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693" w:type="dxa"/>
        <w:tblInd w:w="7763" w:type="dxa"/>
        <w:tblBorders>
          <w:left w:val="single" w:sz="18" w:space="0" w:color="808080"/>
        </w:tblBorders>
        <w:tblLook w:val="0000" w:firstRow="0" w:lastRow="0" w:firstColumn="0" w:lastColumn="0" w:noHBand="0" w:noVBand="0"/>
      </w:tblPr>
      <w:tblGrid>
        <w:gridCol w:w="2693"/>
      </w:tblGrid>
      <w:tr w:rsidR="00EB6A81" w:rsidTr="00A50514">
        <w:trPr>
          <w:cantSplit/>
        </w:trPr>
        <w:tc>
          <w:tcPr>
            <w:tcW w:w="2693" w:type="dxa"/>
            <w:tcBorders>
              <w:left w:val="nil"/>
              <w:bottom w:val="single" w:sz="4" w:space="0" w:color="auto"/>
            </w:tcBorders>
          </w:tcPr>
          <w:p w:rsidR="00237D3E" w:rsidRPr="00237D3E" w:rsidRDefault="00AD1F0D" w:rsidP="00237D3E">
            <w:pPr>
              <w:pStyle w:val="Heading3"/>
              <w:tabs>
                <w:tab w:val="clear" w:pos="794"/>
              </w:tabs>
              <w:spacing w:before="240"/>
              <w:ind w:left="0" w:firstLine="0"/>
              <w:jc w:val="left"/>
              <w:rPr>
                <w:rFonts w:ascii="Trebuchet MS" w:hAnsi="Trebuchet M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77853421"/>
            <w:r>
              <w:rPr>
                <w:rFonts w:ascii="Trebuchet MS" w:hAnsi="Trebuchet MS"/>
                <w:i/>
                <w:iCs/>
              </w:rPr>
              <w:t xml:space="preserve">Résolution </w:t>
            </w:r>
            <w:r w:rsidR="00A562C1">
              <w:rPr>
                <w:rFonts w:ascii="Trebuchet MS" w:hAnsi="Trebuchet MS"/>
                <w:i/>
                <w:iCs/>
              </w:rPr>
              <w:t>9</w:t>
            </w:r>
            <w:bookmarkEnd w:id="0"/>
            <w:bookmarkEnd w:id="1"/>
            <w:bookmarkEnd w:id="2"/>
            <w:bookmarkEnd w:id="3"/>
            <w:bookmarkEnd w:id="4"/>
            <w:bookmarkEnd w:id="5"/>
            <w:bookmarkEnd w:id="6"/>
            <w:r>
              <w:rPr>
                <w:rFonts w:ascii="Trebuchet MS" w:hAnsi="Trebuchet MS"/>
                <w:i/>
                <w:iCs/>
              </w:rPr>
              <w:br/>
              <w:t>(Ré</w:t>
            </w:r>
            <w:r w:rsidR="00237D3E">
              <w:rPr>
                <w:rFonts w:ascii="Trebuchet MS" w:hAnsi="Trebuchet MS"/>
                <w:i/>
                <w:iCs/>
              </w:rPr>
              <w:t>v. Doha, 2006)</w:t>
            </w:r>
            <w:bookmarkEnd w:id="7"/>
          </w:p>
        </w:tc>
      </w:tr>
      <w:tr w:rsidR="002A62A0" w:rsidTr="00A50514">
        <w:trPr>
          <w:cantSplit/>
          <w:trHeight w:val="895"/>
        </w:trPr>
        <w:tc>
          <w:tcPr>
            <w:tcW w:w="2693" w:type="dxa"/>
            <w:tcBorders>
              <w:top w:val="single" w:sz="4" w:space="0" w:color="auto"/>
              <w:left w:val="nil"/>
            </w:tcBorders>
          </w:tcPr>
          <w:p w:rsidR="002A62A0" w:rsidRPr="00237D3E" w:rsidRDefault="00A34CA6" w:rsidP="00A34CA6">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8" w:name="_Toc253662061"/>
            <w:bookmarkStart w:id="9" w:name="_Toc277853422"/>
            <w:r>
              <w:rPr>
                <w:rFonts w:ascii="Trebuchet MS" w:hAnsi="Trebuchet MS" w:cs="Arial"/>
                <w:b w:val="0"/>
                <w:bCs/>
                <w:i/>
                <w:iCs/>
                <w:lang w:val="en-US"/>
              </w:rPr>
              <w:t>Rapport final</w:t>
            </w:r>
            <w:bookmarkEnd w:id="8"/>
            <w:bookmarkEnd w:id="9"/>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237D3E" w:rsidRPr="00492ED4" w:rsidRDefault="00556FA1" w:rsidP="00556FA1">
      <w:pPr>
        <w:shd w:val="clear" w:color="auto" w:fill="B3B3B3"/>
        <w:tabs>
          <w:tab w:val="clear" w:pos="794"/>
          <w:tab w:val="clear" w:pos="1191"/>
          <w:tab w:val="clear" w:pos="1588"/>
          <w:tab w:val="clear" w:pos="1985"/>
          <w:tab w:val="left" w:pos="1418"/>
          <w:tab w:val="left" w:pos="5529"/>
        </w:tabs>
        <w:spacing w:before="160"/>
        <w:ind w:right="-142"/>
        <w:jc w:val="left"/>
        <w:rPr>
          <w:rFonts w:ascii="Trebuchet MS" w:hAnsi="Trebuchet MS" w:cs="Arial"/>
          <w:color w:val="FFFFFF"/>
          <w:sz w:val="32"/>
          <w:lang w:val="fr-CH"/>
        </w:rPr>
      </w:pPr>
      <w:r w:rsidRPr="00492ED4">
        <w:rPr>
          <w:rFonts w:ascii="Trebuchet MS" w:hAnsi="Trebuchet MS" w:cs="Arial"/>
          <w:b/>
          <w:bCs/>
          <w:color w:val="FFFFFF"/>
          <w:sz w:val="32"/>
          <w:lang w:val="fr-CH"/>
        </w:rPr>
        <w:t>UIT</w:t>
      </w:r>
      <w:r w:rsidR="00237D3E" w:rsidRPr="00492ED4">
        <w:rPr>
          <w:rFonts w:ascii="Trebuchet MS" w:hAnsi="Trebuchet MS" w:cs="Arial"/>
          <w:b/>
          <w:bCs/>
          <w:color w:val="FFFFFF"/>
          <w:sz w:val="32"/>
          <w:lang w:val="fr-CH"/>
        </w:rPr>
        <w:t>-D</w:t>
      </w:r>
      <w:r w:rsidR="00237D3E" w:rsidRPr="00492ED4">
        <w:rPr>
          <w:rFonts w:ascii="Trebuchet MS" w:hAnsi="Trebuchet MS" w:cs="Arial"/>
          <w:color w:val="FFFFFF"/>
          <w:sz w:val="32"/>
          <w:lang w:val="fr-CH"/>
        </w:rPr>
        <w:tab/>
      </w:r>
      <w:r w:rsidRPr="00226A49">
        <w:rPr>
          <w:rFonts w:ascii="Trebuchet MS" w:hAnsi="Trebuchet MS" w:cs="Arial"/>
          <w:color w:val="FFFFFF"/>
          <w:sz w:val="32"/>
          <w:szCs w:val="32"/>
          <w:lang w:val="fr-CH"/>
        </w:rPr>
        <w:t xml:space="preserve">COMISSION D'ÉTUDES </w:t>
      </w:r>
      <w:r w:rsidR="00237D3E" w:rsidRPr="00492ED4">
        <w:rPr>
          <w:rFonts w:ascii="Trebuchet MS" w:hAnsi="Trebuchet MS" w:cs="Arial"/>
          <w:color w:val="FFFFFF"/>
          <w:sz w:val="32"/>
          <w:szCs w:val="32"/>
          <w:lang w:val="fr-CH"/>
        </w:rPr>
        <w:t>2</w:t>
      </w:r>
      <w:r w:rsidR="00237D3E" w:rsidRPr="00492ED4">
        <w:rPr>
          <w:rFonts w:ascii="Trebuchet MS" w:hAnsi="Trebuchet MS" w:cs="Arial"/>
          <w:color w:val="FFFFFF"/>
          <w:sz w:val="32"/>
          <w:szCs w:val="32"/>
          <w:lang w:val="fr-CH"/>
        </w:rPr>
        <w:tab/>
      </w:r>
      <w:r w:rsidRPr="00226A49">
        <w:rPr>
          <w:rFonts w:ascii="Trebuchet MS" w:hAnsi="Trebuchet MS" w:cs="Arial"/>
          <w:color w:val="FFFFFF"/>
          <w:sz w:val="32"/>
          <w:szCs w:val="32"/>
          <w:lang w:val="fr-CH"/>
        </w:rPr>
        <w:t>4</w:t>
      </w:r>
      <w:r w:rsidRPr="00226A49">
        <w:rPr>
          <w:rFonts w:ascii="Trebuchet MS" w:hAnsi="Trebuchet MS" w:cs="Arial"/>
          <w:color w:val="FFFFFF"/>
          <w:sz w:val="32"/>
          <w:szCs w:val="32"/>
          <w:vertAlign w:val="superscript"/>
          <w:lang w:val="fr-CH"/>
        </w:rPr>
        <w:t>e</w:t>
      </w:r>
      <w:r w:rsidRPr="00226A49">
        <w:rPr>
          <w:rFonts w:ascii="Trebuchet MS" w:hAnsi="Trebuchet MS" w:cs="Arial"/>
          <w:color w:val="FFFFFF"/>
          <w:sz w:val="32"/>
          <w:szCs w:val="32"/>
          <w:lang w:val="fr-CH"/>
        </w:rPr>
        <w:t xml:space="preserve"> PÉRIODE D'ÉTUDES (2006-2010)</w:t>
      </w:r>
    </w:p>
    <w:p w:rsidR="00EB6A81" w:rsidRPr="00492ED4" w:rsidRDefault="00EB6A81" w:rsidP="00EB6A81">
      <w:pPr>
        <w:ind w:right="2520"/>
        <w:jc w:val="right"/>
        <w:rPr>
          <w:rFonts w:ascii="Arial" w:hAnsi="Arial" w:cs="Arial"/>
          <w:lang w:val="fr-CH"/>
        </w:rPr>
      </w:pPr>
    </w:p>
    <w:p w:rsidR="00EB6A81" w:rsidRPr="00492ED4" w:rsidRDefault="00EB6A81" w:rsidP="00EB6A81">
      <w:pPr>
        <w:ind w:right="2520"/>
        <w:jc w:val="right"/>
        <w:rPr>
          <w:rFonts w:ascii="Arial" w:hAnsi="Arial" w:cs="Arial"/>
          <w:lang w:val="fr-CH"/>
        </w:rPr>
      </w:pPr>
    </w:p>
    <w:p w:rsidR="00EB6A81" w:rsidRPr="00492ED4" w:rsidRDefault="00EB6A81" w:rsidP="00EB6A81">
      <w:pPr>
        <w:ind w:right="2520"/>
        <w:jc w:val="right"/>
        <w:rPr>
          <w:rFonts w:ascii="Arial" w:hAnsi="Arial" w:cs="Arial"/>
          <w:lang w:val="fr-CH"/>
        </w:rPr>
      </w:pPr>
    </w:p>
    <w:p w:rsidR="00EB6A81" w:rsidRPr="00492ED4" w:rsidRDefault="00486DF0" w:rsidP="00054803">
      <w:pPr>
        <w:spacing w:line="600" w:lineRule="exact"/>
        <w:ind w:right="2517"/>
        <w:jc w:val="right"/>
        <w:rPr>
          <w:rFonts w:ascii="Trebuchet MS" w:hAnsi="Trebuchet MS" w:cs="Tahoma"/>
          <w:b/>
          <w:i/>
          <w:iCs/>
          <w:sz w:val="44"/>
          <w:szCs w:val="44"/>
          <w:lang w:val="fr-CH"/>
        </w:rPr>
      </w:pPr>
      <w:r w:rsidRPr="00492ED4">
        <w:rPr>
          <w:rFonts w:ascii="Trebuchet MS" w:hAnsi="Trebuchet MS" w:cs="Tahoma"/>
          <w:b/>
          <w:i/>
          <w:iCs/>
          <w:sz w:val="44"/>
          <w:szCs w:val="44"/>
          <w:lang w:val="fr-CH"/>
        </w:rPr>
        <w:t xml:space="preserve">RAPPORT SUR LA RÉSOLUTION </w:t>
      </w:r>
      <w:r w:rsidR="0092277E" w:rsidRPr="00492ED4">
        <w:rPr>
          <w:rFonts w:ascii="Trebuchet MS" w:hAnsi="Trebuchet MS" w:cs="Tahoma"/>
          <w:b/>
          <w:i/>
          <w:iCs/>
          <w:sz w:val="44"/>
          <w:szCs w:val="44"/>
          <w:lang w:val="fr-CH"/>
        </w:rPr>
        <w:t>9</w:t>
      </w:r>
      <w:r w:rsidRPr="00492ED4">
        <w:rPr>
          <w:rFonts w:ascii="Trebuchet MS" w:hAnsi="Trebuchet MS" w:cs="Tahoma"/>
          <w:b/>
          <w:i/>
          <w:iCs/>
          <w:sz w:val="44"/>
          <w:szCs w:val="44"/>
          <w:lang w:val="fr-CH"/>
        </w:rPr>
        <w:br/>
        <w:t>(Ré</w:t>
      </w:r>
      <w:r w:rsidR="00054803" w:rsidRPr="00492ED4">
        <w:rPr>
          <w:rFonts w:ascii="Trebuchet MS" w:hAnsi="Trebuchet MS" w:cs="Tahoma"/>
          <w:b/>
          <w:i/>
          <w:iCs/>
          <w:sz w:val="44"/>
          <w:szCs w:val="44"/>
          <w:lang w:val="fr-CH"/>
        </w:rPr>
        <w:t>v. Doha, 2006)</w:t>
      </w:r>
    </w:p>
    <w:p w:rsidR="005471C8" w:rsidRPr="00492ED4" w:rsidRDefault="005471C8" w:rsidP="00237D3E">
      <w:pPr>
        <w:spacing w:line="600" w:lineRule="exact"/>
        <w:ind w:right="2517"/>
        <w:jc w:val="right"/>
        <w:rPr>
          <w:rFonts w:ascii="Trebuchet MS" w:hAnsi="Trebuchet MS" w:cs="Tahoma"/>
          <w:i/>
          <w:iCs/>
          <w:sz w:val="44"/>
          <w:szCs w:val="44"/>
          <w:lang w:val="fr-CH"/>
        </w:rPr>
      </w:pPr>
      <w:r w:rsidRPr="00492ED4">
        <w:rPr>
          <w:rFonts w:ascii="Trebuchet MS" w:hAnsi="Trebuchet MS" w:cs="Tahoma"/>
          <w:i/>
          <w:iCs/>
          <w:sz w:val="44"/>
          <w:szCs w:val="44"/>
          <w:lang w:val="fr-CH"/>
        </w:rPr>
        <w:t>Participation des pays, en particulier des pays en développement, à la gestion du spectre radioélectrique</w:t>
      </w:r>
    </w:p>
    <w:p w:rsidR="00EB6A81" w:rsidRPr="00492ED4" w:rsidRDefault="00EB6A81" w:rsidP="00EB6A81">
      <w:pPr>
        <w:spacing w:before="0"/>
        <w:ind w:right="2520"/>
        <w:jc w:val="right"/>
        <w:rPr>
          <w:rFonts w:ascii="Arial Rounded MT Bold" w:hAnsi="Arial Rounded MT Bold" w:cs="Tahoma"/>
          <w:b/>
          <w:bCs/>
          <w:i/>
          <w:iCs/>
          <w:sz w:val="52"/>
          <w:lang w:val="fr-CH"/>
        </w:rPr>
      </w:pPr>
    </w:p>
    <w:p w:rsidR="00EB6A81" w:rsidRPr="00492ED4" w:rsidRDefault="00EB6A81" w:rsidP="00EB6A81">
      <w:pPr>
        <w:rPr>
          <w:rFonts w:ascii="FrugalSans" w:hAnsi="FrugalSans"/>
          <w:i/>
          <w:iCs/>
          <w:lang w:val="fr-CH"/>
        </w:rPr>
      </w:pPr>
    </w:p>
    <w:p w:rsidR="00EB6A81" w:rsidRPr="00492ED4" w:rsidRDefault="00EB6A81" w:rsidP="00EB6A81">
      <w:pPr>
        <w:rPr>
          <w:lang w:val="fr-CH"/>
        </w:rPr>
      </w:pPr>
    </w:p>
    <w:p w:rsidR="00115571" w:rsidRPr="00492ED4" w:rsidRDefault="00115571" w:rsidP="00EB6A81">
      <w:pPr>
        <w:rPr>
          <w:lang w:val="fr-CH"/>
        </w:rPr>
      </w:pPr>
    </w:p>
    <w:p w:rsidR="00115571" w:rsidRPr="00492ED4" w:rsidRDefault="00115571" w:rsidP="00EB6A81">
      <w:pPr>
        <w:rPr>
          <w:lang w:val="fr-CH"/>
        </w:rPr>
      </w:pPr>
    </w:p>
    <w:p w:rsidR="00115571" w:rsidRPr="00492ED4" w:rsidRDefault="00115571" w:rsidP="00EB6A81">
      <w:pPr>
        <w:rPr>
          <w:lang w:val="fr-CH"/>
        </w:rPr>
      </w:pPr>
    </w:p>
    <w:p w:rsidR="00E83FA2" w:rsidRPr="00492ED4" w:rsidRDefault="00E83FA2" w:rsidP="00EB6A81">
      <w:pPr>
        <w:jc w:val="right"/>
        <w:rPr>
          <w:bCs/>
          <w:lang w:val="fr-CH"/>
        </w:rPr>
      </w:pPr>
    </w:p>
    <w:p w:rsidR="00B27BCC" w:rsidRPr="00492ED4" w:rsidRDefault="00B27BCC" w:rsidP="00E83FA2">
      <w:pPr>
        <w:pStyle w:val="Heading1"/>
        <w:jc w:val="center"/>
        <w:rPr>
          <w:lang w:val="fr-CH"/>
        </w:rPr>
        <w:sectPr w:rsidR="00B27BCC" w:rsidRPr="00492ED4" w:rsidSect="00115571">
          <w:headerReference w:type="even" r:id="rId9"/>
          <w:headerReference w:type="default" r:id="rId10"/>
          <w:footerReference w:type="default" r:id="rId11"/>
          <w:headerReference w:type="first" r:id="rId12"/>
          <w:footerReference w:type="first" r:id="rId13"/>
          <w:pgSz w:w="11907" w:h="16840" w:code="9"/>
          <w:pgMar w:top="1418" w:right="567" w:bottom="1418" w:left="1134" w:header="720" w:footer="720" w:gutter="0"/>
          <w:paperSrc w:first="15" w:other="15"/>
          <w:pgNumType w:fmt="lowerRoman" w:start="1"/>
          <w:cols w:space="720"/>
        </w:sectPr>
      </w:pPr>
    </w:p>
    <w:tbl>
      <w:tblPr>
        <w:tblStyle w:val="TableGrid"/>
        <w:tblW w:w="0" w:type="auto"/>
        <w:jc w:val="center"/>
        <w:tblLook w:val="04A0" w:firstRow="1" w:lastRow="0" w:firstColumn="1" w:lastColumn="0" w:noHBand="0" w:noVBand="1"/>
      </w:tblPr>
      <w:tblGrid>
        <w:gridCol w:w="9606"/>
      </w:tblGrid>
      <w:tr w:rsidR="00237D3E" w:rsidRPr="00492ED4" w:rsidTr="006B0CA3">
        <w:trPr>
          <w:jc w:val="center"/>
        </w:trPr>
        <w:tc>
          <w:tcPr>
            <w:tcW w:w="9606" w:type="dxa"/>
          </w:tcPr>
          <w:p w:rsidR="00237D3E" w:rsidRPr="00492ED4" w:rsidRDefault="00432A5A" w:rsidP="00C95CF2">
            <w:pPr>
              <w:jc w:val="center"/>
              <w:rPr>
                <w:b/>
                <w:bCs/>
                <w:lang w:val="fr-CH"/>
              </w:rPr>
            </w:pPr>
            <w:r w:rsidRPr="00492ED4">
              <w:rPr>
                <w:b/>
                <w:bCs/>
                <w:lang w:val="fr-CH"/>
              </w:rPr>
              <w:lastRenderedPageBreak/>
              <w:t>REMERCIEMENTS</w:t>
            </w:r>
          </w:p>
          <w:p w:rsidR="00237D3E" w:rsidRPr="00492ED4" w:rsidRDefault="00237D3E" w:rsidP="00C95CF2">
            <w:pPr>
              <w:rPr>
                <w:lang w:val="fr-CH"/>
              </w:rPr>
            </w:pPr>
          </w:p>
          <w:p w:rsidR="00237D3E" w:rsidRPr="00492ED4" w:rsidRDefault="00BE355C" w:rsidP="00C95CF2">
            <w:pPr>
              <w:rPr>
                <w:lang w:val="fr-CH"/>
              </w:rPr>
            </w:pPr>
            <w:r w:rsidRPr="00492ED4">
              <w:rPr>
                <w:lang w:val="fr-CH"/>
              </w:rPr>
              <w:t>Nous remercions les auteurs de contributions de l'aide qu'ils n'ont cessé d'apporter pour l'élaboration de ce Rapport:</w:t>
            </w:r>
          </w:p>
          <w:p w:rsidR="00237D3E" w:rsidRPr="00492ED4" w:rsidRDefault="00237D3E" w:rsidP="00C95CF2">
            <w:pPr>
              <w:rPr>
                <w:lang w:val="fr-CH"/>
              </w:rPr>
            </w:pPr>
          </w:p>
          <w:p w:rsidR="00237D3E" w:rsidRPr="00492ED4" w:rsidRDefault="008B4CA9" w:rsidP="00C95CF2">
            <w:pPr>
              <w:rPr>
                <w:lang w:val="fr-CH"/>
              </w:rPr>
            </w:pPr>
            <w:r w:rsidRPr="00492ED4">
              <w:rPr>
                <w:lang w:val="fr-CH"/>
              </w:rPr>
              <w:t>Pour la Partie I:</w:t>
            </w:r>
          </w:p>
          <w:p w:rsidR="00237D3E" w:rsidRPr="00492ED4" w:rsidRDefault="00737BB2" w:rsidP="00987373">
            <w:pPr>
              <w:spacing w:before="240"/>
              <w:rPr>
                <w:lang w:val="fr-CH"/>
              </w:rPr>
            </w:pPr>
            <w:r w:rsidRPr="00492ED4">
              <w:rPr>
                <w:lang w:val="fr-CH"/>
              </w:rPr>
              <w:t>M. Robin Haines (Etats-Unis d'</w:t>
            </w:r>
            <w:r w:rsidR="006907EF" w:rsidRPr="00492ED4">
              <w:rPr>
                <w:lang w:val="fr-CH"/>
              </w:rPr>
              <w:t>Amérique</w:t>
            </w:r>
            <w:r w:rsidRPr="00492ED4">
              <w:rPr>
                <w:lang w:val="fr-CH"/>
              </w:rPr>
              <w:t>)</w:t>
            </w:r>
            <w:r w:rsidRPr="00492ED4">
              <w:rPr>
                <w:lang w:val="fr-CH"/>
              </w:rPr>
              <w:tab/>
              <w:t>Ensemble des travaux</w:t>
            </w:r>
          </w:p>
          <w:p w:rsidR="00237D3E" w:rsidRPr="00492ED4" w:rsidRDefault="00131A6D" w:rsidP="00C95CF2">
            <w:pPr>
              <w:spacing w:before="0"/>
              <w:rPr>
                <w:lang w:val="fr-CH"/>
              </w:rPr>
            </w:pPr>
            <w:r w:rsidRPr="00492ED4">
              <w:rPr>
                <w:lang w:val="fr-CH"/>
              </w:rPr>
              <w:t>M. Sixte Maire (France)</w:t>
            </w:r>
          </w:p>
          <w:p w:rsidR="00237D3E" w:rsidRPr="00492ED4" w:rsidRDefault="00131A6D" w:rsidP="00C95CF2">
            <w:pPr>
              <w:spacing w:before="0"/>
              <w:rPr>
                <w:lang w:val="fr-CH"/>
              </w:rPr>
            </w:pPr>
            <w:r w:rsidRPr="00492ED4">
              <w:rPr>
                <w:lang w:val="fr-CH"/>
              </w:rPr>
              <w:t>M. Jesus Gonzalez Vidal (Cuba)</w:t>
            </w:r>
          </w:p>
          <w:p w:rsidR="00237D3E" w:rsidRPr="008338A2" w:rsidRDefault="00987373" w:rsidP="00C95CF2">
            <w:pPr>
              <w:spacing w:before="0"/>
              <w:rPr>
                <w:lang w:val="fr-CH"/>
              </w:rPr>
            </w:pPr>
            <w:r w:rsidRPr="00492ED4">
              <w:rPr>
                <w:lang w:val="fr-CH"/>
              </w:rPr>
              <w:t>M. Philippe Aubineau (UIT</w:t>
            </w:r>
            <w:r w:rsidR="00131A6D" w:rsidRPr="00492ED4">
              <w:rPr>
                <w:lang w:val="fr-CH"/>
              </w:rPr>
              <w:t>-BR)</w:t>
            </w:r>
          </w:p>
          <w:p w:rsidR="00237D3E" w:rsidRPr="008338A2" w:rsidRDefault="00237D3E" w:rsidP="00C95CF2">
            <w:pPr>
              <w:rPr>
                <w:lang w:val="fr-CH"/>
              </w:rPr>
            </w:pPr>
          </w:p>
          <w:p w:rsidR="00237D3E" w:rsidRPr="00492ED4" w:rsidRDefault="00BD6C6D" w:rsidP="00C95CF2">
            <w:pPr>
              <w:rPr>
                <w:lang w:val="fr-CH"/>
              </w:rPr>
            </w:pPr>
            <w:r w:rsidRPr="00492ED4">
              <w:rPr>
                <w:lang w:val="fr-CH"/>
              </w:rPr>
              <w:t>Pour la Partie II:</w:t>
            </w:r>
          </w:p>
          <w:p w:rsidR="00237D3E" w:rsidRPr="00492ED4" w:rsidRDefault="00BD6C6D" w:rsidP="00C95CF2">
            <w:pPr>
              <w:rPr>
                <w:lang w:val="fr-CH"/>
              </w:rPr>
            </w:pPr>
            <w:r w:rsidRPr="00492ED4">
              <w:rPr>
                <w:lang w:val="fr-CH"/>
              </w:rPr>
              <w:t>M. Simon Koffi (Côte d'Ivoire)</w:t>
            </w:r>
            <w:r w:rsidRPr="00492ED4">
              <w:rPr>
                <w:lang w:val="fr-CH"/>
              </w:rPr>
              <w:tab/>
            </w:r>
            <w:r w:rsidRPr="00492ED4">
              <w:rPr>
                <w:lang w:val="fr-CH"/>
              </w:rPr>
              <w:tab/>
            </w:r>
            <w:r w:rsidRPr="00492ED4">
              <w:rPr>
                <w:lang w:val="fr-CH"/>
              </w:rPr>
              <w:tab/>
              <w:t>Ensemble des travaux</w:t>
            </w:r>
          </w:p>
          <w:p w:rsidR="00237D3E" w:rsidRPr="00492ED4" w:rsidRDefault="00BD6C6D" w:rsidP="00987373">
            <w:pPr>
              <w:spacing w:before="0"/>
              <w:rPr>
                <w:lang w:val="fr-CH"/>
              </w:rPr>
            </w:pPr>
            <w:r w:rsidRPr="00492ED4">
              <w:rPr>
                <w:lang w:val="fr-CH"/>
              </w:rPr>
              <w:t>M. Istvan Bozsoki et Mme Alessandra Pileri (</w:t>
            </w:r>
            <w:r w:rsidR="00987373" w:rsidRPr="00492ED4">
              <w:rPr>
                <w:lang w:val="fr-CH"/>
              </w:rPr>
              <w:t>UIT</w:t>
            </w:r>
            <w:r w:rsidRPr="00492ED4">
              <w:rPr>
                <w:lang w:val="fr-CH"/>
              </w:rPr>
              <w:t>-BDT)</w:t>
            </w:r>
          </w:p>
          <w:p w:rsidR="00237D3E" w:rsidRPr="00492ED4" w:rsidRDefault="00237D3E" w:rsidP="00C95CF2">
            <w:pPr>
              <w:rPr>
                <w:lang w:val="fr-CH"/>
              </w:rPr>
            </w:pPr>
          </w:p>
          <w:p w:rsidR="00237D3E" w:rsidRPr="00492ED4" w:rsidRDefault="00AE66D7" w:rsidP="00C95CF2">
            <w:pPr>
              <w:rPr>
                <w:lang w:val="fr-CH"/>
              </w:rPr>
            </w:pPr>
            <w:r w:rsidRPr="00492ED4">
              <w:rPr>
                <w:lang w:val="fr-CH"/>
              </w:rPr>
              <w:t>Pour la Partie III:</w:t>
            </w:r>
          </w:p>
          <w:p w:rsidR="00237D3E" w:rsidRPr="00492ED4" w:rsidRDefault="00AE66D7" w:rsidP="00C95CF2">
            <w:pPr>
              <w:rPr>
                <w:lang w:val="fr-CH"/>
              </w:rPr>
            </w:pPr>
            <w:r w:rsidRPr="00492ED4">
              <w:rPr>
                <w:lang w:val="fr-CH"/>
              </w:rPr>
              <w:t>M. Jean-Pierre Huynh (France)</w:t>
            </w:r>
            <w:r w:rsidRPr="00492ED4">
              <w:rPr>
                <w:lang w:val="fr-CH"/>
              </w:rPr>
              <w:tab/>
            </w:r>
            <w:r w:rsidRPr="00492ED4">
              <w:rPr>
                <w:lang w:val="fr-CH"/>
              </w:rPr>
              <w:tab/>
            </w:r>
            <w:r w:rsidRPr="00492ED4">
              <w:rPr>
                <w:lang w:val="fr-CH"/>
              </w:rPr>
              <w:tab/>
              <w:t>Ensemble des travaux</w:t>
            </w:r>
          </w:p>
          <w:p w:rsidR="00237D3E" w:rsidRPr="00492ED4" w:rsidRDefault="00AE66D7" w:rsidP="00C95CF2">
            <w:pPr>
              <w:spacing w:before="0"/>
              <w:rPr>
                <w:lang w:val="fr-CH"/>
              </w:rPr>
            </w:pPr>
            <w:r w:rsidRPr="00492ED4">
              <w:rPr>
                <w:lang w:val="fr-CH"/>
              </w:rPr>
              <w:t>M. André Chaminade (France)</w:t>
            </w:r>
          </w:p>
          <w:p w:rsidR="00237D3E" w:rsidRPr="00492ED4" w:rsidRDefault="00AE66D7" w:rsidP="00C95CF2">
            <w:pPr>
              <w:spacing w:before="0"/>
              <w:rPr>
                <w:lang w:val="fr-CH"/>
              </w:rPr>
            </w:pPr>
            <w:r w:rsidRPr="00492ED4">
              <w:rPr>
                <w:lang w:val="fr-CH"/>
              </w:rPr>
              <w:t>M. Dirk-Olivier Von der Emden (Suisse)</w:t>
            </w:r>
          </w:p>
          <w:p w:rsidR="00237D3E" w:rsidRPr="00492ED4" w:rsidRDefault="00AE66D7" w:rsidP="00C95CF2">
            <w:pPr>
              <w:spacing w:before="0"/>
              <w:rPr>
                <w:lang w:val="fr-CH"/>
              </w:rPr>
            </w:pPr>
            <w:r w:rsidRPr="00492ED4">
              <w:rPr>
                <w:lang w:val="fr-CH"/>
              </w:rPr>
              <w:t>MM. Naser Alrashedi et Hasan Sharif (Emirats Arabes Unis)</w:t>
            </w:r>
          </w:p>
          <w:p w:rsidR="00237D3E" w:rsidRPr="00492ED4" w:rsidRDefault="00AE66D7" w:rsidP="00987373">
            <w:pPr>
              <w:spacing w:before="0"/>
              <w:rPr>
                <w:lang w:val="fr-CH"/>
              </w:rPr>
            </w:pPr>
            <w:r w:rsidRPr="00492ED4">
              <w:rPr>
                <w:lang w:val="fr-CH"/>
              </w:rPr>
              <w:t>M. Istvan Bozsoki et Mme Alessandra Pileri (</w:t>
            </w:r>
            <w:r w:rsidR="00987373" w:rsidRPr="00492ED4">
              <w:rPr>
                <w:lang w:val="fr-CH"/>
              </w:rPr>
              <w:t>UIT</w:t>
            </w:r>
            <w:r w:rsidRPr="00492ED4">
              <w:rPr>
                <w:lang w:val="fr-CH"/>
              </w:rPr>
              <w:t>-BDT)</w:t>
            </w:r>
          </w:p>
          <w:p w:rsidR="00237D3E" w:rsidRPr="008338A2" w:rsidRDefault="00987373" w:rsidP="00C95CF2">
            <w:pPr>
              <w:spacing w:before="0"/>
              <w:rPr>
                <w:lang w:val="fr-CH"/>
              </w:rPr>
            </w:pPr>
            <w:r w:rsidRPr="00492ED4">
              <w:rPr>
                <w:lang w:val="fr-CH"/>
              </w:rPr>
              <w:t>M. Philippe Aubineau (UIT</w:t>
            </w:r>
            <w:r w:rsidR="00AE66D7" w:rsidRPr="00492ED4">
              <w:rPr>
                <w:lang w:val="fr-CH"/>
              </w:rPr>
              <w:t>-BR)</w:t>
            </w:r>
          </w:p>
          <w:p w:rsidR="00237D3E" w:rsidRPr="008338A2" w:rsidRDefault="00237D3E" w:rsidP="00C95CF2">
            <w:pPr>
              <w:rPr>
                <w:lang w:val="fr-CH"/>
              </w:rPr>
            </w:pPr>
          </w:p>
          <w:p w:rsidR="00237D3E" w:rsidRPr="00492ED4" w:rsidRDefault="00AE66D7" w:rsidP="00C95CF2">
            <w:pPr>
              <w:rPr>
                <w:lang w:val="fr-CH"/>
              </w:rPr>
            </w:pPr>
            <w:r w:rsidRPr="00492ED4">
              <w:rPr>
                <w:lang w:val="fr-CH"/>
              </w:rPr>
              <w:t>Pour les besoins spécifiques des pays en développement en matière de gestion du spectre:</w:t>
            </w:r>
          </w:p>
          <w:p w:rsidR="00237D3E" w:rsidRPr="00492ED4" w:rsidRDefault="00AE66D7" w:rsidP="00C95CF2">
            <w:pPr>
              <w:rPr>
                <w:lang w:val="fr-CH"/>
              </w:rPr>
            </w:pPr>
            <w:r w:rsidRPr="00492ED4">
              <w:rPr>
                <w:lang w:val="fr-CH"/>
              </w:rPr>
              <w:t>Mme Roukétou Bagoro et M. Souleimane Zabre (Burkina Faso)</w:t>
            </w:r>
          </w:p>
          <w:p w:rsidR="00237D3E" w:rsidRPr="00492ED4" w:rsidRDefault="00AE66D7" w:rsidP="00C95CF2">
            <w:pPr>
              <w:spacing w:before="0"/>
              <w:rPr>
                <w:lang w:val="fr-CH"/>
              </w:rPr>
            </w:pPr>
            <w:r w:rsidRPr="00492ED4">
              <w:rPr>
                <w:lang w:val="fr-CH"/>
              </w:rPr>
              <w:t>M. Roger Manga Ayissi (Cameroun)</w:t>
            </w:r>
          </w:p>
          <w:p w:rsidR="00237D3E" w:rsidRPr="008338A2" w:rsidRDefault="00AE66D7" w:rsidP="00C95CF2">
            <w:pPr>
              <w:spacing w:before="0"/>
              <w:rPr>
                <w:lang w:val="fr-CH"/>
              </w:rPr>
            </w:pPr>
            <w:r w:rsidRPr="00492ED4">
              <w:rPr>
                <w:lang w:val="fr-CH"/>
              </w:rPr>
              <w:t>M. Jean Jacques Massima (Gabon)</w:t>
            </w:r>
          </w:p>
          <w:p w:rsidR="00237D3E" w:rsidRPr="00492ED4" w:rsidRDefault="00AE66D7" w:rsidP="00C95CF2">
            <w:pPr>
              <w:spacing w:before="0"/>
              <w:rPr>
                <w:lang w:val="fr-CH"/>
              </w:rPr>
            </w:pPr>
            <w:r w:rsidRPr="00492ED4">
              <w:rPr>
                <w:lang w:val="fr-CH"/>
              </w:rPr>
              <w:t>M. Abdoulaye Kebe (Guinée)</w:t>
            </w:r>
          </w:p>
          <w:p w:rsidR="00237D3E" w:rsidRPr="00492ED4" w:rsidRDefault="00AE66D7" w:rsidP="00C95CF2">
            <w:pPr>
              <w:spacing w:before="0"/>
              <w:rPr>
                <w:lang w:val="fr-CH"/>
              </w:rPr>
            </w:pPr>
            <w:r w:rsidRPr="00492ED4">
              <w:rPr>
                <w:lang w:val="fr-CH"/>
              </w:rPr>
              <w:t>M. Abdoulaye Dembélé (Mali)</w:t>
            </w:r>
          </w:p>
          <w:p w:rsidR="00237D3E" w:rsidRPr="00492ED4" w:rsidRDefault="00237D3E" w:rsidP="00C95CF2">
            <w:pPr>
              <w:rPr>
                <w:lang w:val="fr-CH"/>
              </w:rPr>
            </w:pPr>
          </w:p>
          <w:p w:rsidR="00237D3E" w:rsidRPr="00492ED4" w:rsidRDefault="0018619A" w:rsidP="00C95CF2">
            <w:pPr>
              <w:rPr>
                <w:lang w:val="fr-CH"/>
              </w:rPr>
            </w:pPr>
            <w:r w:rsidRPr="00492ED4">
              <w:rPr>
                <w:lang w:val="fr-CH"/>
              </w:rPr>
              <w:t>Pour l'ensemble du Rapport:</w:t>
            </w:r>
          </w:p>
          <w:p w:rsidR="00237D3E" w:rsidRPr="00492ED4" w:rsidRDefault="0018619A" w:rsidP="00987373">
            <w:pPr>
              <w:rPr>
                <w:lang w:val="fr-CH"/>
              </w:rPr>
            </w:pPr>
            <w:r w:rsidRPr="00492ED4">
              <w:rPr>
                <w:lang w:val="fr-CH"/>
              </w:rPr>
              <w:t>M. Nabil Kisrawi (</w:t>
            </w:r>
            <w:r w:rsidR="00987373" w:rsidRPr="00492ED4">
              <w:rPr>
                <w:lang w:val="fr-CH"/>
              </w:rPr>
              <w:t>République arabe syrienne</w:t>
            </w:r>
            <w:r w:rsidRPr="00492ED4">
              <w:rPr>
                <w:lang w:val="fr-CH"/>
              </w:rPr>
              <w:t>, Président de la Commission d'études 2 de l'UIT-D)</w:t>
            </w:r>
          </w:p>
          <w:p w:rsidR="00237D3E" w:rsidRPr="00492ED4" w:rsidRDefault="0018619A" w:rsidP="00C95CF2">
            <w:pPr>
              <w:spacing w:before="0"/>
              <w:jc w:val="left"/>
              <w:rPr>
                <w:lang w:val="fr-CH"/>
              </w:rPr>
            </w:pPr>
            <w:r w:rsidRPr="00492ED4">
              <w:rPr>
                <w:lang w:val="fr-CH"/>
              </w:rPr>
              <w:t>M. Jean Pierre Huynh (France, Co-Président du Groupe de travail mixte sur la Résolution 9, représentant l'UIT-D)</w:t>
            </w:r>
          </w:p>
          <w:p w:rsidR="00237D3E" w:rsidRPr="00492ED4" w:rsidRDefault="001A6970" w:rsidP="00C95CF2">
            <w:pPr>
              <w:spacing w:before="0"/>
              <w:jc w:val="left"/>
              <w:rPr>
                <w:lang w:val="fr-CH"/>
              </w:rPr>
            </w:pPr>
            <w:r w:rsidRPr="00492ED4">
              <w:rPr>
                <w:lang w:val="fr-CH"/>
              </w:rPr>
              <w:t>M. Robin Haines (Etats-Unis d'</w:t>
            </w:r>
            <w:r w:rsidR="006907EF" w:rsidRPr="00492ED4">
              <w:rPr>
                <w:lang w:val="fr-CH"/>
              </w:rPr>
              <w:t>Amériques</w:t>
            </w:r>
            <w:r w:rsidRPr="00492ED4">
              <w:rPr>
                <w:lang w:val="fr-CH"/>
              </w:rPr>
              <w:t>, Co-Président du Groupe de travail mixte sur la Résolution 9, représentant l'UIT-R)</w:t>
            </w:r>
          </w:p>
          <w:p w:rsidR="00237D3E" w:rsidRPr="00492ED4" w:rsidRDefault="001A6970" w:rsidP="00C95CF2">
            <w:pPr>
              <w:spacing w:before="0"/>
              <w:jc w:val="left"/>
              <w:rPr>
                <w:lang w:val="fr-CH"/>
              </w:rPr>
            </w:pPr>
            <w:r w:rsidRPr="00492ED4">
              <w:rPr>
                <w:lang w:val="fr-CH"/>
              </w:rPr>
              <w:t>M. Simon Koffi (Côte d'Ivoire, Co-Président du Groupe de travail mixte sur la Résolution 9, représentant l'UIT-R)</w:t>
            </w:r>
          </w:p>
        </w:tc>
      </w:tr>
    </w:tbl>
    <w:p w:rsidR="00B27BCC" w:rsidRPr="00492ED4" w:rsidRDefault="00B27BCC" w:rsidP="00B27BCC">
      <w:pPr>
        <w:jc w:val="left"/>
        <w:rPr>
          <w:b/>
          <w:bCs/>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0"/>
      </w:tblGrid>
      <w:tr w:rsidR="00362599" w:rsidRPr="00492ED4" w:rsidTr="00E76799">
        <w:trPr>
          <w:trHeight w:val="1145"/>
          <w:jc w:val="center"/>
        </w:trPr>
        <w:tc>
          <w:tcPr>
            <w:tcW w:w="9620" w:type="dxa"/>
            <w:shd w:val="clear" w:color="auto" w:fill="FFFFFF"/>
          </w:tcPr>
          <w:p w:rsidR="00362599" w:rsidRPr="00370DBF" w:rsidRDefault="00362599" w:rsidP="00E76799">
            <w:pPr>
              <w:rPr>
                <w:b/>
                <w:bCs/>
                <w:szCs w:val="24"/>
                <w:lang w:val="fr-CH"/>
              </w:rPr>
            </w:pPr>
            <w:r w:rsidRPr="00370DBF">
              <w:rPr>
                <w:b/>
                <w:bCs/>
                <w:szCs w:val="24"/>
                <w:lang w:val="fr-CH"/>
              </w:rPr>
              <w:t>DÉNI DE RESPONSABILITÉ</w:t>
            </w:r>
          </w:p>
          <w:p w:rsidR="00362599" w:rsidRPr="009F54B0" w:rsidRDefault="00362599" w:rsidP="00E76799">
            <w:pPr>
              <w:pStyle w:val="Normalaftertitle"/>
              <w:spacing w:before="160" w:after="160"/>
              <w:rPr>
                <w:lang w:val="fr-CH"/>
              </w:rPr>
            </w:pPr>
            <w:r w:rsidRPr="00370DBF">
              <w:rPr>
                <w:b/>
                <w:bCs/>
                <w:szCs w:val="24"/>
                <w:lang w:val="fr-CH"/>
              </w:rPr>
              <w:t>Le présent rapport a été établi par un grand nombre de volontaires provenant d’administrations et opérateurs différents. La mention de telle ou telle entreprise ou de tel ou tel produit n’implique en aucune manière une approbation ou une recommandation de la part de l’UIT.</w:t>
            </w:r>
          </w:p>
        </w:tc>
      </w:tr>
    </w:tbl>
    <w:p w:rsidR="00237D3E" w:rsidRPr="00492ED4" w:rsidRDefault="000A0F4B" w:rsidP="006B5B6D">
      <w:pPr>
        <w:pStyle w:val="FigureNotitle"/>
        <w:rPr>
          <w:bCs/>
          <w:caps/>
          <w:sz w:val="28"/>
          <w:szCs w:val="28"/>
          <w:lang w:val="fr-CH"/>
        </w:rPr>
      </w:pPr>
      <w:r w:rsidRPr="000A0F4B">
        <w:rPr>
          <w:rFonts w:ascii="Times New Roman Bold" w:hAnsi="Times New Roman Bold" w:cs="Times New Roman Bold"/>
          <w:bCs/>
          <w:sz w:val="28"/>
          <w:lang w:val="fr-CH"/>
        </w:rPr>
        <w:lastRenderedPageBreak/>
        <w:t>RAPPORT SUR LA RÉSOLUTION 9</w:t>
      </w:r>
      <w:r w:rsidR="00237D3E" w:rsidRPr="00492ED4">
        <w:rPr>
          <w:bCs/>
          <w:caps/>
          <w:sz w:val="28"/>
          <w:szCs w:val="28"/>
          <w:lang w:val="fr-CH"/>
        </w:rPr>
        <w:br/>
        <w:t>(</w:t>
      </w:r>
      <w:r w:rsidRPr="00492ED4">
        <w:rPr>
          <w:bCs/>
          <w:sz w:val="28"/>
          <w:szCs w:val="28"/>
          <w:lang w:val="fr-CH"/>
        </w:rPr>
        <w:t>Ré</w:t>
      </w:r>
      <w:r w:rsidR="00237D3E" w:rsidRPr="00492ED4">
        <w:rPr>
          <w:bCs/>
          <w:sz w:val="28"/>
          <w:szCs w:val="28"/>
          <w:lang w:val="fr-CH"/>
        </w:rPr>
        <w:t>v</w:t>
      </w:r>
      <w:r w:rsidR="00237D3E" w:rsidRPr="00492ED4">
        <w:rPr>
          <w:bCs/>
          <w:caps/>
          <w:sz w:val="28"/>
          <w:szCs w:val="28"/>
          <w:lang w:val="fr-CH"/>
        </w:rPr>
        <w:t xml:space="preserve">. </w:t>
      </w:r>
      <w:r w:rsidR="00237D3E" w:rsidRPr="00492ED4">
        <w:rPr>
          <w:bCs/>
          <w:sz w:val="28"/>
          <w:szCs w:val="28"/>
          <w:lang w:val="fr-CH"/>
        </w:rPr>
        <w:t>Doha</w:t>
      </w:r>
      <w:r w:rsidR="00237D3E" w:rsidRPr="00492ED4">
        <w:rPr>
          <w:bCs/>
          <w:caps/>
          <w:sz w:val="28"/>
          <w:szCs w:val="28"/>
          <w:lang w:val="fr-CH"/>
        </w:rPr>
        <w:t>, 2006)</w:t>
      </w:r>
      <w:r w:rsidR="00237D3E" w:rsidRPr="00492ED4">
        <w:rPr>
          <w:bCs/>
          <w:caps/>
          <w:sz w:val="28"/>
          <w:szCs w:val="28"/>
          <w:lang w:val="fr-CH"/>
        </w:rPr>
        <w:br/>
      </w:r>
      <w:r w:rsidR="00237D3E" w:rsidRPr="00492ED4">
        <w:rPr>
          <w:bCs/>
          <w:caps/>
          <w:sz w:val="28"/>
          <w:szCs w:val="28"/>
          <w:lang w:val="fr-CH"/>
        </w:rPr>
        <w:br/>
      </w:r>
      <w:r w:rsidR="00237D3E" w:rsidRPr="00492ED4">
        <w:rPr>
          <w:bCs/>
          <w:sz w:val="28"/>
          <w:szCs w:val="28"/>
          <w:lang w:val="fr-CH"/>
        </w:rPr>
        <w:t>PR</w:t>
      </w:r>
      <w:r w:rsidR="006B5B6D" w:rsidRPr="00492ED4">
        <w:rPr>
          <w:bCs/>
          <w:sz w:val="28"/>
          <w:szCs w:val="28"/>
          <w:lang w:val="fr-CH"/>
        </w:rPr>
        <w:t>É</w:t>
      </w:r>
      <w:r w:rsidR="00237D3E" w:rsidRPr="00492ED4">
        <w:rPr>
          <w:bCs/>
          <w:sz w:val="28"/>
          <w:szCs w:val="28"/>
          <w:lang w:val="fr-CH"/>
        </w:rPr>
        <w:t>FACE</w:t>
      </w:r>
    </w:p>
    <w:p w:rsidR="00237D3E" w:rsidRPr="00492ED4" w:rsidRDefault="00237D3E" w:rsidP="00237D3E">
      <w:pPr>
        <w:rPr>
          <w:lang w:val="fr-CH"/>
        </w:rPr>
      </w:pPr>
    </w:p>
    <w:p w:rsidR="00237D3E" w:rsidRPr="00492ED4" w:rsidRDefault="00237D3E" w:rsidP="00237D3E">
      <w:pPr>
        <w:rPr>
          <w:lang w:val="fr-CH"/>
        </w:rPr>
      </w:pPr>
    </w:p>
    <w:p w:rsidR="00237D3E" w:rsidRPr="00492ED4" w:rsidRDefault="00D806E6" w:rsidP="006438FE">
      <w:pPr>
        <w:rPr>
          <w:lang w:val="fr-CH"/>
        </w:rPr>
      </w:pPr>
      <w:r>
        <w:rPr>
          <w:lang w:val="fr-CH"/>
        </w:rPr>
        <w:t>La participation active des pays, en particulier des pays en développement, à la gestion du spectre des fréquences radioélectriques, est l'un des sujets qui préoccupent le plus toutes les administrations, dans le monde entier. Comme en témoigne, parmi d'autres indicateurs, le taux de croissance phénoménal des télécommunications mobiles, l'utilisation des radiocommunications est essentielle à la prospérité socio</w:t>
      </w:r>
      <w:r w:rsidR="006438FE">
        <w:rPr>
          <w:lang w:val="fr-CH"/>
        </w:rPr>
        <w:t>-</w:t>
      </w:r>
      <w:r>
        <w:rPr>
          <w:lang w:val="fr-CH"/>
        </w:rPr>
        <w:t>économique de tous les pays. En outre, le calcul des redevances pour l'utilisation du spectre est une autre question pour lesquelles certaines administrations demandent conseil à l'UIT. Il n'existe en effet aucune solution universelle qui concilie la nécessité de promouvoir les télécommunications, de définir la valeur économique</w:t>
      </w:r>
      <w:r w:rsidR="00447954">
        <w:rPr>
          <w:lang w:val="fr-CH"/>
        </w:rPr>
        <w:t xml:space="preserve"> de l’utilisation</w:t>
      </w:r>
      <w:r>
        <w:rPr>
          <w:lang w:val="fr-CH"/>
        </w:rPr>
        <w:t xml:space="preserve"> du spectre et de tenir compte des spécificités et politiques nationales. Le présent rapport, fruit de la collaboration fructueuse entre la Commission d'études 1 de l'UIT-R et la Commission d'études 2 de l'UIT-D, a pour objet d'aider les administrations et les opérateurs de télécommunication à parvenir à des solutions acceptables sur une grande variété de questions relatives aux radiocommunications.</w:t>
      </w:r>
    </w:p>
    <w:p w:rsidR="00237D3E" w:rsidRPr="00492ED4" w:rsidRDefault="001D33FB" w:rsidP="00FC4A12">
      <w:pPr>
        <w:rPr>
          <w:lang w:val="fr-CH"/>
        </w:rPr>
      </w:pPr>
      <w:r>
        <w:rPr>
          <w:lang w:val="fr-CH"/>
        </w:rPr>
        <w:t>Alors que cette étape des travaux est arrivée à son terme, nous tenons à féliciter M. Robin H. Haines (</w:t>
      </w:r>
      <w:r w:rsidR="00447954">
        <w:rPr>
          <w:lang w:val="fr-CH"/>
        </w:rPr>
        <w:t>Etats-Unis d’Amérique</w:t>
      </w:r>
      <w:r>
        <w:rPr>
          <w:lang w:val="fr-CH"/>
        </w:rPr>
        <w:t>), M. Simon Koffi (Côte d'Ivoire) et M. Jean-Pierre Huynh (France), les trois co</w:t>
      </w:r>
      <w:r>
        <w:rPr>
          <w:lang w:val="fr-CH"/>
        </w:rPr>
        <w:noBreakHyphen/>
        <w:t>Présidents du Groupe mixte UIT-R/UIT-D sur la Résolution 9 (</w:t>
      </w:r>
      <w:r w:rsidR="00FC4A12">
        <w:rPr>
          <w:lang w:val="fr-CH"/>
        </w:rPr>
        <w:t>Rév.Doha, 2006) traitant de la «</w:t>
      </w:r>
      <w:r>
        <w:rPr>
          <w:lang w:val="fr-CH"/>
        </w:rPr>
        <w:t>Participation des pays, en particulier des pays en développement, à la gestion du spectre radioélectrique</w:t>
      </w:r>
      <w:r w:rsidR="00FC4A12">
        <w:rPr>
          <w:lang w:val="fr-CH"/>
        </w:rPr>
        <w:t>»</w:t>
      </w:r>
      <w:r>
        <w:rPr>
          <w:lang w:val="fr-CH"/>
        </w:rPr>
        <w:t>.</w:t>
      </w:r>
    </w:p>
    <w:p w:rsidR="00237D3E" w:rsidRPr="00492ED4" w:rsidRDefault="001D33FB" w:rsidP="00237D3E">
      <w:pPr>
        <w:rPr>
          <w:lang w:val="fr-CH"/>
        </w:rPr>
      </w:pPr>
      <w:r>
        <w:rPr>
          <w:lang w:val="fr-CH"/>
        </w:rPr>
        <w:t>Nous souhaitons et espérons très sincèrement que le présent rapport sera utile à ceux qui travaillent à la gestion du spectre et au contrôle des émissions, ainsi qu'à ceux qui ont pour tâche de calculer les montants des droits perçus pour l'utilisation du spectre des fréquences radioélectriques.</w:t>
      </w:r>
    </w:p>
    <w:p w:rsidR="00237D3E" w:rsidRPr="00492ED4" w:rsidRDefault="00237D3E" w:rsidP="00237D3E">
      <w:pPr>
        <w:spacing w:line="280" w:lineRule="exact"/>
        <w:rPr>
          <w:lang w:val="fr-CH"/>
        </w:rPr>
      </w:pPr>
    </w:p>
    <w:p w:rsidR="00237D3E" w:rsidRPr="00492ED4" w:rsidRDefault="00237D3E" w:rsidP="00237D3E">
      <w:pPr>
        <w:spacing w:line="280" w:lineRule="exact"/>
        <w:rPr>
          <w:lang w:val="fr-CH"/>
        </w:rPr>
      </w:pPr>
    </w:p>
    <w:p w:rsidR="00237D3E" w:rsidRPr="00492ED4" w:rsidRDefault="00237D3E" w:rsidP="00237D3E">
      <w:pPr>
        <w:spacing w:line="280" w:lineRule="exact"/>
        <w:rPr>
          <w:lang w:val="fr-CH"/>
        </w:rPr>
      </w:pPr>
    </w:p>
    <w:p w:rsidR="00237D3E" w:rsidRPr="00492ED4" w:rsidRDefault="00237D3E" w:rsidP="00237D3E">
      <w:pPr>
        <w:spacing w:line="280" w:lineRule="exact"/>
        <w:rPr>
          <w:lang w:val="fr-CH"/>
        </w:rPr>
      </w:pPr>
    </w:p>
    <w:p w:rsidR="00237D3E" w:rsidRPr="00492ED4" w:rsidRDefault="00237D3E" w:rsidP="00237D3E">
      <w:pPr>
        <w:spacing w:line="280" w:lineRule="exact"/>
        <w:rPr>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8"/>
      </w:tblGrid>
      <w:tr w:rsidR="00237D3E" w:rsidRPr="00492ED4" w:rsidTr="00C95CF2">
        <w:tc>
          <w:tcPr>
            <w:tcW w:w="4927" w:type="dxa"/>
          </w:tcPr>
          <w:p w:rsidR="00237D3E" w:rsidRDefault="006E340D" w:rsidP="00C95CF2">
            <w:pPr>
              <w:jc w:val="center"/>
              <w:rPr>
                <w:rFonts w:eastAsia="SimSun" w:cs="Arial"/>
                <w:lang w:val="en-US"/>
              </w:rPr>
            </w:pPr>
            <w:r w:rsidRPr="0090399D">
              <w:rPr>
                <w:lang w:val="es-ES"/>
              </w:rPr>
              <w:t>Sami Al Basheer Al Morshid</w:t>
            </w:r>
            <w:r>
              <w:rPr>
                <w:lang w:val="es-ES"/>
              </w:rPr>
              <w:br/>
            </w:r>
            <w:r>
              <w:rPr>
                <w:lang w:val="fr-CH"/>
              </w:rPr>
              <w:t>Directeur du BDT</w:t>
            </w:r>
          </w:p>
        </w:tc>
        <w:tc>
          <w:tcPr>
            <w:tcW w:w="4928" w:type="dxa"/>
          </w:tcPr>
          <w:p w:rsidR="00237D3E" w:rsidRPr="00492ED4" w:rsidRDefault="006E340D" w:rsidP="00C95CF2">
            <w:pPr>
              <w:jc w:val="center"/>
              <w:rPr>
                <w:rFonts w:eastAsia="SimSun" w:cs="Arial"/>
                <w:lang w:val="fr-CH"/>
              </w:rPr>
            </w:pPr>
            <w:r w:rsidRPr="0090399D">
              <w:rPr>
                <w:lang w:val="fr-CH"/>
              </w:rPr>
              <w:t>Valery Timofeev</w:t>
            </w:r>
            <w:r w:rsidRPr="0090399D">
              <w:rPr>
                <w:lang w:val="fr-CH"/>
              </w:rPr>
              <w:br/>
            </w:r>
            <w:r>
              <w:rPr>
                <w:lang w:val="fr-CH"/>
              </w:rPr>
              <w:t>Directeur du BR</w:t>
            </w:r>
          </w:p>
        </w:tc>
      </w:tr>
    </w:tbl>
    <w:p w:rsidR="00237D3E" w:rsidRPr="00492ED4" w:rsidRDefault="00237D3E" w:rsidP="00237D3E">
      <w:pPr>
        <w:rPr>
          <w:lang w:val="fr-CH"/>
        </w:rPr>
      </w:pPr>
    </w:p>
    <w:p w:rsidR="00237D3E" w:rsidRPr="00492ED4" w:rsidRDefault="00237D3E" w:rsidP="00237D3E">
      <w:pPr>
        <w:rPr>
          <w:lang w:val="fr-CH"/>
        </w:rPr>
      </w:pPr>
    </w:p>
    <w:p w:rsidR="00237D3E" w:rsidRPr="00492ED4" w:rsidRDefault="00237D3E" w:rsidP="00237D3E">
      <w:pPr>
        <w:rPr>
          <w:lang w:val="fr-CH"/>
        </w:rPr>
      </w:pPr>
    </w:p>
    <w:p w:rsidR="00B27BCC" w:rsidRPr="00492ED4" w:rsidRDefault="00B27BCC" w:rsidP="00B27BCC">
      <w:pPr>
        <w:rPr>
          <w:lang w:val="fr-CH"/>
        </w:rPr>
      </w:pPr>
    </w:p>
    <w:p w:rsidR="00747593" w:rsidRPr="00492ED4" w:rsidRDefault="00747593" w:rsidP="00747593">
      <w:pPr>
        <w:pStyle w:val="FigureNotitle"/>
        <w:rPr>
          <w:sz w:val="28"/>
          <w:lang w:val="fr-CH"/>
        </w:rPr>
        <w:sectPr w:rsidR="00747593" w:rsidRPr="00492ED4" w:rsidSect="00747593">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492ED4" w:rsidRDefault="00E83FA2" w:rsidP="009876B4">
      <w:pPr>
        <w:pStyle w:val="Figure"/>
        <w:keepNext w:val="0"/>
        <w:keepLines w:val="0"/>
        <w:spacing w:before="120" w:after="0"/>
        <w:rPr>
          <w:b/>
          <w:bCs/>
          <w:sz w:val="28"/>
          <w:szCs w:val="22"/>
          <w:lang w:val="fr-CH"/>
        </w:rPr>
      </w:pPr>
      <w:r w:rsidRPr="00492ED4">
        <w:rPr>
          <w:b/>
          <w:bCs/>
          <w:sz w:val="28"/>
          <w:szCs w:val="22"/>
          <w:lang w:val="fr-CH"/>
        </w:rPr>
        <w:lastRenderedPageBreak/>
        <w:t>TABLE</w:t>
      </w:r>
      <w:r w:rsidR="006B709C" w:rsidRPr="00492ED4">
        <w:rPr>
          <w:b/>
          <w:bCs/>
          <w:sz w:val="28"/>
          <w:szCs w:val="22"/>
          <w:lang w:val="fr-CH"/>
        </w:rPr>
        <w:t xml:space="preserve"> </w:t>
      </w:r>
      <w:r w:rsidR="009876B4" w:rsidRPr="00492ED4">
        <w:rPr>
          <w:b/>
          <w:bCs/>
          <w:sz w:val="28"/>
          <w:szCs w:val="22"/>
          <w:lang w:val="fr-CH"/>
        </w:rPr>
        <w:t>DES</w:t>
      </w:r>
      <w:r w:rsidR="006B709C" w:rsidRPr="00492ED4">
        <w:rPr>
          <w:b/>
          <w:bCs/>
          <w:sz w:val="28"/>
          <w:szCs w:val="22"/>
          <w:lang w:val="fr-CH"/>
        </w:rPr>
        <w:t xml:space="preserve"> </w:t>
      </w:r>
      <w:r w:rsidR="009876B4" w:rsidRPr="00492ED4">
        <w:rPr>
          <w:b/>
          <w:bCs/>
          <w:sz w:val="28"/>
          <w:szCs w:val="22"/>
          <w:lang w:val="fr-CH"/>
        </w:rPr>
        <w:t>MATIÈRES</w:t>
      </w:r>
    </w:p>
    <w:p w:rsidR="00096FCD" w:rsidRPr="00492ED4" w:rsidRDefault="0008342F" w:rsidP="00096FCD">
      <w:pPr>
        <w:pStyle w:val="Recdate"/>
        <w:keepLines w:val="0"/>
        <w:tabs>
          <w:tab w:val="right" w:pos="9639"/>
        </w:tabs>
        <w:jc w:val="left"/>
        <w:rPr>
          <w:b/>
          <w:i w:val="0"/>
          <w:iCs/>
          <w:noProof/>
          <w:lang w:val="fr-CH"/>
        </w:rPr>
      </w:pPr>
      <w:r w:rsidRPr="00492ED4">
        <w:rPr>
          <w:iCs/>
          <w:lang w:val="fr-CH"/>
        </w:rPr>
        <w:tab/>
      </w:r>
      <w:r w:rsidRPr="00492ED4">
        <w:rPr>
          <w:b/>
          <w:iCs/>
          <w:lang w:val="fr-CH"/>
        </w:rPr>
        <w:t>Page</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FR"/>
        </w:rPr>
        <w:t>Introduction</w:t>
      </w:r>
      <w:r w:rsidRPr="00492ED4">
        <w:rPr>
          <w:webHidden/>
          <w:lang w:val="fr-CH"/>
        </w:rPr>
        <w:tab/>
      </w:r>
      <w:r w:rsidRPr="00492ED4">
        <w:rPr>
          <w:webHidden/>
          <w:lang w:val="fr-CH"/>
        </w:rPr>
        <w:tab/>
        <w:t>1</w:t>
      </w:r>
    </w:p>
    <w:p w:rsidR="00C46D55" w:rsidRPr="00492ED4" w:rsidRDefault="00C46D55" w:rsidP="00834432">
      <w:pPr>
        <w:pStyle w:val="TOC1"/>
        <w:rPr>
          <w:rFonts w:asciiTheme="minorHAnsi" w:eastAsia="SimSun" w:hAnsiTheme="minorHAnsi" w:cstheme="minorBidi"/>
          <w:szCs w:val="22"/>
          <w:lang w:val="fr-CH" w:eastAsia="zh-CN"/>
        </w:rPr>
      </w:pPr>
      <w:r w:rsidRPr="00492ED4">
        <w:rPr>
          <w:rStyle w:val="Hyperlink"/>
          <w:b/>
          <w:bCs/>
          <w:color w:val="auto"/>
          <w:u w:val="none"/>
          <w:lang w:val="fr-CH"/>
        </w:rPr>
        <w:t>Partie I: Utilisation nationale du spectre dans la gamme de fréquences 2 900 MHz-30 GHz</w:t>
      </w:r>
      <w:r w:rsidRPr="00492ED4">
        <w:rPr>
          <w:webHidden/>
          <w:lang w:val="fr-CH"/>
        </w:rPr>
        <w:tab/>
      </w:r>
      <w:r w:rsidRPr="00492ED4">
        <w:rPr>
          <w:webHidden/>
          <w:lang w:val="fr-CH"/>
        </w:rPr>
        <w:tab/>
        <w:t>3</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FR"/>
        </w:rPr>
        <w:t>1</w:t>
      </w:r>
      <w:r w:rsidRPr="00492ED4">
        <w:rPr>
          <w:rFonts w:asciiTheme="minorHAnsi" w:eastAsia="SimSun" w:hAnsiTheme="minorHAnsi" w:cstheme="minorBidi"/>
          <w:szCs w:val="22"/>
          <w:lang w:val="fr-CH" w:eastAsia="zh-CN"/>
        </w:rPr>
        <w:tab/>
      </w:r>
      <w:r w:rsidRPr="00492ED4">
        <w:rPr>
          <w:rStyle w:val="Hyperlink"/>
          <w:color w:val="auto"/>
          <w:u w:val="none"/>
          <w:lang w:val="fr-FR"/>
        </w:rPr>
        <w:t>Vue d'ensemble</w:t>
      </w:r>
      <w:r w:rsidRPr="00492ED4">
        <w:rPr>
          <w:webHidden/>
          <w:lang w:val="fr-CH"/>
        </w:rPr>
        <w:tab/>
      </w:r>
      <w:r w:rsidRPr="00492ED4">
        <w:rPr>
          <w:webHidden/>
          <w:lang w:val="fr-CH"/>
        </w:rPr>
        <w:tab/>
        <w:t>3</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FR"/>
        </w:rPr>
        <w:t>2</w:t>
      </w:r>
      <w:r w:rsidRPr="00492ED4">
        <w:rPr>
          <w:rFonts w:asciiTheme="minorHAnsi" w:eastAsia="SimSun" w:hAnsiTheme="minorHAnsi" w:cstheme="minorBidi"/>
          <w:szCs w:val="22"/>
          <w:lang w:val="fr-CH" w:eastAsia="zh-CN"/>
        </w:rPr>
        <w:tab/>
      </w:r>
      <w:r w:rsidRPr="00492ED4">
        <w:rPr>
          <w:rStyle w:val="Hyperlink"/>
          <w:color w:val="auto"/>
          <w:u w:val="none"/>
          <w:lang w:val="fr-FR"/>
        </w:rPr>
        <w:t>Exemples de Tableaux nationaux d'attributions</w:t>
      </w:r>
      <w:r w:rsidRPr="00492ED4">
        <w:rPr>
          <w:webHidden/>
          <w:lang w:val="fr-CH"/>
        </w:rPr>
        <w:tab/>
      </w:r>
      <w:r w:rsidRPr="00492ED4">
        <w:rPr>
          <w:webHidden/>
          <w:lang w:val="fr-CH"/>
        </w:rPr>
        <w:tab/>
        <w:t>3</w:t>
      </w:r>
    </w:p>
    <w:p w:rsidR="00C46D55" w:rsidRPr="00492ED4" w:rsidRDefault="00C46D55" w:rsidP="00834432">
      <w:pPr>
        <w:pStyle w:val="TOC1"/>
        <w:rPr>
          <w:rFonts w:asciiTheme="minorHAnsi" w:eastAsia="SimSun" w:hAnsiTheme="minorHAnsi" w:cstheme="minorBidi"/>
          <w:szCs w:val="22"/>
          <w:lang w:val="fr-CH" w:eastAsia="zh-CN"/>
        </w:rPr>
      </w:pPr>
      <w:r w:rsidRPr="00492ED4">
        <w:rPr>
          <w:rStyle w:val="Hyperlink"/>
          <w:b/>
          <w:bCs/>
          <w:color w:val="auto"/>
          <w:u w:val="none"/>
          <w:lang w:val="fr-CH"/>
        </w:rPr>
        <w:t>Partie II: Gestion nationale du spectre hertzien</w:t>
      </w:r>
      <w:r w:rsidRPr="00492ED4">
        <w:rPr>
          <w:webHidden/>
          <w:lang w:val="fr-CH"/>
        </w:rPr>
        <w:tab/>
      </w:r>
      <w:r w:rsidRPr="00492ED4">
        <w:rPr>
          <w:webHidden/>
          <w:lang w:val="fr-CH"/>
        </w:rPr>
        <w:tab/>
        <w:t>5</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3</w:t>
      </w:r>
      <w:r w:rsidRPr="00492ED4">
        <w:rPr>
          <w:rFonts w:asciiTheme="minorHAnsi" w:eastAsia="SimSun" w:hAnsiTheme="minorHAnsi" w:cstheme="minorBidi"/>
          <w:szCs w:val="22"/>
          <w:lang w:val="fr-CH" w:eastAsia="zh-CN"/>
        </w:rPr>
        <w:tab/>
      </w:r>
      <w:r w:rsidRPr="00492ED4">
        <w:rPr>
          <w:rStyle w:val="Hyperlink"/>
          <w:color w:val="auto"/>
          <w:u w:val="none"/>
          <w:lang w:val="fr-CH"/>
        </w:rPr>
        <w:t>Structure générale de la Partie II du questionnaire</w:t>
      </w:r>
      <w:r w:rsidRPr="00492ED4">
        <w:rPr>
          <w:webHidden/>
          <w:lang w:val="fr-CH"/>
        </w:rPr>
        <w:tab/>
      </w:r>
      <w:r w:rsidRPr="00492ED4">
        <w:rPr>
          <w:webHidden/>
          <w:lang w:val="fr-CH"/>
        </w:rPr>
        <w:tab/>
        <w:t>5</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color w:val="auto"/>
          <w:u w:val="none"/>
          <w:lang w:val="fr-CH"/>
        </w:rPr>
        <w:t>3.1</w:t>
      </w:r>
      <w:r w:rsidRPr="00492ED4">
        <w:rPr>
          <w:rFonts w:asciiTheme="minorHAnsi" w:eastAsia="SimSun" w:hAnsiTheme="minorHAnsi" w:cstheme="minorBidi"/>
          <w:szCs w:val="22"/>
          <w:lang w:val="fr-CH" w:eastAsia="zh-CN"/>
        </w:rPr>
        <w:tab/>
      </w:r>
      <w:r w:rsidRPr="00492ED4">
        <w:rPr>
          <w:rStyle w:val="Hyperlink"/>
          <w:color w:val="auto"/>
          <w:u w:val="none"/>
          <w:lang w:val="fr-CH"/>
        </w:rPr>
        <w:t>Aspects juridiques et organisationnel de la gestion nationale du spectre (Questions 1, 2, 4, 5, 6,7, 8, et 9)</w:t>
      </w:r>
      <w:r w:rsidRPr="00492ED4">
        <w:rPr>
          <w:webHidden/>
          <w:lang w:val="fr-CH"/>
        </w:rPr>
        <w:tab/>
      </w:r>
      <w:r w:rsidRPr="00492ED4">
        <w:rPr>
          <w:webHidden/>
          <w:lang w:val="fr-CH"/>
        </w:rPr>
        <w:tab/>
        <w:t>5</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color w:val="auto"/>
          <w:u w:val="none"/>
          <w:lang w:val="fr-CH"/>
        </w:rPr>
        <w:t>3.2</w:t>
      </w:r>
      <w:r w:rsidRPr="00492ED4">
        <w:rPr>
          <w:rFonts w:asciiTheme="minorHAnsi" w:eastAsia="SimSun" w:hAnsiTheme="minorHAnsi" w:cstheme="minorBidi"/>
          <w:szCs w:val="22"/>
          <w:lang w:val="fr-CH" w:eastAsia="zh-CN"/>
        </w:rPr>
        <w:tab/>
      </w:r>
      <w:r w:rsidRPr="00492ED4">
        <w:rPr>
          <w:rStyle w:val="Hyperlink"/>
          <w:color w:val="auto"/>
          <w:u w:val="none"/>
          <w:lang w:val="fr-CH"/>
        </w:rPr>
        <w:t>Questions relatives aux aspects techniques de la gestion nationale du spectre</w:t>
      </w:r>
      <w:r w:rsidRPr="00492ED4">
        <w:rPr>
          <w:webHidden/>
          <w:lang w:val="fr-CH"/>
        </w:rPr>
        <w:tab/>
      </w:r>
      <w:r w:rsidRPr="00492ED4">
        <w:rPr>
          <w:webHidden/>
          <w:lang w:val="fr-CH"/>
        </w:rPr>
        <w:tab/>
        <w:t>10</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color w:val="auto"/>
          <w:u w:val="none"/>
          <w:lang w:val="fr-CH"/>
        </w:rPr>
        <w:t>3.3</w:t>
      </w:r>
      <w:r w:rsidRPr="00492ED4">
        <w:rPr>
          <w:rFonts w:asciiTheme="minorHAnsi" w:eastAsia="SimSun" w:hAnsiTheme="minorHAnsi" w:cstheme="minorBidi"/>
          <w:szCs w:val="22"/>
          <w:lang w:val="fr-CH" w:eastAsia="zh-CN"/>
        </w:rPr>
        <w:tab/>
      </w:r>
      <w:r w:rsidRPr="00492ED4">
        <w:rPr>
          <w:rStyle w:val="Hyperlink"/>
          <w:color w:val="auto"/>
          <w:u w:val="none"/>
          <w:lang w:val="fr-CH"/>
        </w:rPr>
        <w:t>Aspects économiques</w:t>
      </w:r>
      <w:r w:rsidRPr="00492ED4">
        <w:rPr>
          <w:webHidden/>
          <w:lang w:val="fr-CH"/>
        </w:rPr>
        <w:tab/>
      </w:r>
      <w:r w:rsidRPr="00492ED4">
        <w:rPr>
          <w:webHidden/>
          <w:lang w:val="fr-CH"/>
        </w:rPr>
        <w:tab/>
        <w:t>20</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rFonts w:asciiTheme="majorBidi" w:hAnsiTheme="majorBidi" w:cstheme="majorBidi"/>
          <w:color w:val="auto"/>
          <w:u w:val="none"/>
          <w:lang w:val="fr-CH"/>
        </w:rPr>
        <w:t>3.4</w:t>
      </w:r>
      <w:r w:rsidRPr="00492ED4">
        <w:rPr>
          <w:rFonts w:asciiTheme="minorHAnsi" w:eastAsia="SimSun" w:hAnsiTheme="minorHAnsi" w:cstheme="minorBidi"/>
          <w:szCs w:val="22"/>
          <w:lang w:val="fr-CH" w:eastAsia="zh-CN"/>
        </w:rPr>
        <w:tab/>
      </w:r>
      <w:r w:rsidRPr="00492ED4">
        <w:rPr>
          <w:rStyle w:val="Hyperlink"/>
          <w:rFonts w:asciiTheme="majorBidi" w:hAnsiTheme="majorBidi" w:cstheme="majorBidi"/>
          <w:color w:val="auto"/>
          <w:u w:val="none"/>
          <w:lang w:val="fr-CH"/>
        </w:rPr>
        <w:t>Problèmes rencontrés dans le cadre de la gestion nationale du spectre</w:t>
      </w:r>
      <w:r w:rsidRPr="00492ED4">
        <w:rPr>
          <w:webHidden/>
          <w:lang w:val="fr-CH"/>
        </w:rPr>
        <w:tab/>
      </w:r>
      <w:r w:rsidRPr="00492ED4">
        <w:rPr>
          <w:webHidden/>
          <w:lang w:val="fr-CH"/>
        </w:rPr>
        <w:tab/>
        <w:t>21</w:t>
      </w:r>
    </w:p>
    <w:p w:rsidR="00C46D55" w:rsidRPr="00492ED4" w:rsidRDefault="00C46D55" w:rsidP="00834432">
      <w:pPr>
        <w:pStyle w:val="TOC1"/>
        <w:rPr>
          <w:rFonts w:asciiTheme="minorHAnsi" w:eastAsia="SimSun" w:hAnsiTheme="minorHAnsi" w:cstheme="minorBidi"/>
          <w:szCs w:val="22"/>
          <w:lang w:val="fr-CH" w:eastAsia="zh-CN"/>
        </w:rPr>
      </w:pPr>
      <w:r w:rsidRPr="00492ED4">
        <w:rPr>
          <w:rStyle w:val="Hyperlink"/>
          <w:b/>
          <w:bCs/>
          <w:color w:val="auto"/>
          <w:u w:val="none"/>
          <w:lang w:val="fr-CH"/>
        </w:rPr>
        <w:t>Partie III: Informations sur les droits à payer pour l'utilisation des fréquences</w:t>
      </w:r>
      <w:r w:rsidRPr="00492ED4">
        <w:rPr>
          <w:webHidden/>
          <w:lang w:val="fr-CH"/>
        </w:rPr>
        <w:tab/>
      </w:r>
      <w:r w:rsidRPr="00492ED4">
        <w:rPr>
          <w:webHidden/>
          <w:lang w:val="fr-CH"/>
        </w:rPr>
        <w:tab/>
        <w:t>23</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Introduction</w:t>
      </w:r>
      <w:r w:rsidRPr="00492ED4">
        <w:rPr>
          <w:webHidden/>
          <w:lang w:val="fr-CH"/>
        </w:rPr>
        <w:tab/>
      </w:r>
      <w:r w:rsidRPr="00492ED4">
        <w:rPr>
          <w:webHidden/>
          <w:lang w:val="fr-CH"/>
        </w:rPr>
        <w:tab/>
        <w:t>23</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4</w:t>
      </w:r>
      <w:r w:rsidRPr="00492ED4">
        <w:rPr>
          <w:rFonts w:asciiTheme="minorHAnsi" w:eastAsia="SimSun" w:hAnsiTheme="minorHAnsi" w:cstheme="minorBidi"/>
          <w:szCs w:val="22"/>
          <w:lang w:val="fr-CH" w:eastAsia="zh-CN"/>
        </w:rPr>
        <w:tab/>
      </w:r>
      <w:r w:rsidRPr="00492ED4">
        <w:rPr>
          <w:rStyle w:val="Hyperlink"/>
          <w:color w:val="auto"/>
          <w:u w:val="none"/>
          <w:lang w:val="fr-CH"/>
        </w:rPr>
        <w:t>Réponses reçues</w:t>
      </w:r>
      <w:r w:rsidRPr="00492ED4">
        <w:rPr>
          <w:webHidden/>
          <w:lang w:val="fr-CH"/>
        </w:rPr>
        <w:tab/>
      </w:r>
      <w:r w:rsidRPr="00492ED4">
        <w:rPr>
          <w:webHidden/>
          <w:lang w:val="fr-CH"/>
        </w:rPr>
        <w:tab/>
        <w:t>23</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rFonts w:eastAsia="SimHei"/>
          <w:color w:val="auto"/>
          <w:u w:val="none"/>
          <w:lang w:val="fr-CH" w:eastAsia="zh-CN"/>
        </w:rPr>
        <w:t>4.1</w:t>
      </w:r>
      <w:r w:rsidRPr="00492ED4">
        <w:rPr>
          <w:rFonts w:asciiTheme="minorHAnsi" w:eastAsia="SimSun" w:hAnsiTheme="minorHAnsi" w:cstheme="minorBidi"/>
          <w:szCs w:val="22"/>
          <w:lang w:val="fr-CH" w:eastAsia="zh-CN"/>
        </w:rPr>
        <w:tab/>
      </w:r>
      <w:r w:rsidRPr="00492ED4">
        <w:rPr>
          <w:rStyle w:val="Hyperlink"/>
          <w:rFonts w:eastAsia="SimHei"/>
          <w:color w:val="auto"/>
          <w:u w:val="none"/>
          <w:lang w:val="fr-CH" w:eastAsia="zh-CN"/>
        </w:rPr>
        <w:t>Nombre de réponses</w:t>
      </w:r>
      <w:r w:rsidRPr="00492ED4">
        <w:rPr>
          <w:webHidden/>
          <w:lang w:val="fr-CH"/>
        </w:rPr>
        <w:tab/>
      </w:r>
      <w:r w:rsidRPr="00492ED4">
        <w:rPr>
          <w:webHidden/>
          <w:lang w:val="fr-CH"/>
        </w:rPr>
        <w:tab/>
        <w:t>23</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rFonts w:eastAsia="SimHei"/>
          <w:color w:val="auto"/>
          <w:u w:val="none"/>
          <w:lang w:val="fr-CH" w:eastAsia="zh-CN"/>
        </w:rPr>
        <w:t>4.2</w:t>
      </w:r>
      <w:r w:rsidRPr="00492ED4">
        <w:rPr>
          <w:rFonts w:asciiTheme="minorHAnsi" w:eastAsia="SimSun" w:hAnsiTheme="minorHAnsi" w:cstheme="minorBidi"/>
          <w:szCs w:val="22"/>
          <w:lang w:val="fr-CH" w:eastAsia="zh-CN"/>
        </w:rPr>
        <w:tab/>
      </w:r>
      <w:r w:rsidRPr="00492ED4">
        <w:rPr>
          <w:rStyle w:val="Hyperlink"/>
          <w:rFonts w:eastAsia="SimHei"/>
          <w:color w:val="auto"/>
          <w:u w:val="none"/>
          <w:lang w:val="fr-CH" w:eastAsia="zh-CN"/>
        </w:rPr>
        <w:t>Contenu des réponses</w:t>
      </w:r>
      <w:r w:rsidRPr="00492ED4">
        <w:rPr>
          <w:webHidden/>
          <w:lang w:val="fr-CH"/>
        </w:rPr>
        <w:tab/>
      </w:r>
      <w:r w:rsidRPr="00492ED4">
        <w:rPr>
          <w:webHidden/>
          <w:lang w:val="fr-CH"/>
        </w:rPr>
        <w:tab/>
        <w:t>24</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rFonts w:eastAsia="SimHei"/>
          <w:color w:val="auto"/>
          <w:u w:val="none"/>
          <w:lang w:val="fr-CH" w:eastAsia="zh-CN"/>
        </w:rPr>
        <w:t>4.3</w:t>
      </w:r>
      <w:r w:rsidRPr="00492ED4">
        <w:rPr>
          <w:rFonts w:asciiTheme="minorHAnsi" w:eastAsia="SimSun" w:hAnsiTheme="minorHAnsi" w:cstheme="minorBidi"/>
          <w:szCs w:val="22"/>
          <w:lang w:val="fr-CH" w:eastAsia="zh-CN"/>
        </w:rPr>
        <w:tab/>
      </w:r>
      <w:r w:rsidRPr="00492ED4">
        <w:rPr>
          <w:rStyle w:val="Hyperlink"/>
          <w:rFonts w:eastAsia="SimHei"/>
          <w:color w:val="auto"/>
          <w:u w:val="none"/>
          <w:lang w:val="fr-CH" w:eastAsia="zh-CN"/>
        </w:rPr>
        <w:t>Accès aux réponses des administrations</w:t>
      </w:r>
      <w:r w:rsidRPr="00492ED4">
        <w:rPr>
          <w:webHidden/>
          <w:lang w:val="fr-CH"/>
        </w:rPr>
        <w:tab/>
      </w:r>
      <w:r w:rsidRPr="00492ED4">
        <w:rPr>
          <w:webHidden/>
          <w:lang w:val="fr-CH"/>
        </w:rPr>
        <w:tab/>
        <w:t>24</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5</w:t>
      </w:r>
      <w:r w:rsidRPr="00492ED4">
        <w:rPr>
          <w:rFonts w:asciiTheme="minorHAnsi" w:eastAsia="SimSun" w:hAnsiTheme="minorHAnsi" w:cstheme="minorBidi"/>
          <w:szCs w:val="22"/>
          <w:lang w:val="fr-CH" w:eastAsia="zh-CN"/>
        </w:rPr>
        <w:tab/>
      </w:r>
      <w:r w:rsidRPr="00492ED4">
        <w:rPr>
          <w:rStyle w:val="Hyperlink"/>
          <w:color w:val="auto"/>
          <w:u w:val="none"/>
          <w:lang w:val="fr-CH"/>
        </w:rPr>
        <w:t>Analyse des réponses</w:t>
      </w:r>
      <w:r w:rsidRPr="00492ED4">
        <w:rPr>
          <w:webHidden/>
          <w:lang w:val="fr-CH"/>
        </w:rPr>
        <w:tab/>
      </w:r>
      <w:r w:rsidRPr="00492ED4">
        <w:rPr>
          <w:webHidden/>
          <w:lang w:val="fr-CH"/>
        </w:rPr>
        <w:tab/>
        <w:t>24</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rFonts w:eastAsia="SimHei"/>
          <w:color w:val="auto"/>
          <w:u w:val="none"/>
          <w:lang w:val="fr-CH" w:eastAsia="zh-CN"/>
        </w:rPr>
        <w:t>5.1</w:t>
      </w:r>
      <w:r w:rsidRPr="00492ED4">
        <w:rPr>
          <w:rFonts w:asciiTheme="minorHAnsi" w:eastAsia="SimSun" w:hAnsiTheme="minorHAnsi" w:cstheme="minorBidi"/>
          <w:szCs w:val="22"/>
          <w:lang w:val="fr-CH" w:eastAsia="zh-CN"/>
        </w:rPr>
        <w:tab/>
      </w:r>
      <w:r w:rsidRPr="00492ED4">
        <w:rPr>
          <w:rStyle w:val="Hyperlink"/>
          <w:rFonts w:eastAsia="SimHei"/>
          <w:color w:val="auto"/>
          <w:u w:val="none"/>
          <w:lang w:val="fr-CH" w:eastAsia="zh-CN"/>
        </w:rPr>
        <w:t>Questions générales (Q1 à Q3)</w:t>
      </w:r>
      <w:r w:rsidRPr="00492ED4">
        <w:rPr>
          <w:webHidden/>
          <w:lang w:val="fr-CH"/>
        </w:rPr>
        <w:tab/>
      </w:r>
      <w:r w:rsidRPr="00492ED4">
        <w:rPr>
          <w:webHidden/>
          <w:lang w:val="fr-CH"/>
        </w:rPr>
        <w:tab/>
        <w:t>24</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color w:val="auto"/>
          <w:u w:val="none"/>
          <w:lang w:val="fr-CH"/>
        </w:rPr>
        <w:t>5.2</w:t>
      </w:r>
      <w:r w:rsidRPr="00492ED4">
        <w:rPr>
          <w:rFonts w:asciiTheme="minorHAnsi" w:eastAsia="SimSun" w:hAnsiTheme="minorHAnsi" w:cstheme="minorBidi"/>
          <w:szCs w:val="22"/>
          <w:lang w:val="fr-CH" w:eastAsia="zh-CN"/>
        </w:rPr>
        <w:tab/>
      </w:r>
      <w:r w:rsidRPr="00492ED4">
        <w:rPr>
          <w:rStyle w:val="Hyperlink"/>
          <w:color w:val="auto"/>
          <w:u w:val="none"/>
          <w:lang w:val="fr-CH"/>
        </w:rPr>
        <w:t>Questions relatives aux utilisateurs gouvernementaux</w:t>
      </w:r>
      <w:r w:rsidRPr="00492ED4">
        <w:rPr>
          <w:webHidden/>
          <w:lang w:val="fr-CH"/>
        </w:rPr>
        <w:tab/>
      </w:r>
      <w:r w:rsidRPr="00492ED4">
        <w:rPr>
          <w:webHidden/>
          <w:lang w:val="fr-CH"/>
        </w:rPr>
        <w:tab/>
        <w:t>28</w:t>
      </w:r>
    </w:p>
    <w:p w:rsidR="00C46D55" w:rsidRPr="00492ED4" w:rsidRDefault="00C46D55" w:rsidP="00053977">
      <w:pPr>
        <w:pStyle w:val="TOC2"/>
        <w:spacing w:before="60"/>
        <w:rPr>
          <w:rFonts w:asciiTheme="minorHAnsi" w:eastAsia="SimSun" w:hAnsiTheme="minorHAnsi" w:cstheme="minorBidi"/>
          <w:szCs w:val="22"/>
          <w:lang w:val="fr-CH" w:eastAsia="zh-CN"/>
        </w:rPr>
      </w:pPr>
      <w:r w:rsidRPr="00492ED4">
        <w:rPr>
          <w:rStyle w:val="Hyperlink"/>
          <w:color w:val="auto"/>
          <w:u w:val="none"/>
          <w:lang w:val="fr-CH"/>
        </w:rPr>
        <w:t>5.3</w:t>
      </w:r>
      <w:r w:rsidRPr="00492ED4">
        <w:rPr>
          <w:rFonts w:asciiTheme="minorHAnsi" w:eastAsia="SimSun" w:hAnsiTheme="minorHAnsi" w:cstheme="minorBidi"/>
          <w:szCs w:val="22"/>
          <w:lang w:val="fr-CH" w:eastAsia="zh-CN"/>
        </w:rPr>
        <w:tab/>
      </w:r>
      <w:r w:rsidRPr="00492ED4">
        <w:rPr>
          <w:rStyle w:val="Hyperlink"/>
          <w:color w:val="auto"/>
          <w:u w:val="none"/>
          <w:lang w:val="fr-CH"/>
        </w:rPr>
        <w:t>Questions relatives aux utilisateurs non gouvernementaux</w:t>
      </w:r>
      <w:r w:rsidRPr="00492ED4">
        <w:rPr>
          <w:webHidden/>
          <w:lang w:val="fr-CH"/>
        </w:rPr>
        <w:tab/>
      </w:r>
      <w:r w:rsidRPr="00492ED4">
        <w:rPr>
          <w:webHidden/>
          <w:lang w:val="fr-CH"/>
        </w:rPr>
        <w:tab/>
        <w:t>29</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6</w:t>
      </w:r>
      <w:r w:rsidRPr="00492ED4">
        <w:rPr>
          <w:rFonts w:asciiTheme="minorHAnsi" w:eastAsia="SimSun" w:hAnsiTheme="minorHAnsi" w:cstheme="minorBidi"/>
          <w:szCs w:val="22"/>
          <w:lang w:val="fr-CH" w:eastAsia="zh-CN"/>
        </w:rPr>
        <w:tab/>
      </w:r>
      <w:r w:rsidRPr="00492ED4">
        <w:rPr>
          <w:rStyle w:val="Hyperlink"/>
          <w:color w:val="auto"/>
          <w:u w:val="none"/>
          <w:lang w:val="fr-CH"/>
        </w:rPr>
        <w:t xml:space="preserve">Base de données </w:t>
      </w:r>
      <w:r w:rsidR="002B2E58" w:rsidRPr="00492ED4">
        <w:rPr>
          <w:rStyle w:val="Hyperlink"/>
          <w:color w:val="auto"/>
          <w:u w:val="none"/>
          <w:lang w:val="fr-CH"/>
        </w:rPr>
        <w:t>«</w:t>
      </w:r>
      <w:r w:rsidRPr="00492ED4">
        <w:rPr>
          <w:rStyle w:val="Hyperlink"/>
          <w:i/>
          <w:iCs/>
          <w:color w:val="auto"/>
          <w:u w:val="none"/>
          <w:lang w:val="fr-CH"/>
        </w:rPr>
        <w:t>Spectrum Fees</w:t>
      </w:r>
      <w:r w:rsidR="002B2E58" w:rsidRPr="00492ED4">
        <w:rPr>
          <w:rStyle w:val="Hyperlink"/>
          <w:color w:val="auto"/>
          <w:u w:val="none"/>
          <w:lang w:val="fr-CH"/>
        </w:rPr>
        <w:t>»</w:t>
      </w:r>
      <w:r w:rsidRPr="00492ED4">
        <w:rPr>
          <w:rStyle w:val="Hyperlink"/>
          <w:color w:val="auto"/>
          <w:u w:val="none"/>
          <w:lang w:val="fr-CH"/>
        </w:rPr>
        <w:t xml:space="preserve"> (SF)</w:t>
      </w:r>
      <w:r w:rsidRPr="00492ED4">
        <w:rPr>
          <w:webHidden/>
          <w:lang w:val="fr-CH"/>
        </w:rPr>
        <w:tab/>
      </w:r>
      <w:r w:rsidRPr="00492ED4">
        <w:rPr>
          <w:webHidden/>
          <w:lang w:val="fr-CH"/>
        </w:rPr>
        <w:tab/>
        <w:t>37</w:t>
      </w:r>
    </w:p>
    <w:p w:rsidR="00834432" w:rsidRPr="00492ED4" w:rsidRDefault="00834432" w:rsidP="00834432">
      <w:pPr>
        <w:pStyle w:val="TOC1"/>
        <w:rPr>
          <w:rFonts w:eastAsia="SimSun"/>
          <w:lang w:val="fr-CH"/>
        </w:rPr>
      </w:pPr>
      <w:r w:rsidRPr="00492ED4">
        <w:rPr>
          <w:rStyle w:val="Hyperlink"/>
          <w:b/>
          <w:bCs/>
          <w:color w:val="auto"/>
          <w:u w:val="none"/>
          <w:lang w:val="fr-CH"/>
        </w:rPr>
        <w:t>ANNEXES</w:t>
      </w:r>
      <w:r w:rsidRPr="00492ED4">
        <w:rPr>
          <w:rFonts w:eastAsia="SimSun"/>
          <w:lang w:val="fr-CH"/>
        </w:rPr>
        <w:tab/>
      </w:r>
      <w:r w:rsidRPr="00492ED4">
        <w:rPr>
          <w:rFonts w:eastAsia="SimSun"/>
          <w:lang w:val="fr-CH"/>
        </w:rPr>
        <w:tab/>
      </w:r>
      <w:r w:rsidRPr="00492ED4">
        <w:rPr>
          <w:webHidden/>
          <w:lang w:val="fr-CH"/>
        </w:rPr>
        <w:t>39</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1 </w:t>
      </w:r>
      <w:r w:rsidR="005C4C4B" w:rsidRPr="00492ED4">
        <w:rPr>
          <w:rStyle w:val="Hyperlink"/>
          <w:color w:val="auto"/>
          <w:u w:val="none"/>
          <w:lang w:val="fr-CH"/>
        </w:rPr>
        <w:t>–</w:t>
      </w:r>
      <w:r w:rsidRPr="00492ED4">
        <w:rPr>
          <w:rStyle w:val="Hyperlink"/>
          <w:color w:val="auto"/>
          <w:u w:val="none"/>
          <w:lang w:val="fr-CH"/>
        </w:rPr>
        <w:t xml:space="preserve"> Etats Membres ayant répondu à la Partie I du Questionnaire</w:t>
      </w:r>
      <w:r w:rsidRPr="00492ED4">
        <w:rPr>
          <w:webHidden/>
          <w:lang w:val="fr-CH"/>
        </w:rPr>
        <w:tab/>
      </w:r>
      <w:r w:rsidRPr="00492ED4">
        <w:rPr>
          <w:webHidden/>
          <w:lang w:val="fr-CH"/>
        </w:rPr>
        <w:tab/>
        <w:t>39</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rFonts w:eastAsia="SimHei"/>
          <w:color w:val="auto"/>
          <w:u w:val="none"/>
          <w:lang w:val="fr-CH"/>
        </w:rPr>
        <w:t xml:space="preserve">Annexe 2 </w:t>
      </w:r>
      <w:r w:rsidR="005C4C4B" w:rsidRPr="00492ED4">
        <w:rPr>
          <w:rStyle w:val="Hyperlink"/>
          <w:rFonts w:eastAsia="SimHei"/>
          <w:color w:val="auto"/>
          <w:u w:val="none"/>
          <w:lang w:val="fr-CH"/>
        </w:rPr>
        <w:t>–</w:t>
      </w:r>
      <w:r w:rsidRPr="00492ED4">
        <w:rPr>
          <w:rStyle w:val="Hyperlink"/>
          <w:rFonts w:eastAsia="SimHei"/>
          <w:color w:val="auto"/>
          <w:u w:val="none"/>
          <w:lang w:val="fr-CH"/>
        </w:rPr>
        <w:t xml:space="preserve"> Explication des réponses pour la Partie I</w:t>
      </w:r>
      <w:r w:rsidRPr="00492ED4">
        <w:rPr>
          <w:webHidden/>
          <w:lang w:val="fr-CH"/>
        </w:rPr>
        <w:tab/>
      </w:r>
      <w:r w:rsidRPr="00492ED4">
        <w:rPr>
          <w:webHidden/>
          <w:lang w:val="fr-CH"/>
        </w:rPr>
        <w:tab/>
        <w:t>40</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3 </w:t>
      </w:r>
      <w:r w:rsidR="005C4C4B" w:rsidRPr="00492ED4">
        <w:rPr>
          <w:rStyle w:val="Hyperlink"/>
          <w:color w:val="auto"/>
          <w:u w:val="none"/>
          <w:lang w:val="fr-CH"/>
        </w:rPr>
        <w:t>–</w:t>
      </w:r>
      <w:r w:rsidRPr="00492ED4">
        <w:rPr>
          <w:rStyle w:val="Hyperlink"/>
          <w:color w:val="auto"/>
          <w:u w:val="none"/>
          <w:lang w:val="fr-CH"/>
        </w:rPr>
        <w:t xml:space="preserve"> Extrait de la réponse du Bélize</w:t>
      </w:r>
      <w:r w:rsidRPr="00492ED4">
        <w:rPr>
          <w:webHidden/>
          <w:lang w:val="fr-CH"/>
        </w:rPr>
        <w:tab/>
      </w:r>
      <w:r w:rsidRPr="00492ED4">
        <w:rPr>
          <w:webHidden/>
          <w:lang w:val="fr-CH"/>
        </w:rPr>
        <w:tab/>
        <w:t>50</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rFonts w:eastAsia="SimHei"/>
          <w:color w:val="auto"/>
          <w:u w:val="none"/>
          <w:lang w:val="fr-CH"/>
        </w:rPr>
        <w:t xml:space="preserve">Annexe 4 </w:t>
      </w:r>
      <w:r w:rsidR="005C4C4B" w:rsidRPr="00492ED4">
        <w:rPr>
          <w:rStyle w:val="Hyperlink"/>
          <w:rFonts w:eastAsia="SimHei"/>
          <w:color w:val="auto"/>
          <w:u w:val="none"/>
          <w:lang w:val="fr-CH"/>
        </w:rPr>
        <w:t>–</w:t>
      </w:r>
      <w:r w:rsidRPr="00492ED4">
        <w:rPr>
          <w:rStyle w:val="Hyperlink"/>
          <w:rFonts w:eastAsia="SimHei"/>
          <w:color w:val="auto"/>
          <w:u w:val="none"/>
          <w:lang w:val="fr-CH"/>
        </w:rPr>
        <w:t xml:space="preserve"> Extrait de la réponse de la République des Seychelles</w:t>
      </w:r>
      <w:r w:rsidRPr="00492ED4">
        <w:rPr>
          <w:webHidden/>
          <w:lang w:val="fr-CH"/>
        </w:rPr>
        <w:tab/>
      </w:r>
      <w:r w:rsidRPr="00492ED4">
        <w:rPr>
          <w:webHidden/>
          <w:lang w:val="fr-CH"/>
        </w:rPr>
        <w:tab/>
        <w:t>51</w:t>
      </w:r>
    </w:p>
    <w:p w:rsidR="00C46D55" w:rsidRPr="00492ED4" w:rsidRDefault="00C46D55" w:rsidP="002C5CD2">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5 </w:t>
      </w:r>
      <w:r w:rsidR="005C4C4B" w:rsidRPr="00492ED4">
        <w:rPr>
          <w:rStyle w:val="Hyperlink"/>
          <w:color w:val="auto"/>
          <w:u w:val="none"/>
          <w:lang w:val="fr-CH"/>
        </w:rPr>
        <w:t>–</w:t>
      </w:r>
      <w:r w:rsidRPr="00492ED4">
        <w:rPr>
          <w:rStyle w:val="Hyperlink"/>
          <w:color w:val="auto"/>
          <w:u w:val="none"/>
          <w:lang w:val="fr-CH"/>
        </w:rPr>
        <w:t xml:space="preserve"> </w:t>
      </w:r>
      <w:r w:rsidRPr="00492ED4">
        <w:rPr>
          <w:rStyle w:val="Hyperlink"/>
          <w:rFonts w:eastAsia="SimHei"/>
          <w:color w:val="auto"/>
          <w:u w:val="none"/>
          <w:lang w:val="fr-CH"/>
        </w:rPr>
        <w:t>Extrait de la réponse du Sultanat d'Oman</w:t>
      </w:r>
      <w:r w:rsidRPr="00492ED4">
        <w:rPr>
          <w:webHidden/>
          <w:lang w:val="fr-CH"/>
        </w:rPr>
        <w:tab/>
      </w:r>
      <w:r w:rsidRPr="00492ED4">
        <w:rPr>
          <w:webHidden/>
          <w:lang w:val="fr-CH"/>
        </w:rPr>
        <w:tab/>
        <w:t>54</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6 </w:t>
      </w:r>
      <w:r w:rsidR="005C4C4B" w:rsidRPr="00492ED4">
        <w:rPr>
          <w:rStyle w:val="Hyperlink"/>
          <w:color w:val="auto"/>
          <w:u w:val="none"/>
          <w:lang w:val="fr-CH"/>
        </w:rPr>
        <w:t>–</w:t>
      </w:r>
      <w:r w:rsidRPr="00492ED4">
        <w:rPr>
          <w:rStyle w:val="Hyperlink"/>
          <w:color w:val="auto"/>
          <w:u w:val="none"/>
          <w:lang w:val="fr-CH"/>
        </w:rPr>
        <w:t xml:space="preserve"> </w:t>
      </w:r>
      <w:r w:rsidRPr="00492ED4">
        <w:rPr>
          <w:rStyle w:val="Hyperlink"/>
          <w:rFonts w:eastAsia="SimHei"/>
          <w:color w:val="auto"/>
          <w:u w:val="none"/>
          <w:lang w:val="fr-CH"/>
        </w:rPr>
        <w:t>Extrait de la réponse de la République de Moldova</w:t>
      </w:r>
      <w:r w:rsidRPr="00492ED4">
        <w:rPr>
          <w:webHidden/>
          <w:lang w:val="fr-CH"/>
        </w:rPr>
        <w:tab/>
      </w:r>
      <w:r w:rsidRPr="00492ED4">
        <w:rPr>
          <w:webHidden/>
          <w:lang w:val="fr-CH"/>
        </w:rPr>
        <w:tab/>
        <w:t>55</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rFonts w:eastAsia="SimHei"/>
          <w:color w:val="auto"/>
          <w:u w:val="none"/>
          <w:lang w:val="fr-CH"/>
        </w:rPr>
        <w:t xml:space="preserve">Annexe 7 </w:t>
      </w:r>
      <w:r w:rsidR="005C4C4B" w:rsidRPr="00492ED4">
        <w:rPr>
          <w:rStyle w:val="Hyperlink"/>
          <w:rFonts w:eastAsia="SimHei"/>
          <w:color w:val="auto"/>
          <w:u w:val="none"/>
          <w:lang w:val="fr-CH"/>
        </w:rPr>
        <w:t>–</w:t>
      </w:r>
      <w:r w:rsidRPr="00492ED4">
        <w:rPr>
          <w:rStyle w:val="Hyperlink"/>
          <w:color w:val="auto"/>
          <w:u w:val="none"/>
          <w:lang w:val="fr-CH"/>
        </w:rPr>
        <w:t xml:space="preserve"> </w:t>
      </w:r>
      <w:r w:rsidRPr="00492ED4">
        <w:rPr>
          <w:rStyle w:val="Hyperlink"/>
          <w:rFonts w:eastAsia="SimHei"/>
          <w:color w:val="auto"/>
          <w:u w:val="none"/>
          <w:lang w:val="fr-CH"/>
        </w:rPr>
        <w:t>Extrait de la réponse de la République de Chypre</w:t>
      </w:r>
      <w:r w:rsidRPr="00492ED4">
        <w:rPr>
          <w:webHidden/>
          <w:lang w:val="fr-CH"/>
        </w:rPr>
        <w:tab/>
      </w:r>
      <w:r w:rsidRPr="00492ED4">
        <w:rPr>
          <w:webHidden/>
          <w:lang w:val="fr-CH"/>
        </w:rPr>
        <w:tab/>
        <w:t>57</w:t>
      </w:r>
    </w:p>
    <w:p w:rsidR="00C46D55" w:rsidRPr="00492ED4" w:rsidRDefault="00C46D55" w:rsidP="0005397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8 </w:t>
      </w:r>
      <w:r w:rsidR="005C4C4B" w:rsidRPr="00492ED4">
        <w:rPr>
          <w:rStyle w:val="Hyperlink"/>
          <w:color w:val="auto"/>
          <w:u w:val="none"/>
          <w:lang w:val="fr-CH"/>
        </w:rPr>
        <w:t>–</w:t>
      </w:r>
      <w:r w:rsidRPr="00492ED4">
        <w:rPr>
          <w:rStyle w:val="Hyperlink"/>
          <w:color w:val="auto"/>
          <w:u w:val="none"/>
          <w:lang w:val="fr-CH"/>
        </w:rPr>
        <w:t xml:space="preserve"> Partie II : Gestion nationale du spectre hertzien</w:t>
      </w:r>
      <w:r w:rsidRPr="00492ED4">
        <w:rPr>
          <w:webHidden/>
          <w:lang w:val="fr-CH"/>
        </w:rPr>
        <w:tab/>
      </w:r>
      <w:r w:rsidRPr="00492ED4">
        <w:rPr>
          <w:webHidden/>
          <w:lang w:val="fr-CH"/>
        </w:rPr>
        <w:tab/>
        <w:t>60</w:t>
      </w:r>
    </w:p>
    <w:p w:rsidR="00C46D55" w:rsidRPr="00492ED4" w:rsidRDefault="00C46D55" w:rsidP="00D617A7">
      <w:pPr>
        <w:pStyle w:val="TOC1"/>
        <w:spacing w:before="60"/>
        <w:rPr>
          <w:rFonts w:asciiTheme="minorHAnsi" w:eastAsia="SimSun" w:hAnsiTheme="minorHAnsi" w:cstheme="minorBidi"/>
          <w:szCs w:val="22"/>
          <w:lang w:val="fr-CH" w:eastAsia="zh-CN"/>
        </w:rPr>
      </w:pPr>
      <w:r w:rsidRPr="00492ED4">
        <w:rPr>
          <w:rStyle w:val="Hyperlink"/>
          <w:color w:val="auto"/>
          <w:u w:val="none"/>
          <w:lang w:val="fr-CH"/>
        </w:rPr>
        <w:t xml:space="preserve">Annexe 9 </w:t>
      </w:r>
      <w:r w:rsidR="00940771" w:rsidRPr="00492ED4">
        <w:rPr>
          <w:rStyle w:val="Hyperlink"/>
          <w:color w:val="auto"/>
          <w:u w:val="none"/>
          <w:lang w:val="fr-CH"/>
        </w:rPr>
        <w:t>–</w:t>
      </w:r>
      <w:r w:rsidRPr="00492ED4">
        <w:rPr>
          <w:rStyle w:val="Hyperlink"/>
          <w:color w:val="auto"/>
          <w:u w:val="none"/>
          <w:lang w:val="fr-CH"/>
        </w:rPr>
        <w:t xml:space="preserve"> Statistiques relatives à la base de données sur les redevances d'utilisation du spectre pour tous les pays</w:t>
      </w:r>
      <w:bookmarkStart w:id="10" w:name="_GoBack"/>
      <w:bookmarkEnd w:id="10"/>
      <w:r w:rsidRPr="00492ED4">
        <w:rPr>
          <w:webHidden/>
          <w:lang w:val="fr-CH"/>
        </w:rPr>
        <w:tab/>
      </w:r>
      <w:r w:rsidRPr="00492ED4">
        <w:rPr>
          <w:webHidden/>
          <w:lang w:val="fr-CH"/>
        </w:rPr>
        <w:tab/>
        <w:t>100</w:t>
      </w:r>
    </w:p>
    <w:p w:rsidR="00761109" w:rsidRPr="00492ED4" w:rsidRDefault="00761109" w:rsidP="00511555">
      <w:pPr>
        <w:rPr>
          <w:rFonts w:eastAsia="SimSun"/>
          <w:noProof/>
          <w:webHidden/>
          <w:sz w:val="24"/>
          <w:lang w:val="fr-CH" w:eastAsia="zh-CN"/>
        </w:rPr>
      </w:pPr>
    </w:p>
    <w:p w:rsidR="0010386F" w:rsidRPr="00492ED4" w:rsidRDefault="0010386F" w:rsidP="00E83FA2">
      <w:pPr>
        <w:rPr>
          <w:lang w:val="fr-CH"/>
        </w:rPr>
        <w:sectPr w:rsidR="0010386F" w:rsidRPr="00492ED4" w:rsidSect="00A562C1">
          <w:headerReference w:type="even" r:id="rId17"/>
          <w:headerReference w:type="default" r:id="rId18"/>
          <w:footerReference w:type="default" r:id="rId19"/>
          <w:type w:val="oddPage"/>
          <w:pgSz w:w="11907" w:h="16840" w:code="9"/>
          <w:pgMar w:top="1418" w:right="1134" w:bottom="1418" w:left="1134" w:header="720" w:footer="720" w:gutter="0"/>
          <w:paperSrc w:first="15" w:other="15"/>
          <w:pgNumType w:fmt="lowerRoman"/>
          <w:cols w:space="720"/>
          <w:vAlign w:val="both"/>
        </w:sectPr>
      </w:pPr>
    </w:p>
    <w:p w:rsidR="00AC0C22" w:rsidRPr="00AC0C22" w:rsidRDefault="00AC0C22" w:rsidP="00AC0C22">
      <w:pPr>
        <w:pStyle w:val="Heading1"/>
        <w:rPr>
          <w:lang w:val="fr-FR"/>
        </w:rPr>
      </w:pPr>
      <w:bookmarkStart w:id="11" w:name="_Toc284235011"/>
      <w:r w:rsidRPr="00AC0C22">
        <w:rPr>
          <w:lang w:val="fr-FR"/>
        </w:rPr>
        <w:lastRenderedPageBreak/>
        <w:t>Introduction</w:t>
      </w:r>
      <w:bookmarkEnd w:id="11"/>
    </w:p>
    <w:p w:rsidR="00AC0C22" w:rsidRPr="00AC0C22" w:rsidRDefault="00AC0C22" w:rsidP="00AC0C22">
      <w:pPr>
        <w:rPr>
          <w:lang w:val="fr-FR"/>
        </w:rPr>
      </w:pPr>
      <w:r w:rsidRPr="00AC0C22">
        <w:rPr>
          <w:lang w:val="fr-FR"/>
        </w:rPr>
        <w:t>Aux termes de la Résolution 9, approuvée par la Conférence mondiale de développement des télécommunications de 1998 (CMDT</w:t>
      </w:r>
      <w:r w:rsidRPr="00AC0C22">
        <w:rPr>
          <w:lang w:val="fr-FR"/>
        </w:rPr>
        <w:noBreakHyphen/>
        <w:t>98), révisée une première fois par la CMDT</w:t>
      </w:r>
      <w:r w:rsidRPr="00AC0C22">
        <w:rPr>
          <w:lang w:val="fr-FR"/>
        </w:rPr>
        <w:noBreakHyphen/>
        <w:t>02, puis révisée une seconde fois par la CMDT-06, il est demandé aux Directeurs de l'UIT</w:t>
      </w:r>
      <w:r w:rsidRPr="00AC0C22">
        <w:rPr>
          <w:lang w:val="fr-FR"/>
        </w:rPr>
        <w:noBreakHyphen/>
        <w:t>D et de l'UIT</w:t>
      </w:r>
      <w:r w:rsidRPr="00AC0C22">
        <w:rPr>
          <w:lang w:val="fr-FR"/>
        </w:rPr>
        <w:noBreakHyphen/>
        <w:t>R d'élaborer un rapport, en plusieurs étapes, sur les utilisations nationales actuelles et en projet du spectre des fréquences radioélectriques. Il leur est également demandé d'examiner et de mettre en oeuvre une méthode efficace permettant d'encourager et de faciliter la participation et la contribution actives des pays en développement, et notamment des PMA, à l'élaboration de ce rapport.</w:t>
      </w:r>
    </w:p>
    <w:p w:rsidR="00AC0C22" w:rsidRPr="00AC0C22" w:rsidRDefault="00AC0C22" w:rsidP="00A60074">
      <w:pPr>
        <w:rPr>
          <w:lang w:val="fr-FR"/>
        </w:rPr>
      </w:pPr>
      <w:r w:rsidRPr="00AC0C22">
        <w:rPr>
          <w:lang w:val="fr-FR"/>
        </w:rPr>
        <w:t>En 1999, la Commission d'études 1 de l'UIT</w:t>
      </w:r>
      <w:r w:rsidRPr="00AC0C22">
        <w:rPr>
          <w:lang w:val="fr-FR"/>
        </w:rPr>
        <w:noBreakHyphen/>
        <w:t>R et l'UIT</w:t>
      </w:r>
      <w:r w:rsidRPr="00AC0C22">
        <w:rPr>
          <w:lang w:val="fr-FR"/>
        </w:rPr>
        <w:noBreakHyphen/>
        <w:t>D, en application de cette Résolution, ont créé un Groupe mixte UIT</w:t>
      </w:r>
      <w:r w:rsidRPr="00AC0C22">
        <w:rPr>
          <w:lang w:val="fr-FR"/>
        </w:rPr>
        <w:noBreakHyphen/>
        <w:t>R/UIT</w:t>
      </w:r>
      <w:r w:rsidRPr="00AC0C22">
        <w:rPr>
          <w:lang w:val="fr-FR"/>
        </w:rPr>
        <w:noBreakHyphen/>
        <w:t>D, dénommé "Groupe mixte sur la Résolution 9", lequel a élaboré un rapport intitulé "Résolution 9 de la CMDT</w:t>
      </w:r>
      <w:r w:rsidRPr="00AC0C22">
        <w:rPr>
          <w:lang w:val="fr-FR"/>
        </w:rPr>
        <w:noBreakHyphen/>
        <w:t>98: examen de la gestion nationale du spectre des fréquences radioélectriques et de l'utilisation du spectre, étape 1: bandes de fréquence comprises entre 29,7 et</w:t>
      </w:r>
      <w:r w:rsidR="00A60074">
        <w:rPr>
          <w:rFonts w:asciiTheme="majorBidi" w:hAnsiTheme="majorBidi" w:cstheme="majorBidi"/>
          <w:lang w:val="fr-FR"/>
        </w:rPr>
        <w:t xml:space="preserve"> </w:t>
      </w:r>
      <w:r w:rsidRPr="00AC0C22">
        <w:rPr>
          <w:lang w:val="fr-FR"/>
        </w:rPr>
        <w:t>960 MHz". Après avoir été approuvé par la Commission d'études 1 de l'UIT-R et par la Commission d'études 2 de l'UIT-D, ce rapport a été présenté à la CMDT</w:t>
      </w:r>
      <w:r w:rsidRPr="00AC0C22">
        <w:rPr>
          <w:lang w:val="fr-FR"/>
        </w:rPr>
        <w:noBreakHyphen/>
        <w:t>02, laquelle, après avoir approuvé la révision de la Résolution 9, a demandé au Groupe mixte de poursuivre avec la réalisation de la phase 2 du rapport, concernant l'examen de la gestion nationale du spectre et son utilisation dans la gamme de fréquences 960-3 000 MHz.</w:t>
      </w:r>
    </w:p>
    <w:p w:rsidR="00AC0C22" w:rsidRPr="00AC0C22" w:rsidRDefault="00AC0C22" w:rsidP="00AC0C22">
      <w:pPr>
        <w:rPr>
          <w:lang w:val="fr-FR"/>
        </w:rPr>
      </w:pPr>
      <w:r w:rsidRPr="00AC0C22">
        <w:rPr>
          <w:lang w:val="fr-FR"/>
        </w:rPr>
        <w:t>Outre le programme de travail dont elle l'a chargé pour réaliser la deuxième phase du rapport, la CMDT</w:t>
      </w:r>
      <w:r w:rsidRPr="00AC0C22">
        <w:rPr>
          <w:lang w:val="fr-FR"/>
        </w:rPr>
        <w:noBreakHyphen/>
        <w:t>02 a demandé au Groupe mixte d'inclure dans son mandat la fourniture d'aide au BDT dans le cadre des Programmes 2 et 4 du Plan d'action d'Istanbul, pour ce qui est de la "gestion du spectre et du contrôle technique des émissions radioélectriques", et de préparer un rapport au titre de la Question 21/2 "Calcul des droits perçus pour l'utilisation des fréquences".</w:t>
      </w:r>
    </w:p>
    <w:p w:rsidR="00AC0C22" w:rsidRPr="00AC0C22" w:rsidRDefault="00AC0C22" w:rsidP="00AC0C22">
      <w:pPr>
        <w:rPr>
          <w:lang w:val="fr-FR"/>
        </w:rPr>
      </w:pPr>
      <w:r w:rsidRPr="00AC0C22">
        <w:rPr>
          <w:lang w:val="fr-FR"/>
        </w:rPr>
        <w:t>La deuxième phase du rapport sur la Résolution 9 (Rév. Istanbul 2002) et la Question 21/2, approuvée par la Commission d'études 1 de l'UIT-R et par la Commission d'études 2 de l'UIT-D, a été présentée à la CMDT-06 qui a approuvé une nouvelle révision intégrant la Question 21/2 dans la Résolution 9.</w:t>
      </w:r>
    </w:p>
    <w:p w:rsidR="00AC0C22" w:rsidRPr="00AC0C22" w:rsidRDefault="00AC0C22" w:rsidP="00AC0C22">
      <w:pPr>
        <w:rPr>
          <w:lang w:val="fr-FR"/>
        </w:rPr>
      </w:pPr>
      <w:r w:rsidRPr="00AC0C22">
        <w:rPr>
          <w:lang w:val="fr-FR"/>
        </w:rPr>
        <w:t xml:space="preserve">Pour la nouvelle période d’études, la CMDT-06 a demandé au Groupe mixte, de préparer la troisième phase du rapport concernant l'examen de la gestion nationale du spectre et son utilisation dans la gamme de fréquences 2 900 MHz-30 GHz, de poursuivre le développement de la base de données "Spectrum Fees" et de </w:t>
      </w:r>
      <w:r w:rsidRPr="00AC0C22">
        <w:rPr>
          <w:lang w:val="fr-CH"/>
        </w:rPr>
        <w:t xml:space="preserve">fournir de nouvelles lignes directrices et études de cas, fondées sur l'expérience pratique des Administrations dans le domaine </w:t>
      </w:r>
      <w:r w:rsidRPr="00AC0C22">
        <w:rPr>
          <w:lang w:val="fr-FR"/>
        </w:rPr>
        <w:t>des droits perçus pour l'utilisation des fréquences</w:t>
      </w:r>
      <w:r w:rsidRPr="00AC0C22">
        <w:rPr>
          <w:lang w:val="fr-CH"/>
        </w:rPr>
        <w:t>.</w:t>
      </w:r>
    </w:p>
    <w:p w:rsidR="00AC0C22" w:rsidRPr="00AC0C22" w:rsidRDefault="00AC0C22" w:rsidP="00AC0C22">
      <w:pPr>
        <w:rPr>
          <w:lang w:val="fr-FR"/>
        </w:rPr>
      </w:pPr>
      <w:r w:rsidRPr="00AC0C22">
        <w:rPr>
          <w:lang w:val="fr-FR"/>
        </w:rPr>
        <w:t>Pour la troisième phase du présent rapport, le Groupe mixte a suivi la même méthode que pour les phases 1 et 2, à savoir:</w:t>
      </w:r>
    </w:p>
    <w:p w:rsidR="00AC0C22" w:rsidRPr="00AC0C22" w:rsidRDefault="00A60074" w:rsidP="00A60074">
      <w:pPr>
        <w:pStyle w:val="enumlev1"/>
        <w:rPr>
          <w:lang w:val="fr-FR"/>
        </w:rPr>
      </w:pPr>
      <w:r>
        <w:rPr>
          <w:lang w:val="fr-FR"/>
        </w:rPr>
        <w:t>1.</w:t>
      </w:r>
      <w:r>
        <w:rPr>
          <w:lang w:val="fr-FR"/>
        </w:rPr>
        <w:tab/>
      </w:r>
      <w:r w:rsidR="00AC0C22" w:rsidRPr="00AC0C22">
        <w:rPr>
          <w:lang w:val="fr-FR"/>
        </w:rPr>
        <w:t>collecte d'informations précises auprès de tous les Etats Membres et tous les Membres du Secteur des radiocommunications et du Secteur du développement des télécommunications, à l'aide d'un Questionnaire diffusé conjointement par le Secteur des radiocommunications et par le Secteur du développement des télécommunications;</w:t>
      </w:r>
    </w:p>
    <w:p w:rsidR="00AC0C22" w:rsidRPr="00AC0C22" w:rsidRDefault="00A60074" w:rsidP="00A60074">
      <w:pPr>
        <w:pStyle w:val="enumlev1"/>
        <w:rPr>
          <w:lang w:val="fr-FR"/>
        </w:rPr>
      </w:pPr>
      <w:r>
        <w:rPr>
          <w:lang w:val="fr-FR"/>
        </w:rPr>
        <w:t>2.</w:t>
      </w:r>
      <w:r>
        <w:rPr>
          <w:lang w:val="fr-FR"/>
        </w:rPr>
        <w:tab/>
      </w:r>
      <w:r w:rsidR="00AC0C22" w:rsidRPr="00AC0C22">
        <w:rPr>
          <w:lang w:val="fr-FR"/>
        </w:rPr>
        <w:t>utilisation des compétences des Membres du Groupe mixte sur la Résolution 9 dans le domaine de la gestion du spectre pour analyser les informations collectées;</w:t>
      </w:r>
    </w:p>
    <w:p w:rsidR="00AC0C22" w:rsidRPr="00AC0C22" w:rsidRDefault="00A60074" w:rsidP="00A60074">
      <w:pPr>
        <w:pStyle w:val="enumlev1"/>
        <w:rPr>
          <w:lang w:val="fr-FR"/>
        </w:rPr>
      </w:pPr>
      <w:r>
        <w:rPr>
          <w:lang w:val="fr-FR"/>
        </w:rPr>
        <w:t>3.</w:t>
      </w:r>
      <w:r>
        <w:rPr>
          <w:lang w:val="fr-FR"/>
        </w:rPr>
        <w:tab/>
      </w:r>
      <w:r w:rsidR="00AC0C22" w:rsidRPr="00AC0C22">
        <w:rPr>
          <w:lang w:val="fr-FR"/>
        </w:rPr>
        <w:t>élaboration d'un rapport dont seront saisies la Commission d'études 1 de l'UIT</w:t>
      </w:r>
      <w:r w:rsidR="00AC0C22" w:rsidRPr="00AC0C22">
        <w:rPr>
          <w:lang w:val="fr-FR"/>
        </w:rPr>
        <w:noBreakHyphen/>
        <w:t>R et la Commission d'études 2 de l'UIT</w:t>
      </w:r>
      <w:r w:rsidR="00AC0C22" w:rsidRPr="00AC0C22">
        <w:rPr>
          <w:lang w:val="fr-FR"/>
        </w:rPr>
        <w:noBreakHyphen/>
        <w:t xml:space="preserve">D. </w:t>
      </w:r>
    </w:p>
    <w:p w:rsidR="00AC0C22" w:rsidRPr="00AC0C22" w:rsidRDefault="00AC0C22" w:rsidP="001824E2">
      <w:pPr>
        <w:rPr>
          <w:lang w:val="fr-CH"/>
        </w:rPr>
      </w:pPr>
      <w:r w:rsidRPr="00AC0C22">
        <w:rPr>
          <w:lang w:val="fr-CH"/>
        </w:rPr>
        <w:t>Le Questionnaire relatif à la phase 3 du Rapport sur la Résolution 9 a été publié conjointement en mai 2007 par le Secteur du développement des télécommunications et le Secteur des radiocommunications</w:t>
      </w:r>
      <w:r w:rsidR="001824E2">
        <w:rPr>
          <w:rStyle w:val="FootnoteReference"/>
          <w:rFonts w:asciiTheme="majorBidi" w:hAnsiTheme="majorBidi" w:cstheme="majorBidi"/>
          <w:lang w:val="fr-CH"/>
        </w:rPr>
        <w:footnoteReference w:customMarkFollows="1" w:id="1"/>
        <w:t>1</w:t>
      </w:r>
      <w:r w:rsidRPr="00AC0C22">
        <w:rPr>
          <w:lang w:val="fr-CH"/>
        </w:rPr>
        <w:t xml:space="preserve">. La Partie I du Questionnaire concernait l'utilisation nationale du spectre des fréquences radioélectriques. Les Etats Membres ont été invités à fournir des renseignements concernant leur utilisation nationale du spectre </w:t>
      </w:r>
      <w:r w:rsidRPr="00AC0C22">
        <w:rPr>
          <w:lang w:val="fr-FR"/>
        </w:rPr>
        <w:t>dans la gamme de fréquences 2 900 MHz-30 GHz, qui est une extension des gammes de fréquences étudiées dans le cadre de la phase 1 (29,7-960 MHz) et de la phase 2 (960-3 000 MHz) du Rapport sur la Résolution 9.</w:t>
      </w:r>
    </w:p>
    <w:p w:rsidR="00AC0C22" w:rsidRPr="00AC0C22" w:rsidRDefault="00AC0C22" w:rsidP="00E6570F">
      <w:pPr>
        <w:rPr>
          <w:lang w:val="fr-CH"/>
        </w:rPr>
      </w:pPr>
      <w:r w:rsidRPr="00AC0C22">
        <w:rPr>
          <w:lang w:val="fr-CH"/>
        </w:rPr>
        <w:lastRenderedPageBreak/>
        <w:t>Pour faciliter les réponses, un extrait de l'Article 5 du Règlement des radiocommunications (Tableau d'attribution des bandes de fréquences comprises entre 2 900 MHz et 3</w:t>
      </w:r>
      <w:r w:rsidRPr="00AC0C22">
        <w:rPr>
          <w:sz w:val="12"/>
          <w:lang w:val="fr-CH"/>
        </w:rPr>
        <w:t> </w:t>
      </w:r>
      <w:r w:rsidRPr="00AC0C22">
        <w:rPr>
          <w:lang w:val="fr-CH"/>
        </w:rPr>
        <w:t>0 GHz) a été fourni dans la version électronique et la version papier du Questionnaire. Les administrations ont été encouragées à fournir les renseignements requis sur support électronique pour faciliter l'analyse par le Groupe mixte</w:t>
      </w:r>
      <w:r w:rsidR="00E6570F">
        <w:rPr>
          <w:rStyle w:val="FootnoteReference"/>
          <w:rFonts w:asciiTheme="majorBidi" w:hAnsiTheme="majorBidi" w:cstheme="majorBidi"/>
          <w:lang w:val="fr-CH"/>
        </w:rPr>
        <w:footnoteReference w:customMarkFollows="1" w:id="2"/>
        <w:t>2</w:t>
      </w:r>
      <w:r w:rsidRPr="00AC0C22">
        <w:rPr>
          <w:lang w:val="fr-CH"/>
        </w:rPr>
        <w:t>. Un extrait d'un Tableau national a été présenté, à titre d'exemple, pour illustrer le type de renseignements demandés. Les renseignements sur l'utilisation nationale du spectre répondent à plusieurs objectifs clés: premièrement, il s'agit de démontrer qu'un grand nombre d'administrations ont reconnu les avantages de la divulgation de ces renseignements au grand public afin d'informer les utilisateurs de la disponibilité des fréquences pour leurs besoins particuliers de communication et de guider les fabricants dans la conception et la construction des équipements. Deuxièmement, le Questionnaire vise à faciliter la procédure de coordination liée à l'utilisation du spectre, soit sur le plan national, soit avec des pays voisins, soit encore avec d'autres pays au niveau international. Troisièmement, à l'aide d'exemples sur la diversité des modèles de présentation et le caractère détaillé des informations fournies, le Questionnaire donne aux administrations qui se trouvent actuellement au stade de la prise de décisions des encouragements et des indications sur la façon de publier leurs Tableaux.</w:t>
      </w:r>
    </w:p>
    <w:p w:rsidR="00AC0C22" w:rsidRPr="00AC0C22" w:rsidRDefault="00AC0C22" w:rsidP="00AC0C22">
      <w:pPr>
        <w:rPr>
          <w:lang w:val="fr-CH"/>
        </w:rPr>
      </w:pPr>
      <w:r w:rsidRPr="00AC0C22">
        <w:rPr>
          <w:lang w:val="fr-CH"/>
        </w:rPr>
        <w:t>Il n'a pas été possible d'inclure dans le rapport final tous les Tableaux nationaux d'attribution des fréquences, car le volume des renseignements fournis est trop important. Par ailleurs, bien que les administrations se conforment au Tableau international au niveau des attributions aux services, il existe des différences considérables aux niveaux national, régional et mondial en ce qui concerne les dispositions détaillées prises pour telle ou telle application, canal ou bande, etc. Faire un résumé ou chercher à dégager des éléments communs pourrait être source de confusion. De plus, les renseignements recueillis par le biais du Questionnaire ne peuvent être considérés que comme un aperçu de la situation à un moment donné. Il faut réviser les Tableaux nationaux de temps à autre pour tenir compte à la fois des nouvelles applications et des nouveaux besoins, mais aussi des changements résultant des conférences mondiales des radiocommunications.</w:t>
      </w:r>
    </w:p>
    <w:p w:rsidR="00AC0C22" w:rsidRPr="00AC0C22" w:rsidRDefault="00AC0C22" w:rsidP="00AC0C22">
      <w:pPr>
        <w:rPr>
          <w:lang w:val="fr-CH"/>
        </w:rPr>
      </w:pPr>
      <w:r w:rsidRPr="00AC0C22">
        <w:rPr>
          <w:lang w:val="fr-CH"/>
        </w:rPr>
        <w:t xml:space="preserve">Le Groupe mixte a donc réfléchi à la manière de présenter ces renseignements sous une forme utile. Les fichiers informatiques fournis par les administrations en réponse au Questionnaire sont disponibles sur le site web de l'UIT-D et sur CD-ROM. De plus, de nombreuses administrations affichent leurs Tableaux sur leurs sites web. Par conséquent, le rapport contient les adresses web d'organisations nationales des administrations qui ont fourni ces renseignements. </w:t>
      </w:r>
    </w:p>
    <w:p w:rsidR="009A758A" w:rsidRPr="00492ED4" w:rsidRDefault="00AC0C22" w:rsidP="00C234B5">
      <w:pPr>
        <w:rPr>
          <w:rFonts w:asciiTheme="majorBidi" w:hAnsiTheme="majorBidi" w:cstheme="majorBidi"/>
          <w:lang w:val="fr-CH"/>
        </w:rPr>
      </w:pPr>
      <w:r w:rsidRPr="00AC0C22">
        <w:rPr>
          <w:lang w:val="fr-CH"/>
        </w:rPr>
        <w:t>Enfin, la Partie I donne aussi une liste des points de contact pour chaque administration. Par le biais du Questionnaire, les administrations ont été invitées à désigner la personne qui sera chargée de répondre à la fois aux questions posées et aux demandes d'informations. Cette information pourra constituer une référence utile pour des contacts et une coopération informels entre les administrations</w:t>
      </w:r>
      <w:r w:rsidR="00C234B5">
        <w:rPr>
          <w:rStyle w:val="FootnoteReference"/>
          <w:rFonts w:asciiTheme="majorBidi" w:hAnsiTheme="majorBidi" w:cstheme="majorBidi"/>
          <w:lang w:val="fr-CH"/>
        </w:rPr>
        <w:footnoteReference w:customMarkFollows="1" w:id="3"/>
        <w:t>3</w:t>
      </w:r>
      <w:r w:rsidRPr="00AC0C22">
        <w:rPr>
          <w:lang w:val="fr-CH"/>
        </w:rPr>
        <w:t>.</w:t>
      </w:r>
    </w:p>
    <w:p w:rsidR="00A562C1" w:rsidRPr="00492ED4" w:rsidRDefault="00A562C1">
      <w:pPr>
        <w:tabs>
          <w:tab w:val="clear" w:pos="794"/>
          <w:tab w:val="clear" w:pos="1191"/>
          <w:tab w:val="clear" w:pos="1588"/>
          <w:tab w:val="clear" w:pos="1985"/>
        </w:tabs>
        <w:overflowPunct/>
        <w:autoSpaceDE/>
        <w:autoSpaceDN/>
        <w:adjustRightInd/>
        <w:spacing w:before="0"/>
        <w:jc w:val="left"/>
        <w:textAlignment w:val="auto"/>
        <w:rPr>
          <w:lang w:val="fr-CH"/>
        </w:rPr>
      </w:pPr>
      <w:r w:rsidRPr="00492ED4">
        <w:rPr>
          <w:lang w:val="fr-CH"/>
        </w:rPr>
        <w:br w:type="page"/>
      </w:r>
    </w:p>
    <w:p w:rsidR="00BF3CC4" w:rsidRPr="00492ED4" w:rsidRDefault="00BF3CC4" w:rsidP="00BF3CC4">
      <w:pPr>
        <w:pStyle w:val="Parttitle"/>
        <w:rPr>
          <w:lang w:val="fr-CH"/>
        </w:rPr>
      </w:pPr>
      <w:bookmarkStart w:id="12" w:name="_Toc284235012"/>
      <w:r w:rsidRPr="00492ED4">
        <w:rPr>
          <w:lang w:val="fr-CH"/>
        </w:rPr>
        <w:lastRenderedPageBreak/>
        <w:t>Partie I: Utilisation nationale du spectre</w:t>
      </w:r>
      <w:r w:rsidRPr="00492ED4">
        <w:rPr>
          <w:lang w:val="fr-CH"/>
        </w:rPr>
        <w:br/>
        <w:t>dans la gamme de fréquences 2 900 MHz-30 GHz</w:t>
      </w:r>
      <w:bookmarkEnd w:id="12"/>
    </w:p>
    <w:p w:rsidR="00CC4E24" w:rsidRPr="00492ED4" w:rsidRDefault="00CC4E24" w:rsidP="00500CD4">
      <w:pPr>
        <w:pStyle w:val="Parttitle"/>
        <w:rPr>
          <w:lang w:val="fr-CH"/>
        </w:rPr>
      </w:pPr>
      <w:bookmarkStart w:id="13" w:name="_Toc284235013"/>
      <w:r w:rsidRPr="00553CE8">
        <w:rPr>
          <w:lang w:val="fr-FR"/>
        </w:rPr>
        <w:t>ANALYS</w:t>
      </w:r>
      <w:r>
        <w:rPr>
          <w:lang w:val="fr-FR"/>
        </w:rPr>
        <w:t>E DES RÉPONSES À LA PARTIE I DU</w:t>
      </w:r>
      <w:r w:rsidRPr="00553CE8">
        <w:rPr>
          <w:lang w:val="fr-FR"/>
        </w:rPr>
        <w:t xml:space="preserve"> QUESTIONNAIRE</w:t>
      </w:r>
      <w:bookmarkEnd w:id="13"/>
    </w:p>
    <w:p w:rsidR="00816FE7" w:rsidRPr="00553CE8" w:rsidRDefault="00816FE7" w:rsidP="00816FE7">
      <w:pPr>
        <w:pStyle w:val="Heading1"/>
        <w:rPr>
          <w:lang w:val="fr-FR"/>
        </w:rPr>
      </w:pPr>
      <w:bookmarkStart w:id="14" w:name="_Toc125171571"/>
      <w:bookmarkStart w:id="15" w:name="_Toc284235014"/>
      <w:bookmarkStart w:id="16" w:name="_Toc277853424"/>
      <w:r w:rsidRPr="00553CE8">
        <w:rPr>
          <w:lang w:val="fr-FR"/>
        </w:rPr>
        <w:t>1</w:t>
      </w:r>
      <w:r w:rsidRPr="00553CE8">
        <w:rPr>
          <w:lang w:val="fr-FR"/>
        </w:rPr>
        <w:tab/>
        <w:t>Vue d'ensemble</w:t>
      </w:r>
      <w:bookmarkEnd w:id="14"/>
      <w:bookmarkEnd w:id="15"/>
    </w:p>
    <w:p w:rsidR="00816FE7" w:rsidRPr="00553CE8" w:rsidRDefault="00816FE7" w:rsidP="00816FE7">
      <w:pPr>
        <w:rPr>
          <w:lang w:val="fr-FR"/>
        </w:rPr>
      </w:pPr>
      <w:r w:rsidRPr="00553CE8">
        <w:rPr>
          <w:lang w:val="fr-FR"/>
        </w:rPr>
        <w:t>Dans la Partie I de</w:t>
      </w:r>
      <w:r>
        <w:rPr>
          <w:lang w:val="fr-FR"/>
        </w:rPr>
        <w:t xml:space="preserve"> chacun des trois</w:t>
      </w:r>
      <w:r w:rsidRPr="00553CE8">
        <w:rPr>
          <w:lang w:val="fr-FR"/>
        </w:rPr>
        <w:t xml:space="preserve"> </w:t>
      </w:r>
      <w:r>
        <w:rPr>
          <w:lang w:val="fr-FR"/>
        </w:rPr>
        <w:t>Questionnaires</w:t>
      </w:r>
      <w:r w:rsidRPr="00553CE8">
        <w:rPr>
          <w:lang w:val="fr-FR"/>
        </w:rPr>
        <w:t xml:space="preserve">, les Etats Membres </w:t>
      </w:r>
      <w:r>
        <w:rPr>
          <w:lang w:val="fr-FR"/>
        </w:rPr>
        <w:t>ont été</w:t>
      </w:r>
      <w:r w:rsidRPr="00553CE8">
        <w:rPr>
          <w:lang w:val="fr-FR"/>
        </w:rPr>
        <w:t xml:space="preserve"> invités à donner des renseignements sur leurs stratégies nationales en ce qui concerne l'attribution et l'utilisation du spectre des fréquences radioélectriques. Pour faciliter la présentation des réponses, on a fait figurer dans les </w:t>
      </w:r>
      <w:r>
        <w:rPr>
          <w:lang w:val="fr-FR"/>
        </w:rPr>
        <w:t>Questionnaires</w:t>
      </w:r>
      <w:r w:rsidRPr="00553CE8">
        <w:rPr>
          <w:lang w:val="fr-FR"/>
        </w:rPr>
        <w:t xml:space="preserve"> les parties concernées du Tableau d'attribution des bandes de fréquences de l'Article 5 du Règlement des radiocommunications de l'U</w:t>
      </w:r>
      <w:r>
        <w:rPr>
          <w:lang w:val="fr-FR"/>
        </w:rPr>
        <w:t>IT</w:t>
      </w:r>
      <w:r w:rsidRPr="00553CE8">
        <w:rPr>
          <w:lang w:val="fr-FR"/>
        </w:rPr>
        <w:t xml:space="preserve">. Il </w:t>
      </w:r>
      <w:r>
        <w:rPr>
          <w:lang w:val="fr-FR"/>
        </w:rPr>
        <w:t>a été demandé aux Etats Membres</w:t>
      </w:r>
      <w:r w:rsidRPr="00553CE8">
        <w:rPr>
          <w:lang w:val="fr-FR"/>
        </w:rPr>
        <w:t xml:space="preserve"> d</w:t>
      </w:r>
      <w:r>
        <w:rPr>
          <w:lang w:val="fr-FR"/>
        </w:rPr>
        <w:t>'identifier dans leurs réponses</w:t>
      </w:r>
      <w:r w:rsidRPr="00553CE8">
        <w:rPr>
          <w:lang w:val="fr-FR"/>
        </w:rPr>
        <w:t xml:space="preserve"> les </w:t>
      </w:r>
      <w:r>
        <w:rPr>
          <w:lang w:val="fr-FR"/>
        </w:rPr>
        <w:t>attributions aux services</w:t>
      </w:r>
      <w:r w:rsidRPr="00553CE8">
        <w:rPr>
          <w:lang w:val="fr-FR"/>
        </w:rPr>
        <w:t xml:space="preserve"> dans les </w:t>
      </w:r>
      <w:r>
        <w:rPr>
          <w:lang w:val="fr-FR"/>
        </w:rPr>
        <w:t xml:space="preserve">gammes de fréquences </w:t>
      </w:r>
      <w:r w:rsidRPr="00553CE8">
        <w:rPr>
          <w:lang w:val="fr-FR"/>
        </w:rPr>
        <w:t xml:space="preserve">concernées et de fournir des renseignements sur l'utilisation de ces services pour satisfaire aux besoins de fréquences dans les bandes considérées. Il leur a également été demandé de désigner des personnes pour assurer une coordination lors de l'examen des questions relatives aux </w:t>
      </w:r>
      <w:r>
        <w:rPr>
          <w:lang w:val="fr-FR"/>
        </w:rPr>
        <w:t>Questionnaires</w:t>
      </w:r>
      <w:r w:rsidRPr="00553CE8">
        <w:rPr>
          <w:lang w:val="fr-FR"/>
        </w:rPr>
        <w:t>.</w:t>
      </w:r>
    </w:p>
    <w:p w:rsidR="00816FE7" w:rsidRPr="00553CE8" w:rsidRDefault="00816FE7" w:rsidP="003578FA">
      <w:pPr>
        <w:rPr>
          <w:lang w:val="fr-FR"/>
        </w:rPr>
      </w:pPr>
      <w:r w:rsidRPr="00553CE8">
        <w:rPr>
          <w:lang w:val="fr-FR"/>
        </w:rPr>
        <w:t>Comme indiqué dans le Manuel sur la gestion nationale du spectre, «un Tableau national d'attribution des bandes de fréquences sert de base à la mise au point d'un processus efficace de gestion du spectre»</w:t>
      </w:r>
      <w:r w:rsidR="003578FA">
        <w:rPr>
          <w:rStyle w:val="FootnoteReference"/>
          <w:lang w:val="fr-FR"/>
        </w:rPr>
        <w:footnoteReference w:customMarkFollows="1" w:id="4"/>
        <w:t>4</w:t>
      </w:r>
      <w:r w:rsidRPr="00553CE8">
        <w:rPr>
          <w:lang w:val="fr-FR"/>
        </w:rPr>
        <w:t xml:space="preserve">. En conséquence, </w:t>
      </w:r>
      <w:r>
        <w:rPr>
          <w:lang w:val="fr-FR"/>
        </w:rPr>
        <w:t>un groupe mixte s</w:t>
      </w:r>
      <w:r w:rsidRPr="00553CE8">
        <w:rPr>
          <w:lang w:val="fr-FR"/>
        </w:rPr>
        <w:t>'est employé à promouvoir l'élaboration de Tableaux nationaux d'attributions, dans les cas où il n'en existait pas encore. L'approche qu'il a suivie pour atteindre cet objectif a tout d'abord consisté à obtenir un grand nombre de Tableaux nationaux d'attributions existants et de faire en sorte que les administrations puissent se les procurer facilement et s'en inspirent pour élaborer leurs propres Tableaux nationaux d'attributions et formuler des stratégies nationales efficaces en matière de gestion du spectre des fréquences radioélectriques.</w:t>
      </w:r>
    </w:p>
    <w:p w:rsidR="00816FE7" w:rsidRPr="00553CE8" w:rsidRDefault="00816FE7" w:rsidP="00816FE7">
      <w:pPr>
        <w:rPr>
          <w:lang w:val="fr-FR"/>
        </w:rPr>
      </w:pPr>
      <w:r w:rsidRPr="00553CE8">
        <w:rPr>
          <w:lang w:val="fr-FR"/>
        </w:rPr>
        <w:t xml:space="preserve">Les réponses aux deux </w:t>
      </w:r>
      <w:r>
        <w:rPr>
          <w:lang w:val="fr-FR"/>
        </w:rPr>
        <w:t>Questionnaires</w:t>
      </w:r>
      <w:r w:rsidRPr="00553CE8">
        <w:rPr>
          <w:lang w:val="fr-FR"/>
        </w:rPr>
        <w:t xml:space="preserve"> offrent une multitude de renseignements précieux. Tous ces renseignements figurent sur le site web de l'UIT-D et peuvent être facilement consultés par les gestionnaires du spectre du monde entier. </w:t>
      </w:r>
      <w:r>
        <w:rPr>
          <w:lang w:val="fr-FR"/>
        </w:rPr>
        <w:t xml:space="preserve">L'Annexe 1 contient la liste des 54 </w:t>
      </w:r>
      <w:r w:rsidRPr="007A6EC9">
        <w:rPr>
          <w:lang w:val="fr-CH"/>
        </w:rPr>
        <w:t>Etats Membres</w:t>
      </w:r>
      <w:r>
        <w:rPr>
          <w:lang w:val="fr-FR"/>
        </w:rPr>
        <w:t>, regroupés par région, qui ont répondu à la Partie I du Questionnaire relatif à la phase 3. L'Annexe 2 contient un tableau dans lequel sont données des précisions concernant chaque réponse: désignation officielle de l'Etat Membre, langue utilisée, site web et coordonnées du point de contact, éventuellement attributions sous-régionales, attributions nationales, précisions sur les applications relevant des services bénéficiant d'attributions, remarques ou renseignements supplémentaires.</w:t>
      </w:r>
    </w:p>
    <w:p w:rsidR="00FB7F10" w:rsidRPr="00553CE8" w:rsidRDefault="00FB7F10" w:rsidP="00FB7F10">
      <w:pPr>
        <w:pStyle w:val="Heading1"/>
        <w:rPr>
          <w:lang w:val="fr-FR"/>
        </w:rPr>
      </w:pPr>
      <w:bookmarkStart w:id="17" w:name="_Toc125171572"/>
      <w:bookmarkStart w:id="18" w:name="_Toc284235015"/>
      <w:bookmarkEnd w:id="16"/>
      <w:r w:rsidRPr="00553CE8">
        <w:rPr>
          <w:lang w:val="fr-FR"/>
        </w:rPr>
        <w:t>2</w:t>
      </w:r>
      <w:r w:rsidRPr="00553CE8">
        <w:rPr>
          <w:lang w:val="fr-FR"/>
        </w:rPr>
        <w:tab/>
        <w:t>Exemples de Tableaux nationaux d'attributions</w:t>
      </w:r>
      <w:bookmarkEnd w:id="17"/>
      <w:bookmarkEnd w:id="18"/>
    </w:p>
    <w:p w:rsidR="00FB7F10" w:rsidRDefault="00FB7F10" w:rsidP="00FB7F10">
      <w:pPr>
        <w:rPr>
          <w:lang w:val="fr-FR"/>
        </w:rPr>
      </w:pPr>
      <w:r w:rsidRPr="00553CE8">
        <w:rPr>
          <w:lang w:val="fr-FR"/>
        </w:rPr>
        <w:t>Lorsqu'on examine les Tableaux nationaux d'attributions présentés par les différentes administrations, on remarque d'emblée des différences notables, tant au niveau de la portée que du contenu et de la forme. Certaines administrations ont mis en évidence les attributions nationales, tandis que d'autres ont également présenté leurs attributions dans le contexte des dispositions du Règlement des radiocommunications et des stratégies d'utilisation des fréquences dans l'ensemble de la région géographique concernée. Certaines administrations ont privilégié les attributions actuelles, tandis que d'autres ont également présenté les stratégies applicables aux modifications qu'elles envisagent d'apporter aux attributions et aux applications en projet.</w:t>
      </w:r>
    </w:p>
    <w:p w:rsidR="00FB7F10" w:rsidRDefault="00FB7F10" w:rsidP="00FB7F10">
      <w:pPr>
        <w:rPr>
          <w:lang w:val="fr-FR"/>
        </w:rPr>
      </w:pPr>
      <w:r>
        <w:rPr>
          <w:lang w:val="fr-FR"/>
        </w:rPr>
        <w:t>Dans sa réponse, dont un extrait est reproduit dans l'Annexe 3, le Belize indique les services de radiocommunication bénéficiant d'attributions et formule des remarques pour chaque gamme de fréquences. Les attributions sont conformes à celles de l'UIT et de la CITEL et au Plan national d'attribution des fréquences du Belize. Pour certaines bandes, il peut être fait mention dans les remarques d'applications relevant d'un service, comme le service cellulaire mobile interurbain, de dispositions de canaux, de conditions de partage ou de fréquences à utiliser en cas de catastrophe naturelle.</w:t>
      </w:r>
    </w:p>
    <w:p w:rsidR="00FB7F10" w:rsidRDefault="00FB7F10" w:rsidP="00FB7F10">
      <w:pPr>
        <w:rPr>
          <w:lang w:val="fr-CH"/>
        </w:rPr>
      </w:pPr>
      <w:r>
        <w:rPr>
          <w:lang w:val="fr-FR"/>
        </w:rPr>
        <w:lastRenderedPageBreak/>
        <w:t xml:space="preserve">Les attributions de fréquences au niveau national de la République des Seychelles sont conformes à l'Article 5 du </w:t>
      </w:r>
      <w:r w:rsidRPr="004F67F3">
        <w:rPr>
          <w:i/>
          <w:lang w:val="fr-CH"/>
        </w:rPr>
        <w:t>Règlement des radiocommunications</w:t>
      </w:r>
      <w:r>
        <w:rPr>
          <w:lang w:val="fr-CH"/>
        </w:rPr>
        <w:t>, comme indiqué dans l'extrait reproduit dans l'Annexe 4. Le tableau contient aussi des informations sur les applications dans certaines bandes, ainsi que des références à d'autres sources, notamment à des Recommandations de l'UIT-R et à des réglementations nationales.</w:t>
      </w:r>
    </w:p>
    <w:p w:rsidR="00FB7F10" w:rsidRDefault="00FB7F10" w:rsidP="00FB7F10">
      <w:pPr>
        <w:rPr>
          <w:lang w:val="fr-CH"/>
        </w:rPr>
      </w:pPr>
      <w:r>
        <w:rPr>
          <w:lang w:val="fr-CH"/>
        </w:rPr>
        <w:t xml:space="preserve">Dans l'extrait du Tableau national d'attribution des bandes de fréquences du Sultanat d'Oman, reproduit dans l'Annexe 5, les attributions au niveau national pour deux bandes de fréquences tiennent compte de l'attribution additionnelle prévue dans un renvoi du </w:t>
      </w:r>
      <w:r w:rsidRPr="004F67F3">
        <w:rPr>
          <w:i/>
          <w:lang w:val="fr-CH"/>
        </w:rPr>
        <w:t>Règlement des radiocommunications</w:t>
      </w:r>
      <w:r>
        <w:rPr>
          <w:lang w:val="fr-CH"/>
        </w:rPr>
        <w:t xml:space="preserve">. Le Tableau national fait aussi état de l'utilisation civile, militaire ou partagée des </w:t>
      </w:r>
      <w:r w:rsidRPr="004F67F3">
        <w:rPr>
          <w:lang w:val="fr-CH"/>
        </w:rPr>
        <w:t>bandes de fréquences</w:t>
      </w:r>
      <w:r>
        <w:rPr>
          <w:lang w:val="fr-CH"/>
        </w:rPr>
        <w:t>.</w:t>
      </w:r>
    </w:p>
    <w:p w:rsidR="00FB7F10" w:rsidRDefault="00FB7F10" w:rsidP="00FB7F10">
      <w:pPr>
        <w:rPr>
          <w:lang w:val="fr-CH"/>
        </w:rPr>
      </w:pPr>
      <w:r>
        <w:rPr>
          <w:lang w:val="fr-CH"/>
        </w:rPr>
        <w:t>Le Tableau national d'attribution des fréquences de la République de Moldova, dont un extrait est reproduit dans l'Annexe 6, comprend trois colonnes: bande de fréquences et services, renvois et utilisation. La colonne renvois contient aussi bien des renvois de l'UIT que des renvois nationaux, ces derniers étant mentionnés ailleurs dans la réponse. Dans la colonne utilisation, il est indiqué si l'attribution est utilisée exclusivement à des fins gouvernementales, à des fins non gouvernementales ou si elle est utilisée en partage entre les utilisateurs.</w:t>
      </w:r>
    </w:p>
    <w:p w:rsidR="00500CD4" w:rsidRPr="00492ED4" w:rsidRDefault="00FB7F10" w:rsidP="00FB7F10">
      <w:pPr>
        <w:rPr>
          <w:lang w:val="fr-CH"/>
        </w:rPr>
      </w:pPr>
      <w:r>
        <w:rPr>
          <w:lang w:val="fr-CH"/>
        </w:rPr>
        <w:t>L'extrait de la réponse de la République de Chypre, reproduit dans l'Annexe 7, contient les attributions de l'UIT pour la Région 1 et l'attribution sous-régionale européenne</w:t>
      </w:r>
      <w:r w:rsidRPr="00B3369A">
        <w:rPr>
          <w:lang w:val="fr-CH"/>
        </w:rPr>
        <w:t xml:space="preserve"> </w:t>
      </w:r>
      <w:r>
        <w:rPr>
          <w:lang w:val="fr-CH"/>
        </w:rPr>
        <w:t>commune, ainsi que les attributions nationales. Dans la colonne attribution, il est fait mention à la fois des renvois de l'UIT et des renvois sous-régionaux. Les colonnes supplémentaires du tableau contiennent de plus amples informations sur l'utilisation nationale des attributions.</w:t>
      </w:r>
    </w:p>
    <w:p w:rsidR="00500CD4" w:rsidRPr="00492ED4" w:rsidRDefault="00500CD4" w:rsidP="00500CD4">
      <w:pPr>
        <w:rPr>
          <w:lang w:val="fr-CH"/>
        </w:rPr>
      </w:pPr>
    </w:p>
    <w:p w:rsidR="00500CD4" w:rsidRPr="00492ED4" w:rsidRDefault="00500CD4" w:rsidP="00500CD4">
      <w:pPr>
        <w:rPr>
          <w:lang w:val="fr-CH"/>
        </w:rPr>
      </w:pPr>
    </w:p>
    <w:p w:rsidR="004B589A" w:rsidRPr="00492ED4" w:rsidRDefault="004B589A">
      <w:pPr>
        <w:tabs>
          <w:tab w:val="clear" w:pos="794"/>
          <w:tab w:val="clear" w:pos="1191"/>
          <w:tab w:val="clear" w:pos="1588"/>
          <w:tab w:val="clear" w:pos="1985"/>
        </w:tabs>
        <w:overflowPunct/>
        <w:autoSpaceDE/>
        <w:autoSpaceDN/>
        <w:adjustRightInd/>
        <w:spacing w:before="0"/>
        <w:jc w:val="left"/>
        <w:textAlignment w:val="auto"/>
        <w:rPr>
          <w:lang w:val="fr-CH"/>
        </w:rPr>
      </w:pPr>
      <w:r w:rsidRPr="00492ED4">
        <w:rPr>
          <w:lang w:val="fr-CH"/>
        </w:rPr>
        <w:br w:type="page"/>
      </w:r>
    </w:p>
    <w:p w:rsidR="00840DC1" w:rsidRPr="00492ED4" w:rsidRDefault="00840DC1" w:rsidP="00840DC1">
      <w:pPr>
        <w:pStyle w:val="Parttitle"/>
        <w:rPr>
          <w:lang w:val="fr-CH"/>
        </w:rPr>
      </w:pPr>
      <w:bookmarkStart w:id="19" w:name="_Toc284235016"/>
      <w:r>
        <w:rPr>
          <w:lang w:val="fr-CH"/>
        </w:rPr>
        <w:lastRenderedPageBreak/>
        <w:t xml:space="preserve">Partie II: </w:t>
      </w:r>
      <w:r w:rsidRPr="00FA6159">
        <w:rPr>
          <w:lang w:val="fr-CH"/>
        </w:rPr>
        <w:t>Gestion nationale du spectre hertzien</w:t>
      </w:r>
      <w:bookmarkEnd w:id="19"/>
    </w:p>
    <w:p w:rsidR="002C1C3C" w:rsidRPr="00492ED4" w:rsidRDefault="002C1C3C" w:rsidP="000E0367">
      <w:pPr>
        <w:pStyle w:val="Parttitle"/>
        <w:rPr>
          <w:lang w:val="fr-CH"/>
        </w:rPr>
      </w:pPr>
      <w:bookmarkStart w:id="20" w:name="_Toc284235017"/>
      <w:r w:rsidRPr="00FA6159">
        <w:rPr>
          <w:lang w:val="fr-CH"/>
        </w:rPr>
        <w:t>ANALYSE DES RÉPONSES À LA PARTIE II DU QUESTIONNAIRE</w:t>
      </w:r>
      <w:bookmarkEnd w:id="20"/>
    </w:p>
    <w:p w:rsidR="00F953E7" w:rsidRPr="00FA6159" w:rsidRDefault="00F953E7" w:rsidP="00F953E7">
      <w:pPr>
        <w:pStyle w:val="Heading1"/>
        <w:rPr>
          <w:lang w:val="fr-CH"/>
        </w:rPr>
      </w:pPr>
      <w:bookmarkStart w:id="21" w:name="_Toc125171575"/>
      <w:bookmarkStart w:id="22" w:name="_Toc284235018"/>
      <w:bookmarkStart w:id="23" w:name="_Toc277853426"/>
      <w:r w:rsidRPr="00FA6159">
        <w:rPr>
          <w:lang w:val="fr-CH"/>
        </w:rPr>
        <w:t>3</w:t>
      </w:r>
      <w:r w:rsidRPr="00FA6159">
        <w:rPr>
          <w:lang w:val="fr-CH"/>
        </w:rPr>
        <w:tab/>
      </w:r>
      <w:bookmarkStart w:id="24" w:name="_Toc125171576"/>
      <w:bookmarkEnd w:id="21"/>
      <w:r w:rsidRPr="00FA6159">
        <w:rPr>
          <w:lang w:val="fr-CH"/>
        </w:rPr>
        <w:t>Structure générale de la Partie II du questionnaire</w:t>
      </w:r>
      <w:bookmarkEnd w:id="22"/>
      <w:bookmarkEnd w:id="24"/>
    </w:p>
    <w:p w:rsidR="00F953E7" w:rsidRPr="00492ED4" w:rsidRDefault="00F953E7" w:rsidP="00F953E7">
      <w:pPr>
        <w:rPr>
          <w:rFonts w:asciiTheme="majorBidi" w:hAnsiTheme="majorBidi" w:cstheme="majorBidi"/>
          <w:szCs w:val="24"/>
          <w:lang w:val="fr-CH"/>
        </w:rPr>
      </w:pPr>
      <w:r w:rsidRPr="00492ED4">
        <w:rPr>
          <w:rFonts w:asciiTheme="majorBidi" w:hAnsiTheme="majorBidi" w:cstheme="majorBidi"/>
          <w:szCs w:val="24"/>
          <w:lang w:val="fr-CH"/>
        </w:rPr>
        <w:t>Pour cette Partie, les questions posées se rapportent aux principaux aspects suivants de la gestion nationale du spectre et sont traitées dans les paragraphes ci-après:</w:t>
      </w:r>
    </w:p>
    <w:p w:rsidR="00F953E7" w:rsidRPr="00FA6159" w:rsidRDefault="00F953E7" w:rsidP="00F953E7">
      <w:pPr>
        <w:pStyle w:val="enumlev1"/>
        <w:rPr>
          <w:rFonts w:asciiTheme="majorBidi" w:hAnsiTheme="majorBidi" w:cstheme="majorBidi"/>
          <w:szCs w:val="24"/>
          <w:lang w:val="fr-CH"/>
        </w:rPr>
      </w:pPr>
      <w:r w:rsidRPr="00FA6159">
        <w:rPr>
          <w:rFonts w:asciiTheme="majorBidi" w:hAnsiTheme="majorBidi" w:cstheme="majorBidi"/>
          <w:szCs w:val="24"/>
          <w:lang w:val="fr-CH"/>
        </w:rPr>
        <w:t>3.1</w:t>
      </w:r>
      <w:r w:rsidRPr="00FA6159">
        <w:rPr>
          <w:rFonts w:asciiTheme="majorBidi" w:hAnsiTheme="majorBidi" w:cstheme="majorBidi"/>
          <w:szCs w:val="24"/>
          <w:lang w:val="fr-CH"/>
        </w:rPr>
        <w:tab/>
        <w:t>Aspects juridiques et organisationnel (Questions 1, 2, 4, 5, 6,7, 8, et 9) (Partie A)</w:t>
      </w:r>
    </w:p>
    <w:p w:rsidR="00F953E7" w:rsidRPr="00FA6159" w:rsidRDefault="00F953E7" w:rsidP="00F953E7">
      <w:pPr>
        <w:pStyle w:val="enumlev1"/>
        <w:rPr>
          <w:rFonts w:asciiTheme="majorBidi" w:hAnsiTheme="majorBidi" w:cstheme="majorBidi"/>
          <w:szCs w:val="24"/>
          <w:lang w:val="fr-CH"/>
        </w:rPr>
      </w:pPr>
      <w:r w:rsidRPr="00FA6159">
        <w:rPr>
          <w:rFonts w:asciiTheme="majorBidi" w:hAnsiTheme="majorBidi" w:cstheme="majorBidi"/>
          <w:szCs w:val="24"/>
          <w:lang w:val="fr-CH"/>
        </w:rPr>
        <w:t>3.2</w:t>
      </w:r>
      <w:r w:rsidRPr="00FA6159">
        <w:rPr>
          <w:rFonts w:asciiTheme="majorBidi" w:hAnsiTheme="majorBidi" w:cstheme="majorBidi"/>
          <w:szCs w:val="24"/>
          <w:lang w:val="fr-CH"/>
        </w:rPr>
        <w:tab/>
        <w:t>Aspects techniques (Questions 10, 11, 12, 14, 15, 16, 17, 18, 19, 20, 21, 22 et 23) (Partie B)</w:t>
      </w:r>
    </w:p>
    <w:p w:rsidR="00F953E7" w:rsidRPr="00FA6159" w:rsidRDefault="00F953E7" w:rsidP="00F953E7">
      <w:pPr>
        <w:pStyle w:val="enumlev1"/>
        <w:rPr>
          <w:rFonts w:asciiTheme="majorBidi" w:hAnsiTheme="majorBidi" w:cstheme="majorBidi"/>
          <w:szCs w:val="24"/>
          <w:lang w:val="fr-CH"/>
        </w:rPr>
      </w:pPr>
      <w:r w:rsidRPr="00FA6159">
        <w:rPr>
          <w:rFonts w:asciiTheme="majorBidi" w:hAnsiTheme="majorBidi" w:cstheme="majorBidi"/>
          <w:szCs w:val="24"/>
          <w:lang w:val="fr-CH"/>
        </w:rPr>
        <w:t>3.3</w:t>
      </w:r>
      <w:r w:rsidRPr="00FA6159">
        <w:rPr>
          <w:rFonts w:asciiTheme="majorBidi" w:hAnsiTheme="majorBidi" w:cstheme="majorBidi"/>
          <w:szCs w:val="24"/>
          <w:lang w:val="fr-CH"/>
        </w:rPr>
        <w:tab/>
        <w:t>Aspects économiques (Question 24) (Partie C)</w:t>
      </w:r>
    </w:p>
    <w:p w:rsidR="00F953E7" w:rsidRPr="00FA6159" w:rsidRDefault="00F953E7" w:rsidP="00F953E7">
      <w:pPr>
        <w:pStyle w:val="enumlev1"/>
        <w:rPr>
          <w:rFonts w:asciiTheme="majorBidi" w:hAnsiTheme="majorBidi" w:cstheme="majorBidi"/>
          <w:szCs w:val="24"/>
          <w:lang w:val="fr-CH"/>
        </w:rPr>
      </w:pPr>
      <w:r w:rsidRPr="00FA6159">
        <w:rPr>
          <w:rFonts w:asciiTheme="majorBidi" w:hAnsiTheme="majorBidi" w:cstheme="majorBidi"/>
          <w:szCs w:val="24"/>
          <w:lang w:val="fr-CH"/>
        </w:rPr>
        <w:t>3.4</w:t>
      </w:r>
      <w:r w:rsidRPr="00FA6159">
        <w:rPr>
          <w:rFonts w:asciiTheme="majorBidi" w:hAnsiTheme="majorBidi" w:cstheme="majorBidi"/>
          <w:szCs w:val="24"/>
          <w:lang w:val="fr-CH"/>
        </w:rPr>
        <w:tab/>
        <w:t>Problèmes (Question 25) (Partie D)</w:t>
      </w:r>
    </w:p>
    <w:p w:rsidR="00F953E7" w:rsidRPr="00492ED4" w:rsidRDefault="00F953E7" w:rsidP="00F953E7">
      <w:pPr>
        <w:rPr>
          <w:rFonts w:asciiTheme="majorBidi" w:hAnsiTheme="majorBidi" w:cstheme="majorBidi"/>
          <w:szCs w:val="24"/>
          <w:lang w:val="fr-CH"/>
        </w:rPr>
      </w:pPr>
      <w:r w:rsidRPr="00492ED4">
        <w:rPr>
          <w:rFonts w:asciiTheme="majorBidi" w:hAnsiTheme="majorBidi" w:cstheme="majorBidi"/>
          <w:szCs w:val="24"/>
          <w:lang w:val="fr-CH"/>
        </w:rPr>
        <w:t>La structure de chacun de ces paragraphes comporte:</w:t>
      </w:r>
    </w:p>
    <w:p w:rsidR="00F953E7" w:rsidRPr="00492ED4" w:rsidRDefault="00F953E7" w:rsidP="006A53CA">
      <w:pPr>
        <w:pStyle w:val="enumlev1"/>
        <w:rPr>
          <w:lang w:val="fr-CH"/>
        </w:rPr>
      </w:pPr>
      <w:r w:rsidRPr="00FA6159">
        <w:rPr>
          <w:lang w:val="fr-CH"/>
        </w:rPr>
        <w:t>•</w:t>
      </w:r>
      <w:r w:rsidRPr="00492ED4">
        <w:rPr>
          <w:lang w:val="fr-CH"/>
        </w:rPr>
        <w:tab/>
        <w:t>un énoncé des questions posées;</w:t>
      </w:r>
    </w:p>
    <w:p w:rsidR="00F953E7" w:rsidRPr="00492ED4" w:rsidRDefault="00F953E7" w:rsidP="006A53CA">
      <w:pPr>
        <w:pStyle w:val="enumlev1"/>
        <w:rPr>
          <w:lang w:val="fr-CH"/>
        </w:rPr>
      </w:pPr>
      <w:r w:rsidRPr="00492ED4">
        <w:rPr>
          <w:lang w:val="fr-CH"/>
        </w:rPr>
        <w:t>•</w:t>
      </w:r>
      <w:r w:rsidRPr="00492ED4">
        <w:rPr>
          <w:lang w:val="fr-CH"/>
        </w:rPr>
        <w:tab/>
        <w:t>un examen général succinct, afin de replacer la question dans son contexte;</w:t>
      </w:r>
    </w:p>
    <w:p w:rsidR="00F953E7" w:rsidRPr="00492ED4" w:rsidRDefault="00F953E7" w:rsidP="006A53CA">
      <w:pPr>
        <w:pStyle w:val="enumlev1"/>
        <w:rPr>
          <w:lang w:val="fr-CH"/>
        </w:rPr>
      </w:pPr>
      <w:r w:rsidRPr="00492ED4">
        <w:rPr>
          <w:lang w:val="fr-CH"/>
        </w:rPr>
        <w:t>•</w:t>
      </w:r>
      <w:r w:rsidRPr="00492ED4">
        <w:rPr>
          <w:lang w:val="fr-CH"/>
        </w:rPr>
        <w:tab/>
        <w:t>l'identification des erreurs d'interprétation évidentes des questions;</w:t>
      </w:r>
    </w:p>
    <w:p w:rsidR="00F953E7" w:rsidRPr="00492ED4" w:rsidRDefault="00F953E7" w:rsidP="006A53CA">
      <w:pPr>
        <w:pStyle w:val="enumlev1"/>
        <w:rPr>
          <w:lang w:val="fr-CH"/>
        </w:rPr>
      </w:pPr>
      <w:r w:rsidRPr="00492ED4">
        <w:rPr>
          <w:lang w:val="fr-CH"/>
        </w:rPr>
        <w:t>•</w:t>
      </w:r>
      <w:r w:rsidRPr="00492ED4">
        <w:rPr>
          <w:lang w:val="fr-CH"/>
        </w:rPr>
        <w:tab/>
        <w:t>une présentation sous forme de tableau de l'analyse des réponses, classées par région;</w:t>
      </w:r>
    </w:p>
    <w:p w:rsidR="00F953E7" w:rsidRPr="00FA6159" w:rsidRDefault="00F953E7" w:rsidP="006A53CA">
      <w:pPr>
        <w:pStyle w:val="enumlev1"/>
        <w:rPr>
          <w:lang w:val="fr-CH"/>
        </w:rPr>
      </w:pPr>
      <w:r w:rsidRPr="00492ED4">
        <w:rPr>
          <w:lang w:val="fr-CH"/>
        </w:rPr>
        <w:t>•</w:t>
      </w:r>
      <w:r w:rsidRPr="00FA6159">
        <w:rPr>
          <w:lang w:val="fr-CH"/>
        </w:rPr>
        <w:tab/>
        <w:t>un résumé préliminaire pour chaque question.</w:t>
      </w:r>
    </w:p>
    <w:p w:rsidR="00F953E7" w:rsidRPr="00492ED4" w:rsidRDefault="00F953E7" w:rsidP="00C43C89">
      <w:pPr>
        <w:rPr>
          <w:rFonts w:asciiTheme="majorBidi" w:hAnsiTheme="majorBidi" w:cstheme="majorBidi"/>
          <w:szCs w:val="24"/>
          <w:lang w:val="fr-CH"/>
        </w:rPr>
      </w:pPr>
      <w:r w:rsidRPr="00492ED4">
        <w:rPr>
          <w:rFonts w:asciiTheme="majorBidi" w:hAnsiTheme="majorBidi" w:cstheme="majorBidi"/>
          <w:szCs w:val="24"/>
          <w:lang w:val="fr-CH"/>
        </w:rPr>
        <w:t>Pour chacune de ces catégories, une présentation sous forme de tableau pays par pays est reproduite dans l'Annexe 8 du rapport. Les questions générales sur la gestion nationale du spectre ci-dessous s'inspirent en partie des principes fonda</w:t>
      </w:r>
      <w:r w:rsidR="00C43C89" w:rsidRPr="00492ED4">
        <w:rPr>
          <w:rFonts w:asciiTheme="majorBidi" w:hAnsiTheme="majorBidi" w:cstheme="majorBidi"/>
          <w:szCs w:val="24"/>
          <w:lang w:val="fr-CH"/>
        </w:rPr>
        <w:t>mentaux énoncés dans le Manuel «</w:t>
      </w:r>
      <w:r w:rsidRPr="00492ED4">
        <w:rPr>
          <w:rFonts w:asciiTheme="majorBidi" w:hAnsiTheme="majorBidi" w:cstheme="majorBidi"/>
          <w:szCs w:val="24"/>
          <w:lang w:val="fr-CH"/>
        </w:rPr>
        <w:t>Gestion nationale du spectre</w:t>
      </w:r>
      <w:r w:rsidR="00C43C89" w:rsidRPr="00492ED4">
        <w:rPr>
          <w:rFonts w:asciiTheme="majorBidi" w:hAnsiTheme="majorBidi" w:cstheme="majorBidi"/>
          <w:szCs w:val="24"/>
          <w:lang w:val="fr-CH"/>
        </w:rPr>
        <w:t>»</w:t>
      </w:r>
      <w:r w:rsidRPr="00492ED4">
        <w:rPr>
          <w:rFonts w:asciiTheme="majorBidi" w:hAnsiTheme="majorBidi" w:cstheme="majorBidi"/>
          <w:szCs w:val="24"/>
          <w:lang w:val="fr-CH"/>
        </w:rPr>
        <w:t>.</w:t>
      </w:r>
    </w:p>
    <w:p w:rsidR="00F953E7" w:rsidRPr="00492ED4" w:rsidRDefault="00F953E7" w:rsidP="00F953E7">
      <w:pPr>
        <w:rPr>
          <w:lang w:val="fr-CH"/>
        </w:rPr>
      </w:pPr>
      <w:r w:rsidRPr="00492ED4">
        <w:rPr>
          <w:lang w:val="fr-CH"/>
        </w:rPr>
        <w:t xml:space="preserve">Pour cette Partie II, 74 réponses ont été reçues, contre 80 réponses pour la période d'études précédente, soit 6 de moins. </w:t>
      </w:r>
    </w:p>
    <w:p w:rsidR="00F953E7" w:rsidRPr="003643F3" w:rsidRDefault="00F953E7" w:rsidP="00F953E7">
      <w:pPr>
        <w:rPr>
          <w:lang w:val="fr-CH"/>
        </w:rPr>
      </w:pPr>
      <w:r w:rsidRPr="00FA6159">
        <w:rPr>
          <w:lang w:val="fr-CH"/>
        </w:rPr>
        <w:t>Toutes les réponses sont disponibles à l</w:t>
      </w:r>
      <w:r>
        <w:rPr>
          <w:lang w:val="fr-CH"/>
        </w:rPr>
        <w:t>'</w:t>
      </w:r>
      <w:r w:rsidRPr="00FA6159">
        <w:rPr>
          <w:lang w:val="fr-CH"/>
        </w:rPr>
        <w:t>adresse suivante</w:t>
      </w:r>
      <w:r>
        <w:rPr>
          <w:lang w:val="fr-CH"/>
        </w:rPr>
        <w:t>:</w:t>
      </w:r>
      <w:r w:rsidRPr="00FA6159">
        <w:rPr>
          <w:lang w:val="fr-CH"/>
        </w:rPr>
        <w:t xml:space="preserve"> </w:t>
      </w:r>
      <w:hyperlink r:id="rId20" w:history="1">
        <w:r w:rsidR="009176E5" w:rsidRPr="00210DFE">
          <w:rPr>
            <w:rStyle w:val="Hyperlink"/>
            <w:rFonts w:asciiTheme="majorBidi" w:hAnsiTheme="majorBidi" w:cstheme="majorBidi"/>
            <w:sz w:val="24"/>
            <w:szCs w:val="24"/>
            <w:lang w:val="fr-CH"/>
          </w:rPr>
          <w:t>http://www.itu.int/ITU</w:t>
        </w:r>
        <w:r w:rsidR="009176E5" w:rsidRPr="00210DFE">
          <w:rPr>
            <w:rStyle w:val="Hyperlink"/>
            <w:rFonts w:asciiTheme="majorBidi" w:hAnsiTheme="majorBidi" w:cstheme="majorBidi"/>
            <w:sz w:val="24"/>
            <w:szCs w:val="24"/>
            <w:lang w:val="fr-CH"/>
          </w:rPr>
          <w:noBreakHyphen/>
          <w:t>D/CDS/gq/ Resolution9/</w:t>
        </w:r>
      </w:hyperlink>
      <w:r w:rsidRPr="00FA6159">
        <w:rPr>
          <w:lang w:val="fr-CH"/>
        </w:rPr>
        <w:t>. Les admini</w:t>
      </w:r>
      <w:r>
        <w:rPr>
          <w:lang w:val="fr-CH"/>
        </w:rPr>
        <w:t>strations peuvent à tout moment </w:t>
      </w:r>
      <w:r w:rsidRPr="00FA6159">
        <w:rPr>
          <w:lang w:val="fr-CH"/>
        </w:rPr>
        <w:t>corriger ou mettre à jour les informations qui les concernent dans la base de données</w:t>
      </w:r>
      <w:r w:rsidR="009176E5">
        <w:rPr>
          <w:lang w:val="fr-CH"/>
        </w:rPr>
        <w:t xml:space="preserve">, en se </w:t>
      </w:r>
      <w:r>
        <w:rPr>
          <w:lang w:val="fr-CH"/>
        </w:rPr>
        <w:t>connectant avec</w:t>
      </w:r>
      <w:r w:rsidRPr="00FA6159">
        <w:rPr>
          <w:lang w:val="fr-CH"/>
        </w:rPr>
        <w:t xml:space="preserve"> leur nom d</w:t>
      </w:r>
      <w:r>
        <w:rPr>
          <w:lang w:val="fr-CH"/>
        </w:rPr>
        <w:t>'</w:t>
      </w:r>
      <w:r w:rsidRPr="00FA6159">
        <w:rPr>
          <w:lang w:val="fr-CH"/>
        </w:rPr>
        <w:t>utilisateur et leur mot de passe. La</w:t>
      </w:r>
      <w:r w:rsidR="009176E5">
        <w:rPr>
          <w:lang w:val="fr-CH"/>
        </w:rPr>
        <w:t xml:space="preserve"> base de données est accessible </w:t>
      </w:r>
      <w:r w:rsidRPr="00FA6159">
        <w:rPr>
          <w:lang w:val="fr-CH"/>
        </w:rPr>
        <w:t xml:space="preserve">à </w:t>
      </w:r>
      <w:r w:rsidRPr="003643F3">
        <w:rPr>
          <w:lang w:val="fr-CH"/>
        </w:rPr>
        <w:t>l</w:t>
      </w:r>
      <w:r>
        <w:rPr>
          <w:lang w:val="fr-CH"/>
        </w:rPr>
        <w:t>'</w:t>
      </w:r>
      <w:r w:rsidRPr="003643F3">
        <w:rPr>
          <w:lang w:val="fr-CH"/>
        </w:rPr>
        <w:t>adresse suivante</w:t>
      </w:r>
      <w:r>
        <w:rPr>
          <w:lang w:val="fr-CH"/>
        </w:rPr>
        <w:t>:</w:t>
      </w:r>
      <w:r w:rsidRPr="003643F3">
        <w:rPr>
          <w:lang w:val="fr-CH"/>
        </w:rPr>
        <w:t xml:space="preserve"> </w:t>
      </w:r>
      <w:hyperlink r:id="rId21" w:history="1">
        <w:r w:rsidRPr="003643F3">
          <w:rPr>
            <w:rStyle w:val="Hyperlink"/>
            <w:rFonts w:asciiTheme="majorBidi" w:hAnsiTheme="majorBidi" w:cstheme="majorBidi"/>
            <w:sz w:val="24"/>
            <w:szCs w:val="24"/>
            <w:lang w:val="fr-CH"/>
          </w:rPr>
          <w:t>http://www.itu.int/ITU-D/CDS/gq/BDT-SF/index.asp</w:t>
        </w:r>
      </w:hyperlink>
    </w:p>
    <w:p w:rsidR="00CD29C6" w:rsidRPr="00FA6159" w:rsidRDefault="00CD29C6" w:rsidP="00CD29C6">
      <w:pPr>
        <w:pStyle w:val="Heading2"/>
        <w:rPr>
          <w:lang w:val="fr-CH"/>
        </w:rPr>
      </w:pPr>
      <w:bookmarkStart w:id="25" w:name="_Toc284235019"/>
      <w:bookmarkStart w:id="26" w:name="_Toc277853427"/>
      <w:bookmarkEnd w:id="23"/>
      <w:r w:rsidRPr="00FA6159">
        <w:rPr>
          <w:lang w:val="fr-CH"/>
        </w:rPr>
        <w:t>3.1</w:t>
      </w:r>
      <w:r w:rsidRPr="00FA6159">
        <w:rPr>
          <w:lang w:val="fr-CH"/>
        </w:rPr>
        <w:tab/>
        <w:t>Aspects juridiques et organisationnel de la gestion nat</w:t>
      </w:r>
      <w:r>
        <w:rPr>
          <w:lang w:val="fr-CH"/>
        </w:rPr>
        <w:t>ionale du spectre (Questions 1, </w:t>
      </w:r>
      <w:r w:rsidRPr="00FA6159">
        <w:rPr>
          <w:lang w:val="fr-CH"/>
        </w:rPr>
        <w:t>2, 4, 5, 6,7, 8, et 9)</w:t>
      </w:r>
      <w:bookmarkEnd w:id="25"/>
    </w:p>
    <w:p w:rsidR="00CD29C6" w:rsidRPr="00FA6159" w:rsidRDefault="00CD29C6" w:rsidP="00CD29C6">
      <w:pPr>
        <w:pStyle w:val="Headingi"/>
        <w:rPr>
          <w:rFonts w:asciiTheme="majorBidi" w:hAnsiTheme="majorBidi" w:cstheme="majorBidi"/>
          <w:b/>
          <w:bCs/>
          <w:i w:val="0"/>
          <w:iCs/>
          <w:szCs w:val="24"/>
          <w:lang w:val="fr-CH"/>
        </w:rPr>
      </w:pPr>
      <w:r w:rsidRPr="00FA6159">
        <w:rPr>
          <w:rFonts w:asciiTheme="majorBidi" w:hAnsiTheme="majorBidi" w:cstheme="majorBidi"/>
          <w:b/>
          <w:bCs/>
          <w:i w:val="0"/>
          <w:iCs/>
          <w:szCs w:val="24"/>
          <w:lang w:val="fr-CH"/>
        </w:rPr>
        <w:t>Considérations générales</w:t>
      </w:r>
    </w:p>
    <w:p w:rsidR="00CD29C6" w:rsidRPr="00492ED4" w:rsidRDefault="00CD29C6" w:rsidP="00CD29C6">
      <w:pPr>
        <w:rPr>
          <w:rFonts w:asciiTheme="majorBidi" w:hAnsiTheme="majorBidi" w:cstheme="majorBidi"/>
          <w:szCs w:val="24"/>
          <w:lang w:val="fr-CH"/>
        </w:rPr>
      </w:pPr>
      <w:r w:rsidRPr="00492ED4">
        <w:rPr>
          <w:rFonts w:asciiTheme="majorBidi" w:hAnsiTheme="majorBidi" w:cstheme="majorBidi"/>
          <w:szCs w:val="24"/>
          <w:lang w:val="fr-CH"/>
        </w:rPr>
        <w:t>Les composantes de la gestion nationale du spectre sont les structures, les capacités, les procédures et les règlements qui permettent à chaque administration de réglementer l'utilisation du spectre des fréquences radioélectriques à l'intérieur des frontières géographiques nationales. En vertu d'accords internationaux, chaque gouvernement national bénéficie de la souplesse et de l'autonomie nécessaires pour réglementer cette utilisation sur son territoire. Il revient à chaque administration d'élaborer sa propre législation et organisation pour accomplir les tâches liées à la gestion du spectre. Le système de gestion se développera en fonction du degré d'utilisation des radiocommunications dans le pays et la législation pourra être modifiée pour permettre le développement du spectre.</w:t>
      </w:r>
    </w:p>
    <w:p w:rsidR="00CD29C6" w:rsidRPr="00FA6159" w:rsidRDefault="003F74AC" w:rsidP="00CD29C6">
      <w:pPr>
        <w:pStyle w:val="Headingb"/>
        <w:rPr>
          <w:rFonts w:asciiTheme="majorBidi" w:hAnsiTheme="majorBidi" w:cstheme="majorBidi"/>
          <w:szCs w:val="24"/>
          <w:lang w:val="fr-CH"/>
        </w:rPr>
      </w:pPr>
      <w:r>
        <w:rPr>
          <w:rFonts w:asciiTheme="majorBidi" w:hAnsiTheme="majorBidi" w:cstheme="majorBidi"/>
          <w:szCs w:val="24"/>
          <w:lang w:val="fr-CH"/>
        </w:rPr>
        <w:t>Question 1 –</w:t>
      </w:r>
      <w:r w:rsidR="00CD29C6" w:rsidRPr="00FA6159">
        <w:rPr>
          <w:rFonts w:asciiTheme="majorBidi" w:hAnsiTheme="majorBidi" w:cstheme="majorBidi"/>
          <w:szCs w:val="24"/>
          <w:lang w:val="fr-CH"/>
        </w:rPr>
        <w:t xml:space="preserve"> A qui appartient le spectre hertzien?</w:t>
      </w:r>
    </w:p>
    <w:p w:rsidR="00CD29C6" w:rsidRPr="00FA6159" w:rsidRDefault="00CD29C6" w:rsidP="00CD29C6">
      <w:pPr>
        <w:rPr>
          <w:lang w:val="fr-CH"/>
        </w:rPr>
      </w:pPr>
      <w:r w:rsidRPr="00FA6159">
        <w:rPr>
          <w:lang w:val="fr-CH"/>
        </w:rPr>
        <w:t>Soixante-treize (73) administrations ont répondu que le spectre est une ressource naturelle ou nationale qui appartient à l</w:t>
      </w:r>
      <w:r>
        <w:rPr>
          <w:lang w:val="fr-CH"/>
        </w:rPr>
        <w:t>'</w:t>
      </w:r>
      <w:r w:rsidRPr="00FA6159">
        <w:rPr>
          <w:lang w:val="fr-CH"/>
        </w:rPr>
        <w:t>Etat ou au gouvernement. Une administration a indiqué que c</w:t>
      </w:r>
      <w:r>
        <w:rPr>
          <w:lang w:val="fr-CH"/>
        </w:rPr>
        <w:t>'</w:t>
      </w:r>
      <w:r w:rsidRPr="00FA6159">
        <w:rPr>
          <w:lang w:val="fr-CH"/>
        </w:rPr>
        <w:t>est l</w:t>
      </w:r>
      <w:r>
        <w:rPr>
          <w:lang w:val="fr-CH"/>
        </w:rPr>
        <w:t>'</w:t>
      </w:r>
      <w:r w:rsidRPr="00FA6159">
        <w:rPr>
          <w:lang w:val="fr-CH"/>
        </w:rPr>
        <w:t>autorité de régulation qui est propriétaire du spectre.</w:t>
      </w:r>
    </w:p>
    <w:p w:rsidR="00CD29C6" w:rsidRPr="00FA6159" w:rsidRDefault="003F74AC" w:rsidP="00CD29C6">
      <w:pPr>
        <w:pStyle w:val="Headingb"/>
        <w:rPr>
          <w:rFonts w:asciiTheme="majorBidi" w:hAnsiTheme="majorBidi" w:cstheme="majorBidi"/>
          <w:szCs w:val="24"/>
          <w:lang w:val="fr-CH"/>
        </w:rPr>
      </w:pPr>
      <w:r>
        <w:rPr>
          <w:rFonts w:asciiTheme="majorBidi" w:hAnsiTheme="majorBidi" w:cstheme="majorBidi"/>
          <w:szCs w:val="24"/>
          <w:lang w:val="fr-CH"/>
        </w:rPr>
        <w:lastRenderedPageBreak/>
        <w:t>Question 2 –</w:t>
      </w:r>
      <w:r w:rsidR="00CD29C6" w:rsidRPr="00FA6159">
        <w:rPr>
          <w:rFonts w:asciiTheme="majorBidi" w:hAnsiTheme="majorBidi" w:cstheme="majorBidi"/>
          <w:szCs w:val="24"/>
          <w:lang w:val="fr-CH"/>
        </w:rPr>
        <w:t xml:space="preserve"> Quelles sont les dispositions légales ou réglementaires qui régissent la gestion du spectre dans votre pays? Préciser les dates de publication des textes et la da</w:t>
      </w:r>
      <w:r w:rsidR="00CD29C6">
        <w:rPr>
          <w:rFonts w:asciiTheme="majorBidi" w:hAnsiTheme="majorBidi" w:cstheme="majorBidi"/>
          <w:szCs w:val="24"/>
          <w:lang w:val="fr-CH"/>
        </w:rPr>
        <w:t>te de leur dernière mise à jour.</w:t>
      </w:r>
    </w:p>
    <w:p w:rsidR="00CD29C6" w:rsidRDefault="00CD29C6" w:rsidP="00CD29C6">
      <w:pPr>
        <w:rPr>
          <w:lang w:val="fr-CH"/>
        </w:rPr>
      </w:pPr>
      <w:r w:rsidRPr="00FA6159">
        <w:rPr>
          <w:lang w:val="fr-CH"/>
        </w:rPr>
        <w:t>Les pays ayant répondu ont fait mention de lois nationales sur les télécommunications et de règlements sur les radiocommunications. Seule une administration n</w:t>
      </w:r>
      <w:r>
        <w:rPr>
          <w:lang w:val="fr-CH"/>
        </w:rPr>
        <w:t>'</w:t>
      </w:r>
      <w:r w:rsidRPr="00FA6159">
        <w:rPr>
          <w:lang w:val="fr-CH"/>
        </w:rPr>
        <w:t xml:space="preserve">a pas fourni de précisions sur un texte pertinent, mais elle a répondu aux autres questions de la Partie II. </w:t>
      </w:r>
    </w:p>
    <w:bookmarkEnd w:id="26"/>
    <w:p w:rsidR="003F74AC" w:rsidRPr="00FA6159" w:rsidRDefault="003F74AC" w:rsidP="003F74AC">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3 </w:t>
      </w:r>
      <w:r>
        <w:rPr>
          <w:rFonts w:asciiTheme="majorBidi" w:hAnsiTheme="majorBidi" w:cstheme="majorBidi"/>
          <w:szCs w:val="24"/>
          <w:lang w:val="fr-CH"/>
        </w:rPr>
        <w:t>–</w:t>
      </w:r>
      <w:r w:rsidRPr="00FA6159">
        <w:rPr>
          <w:rFonts w:asciiTheme="majorBidi" w:hAnsiTheme="majorBidi" w:cstheme="majorBidi"/>
          <w:szCs w:val="24"/>
          <w:lang w:val="fr-CH"/>
        </w:rPr>
        <w:t xml:space="preserve"> Est-il envisagé de modifier ces dispositions</w:t>
      </w:r>
      <w:r>
        <w:rPr>
          <w:rFonts w:asciiTheme="majorBidi" w:hAnsiTheme="majorBidi" w:cstheme="majorBidi"/>
          <w:szCs w:val="24"/>
          <w:lang w:val="fr-CH"/>
        </w:rPr>
        <w:t>?</w:t>
      </w:r>
      <w:r w:rsidRPr="00FA6159">
        <w:rPr>
          <w:rFonts w:asciiTheme="majorBidi" w:hAnsiTheme="majorBidi" w:cstheme="majorBidi"/>
          <w:szCs w:val="24"/>
          <w:lang w:val="fr-CH"/>
        </w:rPr>
        <w:t xml:space="preserve"> oui __ non__</w:t>
      </w:r>
    </w:p>
    <w:p w:rsidR="003F74AC" w:rsidRPr="00492ED4" w:rsidRDefault="003F74AC" w:rsidP="003F74AC">
      <w:pPr>
        <w:tabs>
          <w:tab w:val="right" w:pos="8931"/>
        </w:tabs>
        <w:rPr>
          <w:rFonts w:asciiTheme="majorBidi" w:hAnsiTheme="majorBidi" w:cstheme="majorBidi"/>
          <w:szCs w:val="24"/>
          <w:lang w:val="fr-CH"/>
        </w:rPr>
      </w:pPr>
      <w:r w:rsidRPr="00492ED4">
        <w:rPr>
          <w:rFonts w:asciiTheme="majorBidi" w:hAnsiTheme="majorBidi" w:cstheme="majorBidi"/>
          <w:szCs w:val="24"/>
          <w:lang w:val="fr-CH"/>
        </w:rPr>
        <w:t>Si oui, à quelle date? ________</w:t>
      </w:r>
    </w:p>
    <w:p w:rsidR="003F74AC" w:rsidRPr="00FA6159" w:rsidRDefault="003F74AC" w:rsidP="003F74AC">
      <w:pPr>
        <w:rPr>
          <w:lang w:val="fr-CH"/>
        </w:rPr>
      </w:pPr>
      <w:r w:rsidRPr="00FA6159">
        <w:rPr>
          <w:lang w:val="fr-CH"/>
        </w:rPr>
        <w:t>Au total, 50 administrations ont répondu qu</w:t>
      </w:r>
      <w:r>
        <w:rPr>
          <w:lang w:val="fr-CH"/>
        </w:rPr>
        <w:t>'</w:t>
      </w:r>
      <w:r w:rsidRPr="00FA6159">
        <w:rPr>
          <w:lang w:val="fr-CH"/>
        </w:rPr>
        <w:t>elles envisageaient de modifier ces dispositions et certaines d</w:t>
      </w:r>
      <w:r>
        <w:rPr>
          <w:lang w:val="fr-CH"/>
        </w:rPr>
        <w:t>'</w:t>
      </w:r>
      <w:r w:rsidRPr="00FA6159">
        <w:rPr>
          <w:lang w:val="fr-CH"/>
        </w:rPr>
        <w:t>entre elles ont donné des explications sur les modifications en question. La plupart des administrations qui envisagent de le faire viennent des pays en développement. En outre, plusieurs administrations envisagent d</w:t>
      </w:r>
      <w:r>
        <w:rPr>
          <w:lang w:val="fr-CH"/>
        </w:rPr>
        <w:t>'</w:t>
      </w:r>
      <w:r w:rsidRPr="00FA6159">
        <w:rPr>
          <w:lang w:val="fr-CH"/>
        </w:rPr>
        <w:t>apporter des modifications dans le cadre de la mise en place d</w:t>
      </w:r>
      <w:r>
        <w:rPr>
          <w:lang w:val="fr-CH"/>
        </w:rPr>
        <w:t>'</w:t>
      </w:r>
      <w:r w:rsidR="006438FE">
        <w:rPr>
          <w:lang w:val="fr-CH"/>
        </w:rPr>
        <w:t>une nouvelle a</w:t>
      </w:r>
      <w:r w:rsidRPr="00FA6159">
        <w:rPr>
          <w:lang w:val="fr-CH"/>
        </w:rPr>
        <w:t>utorité de régulation.</w:t>
      </w:r>
    </w:p>
    <w:p w:rsidR="003F74AC" w:rsidRPr="00FA6159" w:rsidRDefault="003F74AC" w:rsidP="003F74AC">
      <w:pPr>
        <w:pStyle w:val="Headingb"/>
        <w:rPr>
          <w:rFonts w:asciiTheme="majorBidi" w:hAnsiTheme="majorBidi" w:cstheme="majorBidi"/>
          <w:szCs w:val="24"/>
          <w:lang w:val="fr-CH"/>
        </w:rPr>
      </w:pPr>
      <w:r>
        <w:rPr>
          <w:rFonts w:asciiTheme="majorBidi" w:hAnsiTheme="majorBidi" w:cstheme="majorBidi"/>
          <w:szCs w:val="24"/>
          <w:lang w:val="fr-CH"/>
        </w:rPr>
        <w:t>Question 4 –</w:t>
      </w:r>
      <w:r w:rsidRPr="00FA6159">
        <w:rPr>
          <w:rFonts w:asciiTheme="majorBidi" w:hAnsiTheme="majorBidi" w:cstheme="majorBidi"/>
          <w:szCs w:val="24"/>
          <w:lang w:val="fr-CH"/>
        </w:rPr>
        <w:t xml:space="preserve"> Votre pays dispose-t-il d</w:t>
      </w:r>
      <w:r>
        <w:rPr>
          <w:rFonts w:asciiTheme="majorBidi" w:hAnsiTheme="majorBidi" w:cstheme="majorBidi"/>
          <w:szCs w:val="24"/>
          <w:lang w:val="fr-CH"/>
        </w:rPr>
        <w:t>'</w:t>
      </w:r>
      <w:r w:rsidRPr="00FA6159">
        <w:rPr>
          <w:rFonts w:asciiTheme="majorBidi" w:hAnsiTheme="majorBidi" w:cstheme="majorBidi"/>
          <w:szCs w:val="24"/>
          <w:lang w:val="fr-CH"/>
        </w:rPr>
        <w:t>un règlement et de procédures de gestion du spectre (services de radiocommunication, nécessité d</w:t>
      </w:r>
      <w:r>
        <w:rPr>
          <w:rFonts w:asciiTheme="majorBidi" w:hAnsiTheme="majorBidi" w:cstheme="majorBidi"/>
          <w:szCs w:val="24"/>
          <w:lang w:val="fr-CH"/>
        </w:rPr>
        <w:t>'</w:t>
      </w:r>
      <w:r w:rsidRPr="00FA6159">
        <w:rPr>
          <w:rFonts w:asciiTheme="majorBidi" w:hAnsiTheme="majorBidi" w:cstheme="majorBidi"/>
          <w:szCs w:val="24"/>
          <w:lang w:val="fr-CH"/>
        </w:rPr>
        <w:t>une licence pour utiliser des fréquences, etc.) qui soient publiquement accessibles</w:t>
      </w:r>
      <w:r>
        <w:rPr>
          <w:rFonts w:asciiTheme="majorBidi" w:hAnsiTheme="majorBidi" w:cstheme="majorBidi"/>
          <w:szCs w:val="24"/>
          <w:lang w:val="fr-CH"/>
        </w:rPr>
        <w:t>?</w:t>
      </w:r>
      <w:r w:rsidRPr="00FA6159">
        <w:rPr>
          <w:rFonts w:asciiTheme="majorBidi" w:hAnsiTheme="majorBidi" w:cstheme="majorBidi"/>
          <w:szCs w:val="24"/>
          <w:lang w:val="fr-CH"/>
        </w:rPr>
        <w:t xml:space="preserve"> oui __ non__</w:t>
      </w:r>
    </w:p>
    <w:p w:rsidR="003F74AC" w:rsidRPr="00FA6159" w:rsidRDefault="003F74AC" w:rsidP="003F74AC">
      <w:pPr>
        <w:rPr>
          <w:lang w:val="fr-CH"/>
        </w:rPr>
      </w:pPr>
      <w:r w:rsidRPr="00FA6159">
        <w:rPr>
          <w:lang w:val="fr-CH"/>
        </w:rPr>
        <w:t>Soixante</w:t>
      </w:r>
      <w:r w:rsidRPr="00FA6159">
        <w:rPr>
          <w:lang w:val="fr-CH"/>
        </w:rPr>
        <w:noBreakHyphen/>
        <w:t>six (66) des pays ayant répondu à la question publient leurs règlements et procédures. On trouvera dans le tableau ci-dessus une ventilation des réponses par région. Deux administrations dont 1 en région Afrique, 1 dans les Etats arabes et 1 en région Asie</w:t>
      </w:r>
      <w:r w:rsidRPr="00FA6159">
        <w:rPr>
          <w:lang w:val="fr-CH"/>
        </w:rPr>
        <w:noBreakHyphen/>
        <w:t>Pacifique ont indiqué que les textes ou règlements juridiques ne sont pas accessibles au public.</w:t>
      </w:r>
    </w:p>
    <w:p w:rsidR="003F74AC" w:rsidRPr="00FA6159" w:rsidRDefault="003F74AC" w:rsidP="003F74AC">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5 </w:t>
      </w:r>
      <w:r>
        <w:rPr>
          <w:rFonts w:asciiTheme="majorBidi" w:hAnsiTheme="majorBidi" w:cstheme="majorBidi"/>
          <w:szCs w:val="24"/>
          <w:lang w:val="fr-CH"/>
        </w:rPr>
        <w:t>–</w:t>
      </w:r>
      <w:r w:rsidRPr="00FA6159">
        <w:rPr>
          <w:rFonts w:asciiTheme="majorBidi" w:hAnsiTheme="majorBidi" w:cstheme="majorBidi"/>
          <w:szCs w:val="24"/>
          <w:lang w:val="fr-CH"/>
        </w:rPr>
        <w:t xml:space="preserve"> Votre pays dispose-t-il d</w:t>
      </w:r>
      <w:r>
        <w:rPr>
          <w:rFonts w:asciiTheme="majorBidi" w:hAnsiTheme="majorBidi" w:cstheme="majorBidi"/>
          <w:szCs w:val="24"/>
          <w:lang w:val="fr-CH"/>
        </w:rPr>
        <w:t>'</w:t>
      </w:r>
      <w:r w:rsidRPr="00FA6159">
        <w:rPr>
          <w:rFonts w:asciiTheme="majorBidi" w:hAnsiTheme="majorBidi" w:cstheme="majorBidi"/>
          <w:szCs w:val="24"/>
          <w:lang w:val="fr-CH"/>
        </w:rPr>
        <w:t>un Tableau national d</w:t>
      </w:r>
      <w:r>
        <w:rPr>
          <w:rFonts w:asciiTheme="majorBidi" w:hAnsiTheme="majorBidi" w:cstheme="majorBidi"/>
          <w:szCs w:val="24"/>
          <w:lang w:val="fr-CH"/>
        </w:rPr>
        <w:t>'</w:t>
      </w:r>
      <w:r w:rsidRPr="00FA6159">
        <w:rPr>
          <w:rFonts w:asciiTheme="majorBidi" w:hAnsiTheme="majorBidi" w:cstheme="majorBidi"/>
          <w:szCs w:val="24"/>
          <w:lang w:val="fr-CH"/>
        </w:rPr>
        <w:t>attribution des bandes de fréquences radioélectriques</w:t>
      </w:r>
      <w:r>
        <w:rPr>
          <w:rFonts w:asciiTheme="majorBidi" w:hAnsiTheme="majorBidi" w:cstheme="majorBidi"/>
          <w:szCs w:val="24"/>
          <w:lang w:val="fr-CH"/>
        </w:rPr>
        <w:t>?</w:t>
      </w:r>
      <w:r w:rsidRPr="00FA6159">
        <w:rPr>
          <w:rFonts w:asciiTheme="majorBidi" w:hAnsiTheme="majorBidi" w:cstheme="majorBidi"/>
          <w:szCs w:val="24"/>
          <w:lang w:val="fr-CH"/>
        </w:rPr>
        <w:t xml:space="preserve"> oui __ non__</w:t>
      </w:r>
    </w:p>
    <w:p w:rsidR="003F74AC" w:rsidRPr="006438FE" w:rsidRDefault="003F74AC" w:rsidP="003F74AC">
      <w:pPr>
        <w:pStyle w:val="Headingb"/>
        <w:rPr>
          <w:rFonts w:asciiTheme="majorBidi" w:hAnsiTheme="majorBidi" w:cstheme="majorBidi"/>
          <w:b w:val="0"/>
          <w:bCs/>
          <w:i/>
          <w:iCs/>
          <w:szCs w:val="24"/>
          <w:lang w:val="fr-CH"/>
        </w:rPr>
      </w:pPr>
      <w:r w:rsidRPr="006438FE">
        <w:rPr>
          <w:rFonts w:asciiTheme="majorBidi" w:hAnsiTheme="majorBidi" w:cstheme="majorBidi"/>
          <w:b w:val="0"/>
          <w:bCs/>
          <w:i/>
          <w:iCs/>
          <w:szCs w:val="24"/>
          <w:lang w:val="fr-CH"/>
        </w:rPr>
        <w:t>Généralités</w:t>
      </w:r>
    </w:p>
    <w:p w:rsidR="003F74AC" w:rsidRPr="00492ED4" w:rsidRDefault="003F74AC" w:rsidP="003F74AC">
      <w:pPr>
        <w:rPr>
          <w:rFonts w:asciiTheme="majorBidi" w:hAnsiTheme="majorBidi" w:cstheme="majorBidi"/>
          <w:szCs w:val="24"/>
          <w:lang w:val="fr-CH"/>
        </w:rPr>
      </w:pPr>
      <w:r w:rsidRPr="00492ED4">
        <w:rPr>
          <w:rFonts w:asciiTheme="majorBidi" w:hAnsiTheme="majorBidi" w:cstheme="majorBidi"/>
          <w:szCs w:val="24"/>
          <w:lang w:val="fr-CH"/>
        </w:rPr>
        <w:t>Un tableau national d'attribution des bandes de fréquences constitue la base d'un processus efficace de gestion du spectre. Il trace un plan général d'utilisation du spectre et définit une structure de base qui garantit l'efficacité de cette utilisation et la protection contre les brouillages radioélectriques entre les services. Grâce à ce tableau, les constructeurs sauront pour quelles parties du spectre ils doivent concevoir et construire des équipements et les utilisateurs sauront dans quelles parties ils doivent opérer. Comme indiqué dans le Manuel intitulé «Gestion nationale du spectre», le Tableau international d'attribution des bandes de fréquences (Article 5 du Règlement des radiocommunications) sert de base pour l'établissement de tableaux nationaux et peut être utilisé comme tableau national dans certains pays. Cependant, d'autres pays ont ajouté des renseignements sur l'utilisation au niveau national, en donnant plus ou moins de précisions: depuis le service qui intervient lorsque le Règlement des radiocommunications donne le choix, jusqu'aux fréquences pouvant être utilisées par les autorités publiques ou par d'autres utilisateurs et, dans le cas de certaines sous-bandes, les dispositions prises en ce qui concerne les canaux et les spécifications du matériel utilisées. On trouvera dans la Partie I du présent rapport, à titre d'exemple, des extraits de tableaux nationaux d'attribution.</w:t>
      </w:r>
    </w:p>
    <w:p w:rsidR="003F74AC" w:rsidRPr="00FA6159" w:rsidRDefault="003F74AC" w:rsidP="003F74AC">
      <w:pPr>
        <w:rPr>
          <w:lang w:val="fr-CH"/>
        </w:rPr>
      </w:pPr>
      <w:r w:rsidRPr="00FA6159">
        <w:rPr>
          <w:lang w:val="fr-CH"/>
        </w:rPr>
        <w:t xml:space="preserve">On trouvera ci-dessus un </w:t>
      </w:r>
      <w:r>
        <w:rPr>
          <w:lang w:val="fr-CH"/>
        </w:rPr>
        <w:t>tableau</w:t>
      </w:r>
      <w:r w:rsidRPr="00FA6159">
        <w:rPr>
          <w:lang w:val="fr-CH"/>
        </w:rPr>
        <w:t xml:space="preserve"> récapitulatif des réponses par</w:t>
      </w:r>
      <w:r>
        <w:rPr>
          <w:lang w:val="fr-CH"/>
        </w:rPr>
        <w:t xml:space="preserve"> région. Ce tableau est fondé sur </w:t>
      </w:r>
      <w:r w:rsidRPr="00FA6159">
        <w:rPr>
          <w:lang w:val="fr-CH"/>
        </w:rPr>
        <w:t>73 réponses contre 73 réponses pour la période d</w:t>
      </w:r>
      <w:r>
        <w:rPr>
          <w:lang w:val="fr-CH"/>
        </w:rPr>
        <w:t>'</w:t>
      </w:r>
      <w:r w:rsidRPr="00FA6159">
        <w:rPr>
          <w:lang w:val="fr-CH"/>
        </w:rPr>
        <w:t>études précédente.</w:t>
      </w:r>
    </w:p>
    <w:p w:rsidR="003F74AC" w:rsidRPr="00492ED4" w:rsidRDefault="003F74AC" w:rsidP="003F74AC">
      <w:pPr>
        <w:rPr>
          <w:rFonts w:asciiTheme="majorBidi" w:hAnsiTheme="majorBidi" w:cstheme="majorBidi"/>
          <w:szCs w:val="24"/>
          <w:lang w:val="fr-CH"/>
        </w:rPr>
      </w:pPr>
      <w:r w:rsidRPr="00492ED4">
        <w:rPr>
          <w:rFonts w:asciiTheme="majorBidi" w:hAnsiTheme="majorBidi" w:cstheme="majorBidi"/>
          <w:szCs w:val="24"/>
          <w:lang w:val="fr-CH"/>
        </w:rPr>
        <w:t>Il convient de noter que 93% des réponses indiquent qu'il existe un tableau national d'attribution. Dans le cas des pays d'Europe, le résultat est de 100%.</w:t>
      </w:r>
    </w:p>
    <w:p w:rsidR="003F74AC" w:rsidRPr="00492ED4" w:rsidRDefault="003F74AC" w:rsidP="003F74AC">
      <w:pPr>
        <w:rPr>
          <w:rFonts w:asciiTheme="majorBidi" w:hAnsiTheme="majorBidi" w:cstheme="majorBidi"/>
          <w:szCs w:val="24"/>
          <w:lang w:val="fr-CH"/>
        </w:rPr>
      </w:pPr>
      <w:r w:rsidRPr="00492ED4">
        <w:rPr>
          <w:rFonts w:asciiTheme="majorBidi" w:hAnsiTheme="majorBidi" w:cstheme="majorBidi"/>
          <w:szCs w:val="24"/>
          <w:lang w:val="fr-CH"/>
        </w:rPr>
        <w:t>Est-il publié?</w:t>
      </w:r>
      <w:r w:rsidRPr="00492ED4">
        <w:rPr>
          <w:rFonts w:asciiTheme="majorBidi" w:hAnsiTheme="majorBidi" w:cstheme="majorBidi"/>
          <w:szCs w:val="24"/>
          <w:lang w:val="fr-CH"/>
        </w:rPr>
        <w:tab/>
      </w:r>
      <w:r w:rsidRPr="00492ED4">
        <w:rPr>
          <w:rFonts w:asciiTheme="majorBidi" w:hAnsiTheme="majorBidi" w:cstheme="majorBidi"/>
          <w:szCs w:val="24"/>
          <w:lang w:val="fr-CH"/>
        </w:rPr>
        <w:tab/>
        <w:t>oui __ non__</w:t>
      </w:r>
    </w:p>
    <w:p w:rsidR="000E0367" w:rsidRDefault="003F74AC" w:rsidP="003F74AC">
      <w:pPr>
        <w:rPr>
          <w:lang w:val="fr-CH"/>
        </w:rPr>
      </w:pPr>
      <w:r>
        <w:rPr>
          <w:lang w:val="fr-CH"/>
        </w:rPr>
        <w:t>Cinq-huit</w:t>
      </w:r>
      <w:r w:rsidRPr="00FA6159">
        <w:rPr>
          <w:lang w:val="fr-CH"/>
        </w:rPr>
        <w:t xml:space="preserve"> administrations sur 70 (soit environ 83%) indiquent qu</w:t>
      </w:r>
      <w:r>
        <w:rPr>
          <w:lang w:val="fr-CH"/>
        </w:rPr>
        <w:t>'</w:t>
      </w:r>
      <w:r w:rsidRPr="00FA6159">
        <w:rPr>
          <w:lang w:val="fr-CH"/>
        </w:rPr>
        <w:t xml:space="preserve">elles publient leur tableau national </w:t>
      </w:r>
      <w:r>
        <w:rPr>
          <w:lang w:val="fr-CH"/>
        </w:rPr>
        <w:t>d'attribution des bandes de fréquences</w:t>
      </w:r>
      <w:r w:rsidRPr="00FA6159">
        <w:rPr>
          <w:lang w:val="fr-CH"/>
        </w:rPr>
        <w:t>.</w:t>
      </w:r>
    </w:p>
    <w:p w:rsidR="009804E5" w:rsidRPr="00FA6159" w:rsidRDefault="009804E5" w:rsidP="009804E5">
      <w:pPr>
        <w:pStyle w:val="Headingb"/>
        <w:rPr>
          <w:rFonts w:asciiTheme="majorBidi" w:hAnsiTheme="majorBidi" w:cstheme="majorBidi"/>
          <w:szCs w:val="24"/>
          <w:lang w:val="fr-CH"/>
        </w:rPr>
      </w:pPr>
      <w:r w:rsidRPr="00FA6159">
        <w:rPr>
          <w:rFonts w:asciiTheme="majorBidi" w:hAnsiTheme="majorBidi" w:cstheme="majorBidi"/>
          <w:szCs w:val="24"/>
          <w:lang w:val="fr-CH"/>
        </w:rPr>
        <w:t>Questio</w:t>
      </w:r>
      <w:r>
        <w:rPr>
          <w:rFonts w:asciiTheme="majorBidi" w:hAnsiTheme="majorBidi" w:cstheme="majorBidi"/>
          <w:szCs w:val="24"/>
          <w:lang w:val="fr-CH"/>
        </w:rPr>
        <w:t xml:space="preserve">n 5.1 – Si </w:t>
      </w:r>
      <w:r w:rsidR="006438FE">
        <w:rPr>
          <w:rFonts w:asciiTheme="majorBidi" w:hAnsiTheme="majorBidi" w:cstheme="majorBidi"/>
          <w:szCs w:val="24"/>
          <w:lang w:val="fr-CH"/>
        </w:rPr>
        <w:t>OUI</w:t>
      </w:r>
      <w:r>
        <w:rPr>
          <w:rFonts w:asciiTheme="majorBidi" w:hAnsiTheme="majorBidi" w:cstheme="majorBidi"/>
          <w:szCs w:val="24"/>
          <w:lang w:val="fr-CH"/>
        </w:rPr>
        <w:t>, qui établit le t</w:t>
      </w:r>
      <w:r w:rsidRPr="00FA6159">
        <w:rPr>
          <w:rFonts w:asciiTheme="majorBidi" w:hAnsiTheme="majorBidi" w:cstheme="majorBidi"/>
          <w:szCs w:val="24"/>
          <w:lang w:val="fr-CH"/>
        </w:rPr>
        <w:t>ableau et le met à jour?</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 xml:space="preserve">La plupart des réponses indiquent que le </w:t>
      </w:r>
      <w:r w:rsidRPr="00FA6159">
        <w:rPr>
          <w:lang w:val="fr-CH"/>
        </w:rPr>
        <w:t xml:space="preserve">tableau national </w:t>
      </w:r>
      <w:r>
        <w:rPr>
          <w:lang w:val="fr-CH"/>
        </w:rPr>
        <w:t>d'attribution des bandes de fréquences</w:t>
      </w:r>
      <w:r w:rsidRPr="00492ED4">
        <w:rPr>
          <w:rFonts w:asciiTheme="majorBidi" w:hAnsiTheme="majorBidi" w:cstheme="majorBidi"/>
          <w:szCs w:val="24"/>
          <w:lang w:val="fr-CH"/>
        </w:rPr>
        <w:t xml:space="preserve"> est établi par l'entité qui a en charge la gestion du spectre de fréquences.</w:t>
      </w:r>
    </w:p>
    <w:p w:rsidR="009804E5" w:rsidRPr="00FA6159" w:rsidRDefault="009804E5" w:rsidP="009804E5">
      <w:pPr>
        <w:pStyle w:val="Headingb"/>
        <w:rPr>
          <w:rFonts w:asciiTheme="majorBidi" w:hAnsiTheme="majorBidi" w:cstheme="majorBidi"/>
          <w:szCs w:val="24"/>
          <w:lang w:val="fr-CH"/>
        </w:rPr>
      </w:pPr>
      <w:r>
        <w:rPr>
          <w:rFonts w:asciiTheme="majorBidi" w:hAnsiTheme="majorBidi" w:cstheme="majorBidi"/>
          <w:szCs w:val="24"/>
          <w:lang w:val="fr-CH"/>
        </w:rPr>
        <w:lastRenderedPageBreak/>
        <w:t>Question 5.2 –</w:t>
      </w:r>
      <w:r w:rsidRPr="00FA6159">
        <w:rPr>
          <w:rFonts w:asciiTheme="majorBidi" w:hAnsiTheme="majorBidi" w:cstheme="majorBidi"/>
          <w:szCs w:val="24"/>
          <w:lang w:val="fr-CH"/>
        </w:rPr>
        <w:t xml:space="preserve"> Quelle est sa valeur juridique?</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 xml:space="preserve">La plupart des administrations ont indiqué que le </w:t>
      </w:r>
      <w:r w:rsidRPr="00FA6159">
        <w:rPr>
          <w:lang w:val="fr-CH"/>
        </w:rPr>
        <w:t xml:space="preserve">tableau national </w:t>
      </w:r>
      <w:r>
        <w:rPr>
          <w:lang w:val="fr-CH"/>
        </w:rPr>
        <w:t>d'attribution des bandes de fréquences</w:t>
      </w:r>
      <w:r w:rsidRPr="00492ED4">
        <w:rPr>
          <w:rFonts w:asciiTheme="majorBidi" w:hAnsiTheme="majorBidi" w:cstheme="majorBidi"/>
          <w:szCs w:val="24"/>
          <w:lang w:val="fr-CH"/>
        </w:rPr>
        <w:t xml:space="preserve"> a valeur de décret ou de loi dans leur pays.</w:t>
      </w:r>
    </w:p>
    <w:p w:rsidR="009804E5" w:rsidRPr="00FA6159" w:rsidRDefault="009804E5" w:rsidP="009804E5">
      <w:pPr>
        <w:pStyle w:val="Headingb"/>
        <w:rPr>
          <w:rFonts w:asciiTheme="majorBidi" w:hAnsiTheme="majorBidi" w:cstheme="majorBidi"/>
          <w:szCs w:val="24"/>
          <w:lang w:val="fr-CH"/>
        </w:rPr>
      </w:pPr>
      <w:r>
        <w:rPr>
          <w:rFonts w:asciiTheme="majorBidi" w:hAnsiTheme="majorBidi" w:cstheme="majorBidi"/>
          <w:szCs w:val="24"/>
          <w:lang w:val="fr-CH"/>
        </w:rPr>
        <w:t>Question 6 –</w:t>
      </w:r>
      <w:r w:rsidRPr="00FA6159">
        <w:rPr>
          <w:rFonts w:asciiTheme="majorBidi" w:hAnsiTheme="majorBidi" w:cstheme="majorBidi"/>
          <w:szCs w:val="24"/>
          <w:lang w:val="fr-CH"/>
        </w:rPr>
        <w:t xml:space="preserve"> Redéploiement du spectre</w:t>
      </w:r>
    </w:p>
    <w:p w:rsidR="009804E5" w:rsidRPr="00C4260D" w:rsidRDefault="009804E5" w:rsidP="009804E5">
      <w:pPr>
        <w:rPr>
          <w:lang w:val="fr-CH"/>
        </w:rPr>
      </w:pPr>
      <w:r w:rsidRPr="00C4260D">
        <w:rPr>
          <w:lang w:val="fr-CH"/>
        </w:rPr>
        <w:t>La Recommandation UIT-R SM.1603 donne la définition suivante:</w:t>
      </w:r>
    </w:p>
    <w:p w:rsidR="009804E5" w:rsidRPr="00492ED4" w:rsidRDefault="003C4647" w:rsidP="003C4647">
      <w:pPr>
        <w:keepNext/>
        <w:keepLines/>
        <w:rPr>
          <w:rFonts w:asciiTheme="majorBidi" w:hAnsiTheme="majorBidi" w:cstheme="majorBidi"/>
          <w:szCs w:val="24"/>
          <w:lang w:val="fr-CH"/>
        </w:rPr>
      </w:pPr>
      <w:r w:rsidRPr="00492ED4">
        <w:rPr>
          <w:rFonts w:asciiTheme="majorBidi" w:hAnsiTheme="majorBidi" w:cstheme="majorBidi"/>
          <w:szCs w:val="24"/>
          <w:lang w:val="fr-CH"/>
        </w:rPr>
        <w:t>«</w:t>
      </w:r>
      <w:r w:rsidR="009804E5" w:rsidRPr="00492ED4">
        <w:rPr>
          <w:rFonts w:asciiTheme="majorBidi" w:hAnsiTheme="majorBidi" w:cstheme="majorBidi"/>
          <w:szCs w:val="24"/>
          <w:lang w:val="fr-CH"/>
        </w:rPr>
        <w:t>Le redéploiement du spectre (ou réaménagement) consiste en un ensemble de mesures administratives, financières et techniques visant à retirer, complètement ou partiellement, d'une bande de fréquences donnée les utilisateurs ou les équipements auxquels y sont assignées des fréquences. La bande de fréquences peut alors être attribuée au(x) même(s) service(s) ou à un (des) service(s) différent(s). Ces mesures peuvent s'appliquer sur une période de courte, moyenne ou longue durée.</w:t>
      </w:r>
      <w:r w:rsidRPr="00492ED4">
        <w:rPr>
          <w:rFonts w:asciiTheme="majorBidi" w:hAnsiTheme="majorBidi" w:cstheme="majorBidi"/>
          <w:szCs w:val="24"/>
          <w:lang w:val="fr-CH"/>
        </w:rPr>
        <w:t>»</w:t>
      </w:r>
    </w:p>
    <w:p w:rsidR="009804E5" w:rsidRPr="00FA6159" w:rsidRDefault="009804E5" w:rsidP="009804E5">
      <w:pPr>
        <w:pStyle w:val="Headingi"/>
        <w:keepNext w:val="0"/>
        <w:spacing w:before="120"/>
        <w:rPr>
          <w:rFonts w:asciiTheme="majorBidi" w:hAnsiTheme="majorBidi" w:cstheme="majorBidi"/>
          <w:i w:val="0"/>
          <w:szCs w:val="24"/>
          <w:lang w:val="fr-CH"/>
        </w:rPr>
      </w:pPr>
      <w:r w:rsidRPr="00FA6159">
        <w:rPr>
          <w:rFonts w:asciiTheme="majorBidi" w:hAnsiTheme="majorBidi" w:cstheme="majorBidi"/>
          <w:i w:val="0"/>
          <w:szCs w:val="24"/>
          <w:lang w:val="fr-CH"/>
        </w:rPr>
        <w:t>Des pays coopèrent à l</w:t>
      </w:r>
      <w:r>
        <w:rPr>
          <w:rFonts w:asciiTheme="majorBidi" w:hAnsiTheme="majorBidi" w:cstheme="majorBidi"/>
          <w:i w:val="0"/>
          <w:szCs w:val="24"/>
          <w:lang w:val="fr-CH"/>
        </w:rPr>
        <w:t>'</w:t>
      </w:r>
      <w:r w:rsidRPr="00FA6159">
        <w:rPr>
          <w:rFonts w:asciiTheme="majorBidi" w:hAnsiTheme="majorBidi" w:cstheme="majorBidi"/>
          <w:i w:val="0"/>
          <w:szCs w:val="24"/>
          <w:lang w:val="fr-CH"/>
        </w:rPr>
        <w:t>échelon régional pour déterminer les portions de spectre pouvant se prêter à un réaménagement p</w:t>
      </w:r>
      <w:r>
        <w:rPr>
          <w:rFonts w:asciiTheme="majorBidi" w:hAnsiTheme="majorBidi" w:cstheme="majorBidi"/>
          <w:i w:val="0"/>
          <w:szCs w:val="24"/>
          <w:lang w:val="fr-CH"/>
        </w:rPr>
        <w:t>our faciliter la mise en oeuvre harmonisée</w:t>
      </w:r>
      <w:r w:rsidRPr="00FA6159">
        <w:rPr>
          <w:rFonts w:asciiTheme="majorBidi" w:hAnsiTheme="majorBidi" w:cstheme="majorBidi"/>
          <w:i w:val="0"/>
          <w:szCs w:val="24"/>
          <w:lang w:val="fr-CH"/>
        </w:rPr>
        <w:t xml:space="preserve"> de nouvelles applications.</w:t>
      </w:r>
    </w:p>
    <w:p w:rsidR="009804E5" w:rsidRPr="00FA6159" w:rsidRDefault="009804E5" w:rsidP="009804E5">
      <w:pPr>
        <w:pStyle w:val="Headingb"/>
        <w:rPr>
          <w:rFonts w:asciiTheme="majorBidi" w:hAnsiTheme="majorBidi" w:cstheme="majorBidi"/>
          <w:szCs w:val="24"/>
          <w:lang w:val="fr-CH"/>
        </w:rPr>
      </w:pPr>
      <w:r w:rsidRPr="00FA6159">
        <w:rPr>
          <w:rFonts w:asciiTheme="majorBidi" w:hAnsiTheme="majorBidi" w:cstheme="majorBidi"/>
          <w:szCs w:val="24"/>
          <w:lang w:val="fr-CH"/>
        </w:rPr>
        <w:t>Question 6.1</w:t>
      </w:r>
      <w:r>
        <w:rPr>
          <w:rFonts w:asciiTheme="majorBidi" w:hAnsiTheme="majorBidi" w:cstheme="majorBidi"/>
          <w:szCs w:val="24"/>
          <w:lang w:val="fr-CH"/>
        </w:rPr>
        <w:t xml:space="preserve"> –</w:t>
      </w:r>
      <w:r w:rsidRPr="00FA6159">
        <w:rPr>
          <w:rFonts w:asciiTheme="majorBidi" w:hAnsiTheme="majorBidi" w:cstheme="majorBidi"/>
          <w:szCs w:val="24"/>
          <w:lang w:val="fr-CH"/>
        </w:rPr>
        <w:t xml:space="preserve"> Votre pays a-t-il déjà procédé à des redéploiements du spectre</w:t>
      </w:r>
      <w:r>
        <w:rPr>
          <w:rFonts w:asciiTheme="majorBidi" w:hAnsiTheme="majorBidi" w:cstheme="majorBidi"/>
          <w:szCs w:val="24"/>
          <w:lang w:val="fr-CH"/>
        </w:rPr>
        <w:t>?</w:t>
      </w:r>
      <w:r w:rsidRPr="00FA6159">
        <w:rPr>
          <w:rFonts w:asciiTheme="majorBidi" w:hAnsiTheme="majorBidi" w:cstheme="majorBidi"/>
          <w:szCs w:val="24"/>
          <w:lang w:val="fr-CH"/>
        </w:rPr>
        <w:t xml:space="preserve"> oui__non__</w:t>
      </w:r>
    </w:p>
    <w:p w:rsidR="009804E5" w:rsidRPr="00FA6159" w:rsidRDefault="009804E5" w:rsidP="009804E5">
      <w:pPr>
        <w:rPr>
          <w:lang w:val="fr-CH"/>
        </w:rPr>
      </w:pPr>
      <w:r w:rsidRPr="00FA6159">
        <w:rPr>
          <w:lang w:val="fr-CH"/>
        </w:rPr>
        <w:t>Trente-neuf (39) pays sur soixante-dix (70) indiquent qu</w:t>
      </w:r>
      <w:r>
        <w:rPr>
          <w:lang w:val="fr-CH"/>
        </w:rPr>
        <w:t>'</w:t>
      </w:r>
      <w:r w:rsidRPr="00FA6159">
        <w:rPr>
          <w:lang w:val="fr-CH"/>
        </w:rPr>
        <w:t>ils ont procédé à un redéploiement du spectre.</w:t>
      </w:r>
    </w:p>
    <w:p w:rsidR="009804E5" w:rsidRPr="00FA6159" w:rsidRDefault="009804E5" w:rsidP="009804E5">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6.2 </w:t>
      </w:r>
      <w:r>
        <w:rPr>
          <w:rFonts w:asciiTheme="majorBidi" w:hAnsiTheme="majorBidi" w:cstheme="majorBidi"/>
          <w:szCs w:val="24"/>
          <w:lang w:val="fr-CH"/>
        </w:rPr>
        <w:t>–</w:t>
      </w:r>
      <w:r w:rsidRPr="00FA6159">
        <w:rPr>
          <w:rFonts w:asciiTheme="majorBidi" w:hAnsiTheme="majorBidi" w:cstheme="majorBidi"/>
          <w:szCs w:val="24"/>
          <w:lang w:val="fr-CH"/>
        </w:rPr>
        <w:t xml:space="preserve"> Dans la négative, votre pays a-t-il décidé d</w:t>
      </w:r>
      <w:r>
        <w:rPr>
          <w:rFonts w:asciiTheme="majorBidi" w:hAnsiTheme="majorBidi" w:cstheme="majorBidi"/>
          <w:szCs w:val="24"/>
          <w:lang w:val="fr-CH"/>
        </w:rPr>
        <w:t>'</w:t>
      </w:r>
      <w:r w:rsidRPr="00FA6159">
        <w:rPr>
          <w:rFonts w:asciiTheme="majorBidi" w:hAnsiTheme="majorBidi" w:cstheme="majorBidi"/>
          <w:szCs w:val="24"/>
          <w:lang w:val="fr-CH"/>
        </w:rPr>
        <w:t>en faire? oui __ non__</w:t>
      </w:r>
    </w:p>
    <w:p w:rsidR="009804E5" w:rsidRPr="00FA6159" w:rsidRDefault="009804E5" w:rsidP="009804E5">
      <w:pPr>
        <w:rPr>
          <w:lang w:val="fr-CH"/>
        </w:rPr>
      </w:pPr>
      <w:r w:rsidRPr="00FA6159">
        <w:rPr>
          <w:lang w:val="fr-CH"/>
        </w:rPr>
        <w:t>Parmi les administrations ayant répondu à la question et qui n</w:t>
      </w:r>
      <w:r>
        <w:rPr>
          <w:lang w:val="fr-CH"/>
        </w:rPr>
        <w:t>'</w:t>
      </w:r>
      <w:r w:rsidRPr="00FA6159">
        <w:rPr>
          <w:lang w:val="fr-CH"/>
        </w:rPr>
        <w:t>ont jamais fait de réaménagement, quatorze (14), soit 39%, ont indiqué qu</w:t>
      </w:r>
      <w:r>
        <w:rPr>
          <w:lang w:val="fr-CH"/>
        </w:rPr>
        <w:t>'</w:t>
      </w:r>
      <w:r w:rsidRPr="00FA6159">
        <w:rPr>
          <w:lang w:val="fr-CH"/>
        </w:rPr>
        <w:t>elles envisagent de redéployer du spectre de fréquences.</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 xml:space="preserve">A quelle date? </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Les dates prévues pour le déploiement varient selon les administrations mais la majorité des pays ont indiqué qu'elles y procéderont dès que cela sera nécessaire.</w:t>
      </w:r>
    </w:p>
    <w:p w:rsidR="009804E5" w:rsidRPr="00492ED4" w:rsidRDefault="009804E5" w:rsidP="003C4647">
      <w:pPr>
        <w:rPr>
          <w:rFonts w:asciiTheme="majorBidi" w:hAnsiTheme="majorBidi" w:cstheme="majorBidi"/>
          <w:b/>
          <w:szCs w:val="24"/>
          <w:lang w:val="fr-CH"/>
        </w:rPr>
      </w:pPr>
      <w:r w:rsidRPr="00492ED4">
        <w:rPr>
          <w:rFonts w:asciiTheme="majorBidi" w:hAnsiTheme="majorBidi" w:cstheme="majorBidi"/>
          <w:b/>
          <w:szCs w:val="24"/>
          <w:lang w:val="fr-CH"/>
        </w:rPr>
        <w:t>Question 6.3 – Dans l'affirmative, avez-vous défini une méthode pour r</w:t>
      </w:r>
      <w:r w:rsidR="003C4647" w:rsidRPr="00492ED4">
        <w:rPr>
          <w:rFonts w:asciiTheme="majorBidi" w:hAnsiTheme="majorBidi" w:cstheme="majorBidi"/>
          <w:b/>
          <w:szCs w:val="24"/>
          <w:lang w:val="fr-CH"/>
        </w:rPr>
        <w:t>éaliser ces redéploiements? oui </w:t>
      </w:r>
      <w:r w:rsidRPr="00492ED4">
        <w:rPr>
          <w:rFonts w:asciiTheme="majorBidi" w:hAnsiTheme="majorBidi" w:cstheme="majorBidi"/>
          <w:b/>
          <w:szCs w:val="24"/>
          <w:lang w:val="fr-CH"/>
        </w:rPr>
        <w:t>__ non__</w:t>
      </w:r>
    </w:p>
    <w:p w:rsidR="009804E5" w:rsidRPr="00FA6159" w:rsidRDefault="009804E5" w:rsidP="009804E5">
      <w:pPr>
        <w:pStyle w:val="Normalaftertitle"/>
        <w:rPr>
          <w:rFonts w:asciiTheme="majorBidi" w:hAnsiTheme="majorBidi" w:cstheme="majorBidi"/>
          <w:szCs w:val="24"/>
          <w:lang w:val="fr-CH"/>
        </w:rPr>
      </w:pPr>
      <w:r w:rsidRPr="00FA6159">
        <w:rPr>
          <w:rFonts w:asciiTheme="majorBidi" w:hAnsiTheme="majorBidi" w:cstheme="majorBidi"/>
          <w:szCs w:val="24"/>
          <w:lang w:val="fr-CH"/>
        </w:rPr>
        <w:t>Les pourcentages par région indiqués dans le tableau ci-dessus (qui se situent entre 40% et 67%) correspondent au pourcentage des pays qui ont indiqué qu</w:t>
      </w:r>
      <w:r>
        <w:rPr>
          <w:rFonts w:asciiTheme="majorBidi" w:hAnsiTheme="majorBidi" w:cstheme="majorBidi"/>
          <w:szCs w:val="24"/>
          <w:lang w:val="fr-CH"/>
        </w:rPr>
        <w:t>'</w:t>
      </w:r>
      <w:r w:rsidRPr="00FA6159">
        <w:rPr>
          <w:rFonts w:asciiTheme="majorBidi" w:hAnsiTheme="majorBidi" w:cstheme="majorBidi"/>
          <w:szCs w:val="24"/>
          <w:lang w:val="fr-CH"/>
        </w:rPr>
        <w:t>ils utilisent une méthode pour réaliser des redéploiements de spectre.</w:t>
      </w:r>
    </w:p>
    <w:p w:rsidR="009804E5" w:rsidRPr="00FA6159" w:rsidRDefault="009804E5" w:rsidP="009804E5">
      <w:pPr>
        <w:pStyle w:val="Headingb"/>
        <w:rPr>
          <w:rFonts w:asciiTheme="majorBidi" w:hAnsiTheme="majorBidi" w:cstheme="majorBidi"/>
          <w:szCs w:val="24"/>
          <w:lang w:val="fr-CH"/>
        </w:rPr>
      </w:pPr>
      <w:r>
        <w:rPr>
          <w:rFonts w:asciiTheme="majorBidi" w:hAnsiTheme="majorBidi" w:cstheme="majorBidi"/>
          <w:szCs w:val="24"/>
          <w:lang w:val="fr-CH"/>
        </w:rPr>
        <w:t>Question 6.4 –</w:t>
      </w:r>
      <w:r w:rsidRPr="00FA6159">
        <w:rPr>
          <w:rFonts w:asciiTheme="majorBidi" w:hAnsiTheme="majorBidi" w:cstheme="majorBidi"/>
          <w:szCs w:val="24"/>
          <w:lang w:val="fr-CH"/>
        </w:rPr>
        <w:t xml:space="preserve"> Veuillez d</w:t>
      </w:r>
      <w:r>
        <w:rPr>
          <w:rFonts w:asciiTheme="majorBidi" w:hAnsiTheme="majorBidi" w:cstheme="majorBidi"/>
          <w:szCs w:val="24"/>
          <w:lang w:val="fr-CH"/>
        </w:rPr>
        <w:t>écrire la méthode mise en place</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Préciser notamment si votre administration (ou l'organisme gestionnaire des fréquences) finance tout ou partie des opérations de redéploiement et décrire, le cas échéant, le processus de consultation organisé en vue de partager avec les utilisateurs les coûts liés au redéploiement:</w:t>
      </w:r>
    </w:p>
    <w:p w:rsidR="009804E5" w:rsidRPr="00492ED4" w:rsidRDefault="009804E5" w:rsidP="009804E5">
      <w:pPr>
        <w:rPr>
          <w:rFonts w:asciiTheme="majorBidi" w:hAnsiTheme="majorBidi" w:cstheme="majorBidi"/>
          <w:szCs w:val="24"/>
          <w:lang w:val="fr-CH"/>
        </w:rPr>
      </w:pPr>
      <w:r w:rsidRPr="00492ED4">
        <w:rPr>
          <w:rFonts w:asciiTheme="majorBidi" w:hAnsiTheme="majorBidi" w:cstheme="majorBidi"/>
          <w:szCs w:val="24"/>
          <w:lang w:val="fr-CH"/>
        </w:rPr>
        <w:t>Il existe plusieurs méthodes pour libérer des bandes de fréquences, que l'on peut classer dans deux catégories: les méthodes à long terme et à court terme.</w:t>
      </w:r>
    </w:p>
    <w:p w:rsidR="009804E5" w:rsidRPr="00FA6159" w:rsidRDefault="009804E5" w:rsidP="009804E5">
      <w:pPr>
        <w:rPr>
          <w:rFonts w:asciiTheme="majorBidi" w:hAnsiTheme="majorBidi" w:cstheme="majorBidi"/>
          <w:szCs w:val="24"/>
        </w:rPr>
      </w:pPr>
      <w:r w:rsidRPr="00492ED4">
        <w:rPr>
          <w:rFonts w:asciiTheme="majorBidi" w:hAnsiTheme="majorBidi" w:cstheme="majorBidi"/>
          <w:szCs w:val="24"/>
          <w:lang w:val="fr-CH"/>
        </w:rPr>
        <w:t xml:space="preserve">La méthode à long terme est fondée sur la planification prévisionnelle et suppose que les fréquences ne seront pas nécessaires avant longtemps. Elle permet de procéder à la notification anticipée des assignations, tout en permettant aux utilisateurs de libérer des fréquences à l'occasion d'une modification du système, par exemple à la fin de la durée utile des équipements ou à l'expiration de la licence. </w:t>
      </w:r>
      <w:r w:rsidRPr="00FA6159">
        <w:rPr>
          <w:rFonts w:asciiTheme="majorBidi" w:hAnsiTheme="majorBidi" w:cstheme="majorBidi"/>
          <w:szCs w:val="24"/>
        </w:rPr>
        <w:t>Autre méthode possible: la méthode géographique (ou diversité spatiale). Six administrations, essentiellement des pays européens, appliquent au moins une des méthodes passives.</w:t>
      </w:r>
    </w:p>
    <w:p w:rsidR="009804E5" w:rsidRPr="00FA6159" w:rsidRDefault="009804E5" w:rsidP="009804E5">
      <w:pPr>
        <w:rPr>
          <w:rFonts w:asciiTheme="majorBidi" w:hAnsiTheme="majorBidi" w:cstheme="majorBidi"/>
          <w:szCs w:val="24"/>
        </w:rPr>
      </w:pPr>
      <w:r w:rsidRPr="00FA6159">
        <w:rPr>
          <w:rFonts w:asciiTheme="majorBidi" w:hAnsiTheme="majorBidi" w:cstheme="majorBidi"/>
          <w:szCs w:val="24"/>
        </w:rPr>
        <w:t>Toutefois, lorsque le réaménagement devient urgent, il faut opter pour une méthode proactive et les options qui sont utilisées à court terme vont de la mise en œuvre de mesures d</w:t>
      </w:r>
      <w:r>
        <w:rPr>
          <w:rFonts w:asciiTheme="majorBidi" w:hAnsiTheme="majorBidi" w:cstheme="majorBidi"/>
          <w:szCs w:val="24"/>
        </w:rPr>
        <w:t>'</w:t>
      </w:r>
      <w:r w:rsidRPr="00FA6159">
        <w:rPr>
          <w:rFonts w:asciiTheme="majorBidi" w:hAnsiTheme="majorBidi" w:cstheme="majorBidi"/>
          <w:szCs w:val="24"/>
        </w:rPr>
        <w:t>incitation à la résiliation du contrat de licence. Les mesures d</w:t>
      </w:r>
      <w:r>
        <w:rPr>
          <w:rFonts w:asciiTheme="majorBidi" w:hAnsiTheme="majorBidi" w:cstheme="majorBidi"/>
          <w:szCs w:val="24"/>
        </w:rPr>
        <w:t>'</w:t>
      </w:r>
      <w:r w:rsidRPr="00FA6159">
        <w:rPr>
          <w:rFonts w:asciiTheme="majorBidi" w:hAnsiTheme="majorBidi" w:cstheme="majorBidi"/>
          <w:szCs w:val="24"/>
        </w:rPr>
        <w:t>incitation peuvent avoir pour objectif de convaincre les utilisateurs existants de proposer de libérer des assignations. La tarification du spectre constitue également une méthode possible pour simplifier le processus de réaménagement du spectre.</w:t>
      </w:r>
    </w:p>
    <w:p w:rsidR="009804E5" w:rsidRPr="00FA6159" w:rsidRDefault="009804E5" w:rsidP="009804E5">
      <w:pPr>
        <w:rPr>
          <w:rFonts w:asciiTheme="majorBidi" w:hAnsiTheme="majorBidi" w:cstheme="majorBidi"/>
          <w:szCs w:val="24"/>
        </w:rPr>
      </w:pPr>
      <w:r w:rsidRPr="00FA6159">
        <w:rPr>
          <w:rFonts w:asciiTheme="majorBidi" w:hAnsiTheme="majorBidi" w:cstheme="majorBidi"/>
          <w:szCs w:val="24"/>
        </w:rPr>
        <w:t>Les procédures préliminaires prévoient fréquemment une consultation du public et des autres utilisateurs concernés.</w:t>
      </w:r>
    </w:p>
    <w:p w:rsidR="009804E5" w:rsidRPr="00FA6159" w:rsidRDefault="009804E5" w:rsidP="009804E5">
      <w:pPr>
        <w:rPr>
          <w:rFonts w:asciiTheme="majorBidi" w:hAnsiTheme="majorBidi" w:cstheme="majorBidi"/>
          <w:szCs w:val="24"/>
        </w:rPr>
      </w:pPr>
      <w:r w:rsidRPr="00FA6159">
        <w:rPr>
          <w:rFonts w:asciiTheme="majorBidi" w:hAnsiTheme="majorBidi" w:cstheme="majorBidi"/>
          <w:szCs w:val="24"/>
        </w:rPr>
        <w:lastRenderedPageBreak/>
        <w:t>Le réaménagement entraîne parfois des dépenses pour les utilisateurs existants, qui doivent acquérir de nouveaux équipements et de nouvelles infrastructures. A cet égard, un grand nombre de pays ayant répondu ont fait mention de la base utilisée pour l</w:t>
      </w:r>
      <w:r>
        <w:rPr>
          <w:rFonts w:asciiTheme="majorBidi" w:hAnsiTheme="majorBidi" w:cstheme="majorBidi"/>
          <w:szCs w:val="24"/>
        </w:rPr>
        <w:t>'</w:t>
      </w:r>
      <w:r w:rsidRPr="00FA6159">
        <w:rPr>
          <w:rFonts w:asciiTheme="majorBidi" w:hAnsiTheme="majorBidi" w:cstheme="majorBidi"/>
          <w:szCs w:val="24"/>
        </w:rPr>
        <w:t>indemnisation. Les indemnités sont parfois versées par l</w:t>
      </w:r>
      <w:r>
        <w:rPr>
          <w:rFonts w:asciiTheme="majorBidi" w:hAnsiTheme="majorBidi" w:cstheme="majorBidi"/>
          <w:szCs w:val="24"/>
        </w:rPr>
        <w:t>'</w:t>
      </w:r>
      <w:r w:rsidRPr="00FA6159">
        <w:rPr>
          <w:rFonts w:asciiTheme="majorBidi" w:hAnsiTheme="majorBidi" w:cstheme="majorBidi"/>
          <w:szCs w:val="24"/>
        </w:rPr>
        <w:t>Etat ou, plus généralement, par le nouvel utilisateur des fréquences qui ont été libérées. L</w:t>
      </w:r>
      <w:r>
        <w:rPr>
          <w:rFonts w:asciiTheme="majorBidi" w:hAnsiTheme="majorBidi" w:cstheme="majorBidi"/>
          <w:szCs w:val="24"/>
        </w:rPr>
        <w:t>'</w:t>
      </w:r>
      <w:r w:rsidRPr="00FA6159">
        <w:rPr>
          <w:rFonts w:asciiTheme="majorBidi" w:hAnsiTheme="majorBidi" w:cstheme="majorBidi"/>
          <w:szCs w:val="24"/>
        </w:rPr>
        <w:t>Etat et le nouvel utilisateur peuvent également financer conjointement l</w:t>
      </w:r>
      <w:r>
        <w:rPr>
          <w:rFonts w:asciiTheme="majorBidi" w:hAnsiTheme="majorBidi" w:cstheme="majorBidi"/>
          <w:szCs w:val="24"/>
        </w:rPr>
        <w:t>'</w:t>
      </w:r>
      <w:r w:rsidRPr="00FA6159">
        <w:rPr>
          <w:rFonts w:asciiTheme="majorBidi" w:hAnsiTheme="majorBidi" w:cstheme="majorBidi"/>
          <w:szCs w:val="24"/>
        </w:rPr>
        <w:t>indemnisation. Le montant effectif de l</w:t>
      </w:r>
      <w:r>
        <w:rPr>
          <w:rFonts w:asciiTheme="majorBidi" w:hAnsiTheme="majorBidi" w:cstheme="majorBidi"/>
          <w:szCs w:val="24"/>
        </w:rPr>
        <w:t>'</w:t>
      </w:r>
      <w:r w:rsidRPr="00FA6159">
        <w:rPr>
          <w:rFonts w:asciiTheme="majorBidi" w:hAnsiTheme="majorBidi" w:cstheme="majorBidi"/>
          <w:szCs w:val="24"/>
        </w:rPr>
        <w:t>indemnité est parfois négocié pour tenir compte des dépenses qu</w:t>
      </w:r>
      <w:r>
        <w:rPr>
          <w:rFonts w:asciiTheme="majorBidi" w:hAnsiTheme="majorBidi" w:cstheme="majorBidi"/>
          <w:szCs w:val="24"/>
        </w:rPr>
        <w:t>'</w:t>
      </w:r>
      <w:r w:rsidRPr="00FA6159">
        <w:rPr>
          <w:rFonts w:asciiTheme="majorBidi" w:hAnsiTheme="majorBidi" w:cstheme="majorBidi"/>
          <w:szCs w:val="24"/>
        </w:rPr>
        <w:t>il aurait probablement fallu engager même en l</w:t>
      </w:r>
      <w:r>
        <w:rPr>
          <w:rFonts w:asciiTheme="majorBidi" w:hAnsiTheme="majorBidi" w:cstheme="majorBidi"/>
          <w:szCs w:val="24"/>
        </w:rPr>
        <w:t>'</w:t>
      </w:r>
      <w:r w:rsidRPr="00FA6159">
        <w:rPr>
          <w:rFonts w:asciiTheme="majorBidi" w:hAnsiTheme="majorBidi" w:cstheme="majorBidi"/>
          <w:szCs w:val="24"/>
        </w:rPr>
        <w:t>absence de réaménagement, par exemple, celles liées au remplacement des équipements en fin de vie.</w:t>
      </w:r>
    </w:p>
    <w:p w:rsidR="000E0367" w:rsidRPr="000E0367" w:rsidRDefault="009804E5" w:rsidP="009804E5">
      <w:pPr>
        <w:rPr>
          <w:bCs/>
          <w:lang w:val="en-US"/>
        </w:rPr>
      </w:pPr>
      <w:r w:rsidRPr="00FA6159">
        <w:rPr>
          <w:rFonts w:asciiTheme="majorBidi" w:hAnsiTheme="majorBidi" w:cstheme="majorBidi"/>
          <w:szCs w:val="24"/>
        </w:rPr>
        <w:t>Hormis l</w:t>
      </w:r>
      <w:r>
        <w:rPr>
          <w:rFonts w:asciiTheme="majorBidi" w:hAnsiTheme="majorBidi" w:cstheme="majorBidi"/>
          <w:szCs w:val="24"/>
        </w:rPr>
        <w:t>'</w:t>
      </w:r>
      <w:r w:rsidRPr="00FA6159">
        <w:rPr>
          <w:rFonts w:asciiTheme="majorBidi" w:hAnsiTheme="majorBidi" w:cstheme="majorBidi"/>
          <w:szCs w:val="24"/>
        </w:rPr>
        <w:t>utilisation de méthodes passives, il n</w:t>
      </w:r>
      <w:r>
        <w:rPr>
          <w:rFonts w:asciiTheme="majorBidi" w:hAnsiTheme="majorBidi" w:cstheme="majorBidi"/>
          <w:szCs w:val="24"/>
        </w:rPr>
        <w:t>'</w:t>
      </w:r>
      <w:r w:rsidRPr="00FA6159">
        <w:rPr>
          <w:rFonts w:asciiTheme="majorBidi" w:hAnsiTheme="majorBidi" w:cstheme="majorBidi"/>
          <w:szCs w:val="24"/>
        </w:rPr>
        <w:t>existe aucune similitude au niveau régional entre les méthodes de réaménagement ou d</w:t>
      </w:r>
      <w:r>
        <w:rPr>
          <w:rFonts w:asciiTheme="majorBidi" w:hAnsiTheme="majorBidi" w:cstheme="majorBidi"/>
          <w:szCs w:val="24"/>
        </w:rPr>
        <w:t>'</w:t>
      </w:r>
      <w:r w:rsidRPr="00FA6159">
        <w:rPr>
          <w:rFonts w:asciiTheme="majorBidi" w:hAnsiTheme="majorBidi" w:cstheme="majorBidi"/>
          <w:szCs w:val="24"/>
        </w:rPr>
        <w:t>indemnisation.</w:t>
      </w:r>
    </w:p>
    <w:p w:rsidR="009B669F" w:rsidRPr="00FA6159" w:rsidRDefault="000A5090" w:rsidP="009B669F">
      <w:pPr>
        <w:pStyle w:val="Headingb"/>
        <w:rPr>
          <w:rFonts w:asciiTheme="majorBidi" w:hAnsiTheme="majorBidi" w:cstheme="majorBidi"/>
          <w:szCs w:val="24"/>
          <w:lang w:val="fr-CH"/>
        </w:rPr>
      </w:pPr>
      <w:r>
        <w:rPr>
          <w:rFonts w:asciiTheme="majorBidi" w:hAnsiTheme="majorBidi" w:cstheme="majorBidi"/>
          <w:szCs w:val="24"/>
          <w:lang w:val="fr-CH"/>
        </w:rPr>
        <w:t>Question 6.5 –</w:t>
      </w:r>
      <w:r w:rsidR="009B669F" w:rsidRPr="00FA6159">
        <w:rPr>
          <w:rFonts w:asciiTheme="majorBidi" w:hAnsiTheme="majorBidi" w:cstheme="majorBidi"/>
          <w:szCs w:val="24"/>
          <w:lang w:val="fr-CH"/>
        </w:rPr>
        <w:t xml:space="preserve"> Veuillez décrire les opérations de redéploiement que vous avez déjà réalisées (bandes de fréquences concernées, l</w:t>
      </w:r>
      <w:r w:rsidR="009B669F">
        <w:rPr>
          <w:rFonts w:asciiTheme="majorBidi" w:hAnsiTheme="majorBidi" w:cstheme="majorBidi"/>
          <w:szCs w:val="24"/>
          <w:lang w:val="fr-CH"/>
        </w:rPr>
        <w:t>'</w:t>
      </w:r>
      <w:r w:rsidR="009B669F" w:rsidRPr="00FA6159">
        <w:rPr>
          <w:rFonts w:asciiTheme="majorBidi" w:hAnsiTheme="majorBidi" w:cstheme="majorBidi"/>
          <w:szCs w:val="24"/>
          <w:lang w:val="fr-CH"/>
        </w:rPr>
        <w:t>ancienne et la nouvelle utilisation…)</w:t>
      </w:r>
    </w:p>
    <w:p w:rsidR="009B669F" w:rsidRPr="00FA6159" w:rsidRDefault="009B669F" w:rsidP="009B669F">
      <w:pPr>
        <w:rPr>
          <w:rFonts w:asciiTheme="majorBidi" w:hAnsiTheme="majorBidi" w:cstheme="majorBidi"/>
          <w:b/>
          <w:szCs w:val="24"/>
        </w:rPr>
      </w:pPr>
      <w:r w:rsidRPr="00FA6159">
        <w:rPr>
          <w:rFonts w:asciiTheme="majorBidi" w:hAnsiTheme="majorBidi" w:cstheme="majorBidi"/>
          <w:szCs w:val="24"/>
        </w:rPr>
        <w:t>On trouvera sur le site web dont l</w:t>
      </w:r>
      <w:r>
        <w:rPr>
          <w:rFonts w:asciiTheme="majorBidi" w:hAnsiTheme="majorBidi" w:cstheme="majorBidi"/>
          <w:szCs w:val="24"/>
        </w:rPr>
        <w:t>'</w:t>
      </w:r>
      <w:r w:rsidRPr="00FA6159">
        <w:rPr>
          <w:rFonts w:asciiTheme="majorBidi" w:hAnsiTheme="majorBidi" w:cstheme="majorBidi"/>
          <w:szCs w:val="24"/>
        </w:rPr>
        <w:t>adresse est indiquée au paragraphe 3 ci-dessus les opérations de redéploiement réalisées par chaque administration.</w:t>
      </w:r>
    </w:p>
    <w:p w:rsidR="009B669F" w:rsidRPr="00FA6159" w:rsidRDefault="00604DCB" w:rsidP="009B669F">
      <w:pPr>
        <w:pStyle w:val="Headingb"/>
        <w:rPr>
          <w:rFonts w:asciiTheme="majorBidi" w:hAnsiTheme="majorBidi" w:cstheme="majorBidi"/>
          <w:szCs w:val="24"/>
          <w:lang w:val="fr-CH"/>
        </w:rPr>
      </w:pPr>
      <w:r>
        <w:rPr>
          <w:rFonts w:asciiTheme="majorBidi" w:hAnsiTheme="majorBidi" w:cstheme="majorBidi"/>
          <w:szCs w:val="24"/>
          <w:lang w:val="fr-CH"/>
        </w:rPr>
        <w:t>Question 7 –</w:t>
      </w:r>
      <w:r w:rsidR="009B669F" w:rsidRPr="00FA6159">
        <w:rPr>
          <w:rFonts w:asciiTheme="majorBidi" w:hAnsiTheme="majorBidi" w:cstheme="majorBidi"/>
          <w:szCs w:val="24"/>
          <w:lang w:val="fr-CH"/>
        </w:rPr>
        <w:t xml:space="preserve"> Marché secondaire des fréquences</w:t>
      </w:r>
    </w:p>
    <w:p w:rsidR="009B669F" w:rsidRPr="00FA6159" w:rsidRDefault="009B669F" w:rsidP="00C43C89">
      <w:pPr>
        <w:rPr>
          <w:rFonts w:asciiTheme="majorBidi" w:hAnsiTheme="majorBidi" w:cstheme="majorBidi"/>
          <w:szCs w:val="24"/>
        </w:rPr>
      </w:pPr>
      <w:r w:rsidRPr="00FA6159">
        <w:rPr>
          <w:rFonts w:asciiTheme="majorBidi" w:hAnsiTheme="majorBidi" w:cstheme="majorBidi"/>
          <w:szCs w:val="24"/>
        </w:rPr>
        <w:t>Certaines administrations ont mis en place la possibilité, pour les entreprises, de transférer des droits d</w:t>
      </w:r>
      <w:r>
        <w:rPr>
          <w:rFonts w:asciiTheme="majorBidi" w:hAnsiTheme="majorBidi" w:cstheme="majorBidi"/>
          <w:szCs w:val="24"/>
        </w:rPr>
        <w:t>'</w:t>
      </w:r>
      <w:r w:rsidRPr="00FA6159">
        <w:rPr>
          <w:rFonts w:asciiTheme="majorBidi" w:hAnsiTheme="majorBidi" w:cstheme="majorBidi"/>
          <w:szCs w:val="24"/>
        </w:rPr>
        <w:t>utilisation de radiofréquences vers d</w:t>
      </w:r>
      <w:r>
        <w:rPr>
          <w:rFonts w:asciiTheme="majorBidi" w:hAnsiTheme="majorBidi" w:cstheme="majorBidi"/>
          <w:szCs w:val="24"/>
        </w:rPr>
        <w:t>'</w:t>
      </w:r>
      <w:r w:rsidRPr="00FA6159">
        <w:rPr>
          <w:rFonts w:asciiTheme="majorBidi" w:hAnsiTheme="majorBidi" w:cstheme="majorBidi"/>
          <w:szCs w:val="24"/>
        </w:rPr>
        <w:t>autres entreprises. L</w:t>
      </w:r>
      <w:r>
        <w:rPr>
          <w:rFonts w:asciiTheme="majorBidi" w:hAnsiTheme="majorBidi" w:cstheme="majorBidi"/>
          <w:szCs w:val="24"/>
        </w:rPr>
        <w:t>'</w:t>
      </w:r>
      <w:r w:rsidRPr="00FA6159">
        <w:rPr>
          <w:rFonts w:asciiTheme="majorBidi" w:hAnsiTheme="majorBidi" w:cstheme="majorBidi"/>
          <w:szCs w:val="24"/>
        </w:rPr>
        <w:t xml:space="preserve">ensemble de ces transferts constitue le </w:t>
      </w:r>
      <w:r w:rsidR="00C43C89">
        <w:rPr>
          <w:rFonts w:asciiTheme="majorBidi" w:hAnsiTheme="majorBidi" w:cstheme="majorBidi"/>
          <w:szCs w:val="24"/>
        </w:rPr>
        <w:t>«</w:t>
      </w:r>
      <w:r w:rsidRPr="00FA6159">
        <w:rPr>
          <w:rFonts w:asciiTheme="majorBidi" w:hAnsiTheme="majorBidi" w:cstheme="majorBidi"/>
          <w:szCs w:val="24"/>
        </w:rPr>
        <w:t>marché secondaire des fréquences</w:t>
      </w:r>
      <w:r w:rsidR="00C43C89">
        <w:rPr>
          <w:rFonts w:asciiTheme="majorBidi" w:hAnsiTheme="majorBidi" w:cstheme="majorBidi"/>
          <w:szCs w:val="24"/>
        </w:rPr>
        <w:t>»</w:t>
      </w:r>
      <w:r w:rsidRPr="00FA6159">
        <w:rPr>
          <w:rFonts w:asciiTheme="majorBidi" w:hAnsiTheme="majorBidi" w:cstheme="majorBidi"/>
          <w:szCs w:val="24"/>
        </w:rPr>
        <w:t xml:space="preserve"> (MS), ou </w:t>
      </w:r>
      <w:r w:rsidR="00C43C89">
        <w:rPr>
          <w:rFonts w:asciiTheme="majorBidi" w:hAnsiTheme="majorBidi" w:cstheme="majorBidi"/>
          <w:szCs w:val="24"/>
        </w:rPr>
        <w:t>«</w:t>
      </w:r>
      <w:r w:rsidRPr="00FA6159">
        <w:rPr>
          <w:rFonts w:asciiTheme="majorBidi" w:hAnsiTheme="majorBidi" w:cstheme="majorBidi"/>
          <w:szCs w:val="24"/>
        </w:rPr>
        <w:t>spectrum trading</w:t>
      </w:r>
      <w:r w:rsidR="00C43C89">
        <w:rPr>
          <w:rFonts w:asciiTheme="majorBidi" w:hAnsiTheme="majorBidi" w:cstheme="majorBidi"/>
          <w:szCs w:val="24"/>
        </w:rPr>
        <w:t>»</w:t>
      </w:r>
      <w:r w:rsidRPr="00FA6159">
        <w:rPr>
          <w:rFonts w:asciiTheme="majorBidi" w:hAnsiTheme="majorBidi" w:cstheme="majorBidi"/>
          <w:szCs w:val="24"/>
        </w:rPr>
        <w:t xml:space="preserve"> en anglais.</w:t>
      </w:r>
    </w:p>
    <w:p w:rsidR="009B669F" w:rsidRPr="00FA6159" w:rsidRDefault="009B669F" w:rsidP="009B669F">
      <w:pPr>
        <w:pStyle w:val="Headingb"/>
        <w:rPr>
          <w:rFonts w:asciiTheme="majorBidi" w:hAnsiTheme="majorBidi" w:cstheme="majorBidi"/>
          <w:szCs w:val="24"/>
          <w:lang w:val="fr-CH"/>
        </w:rPr>
      </w:pPr>
      <w:r w:rsidRPr="00FA6159">
        <w:rPr>
          <w:rFonts w:asciiTheme="majorBidi" w:hAnsiTheme="majorBidi" w:cstheme="majorBidi"/>
          <w:szCs w:val="24"/>
          <w:lang w:val="fr-CH"/>
        </w:rPr>
        <w:t>Question 7.1 – Votre pays a-t-il déjà mis en place un MS</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w:t>
      </w:r>
    </w:p>
    <w:p w:rsidR="009B669F" w:rsidRPr="00FA6159" w:rsidRDefault="009B669F" w:rsidP="009B669F">
      <w:pPr>
        <w:rPr>
          <w:lang w:val="fr-CH"/>
        </w:rPr>
      </w:pPr>
      <w:r w:rsidRPr="00FA6159">
        <w:rPr>
          <w:lang w:val="fr-CH"/>
        </w:rPr>
        <w:t>Onze (11) administrations sur soixante</w:t>
      </w:r>
      <w:r w:rsidRPr="00FA6159">
        <w:rPr>
          <w:lang w:val="fr-CH"/>
        </w:rPr>
        <w:noBreakHyphen/>
        <w:t>neuf (69) ont mis en place un marché secondaire des fréquences, il s</w:t>
      </w:r>
      <w:r>
        <w:rPr>
          <w:lang w:val="fr-CH"/>
        </w:rPr>
        <w:t>'</w:t>
      </w:r>
      <w:r w:rsidRPr="00FA6159">
        <w:rPr>
          <w:lang w:val="fr-CH"/>
        </w:rPr>
        <w:t>agit pour la plupart des pays de l</w:t>
      </w:r>
      <w:r>
        <w:rPr>
          <w:lang w:val="fr-CH"/>
        </w:rPr>
        <w:t>'</w:t>
      </w:r>
      <w:r w:rsidRPr="00FA6159">
        <w:rPr>
          <w:lang w:val="fr-CH"/>
        </w:rPr>
        <w:t>Europe et la CEI au nombre de huit (8), d</w:t>
      </w:r>
      <w:r>
        <w:rPr>
          <w:lang w:val="fr-CH"/>
        </w:rPr>
        <w:t>'</w:t>
      </w:r>
      <w:r w:rsidRPr="00FA6159">
        <w:rPr>
          <w:lang w:val="fr-CH"/>
        </w:rPr>
        <w:t>un (1) pays d</w:t>
      </w:r>
      <w:r>
        <w:rPr>
          <w:lang w:val="fr-CH"/>
        </w:rPr>
        <w:t>'</w:t>
      </w:r>
      <w:r w:rsidRPr="00FA6159">
        <w:rPr>
          <w:lang w:val="fr-CH"/>
        </w:rPr>
        <w:t xml:space="preserve">Afrique et de deux (2) pays des </w:t>
      </w:r>
      <w:r w:rsidR="006907EF">
        <w:rPr>
          <w:lang w:val="fr-CH"/>
        </w:rPr>
        <w:t>Amériques</w:t>
      </w:r>
      <w:r w:rsidRPr="00FA6159">
        <w:rPr>
          <w:lang w:val="fr-CH"/>
        </w:rPr>
        <w:t>s. Aucune administration dans les régions des Etats arabes et de l</w:t>
      </w:r>
      <w:r>
        <w:rPr>
          <w:lang w:val="fr-CH"/>
        </w:rPr>
        <w:t>'</w:t>
      </w:r>
      <w:r w:rsidRPr="00FA6159">
        <w:rPr>
          <w:lang w:val="fr-CH"/>
        </w:rPr>
        <w:t>Asie</w:t>
      </w:r>
      <w:r w:rsidRPr="00FA6159">
        <w:rPr>
          <w:lang w:val="fr-CH"/>
        </w:rPr>
        <w:noBreakHyphen/>
        <w:t>Pacifique n</w:t>
      </w:r>
      <w:r>
        <w:rPr>
          <w:lang w:val="fr-CH"/>
        </w:rPr>
        <w:t>'</w:t>
      </w:r>
      <w:r w:rsidRPr="00FA6159">
        <w:rPr>
          <w:lang w:val="fr-CH"/>
        </w:rPr>
        <w:t xml:space="preserve">a procédé à un marché secondaire des fréquences. </w:t>
      </w:r>
    </w:p>
    <w:p w:rsidR="009B669F" w:rsidRPr="00FA6159" w:rsidRDefault="009B669F" w:rsidP="009B669F">
      <w:pPr>
        <w:pStyle w:val="enumlev1"/>
        <w:spacing w:before="120"/>
        <w:ind w:left="0" w:firstLine="0"/>
        <w:rPr>
          <w:rFonts w:asciiTheme="majorBidi" w:hAnsiTheme="majorBidi" w:cstheme="majorBidi"/>
          <w:b/>
          <w:szCs w:val="24"/>
          <w:lang w:val="fr-CH"/>
        </w:rPr>
      </w:pPr>
      <w:r w:rsidRPr="00FA6159">
        <w:rPr>
          <w:rFonts w:asciiTheme="majorBidi" w:hAnsiTheme="majorBidi" w:cstheme="majorBidi"/>
          <w:b/>
          <w:szCs w:val="24"/>
          <w:lang w:val="fr-CH"/>
        </w:rPr>
        <w:t>Dans la négative, prévoyez-vous de le faire</w:t>
      </w:r>
      <w:r>
        <w:rPr>
          <w:rFonts w:asciiTheme="majorBidi" w:hAnsiTheme="majorBidi" w:cstheme="majorBidi"/>
          <w:b/>
          <w:szCs w:val="24"/>
          <w:lang w:val="fr-CH"/>
        </w:rPr>
        <w:t>?</w:t>
      </w:r>
      <w:r w:rsidRPr="00FA6159">
        <w:rPr>
          <w:rFonts w:asciiTheme="majorBidi" w:hAnsiTheme="majorBidi" w:cstheme="majorBidi"/>
          <w:b/>
          <w:szCs w:val="24"/>
          <w:lang w:val="fr-CH"/>
        </w:rPr>
        <w:t xml:space="preserve"> oui ___ non ___ </w:t>
      </w:r>
    </w:p>
    <w:p w:rsidR="009B669F" w:rsidRPr="00FA6159" w:rsidRDefault="009B669F" w:rsidP="009B669F">
      <w:pPr>
        <w:pStyle w:val="enumlev1"/>
        <w:spacing w:before="120"/>
        <w:ind w:left="0" w:firstLine="0"/>
        <w:rPr>
          <w:rFonts w:asciiTheme="majorBidi" w:hAnsiTheme="majorBidi" w:cstheme="majorBidi"/>
          <w:b/>
          <w:szCs w:val="24"/>
          <w:lang w:val="fr-CH"/>
        </w:rPr>
      </w:pPr>
      <w:r w:rsidRPr="00FA6159">
        <w:rPr>
          <w:rFonts w:asciiTheme="majorBidi" w:hAnsiTheme="majorBidi" w:cstheme="majorBidi"/>
          <w:b/>
          <w:szCs w:val="24"/>
          <w:lang w:val="fr-CH"/>
        </w:rPr>
        <w:t>A quelle date? __________</w:t>
      </w:r>
    </w:p>
    <w:p w:rsidR="009B669F" w:rsidRPr="00FA6159" w:rsidRDefault="009B669F" w:rsidP="009B669F">
      <w:pPr>
        <w:rPr>
          <w:lang w:val="fr-CH"/>
        </w:rPr>
      </w:pPr>
      <w:r w:rsidRPr="00FA6159">
        <w:rPr>
          <w:lang w:val="fr-CH"/>
        </w:rPr>
        <w:t>Parmi les pays qui n</w:t>
      </w:r>
      <w:r>
        <w:rPr>
          <w:lang w:val="fr-CH"/>
        </w:rPr>
        <w:t>'</w:t>
      </w:r>
      <w:r w:rsidRPr="00FA6159">
        <w:rPr>
          <w:lang w:val="fr-CH"/>
        </w:rPr>
        <w:t>ont pas mis en place les marchés secondaires d</w:t>
      </w:r>
      <w:r>
        <w:rPr>
          <w:lang w:val="fr-CH"/>
        </w:rPr>
        <w:t>es fréquences, douze (12), soit </w:t>
      </w:r>
      <w:r w:rsidRPr="00FA6159">
        <w:rPr>
          <w:lang w:val="fr-CH"/>
        </w:rPr>
        <w:t xml:space="preserve">20% prévoient de le faire à des périodes qui varient. </w:t>
      </w:r>
    </w:p>
    <w:p w:rsidR="009B669F" w:rsidRPr="00FA6159" w:rsidRDefault="009B669F" w:rsidP="009B669F">
      <w:pPr>
        <w:pStyle w:val="Headingb"/>
        <w:rPr>
          <w:rFonts w:asciiTheme="majorBidi" w:hAnsiTheme="majorBidi" w:cstheme="majorBidi"/>
          <w:szCs w:val="24"/>
          <w:lang w:val="fr-CH"/>
        </w:rPr>
      </w:pPr>
      <w:r w:rsidRPr="00FA6159">
        <w:rPr>
          <w:rFonts w:asciiTheme="majorBidi" w:hAnsiTheme="majorBidi" w:cstheme="majorBidi"/>
          <w:szCs w:val="24"/>
          <w:lang w:val="fr-CH"/>
        </w:rPr>
        <w:t>Question 7.2 – Si votre pays a déjà mis en place un MS, veuillez préciser:</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Les bandes de fréquences et les applications concernées: _____________</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Les conditions dans lesquelles les transferts peuvent avoir lieu: __________</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 xml:space="preserve">En dehors de quelques pays de la région Europe et CEI qui ont indiqué </w:t>
      </w:r>
      <w:r>
        <w:rPr>
          <w:rFonts w:asciiTheme="majorBidi" w:hAnsiTheme="majorBidi" w:cstheme="majorBidi"/>
          <w:szCs w:val="24"/>
        </w:rPr>
        <w:t xml:space="preserve">que </w:t>
      </w:r>
      <w:r w:rsidRPr="00FA6159">
        <w:rPr>
          <w:rFonts w:asciiTheme="majorBidi" w:hAnsiTheme="majorBidi" w:cstheme="majorBidi"/>
          <w:szCs w:val="24"/>
        </w:rPr>
        <w:t>les bandes de fréquences GSM, UMTS/IMT2000 et 3 400</w:t>
      </w:r>
      <w:r w:rsidRPr="00FA6159">
        <w:rPr>
          <w:rFonts w:asciiTheme="majorBidi" w:hAnsiTheme="majorBidi" w:cstheme="majorBidi"/>
          <w:szCs w:val="24"/>
        </w:rPr>
        <w:noBreakHyphen/>
        <w:t>3 600 MHz ont fait l</w:t>
      </w:r>
      <w:r>
        <w:rPr>
          <w:rFonts w:asciiTheme="majorBidi" w:hAnsiTheme="majorBidi" w:cstheme="majorBidi"/>
          <w:szCs w:val="24"/>
        </w:rPr>
        <w:t>'</w:t>
      </w:r>
      <w:r w:rsidRPr="00FA6159">
        <w:rPr>
          <w:rFonts w:asciiTheme="majorBidi" w:hAnsiTheme="majorBidi" w:cstheme="majorBidi"/>
          <w:szCs w:val="24"/>
        </w:rPr>
        <w:t>objet de MS, les autres administrations ayant procédé à des MS n</w:t>
      </w:r>
      <w:r>
        <w:rPr>
          <w:rFonts w:asciiTheme="majorBidi" w:hAnsiTheme="majorBidi" w:cstheme="majorBidi"/>
          <w:szCs w:val="24"/>
        </w:rPr>
        <w:t>'</w:t>
      </w:r>
      <w:r w:rsidRPr="00FA6159">
        <w:rPr>
          <w:rFonts w:asciiTheme="majorBidi" w:hAnsiTheme="majorBidi" w:cstheme="majorBidi"/>
          <w:szCs w:val="24"/>
        </w:rPr>
        <w:t>ont pas précisé ni les bandes de fréquences concernées, ni les applications.</w:t>
      </w:r>
    </w:p>
    <w:p w:rsidR="009B669F" w:rsidRPr="00FA6159" w:rsidRDefault="00604DCB" w:rsidP="009B669F">
      <w:pPr>
        <w:pStyle w:val="Headingb"/>
        <w:rPr>
          <w:rFonts w:asciiTheme="majorBidi" w:hAnsiTheme="majorBidi" w:cstheme="majorBidi"/>
          <w:szCs w:val="24"/>
          <w:lang w:val="fr-CH"/>
        </w:rPr>
      </w:pPr>
      <w:r>
        <w:rPr>
          <w:rFonts w:asciiTheme="majorBidi" w:hAnsiTheme="majorBidi" w:cstheme="majorBidi"/>
          <w:szCs w:val="24"/>
          <w:lang w:val="fr-CH"/>
        </w:rPr>
        <w:t>Question 8 –</w:t>
      </w:r>
      <w:r w:rsidR="009B669F" w:rsidRPr="00FA6159">
        <w:rPr>
          <w:rFonts w:asciiTheme="majorBidi" w:hAnsiTheme="majorBidi" w:cstheme="majorBidi"/>
          <w:szCs w:val="24"/>
          <w:lang w:val="fr-CH"/>
        </w:rPr>
        <w:t xml:space="preserve"> Organisation de la gestion du spectre</w:t>
      </w:r>
    </w:p>
    <w:p w:rsidR="009B669F" w:rsidRPr="00FA6159" w:rsidRDefault="008B5AC6" w:rsidP="009B669F">
      <w:pPr>
        <w:pStyle w:val="Headingb"/>
        <w:rPr>
          <w:rFonts w:asciiTheme="majorBidi" w:hAnsiTheme="majorBidi" w:cstheme="majorBidi"/>
          <w:szCs w:val="24"/>
          <w:lang w:val="fr-CH"/>
        </w:rPr>
      </w:pPr>
      <w:r>
        <w:rPr>
          <w:rFonts w:asciiTheme="majorBidi" w:hAnsiTheme="majorBidi" w:cstheme="majorBidi"/>
          <w:szCs w:val="24"/>
          <w:lang w:val="fr-CH"/>
        </w:rPr>
        <w:t>Question 8.1 –</w:t>
      </w:r>
      <w:r w:rsidR="009B669F" w:rsidRPr="00FA6159">
        <w:rPr>
          <w:rFonts w:asciiTheme="majorBidi" w:hAnsiTheme="majorBidi" w:cstheme="majorBidi"/>
          <w:szCs w:val="24"/>
          <w:lang w:val="fr-CH"/>
        </w:rPr>
        <w:t xml:space="preserve"> Veuillez décrire</w:t>
      </w:r>
      <w:r w:rsidR="009B669F">
        <w:rPr>
          <w:rFonts w:asciiTheme="majorBidi" w:hAnsiTheme="majorBidi" w:cstheme="majorBidi"/>
          <w:szCs w:val="24"/>
          <w:lang w:val="fr-CH"/>
        </w:rPr>
        <w:t xml:space="preserve"> la structure de l'organisme chargé</w:t>
      </w:r>
      <w:r w:rsidR="009B669F" w:rsidRPr="00FA6159">
        <w:rPr>
          <w:rFonts w:asciiTheme="majorBidi" w:hAnsiTheme="majorBidi" w:cstheme="majorBidi"/>
          <w:szCs w:val="24"/>
          <w:lang w:val="fr-CH"/>
        </w:rPr>
        <w:t xml:space="preserve"> de la gestion du spectre de votre pays et joindre une copie de l</w:t>
      </w:r>
      <w:r w:rsidR="009B669F">
        <w:rPr>
          <w:rFonts w:asciiTheme="majorBidi" w:hAnsiTheme="majorBidi" w:cstheme="majorBidi"/>
          <w:szCs w:val="24"/>
          <w:lang w:val="fr-CH"/>
        </w:rPr>
        <w:t>'</w:t>
      </w:r>
      <w:r w:rsidR="009B669F" w:rsidRPr="00FA6159">
        <w:rPr>
          <w:rFonts w:asciiTheme="majorBidi" w:hAnsiTheme="majorBidi" w:cstheme="majorBidi"/>
          <w:szCs w:val="24"/>
          <w:lang w:val="fr-CH"/>
        </w:rPr>
        <w:t>organigramme correspondant:</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 xml:space="preserve">Les administrations ont fourni des réponses très diverses sur </w:t>
      </w:r>
      <w:r>
        <w:rPr>
          <w:rFonts w:asciiTheme="majorBidi" w:hAnsiTheme="majorBidi" w:cstheme="majorBidi"/>
          <w:szCs w:val="24"/>
        </w:rPr>
        <w:t>la structure de l'organisme chargé</w:t>
      </w:r>
      <w:r w:rsidRPr="00FA6159">
        <w:rPr>
          <w:rFonts w:asciiTheme="majorBidi" w:hAnsiTheme="majorBidi" w:cstheme="majorBidi"/>
          <w:szCs w:val="24"/>
        </w:rPr>
        <w:t xml:space="preserve"> de la gestion du spectre à l</w:t>
      </w:r>
      <w:r>
        <w:rPr>
          <w:rFonts w:asciiTheme="majorBidi" w:hAnsiTheme="majorBidi" w:cstheme="majorBidi"/>
          <w:szCs w:val="24"/>
        </w:rPr>
        <w:t>'</w:t>
      </w:r>
      <w:r w:rsidRPr="00FA6159">
        <w:rPr>
          <w:rFonts w:asciiTheme="majorBidi" w:hAnsiTheme="majorBidi" w:cstheme="majorBidi"/>
          <w:szCs w:val="24"/>
        </w:rPr>
        <w:t>échelle nationale, d</w:t>
      </w:r>
      <w:r>
        <w:rPr>
          <w:rFonts w:asciiTheme="majorBidi" w:hAnsiTheme="majorBidi" w:cstheme="majorBidi"/>
          <w:szCs w:val="24"/>
        </w:rPr>
        <w:t>'</w:t>
      </w:r>
      <w:r w:rsidRPr="00FA6159">
        <w:rPr>
          <w:rFonts w:asciiTheme="majorBidi" w:hAnsiTheme="majorBidi" w:cstheme="majorBidi"/>
          <w:szCs w:val="24"/>
        </w:rPr>
        <w:t>où la grande difficulté d</w:t>
      </w:r>
      <w:r>
        <w:rPr>
          <w:rFonts w:asciiTheme="majorBidi" w:hAnsiTheme="majorBidi" w:cstheme="majorBidi"/>
          <w:szCs w:val="24"/>
        </w:rPr>
        <w:t>'</w:t>
      </w:r>
      <w:r w:rsidRPr="00FA6159">
        <w:rPr>
          <w:rFonts w:asciiTheme="majorBidi" w:hAnsiTheme="majorBidi" w:cstheme="majorBidi"/>
          <w:szCs w:val="24"/>
        </w:rPr>
        <w:t>en faire une analyse statistique.</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 xml:space="preserve">Parmi les administrations ayant répondu en totalité ou en partie à la Question 8, très peu ont envoyé un organigramme concernant leur administration. </w:t>
      </w:r>
    </w:p>
    <w:p w:rsidR="009B669F" w:rsidRPr="00FA6159" w:rsidRDefault="009B669F" w:rsidP="008B5AC6">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 xml:space="preserve">Question 8.2 </w:t>
      </w:r>
      <w:r w:rsidR="008B5AC6">
        <w:rPr>
          <w:rFonts w:asciiTheme="majorBidi" w:hAnsiTheme="majorBidi" w:cstheme="majorBidi"/>
          <w:szCs w:val="24"/>
          <w:lang w:val="fr-CH"/>
        </w:rPr>
        <w:t>–</w:t>
      </w:r>
      <w:r w:rsidRPr="00FA6159">
        <w:rPr>
          <w:rFonts w:asciiTheme="majorBidi" w:hAnsiTheme="majorBidi" w:cstheme="majorBidi"/>
          <w:szCs w:val="24"/>
          <w:lang w:val="fr-CH"/>
        </w:rPr>
        <w:t xml:space="preserve"> La gestion du spectre telle que définie dans le Règlement des radiocommunications relève-t-elle d</w:t>
      </w:r>
      <w:r>
        <w:rPr>
          <w:rFonts w:asciiTheme="majorBidi" w:hAnsiTheme="majorBidi" w:cstheme="majorBidi"/>
          <w:szCs w:val="24"/>
          <w:lang w:val="fr-CH"/>
        </w:rPr>
        <w:t>'</w:t>
      </w:r>
      <w:r w:rsidRPr="00FA6159">
        <w:rPr>
          <w:rFonts w:asciiTheme="majorBidi" w:hAnsiTheme="majorBidi" w:cstheme="majorBidi"/>
          <w:szCs w:val="24"/>
          <w:lang w:val="fr-CH"/>
        </w:rPr>
        <w:t>un organisme unique ou de plusieurs organismes différents (par exemple, certaines administrations disposent d</w:t>
      </w:r>
      <w:r>
        <w:rPr>
          <w:rFonts w:asciiTheme="majorBidi" w:hAnsiTheme="majorBidi" w:cstheme="majorBidi"/>
          <w:szCs w:val="24"/>
          <w:lang w:val="fr-CH"/>
        </w:rPr>
        <w:t>'</w:t>
      </w:r>
      <w:r w:rsidRPr="00FA6159">
        <w:rPr>
          <w:rFonts w:asciiTheme="majorBidi" w:hAnsiTheme="majorBidi" w:cstheme="majorBidi"/>
          <w:szCs w:val="24"/>
          <w:lang w:val="fr-CH"/>
        </w:rPr>
        <w:t>organismes différents pour les questions réglementaires et pour les questions de politique générale; d</w:t>
      </w:r>
      <w:r>
        <w:rPr>
          <w:rFonts w:asciiTheme="majorBidi" w:hAnsiTheme="majorBidi" w:cstheme="majorBidi"/>
          <w:szCs w:val="24"/>
          <w:lang w:val="fr-CH"/>
        </w:rPr>
        <w:t>'</w:t>
      </w:r>
      <w:r w:rsidRPr="00FA6159">
        <w:rPr>
          <w:rFonts w:asciiTheme="majorBidi" w:hAnsiTheme="majorBidi" w:cstheme="majorBidi"/>
          <w:szCs w:val="24"/>
          <w:lang w:val="fr-CH"/>
        </w:rPr>
        <w:t>autres ont deux organismes de gestion distincts, un pour les utilisations gouvernementales, et un autre pour les utilisations non gouvernementales)?</w:t>
      </w:r>
      <w:r w:rsidRPr="00C4260D">
        <w:rPr>
          <w:rFonts w:asciiTheme="majorBidi" w:hAnsiTheme="majorBidi" w:cstheme="majorBidi"/>
          <w:szCs w:val="24"/>
          <w:lang w:val="fr-CH"/>
        </w:rPr>
        <w:t xml:space="preserve"> </w:t>
      </w:r>
      <w:r w:rsidR="00F3226F">
        <w:rPr>
          <w:rFonts w:asciiTheme="majorBidi" w:hAnsiTheme="majorBidi" w:cstheme="majorBidi"/>
          <w:szCs w:val="24"/>
          <w:lang w:val="fr-CH"/>
        </w:rPr>
        <w:t>oui ___ non </w:t>
      </w:r>
      <w:r w:rsidRPr="00FA6159">
        <w:rPr>
          <w:rFonts w:asciiTheme="majorBidi" w:hAnsiTheme="majorBidi" w:cstheme="majorBidi"/>
          <w:szCs w:val="24"/>
          <w:lang w:val="fr-CH"/>
        </w:rPr>
        <w:t>___</w:t>
      </w:r>
    </w:p>
    <w:p w:rsidR="009B669F" w:rsidRPr="00FA6159" w:rsidRDefault="009B669F" w:rsidP="009B669F">
      <w:pPr>
        <w:rPr>
          <w:lang w:val="fr-CH"/>
        </w:rPr>
      </w:pPr>
      <w:r>
        <w:rPr>
          <w:lang w:val="fr-CH"/>
        </w:rPr>
        <w:t>Quarante-sept</w:t>
      </w:r>
      <w:r w:rsidRPr="00FA6159">
        <w:rPr>
          <w:lang w:val="fr-CH"/>
        </w:rPr>
        <w:t xml:space="preserve"> administrations sur 63, soit 75%, disposent d</w:t>
      </w:r>
      <w:r>
        <w:rPr>
          <w:lang w:val="fr-CH"/>
        </w:rPr>
        <w:t>'</w:t>
      </w:r>
      <w:r w:rsidRPr="00FA6159">
        <w:rPr>
          <w:lang w:val="fr-CH"/>
        </w:rPr>
        <w:t>un organisme unique qui gère le spectre de fréquences.</w:t>
      </w:r>
    </w:p>
    <w:p w:rsidR="009B669F" w:rsidRPr="00FA6159" w:rsidRDefault="009B669F" w:rsidP="009B669F">
      <w:pPr>
        <w:pStyle w:val="Headingb"/>
        <w:rPr>
          <w:rFonts w:asciiTheme="majorBidi" w:hAnsiTheme="majorBidi" w:cstheme="majorBidi"/>
          <w:szCs w:val="24"/>
          <w:lang w:val="fr-CH"/>
        </w:rPr>
      </w:pPr>
      <w:r w:rsidRPr="00FA6159">
        <w:rPr>
          <w:rFonts w:asciiTheme="majorBidi" w:hAnsiTheme="majorBidi" w:cstheme="majorBidi"/>
          <w:szCs w:val="24"/>
          <w:lang w:val="fr-CH"/>
        </w:rPr>
        <w:t>Indiquer le nombre d</w:t>
      </w:r>
      <w:r>
        <w:rPr>
          <w:rFonts w:asciiTheme="majorBidi" w:hAnsiTheme="majorBidi" w:cstheme="majorBidi"/>
          <w:szCs w:val="24"/>
          <w:lang w:val="fr-CH"/>
        </w:rPr>
        <w:t>'</w:t>
      </w:r>
      <w:r w:rsidRPr="00FA6159">
        <w:rPr>
          <w:rFonts w:asciiTheme="majorBidi" w:hAnsiTheme="majorBidi" w:cstheme="majorBidi"/>
          <w:szCs w:val="24"/>
          <w:lang w:val="fr-CH"/>
        </w:rPr>
        <w:t>organisme(s) gestionnaire(s):</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Dans la région Afrique, trois (3) administrations sur celles qui ont répondu à la question ont indiqué qu</w:t>
      </w:r>
      <w:r>
        <w:rPr>
          <w:rFonts w:asciiTheme="majorBidi" w:hAnsiTheme="majorBidi" w:cstheme="majorBidi"/>
          <w:szCs w:val="24"/>
        </w:rPr>
        <w:t>'</w:t>
      </w:r>
      <w:r w:rsidRPr="00FA6159">
        <w:rPr>
          <w:rFonts w:asciiTheme="majorBidi" w:hAnsiTheme="majorBidi" w:cstheme="majorBidi"/>
          <w:szCs w:val="24"/>
        </w:rPr>
        <w:t>elles disposent de deux organismes chargés de la gestion du spectre.</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 xml:space="preserve">En </w:t>
      </w:r>
      <w:r w:rsidR="006907EF">
        <w:rPr>
          <w:rFonts w:asciiTheme="majorBidi" w:hAnsiTheme="majorBidi" w:cstheme="majorBidi"/>
          <w:szCs w:val="24"/>
        </w:rPr>
        <w:t>Amériques</w:t>
      </w:r>
      <w:r w:rsidRPr="00FA6159">
        <w:rPr>
          <w:rFonts w:asciiTheme="majorBidi" w:hAnsiTheme="majorBidi" w:cstheme="majorBidi"/>
          <w:szCs w:val="24"/>
        </w:rPr>
        <w:t>, quatre (4) administrations sur celles qui ont répondu à cette question ont indiqué qu</w:t>
      </w:r>
      <w:r>
        <w:rPr>
          <w:rFonts w:asciiTheme="majorBidi" w:hAnsiTheme="majorBidi" w:cstheme="majorBidi"/>
          <w:szCs w:val="24"/>
        </w:rPr>
        <w:t>'</w:t>
      </w:r>
      <w:r w:rsidRPr="00FA6159">
        <w:rPr>
          <w:rFonts w:asciiTheme="majorBidi" w:hAnsiTheme="majorBidi" w:cstheme="majorBidi"/>
          <w:szCs w:val="24"/>
        </w:rPr>
        <w:t>elles disposent de deux organismes gestionnaires du spectre.</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Toutes les administrations des Etats arabes ayant répondu à cette question disposent d</w:t>
      </w:r>
      <w:r>
        <w:rPr>
          <w:rFonts w:asciiTheme="majorBidi" w:hAnsiTheme="majorBidi" w:cstheme="majorBidi"/>
          <w:szCs w:val="24"/>
        </w:rPr>
        <w:t>'</w:t>
      </w:r>
      <w:r w:rsidRPr="00FA6159">
        <w:rPr>
          <w:rFonts w:asciiTheme="majorBidi" w:hAnsiTheme="majorBidi" w:cstheme="majorBidi"/>
          <w:szCs w:val="24"/>
        </w:rPr>
        <w:t>un seul organisme de gestion du spectre, il en est de même pour les administrations de la région Asie</w:t>
      </w:r>
      <w:r w:rsidRPr="00FA6159">
        <w:rPr>
          <w:rFonts w:asciiTheme="majorBidi" w:hAnsiTheme="majorBidi" w:cstheme="majorBidi"/>
          <w:szCs w:val="24"/>
        </w:rPr>
        <w:noBreakHyphen/>
        <w:t>Pacifique.</w:t>
      </w:r>
    </w:p>
    <w:p w:rsidR="009B669F" w:rsidRPr="00FA6159" w:rsidRDefault="009B669F" w:rsidP="009B669F">
      <w:pPr>
        <w:rPr>
          <w:rFonts w:asciiTheme="majorBidi" w:hAnsiTheme="majorBidi" w:cstheme="majorBidi"/>
          <w:szCs w:val="24"/>
        </w:rPr>
      </w:pPr>
      <w:r w:rsidRPr="00FA6159">
        <w:rPr>
          <w:rFonts w:asciiTheme="majorBidi" w:hAnsiTheme="majorBidi" w:cstheme="majorBidi"/>
          <w:szCs w:val="24"/>
        </w:rPr>
        <w:t>En Europe et dans les pays de la CEI, sur 24 administrations ayant répondu à cette question, cinq (5) pays disposent de deux organismes de gestion du spectre, deux disposent de trois organismes de la gestion du spectre et un pays a quatre organismes de gestion du spectre.</w:t>
      </w:r>
    </w:p>
    <w:p w:rsidR="009B669F" w:rsidRPr="00FA6159" w:rsidRDefault="009B669F" w:rsidP="009B669F">
      <w:pPr>
        <w:rPr>
          <w:lang w:val="fr-CH"/>
        </w:rPr>
      </w:pPr>
      <w:r w:rsidRPr="00FA6159">
        <w:rPr>
          <w:lang w:val="fr-CH"/>
        </w:rPr>
        <w:t>Il apparaît clairement que sur 70 réponses reçues pour cette question, 52 organismes autres que les ministères sont gestionnaires du spectre, 17 ministères gèrent le spectre et un seul opérateur en est gestionnaire. La libéralisation du secteur des télécommunications justifie le fait que les ministères se désengagent de plus en plus de la gestion du spectre et se consacre à la définition du cadre réglementaire.</w:t>
      </w:r>
    </w:p>
    <w:p w:rsidR="009B669F" w:rsidRPr="00FA6159" w:rsidRDefault="009B669F" w:rsidP="009B669F">
      <w:pPr>
        <w:pStyle w:val="Headingb"/>
        <w:rPr>
          <w:rFonts w:asciiTheme="majorBidi" w:hAnsiTheme="majorBidi" w:cstheme="majorBidi"/>
          <w:szCs w:val="24"/>
          <w:lang w:val="fr-CH"/>
        </w:rPr>
      </w:pPr>
      <w:r w:rsidRPr="00FA6159">
        <w:rPr>
          <w:rFonts w:asciiTheme="majorBidi" w:hAnsiTheme="majorBidi" w:cstheme="majorBidi"/>
          <w:szCs w:val="24"/>
          <w:lang w:val="fr-CH"/>
        </w:rPr>
        <w:t>Question 8.3 – Préciser, en donnant son nom, si l</w:t>
      </w:r>
      <w:r>
        <w:rPr>
          <w:rFonts w:asciiTheme="majorBidi" w:hAnsiTheme="majorBidi" w:cstheme="majorBidi"/>
          <w:szCs w:val="24"/>
          <w:lang w:val="fr-CH"/>
        </w:rPr>
        <w:t>'</w:t>
      </w:r>
      <w:r w:rsidRPr="00FA6159">
        <w:rPr>
          <w:rFonts w:asciiTheme="majorBidi" w:hAnsiTheme="majorBidi" w:cstheme="majorBidi"/>
          <w:szCs w:val="24"/>
          <w:lang w:val="fr-CH"/>
        </w:rPr>
        <w:t>organisme (ou les organismes) de gestion du spectre est un ministère, un organisme distinct rattaché directement au gouvernement ou un organisme privé? </w:t>
      </w:r>
    </w:p>
    <w:p w:rsidR="000E0367" w:rsidRDefault="009B669F" w:rsidP="009B669F">
      <w:pPr>
        <w:rPr>
          <w:rFonts w:asciiTheme="majorBidi" w:hAnsiTheme="majorBidi" w:cstheme="majorBidi"/>
          <w:szCs w:val="24"/>
        </w:rPr>
      </w:pPr>
      <w:r w:rsidRPr="00FA6159">
        <w:rPr>
          <w:rFonts w:asciiTheme="majorBidi" w:hAnsiTheme="majorBidi" w:cstheme="majorBidi"/>
          <w:szCs w:val="24"/>
        </w:rPr>
        <w:t>Les administrations ayant répondu à la question ont tous précisé le nom de l</w:t>
      </w:r>
      <w:r>
        <w:rPr>
          <w:rFonts w:asciiTheme="majorBidi" w:hAnsiTheme="majorBidi" w:cstheme="majorBidi"/>
          <w:szCs w:val="24"/>
        </w:rPr>
        <w:t>'</w:t>
      </w:r>
      <w:r w:rsidRPr="00FA6159">
        <w:rPr>
          <w:rFonts w:asciiTheme="majorBidi" w:hAnsiTheme="majorBidi" w:cstheme="majorBidi"/>
          <w:szCs w:val="24"/>
        </w:rPr>
        <w:t>organisme en charge de la gestion du spectre mais aussi son lien avec le gouvernement.</w:t>
      </w:r>
    </w:p>
    <w:p w:rsidR="00F955AC" w:rsidRPr="00FA6159" w:rsidRDefault="00244318" w:rsidP="00F955AC">
      <w:pPr>
        <w:pStyle w:val="Headingb"/>
        <w:rPr>
          <w:rFonts w:asciiTheme="majorBidi" w:hAnsiTheme="majorBidi" w:cstheme="majorBidi"/>
          <w:szCs w:val="24"/>
          <w:lang w:val="fr-CH"/>
        </w:rPr>
      </w:pPr>
      <w:r>
        <w:rPr>
          <w:rFonts w:asciiTheme="majorBidi" w:hAnsiTheme="majorBidi" w:cstheme="majorBidi"/>
          <w:szCs w:val="24"/>
          <w:lang w:val="fr-CH"/>
        </w:rPr>
        <w:t>Question 8.4 –</w:t>
      </w:r>
      <w:r w:rsidR="00F955AC" w:rsidRPr="00FA6159">
        <w:rPr>
          <w:rFonts w:asciiTheme="majorBidi" w:hAnsiTheme="majorBidi" w:cstheme="majorBidi"/>
          <w:szCs w:val="24"/>
          <w:lang w:val="fr-CH"/>
        </w:rPr>
        <w:t xml:space="preserve"> Dans le cas où il y a plusieurs organismes gestionnaires du spectre, préciser:</w:t>
      </w:r>
    </w:p>
    <w:p w:rsidR="00F955AC" w:rsidRPr="00FA6159" w:rsidRDefault="00F955AC" w:rsidP="00F955AC">
      <w:pPr>
        <w:pStyle w:val="Headingb"/>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Le domaine respectif de compétence de chacun:</w:t>
      </w:r>
    </w:p>
    <w:p w:rsidR="00F955AC" w:rsidRPr="00FA6159" w:rsidRDefault="00F955AC" w:rsidP="00F955AC">
      <w:pPr>
        <w:rPr>
          <w:lang w:val="fr-CH"/>
        </w:rPr>
      </w:pPr>
      <w:r w:rsidRPr="00FA6159">
        <w:rPr>
          <w:lang w:val="fr-CH"/>
        </w:rPr>
        <w:t>Pour cette question</w:t>
      </w:r>
      <w:r>
        <w:rPr>
          <w:lang w:val="fr-CH"/>
        </w:rPr>
        <w:t>,</w:t>
      </w:r>
      <w:r w:rsidRPr="00FA6159">
        <w:rPr>
          <w:lang w:val="fr-CH"/>
        </w:rPr>
        <w:t xml:space="preserve"> sur 24 administrations qui ont répondu, 16 ont indiqué le domaine de compétence de chacun.</w:t>
      </w:r>
    </w:p>
    <w:p w:rsidR="00F955AC" w:rsidRPr="00FA6159" w:rsidRDefault="00F955AC" w:rsidP="00F955AC">
      <w:pPr>
        <w:pStyle w:val="Headingb"/>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La procédure d</w:t>
      </w:r>
      <w:r>
        <w:rPr>
          <w:rFonts w:asciiTheme="majorBidi" w:hAnsiTheme="majorBidi" w:cstheme="majorBidi"/>
          <w:szCs w:val="24"/>
          <w:lang w:val="fr-CH"/>
        </w:rPr>
        <w:t>'</w:t>
      </w:r>
      <w:r w:rsidRPr="00FA6159">
        <w:rPr>
          <w:rFonts w:asciiTheme="majorBidi" w:hAnsiTheme="majorBidi" w:cstheme="majorBidi"/>
          <w:szCs w:val="24"/>
          <w:lang w:val="fr-CH"/>
        </w:rPr>
        <w:t>arbitrage entre ces organismes:</w:t>
      </w:r>
      <w:r>
        <w:rPr>
          <w:rFonts w:asciiTheme="majorBidi" w:hAnsiTheme="majorBidi" w:cstheme="majorBidi"/>
          <w:szCs w:val="24"/>
          <w:lang w:val="fr-CH"/>
        </w:rPr>
        <w:t xml:space="preserve"> </w:t>
      </w:r>
      <w:r w:rsidRPr="00FA6159">
        <w:rPr>
          <w:rFonts w:asciiTheme="majorBidi" w:hAnsiTheme="majorBidi" w:cstheme="majorBidi"/>
          <w:szCs w:val="24"/>
          <w:lang w:val="fr-CH"/>
        </w:rPr>
        <w:t>_______________</w:t>
      </w:r>
    </w:p>
    <w:p w:rsidR="00F955AC" w:rsidRPr="00FA6159" w:rsidRDefault="00F955AC" w:rsidP="00F955AC">
      <w:pPr>
        <w:rPr>
          <w:lang w:val="fr-CH"/>
        </w:rPr>
      </w:pPr>
      <w:r w:rsidRPr="00FA6159">
        <w:rPr>
          <w:lang w:val="fr-CH"/>
        </w:rPr>
        <w:t>Sur 16 administrations ayant répondu à cette question, 9 n</w:t>
      </w:r>
      <w:r>
        <w:rPr>
          <w:lang w:val="fr-CH"/>
        </w:rPr>
        <w:t>'</w:t>
      </w:r>
      <w:r w:rsidRPr="00FA6159">
        <w:rPr>
          <w:lang w:val="fr-CH"/>
        </w:rPr>
        <w:t>ont pas indiqué la procédure d</w:t>
      </w:r>
      <w:r>
        <w:rPr>
          <w:lang w:val="fr-CH"/>
        </w:rPr>
        <w:t>'</w:t>
      </w:r>
      <w:r w:rsidRPr="00FA6159">
        <w:rPr>
          <w:lang w:val="fr-CH"/>
        </w:rPr>
        <w:t>arbitrage entre les organismes de gestion du spectre.</w:t>
      </w:r>
    </w:p>
    <w:p w:rsidR="00F955AC" w:rsidRPr="00FA6159" w:rsidRDefault="00244318" w:rsidP="00F955AC">
      <w:pPr>
        <w:pStyle w:val="Headingb"/>
        <w:rPr>
          <w:rFonts w:asciiTheme="majorBidi" w:hAnsiTheme="majorBidi" w:cstheme="majorBidi"/>
          <w:szCs w:val="24"/>
          <w:lang w:val="fr-CH"/>
        </w:rPr>
      </w:pPr>
      <w:r>
        <w:rPr>
          <w:rFonts w:asciiTheme="majorBidi" w:hAnsiTheme="majorBidi" w:cstheme="majorBidi"/>
          <w:szCs w:val="24"/>
          <w:lang w:val="fr-CH"/>
        </w:rPr>
        <w:t>Question 8.5 –</w:t>
      </w:r>
      <w:r w:rsidR="00F955AC" w:rsidRPr="00FA6159">
        <w:rPr>
          <w:rFonts w:asciiTheme="majorBidi" w:hAnsiTheme="majorBidi" w:cstheme="majorBidi"/>
          <w:szCs w:val="24"/>
          <w:lang w:val="fr-CH"/>
        </w:rPr>
        <w:t xml:space="preserve"> </w:t>
      </w:r>
      <w:r w:rsidR="00F955AC">
        <w:rPr>
          <w:rFonts w:asciiTheme="majorBidi" w:hAnsiTheme="majorBidi" w:cstheme="majorBidi"/>
          <w:szCs w:val="24"/>
          <w:lang w:val="fr-CH"/>
        </w:rPr>
        <w:t>Est-il prévu de modifier la structure de l'organisme</w:t>
      </w:r>
      <w:r w:rsidR="00F955AC" w:rsidRPr="00FA6159">
        <w:rPr>
          <w:rFonts w:asciiTheme="majorBidi" w:hAnsiTheme="majorBidi" w:cstheme="majorBidi"/>
          <w:szCs w:val="24"/>
          <w:lang w:val="fr-CH"/>
        </w:rPr>
        <w:t xml:space="preserve"> (par exemple, pour tenir compte d</w:t>
      </w:r>
      <w:r w:rsidR="00F955AC">
        <w:rPr>
          <w:rFonts w:asciiTheme="majorBidi" w:hAnsiTheme="majorBidi" w:cstheme="majorBidi"/>
          <w:szCs w:val="24"/>
          <w:lang w:val="fr-CH"/>
        </w:rPr>
        <w:t>'</w:t>
      </w:r>
      <w:r w:rsidR="00F955AC" w:rsidRPr="00FA6159">
        <w:rPr>
          <w:rFonts w:asciiTheme="majorBidi" w:hAnsiTheme="majorBidi" w:cstheme="majorBidi"/>
          <w:szCs w:val="24"/>
          <w:lang w:val="fr-CH"/>
        </w:rPr>
        <w:t xml:space="preserve">éventuels changements dans la politique de votre pays en </w:t>
      </w:r>
      <w:r w:rsidR="00F955AC">
        <w:rPr>
          <w:rFonts w:asciiTheme="majorBidi" w:hAnsiTheme="majorBidi" w:cstheme="majorBidi"/>
          <w:szCs w:val="24"/>
          <w:lang w:val="fr-CH"/>
        </w:rPr>
        <w:t xml:space="preserve">matière de télécommunications)? </w:t>
      </w:r>
      <w:r w:rsidR="00F955AC" w:rsidRPr="00FA6159">
        <w:rPr>
          <w:rFonts w:asciiTheme="majorBidi" w:hAnsiTheme="majorBidi" w:cstheme="majorBidi"/>
          <w:szCs w:val="24"/>
          <w:lang w:val="fr-CH"/>
        </w:rPr>
        <w:t>___________________</w:t>
      </w:r>
    </w:p>
    <w:p w:rsidR="00F955AC" w:rsidRPr="00FA6159" w:rsidRDefault="00F955AC" w:rsidP="00F955AC">
      <w:pPr>
        <w:rPr>
          <w:lang w:val="fr-CH"/>
        </w:rPr>
      </w:pPr>
      <w:r>
        <w:rPr>
          <w:lang w:val="fr-CH"/>
        </w:rPr>
        <w:t>Cinquante-quatre</w:t>
      </w:r>
      <w:r w:rsidRPr="00FA6159">
        <w:rPr>
          <w:lang w:val="fr-CH"/>
        </w:rPr>
        <w:t xml:space="preserve"> réponses ont été reçues pour cette qu</w:t>
      </w:r>
      <w:r>
        <w:rPr>
          <w:lang w:val="fr-CH"/>
        </w:rPr>
        <w:t>estion; parmi ces réponses, 43 </w:t>
      </w:r>
      <w:r w:rsidRPr="00FA6159">
        <w:rPr>
          <w:lang w:val="fr-CH"/>
        </w:rPr>
        <w:t>administrations ne prévoient pas d</w:t>
      </w:r>
      <w:r>
        <w:rPr>
          <w:lang w:val="fr-CH"/>
        </w:rPr>
        <w:t>'</w:t>
      </w:r>
      <w:r w:rsidRPr="00FA6159">
        <w:rPr>
          <w:lang w:val="fr-CH"/>
        </w:rPr>
        <w:t>apporter de changements à leur organisation.</w:t>
      </w:r>
    </w:p>
    <w:p w:rsidR="00F955AC" w:rsidRPr="00FA6159" w:rsidRDefault="00244318" w:rsidP="00F955AC">
      <w:pPr>
        <w:pStyle w:val="Headingb"/>
        <w:keepNext w:val="0"/>
        <w:rPr>
          <w:rFonts w:asciiTheme="majorBidi" w:hAnsiTheme="majorBidi" w:cstheme="majorBidi"/>
          <w:szCs w:val="24"/>
          <w:lang w:val="fr-CH"/>
        </w:rPr>
      </w:pPr>
      <w:r>
        <w:rPr>
          <w:rFonts w:asciiTheme="majorBidi" w:hAnsiTheme="majorBidi" w:cstheme="majorBidi"/>
          <w:szCs w:val="24"/>
          <w:lang w:val="fr-CH"/>
        </w:rPr>
        <w:t>Question 9 –</w:t>
      </w:r>
      <w:r w:rsidR="00F955AC" w:rsidRPr="00FA6159">
        <w:rPr>
          <w:rFonts w:asciiTheme="majorBidi" w:hAnsiTheme="majorBidi" w:cstheme="majorBidi"/>
          <w:szCs w:val="24"/>
          <w:lang w:val="fr-CH"/>
        </w:rPr>
        <w:t xml:space="preserve"> Personnel affecté à la gestion nationale du spectre</w:t>
      </w:r>
    </w:p>
    <w:p w:rsidR="00F955AC" w:rsidRPr="003C4647" w:rsidRDefault="00F955AC" w:rsidP="00F955AC">
      <w:pPr>
        <w:rPr>
          <w:rFonts w:asciiTheme="majorBidi" w:hAnsiTheme="majorBidi" w:cstheme="majorBidi"/>
          <w:b/>
          <w:bCs/>
          <w:szCs w:val="24"/>
        </w:rPr>
      </w:pPr>
      <w:r w:rsidRPr="003C4647">
        <w:rPr>
          <w:rFonts w:asciiTheme="majorBidi" w:hAnsiTheme="majorBidi" w:cstheme="majorBidi"/>
          <w:b/>
          <w:bCs/>
          <w:szCs w:val="24"/>
        </w:rPr>
        <w:t xml:space="preserve">Nombre total de personnes à la gestion nationale du spectre de fréquences </w:t>
      </w:r>
    </w:p>
    <w:p w:rsidR="00F955AC" w:rsidRPr="00FA6159" w:rsidRDefault="00F955AC" w:rsidP="00F955AC">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analyse du tableau de réponses indique que 52,4% des administrations ayant répondu à la question</w:t>
      </w:r>
      <w:r>
        <w:rPr>
          <w:rFonts w:asciiTheme="majorBidi" w:hAnsiTheme="majorBidi" w:cstheme="majorBidi"/>
          <w:szCs w:val="24"/>
        </w:rPr>
        <w:t> </w:t>
      </w:r>
      <w:r w:rsidRPr="00FA6159">
        <w:rPr>
          <w:rFonts w:asciiTheme="majorBidi" w:hAnsiTheme="majorBidi" w:cstheme="majorBidi"/>
          <w:szCs w:val="24"/>
        </w:rPr>
        <w:t>utilisent un nombre de personnes compris entre 10 et 100 pour l</w:t>
      </w:r>
      <w:r>
        <w:rPr>
          <w:rFonts w:asciiTheme="majorBidi" w:hAnsiTheme="majorBidi" w:cstheme="majorBidi"/>
          <w:szCs w:val="24"/>
        </w:rPr>
        <w:t>a gestion nationale du spectre, 14,3% des a</w:t>
      </w:r>
      <w:r w:rsidRPr="00FA6159">
        <w:rPr>
          <w:rFonts w:asciiTheme="majorBidi" w:hAnsiTheme="majorBidi" w:cstheme="majorBidi"/>
          <w:szCs w:val="24"/>
        </w:rPr>
        <w:t>dministrations ont indiqué utiliser plus de 100 personnes pour assurer cette activité et 33,3% utilisent moins de 10 personnes.</w:t>
      </w:r>
    </w:p>
    <w:p w:rsidR="00F955AC" w:rsidRPr="00FA6159" w:rsidRDefault="00F955AC" w:rsidP="00F955AC">
      <w:pPr>
        <w:rPr>
          <w:lang w:val="fr-CH"/>
        </w:rPr>
      </w:pPr>
      <w:r w:rsidRPr="00FA6159">
        <w:rPr>
          <w:lang w:val="fr-CH"/>
        </w:rPr>
        <w:lastRenderedPageBreak/>
        <w:t>Au regard des réponses reçues, la gestion du spectre utilise un total de 8297 personnes toutes tendances confondues. Il ressort de l</w:t>
      </w:r>
      <w:r>
        <w:rPr>
          <w:lang w:val="fr-CH"/>
        </w:rPr>
        <w:t>'</w:t>
      </w:r>
      <w:r w:rsidRPr="00FA6159">
        <w:rPr>
          <w:lang w:val="fr-CH"/>
        </w:rPr>
        <w:t>examen des chiffres communiqués que la majorité de ce personnel vient de la région Asie-Pacifique, notamment de la Chine.</w:t>
      </w:r>
    </w:p>
    <w:p w:rsidR="00F955AC" w:rsidRPr="00FA6159" w:rsidRDefault="00F955AC" w:rsidP="00F955AC">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 xml:space="preserve">Nombre de spécialistes (ingénieurs et techniciens) </w:t>
      </w:r>
      <w:r>
        <w:rPr>
          <w:rFonts w:asciiTheme="majorBidi" w:hAnsiTheme="majorBidi" w:cstheme="majorBidi"/>
          <w:szCs w:val="24"/>
          <w:lang w:val="fr-CH"/>
        </w:rPr>
        <w:t xml:space="preserve">s'occupant </w:t>
      </w:r>
      <w:r w:rsidRPr="00FA6159">
        <w:rPr>
          <w:rFonts w:asciiTheme="majorBidi" w:hAnsiTheme="majorBidi" w:cstheme="majorBidi"/>
          <w:szCs w:val="24"/>
          <w:lang w:val="fr-CH"/>
        </w:rPr>
        <w:t>de la</w:t>
      </w:r>
      <w:r>
        <w:rPr>
          <w:rFonts w:asciiTheme="majorBidi" w:hAnsiTheme="majorBidi" w:cstheme="majorBidi"/>
          <w:szCs w:val="24"/>
          <w:lang w:val="fr-CH"/>
        </w:rPr>
        <w:t xml:space="preserve"> gestion nationale d</w:t>
      </w:r>
      <w:r w:rsidR="003C4647">
        <w:rPr>
          <w:rFonts w:asciiTheme="majorBidi" w:hAnsiTheme="majorBidi" w:cstheme="majorBidi"/>
          <w:szCs w:val="24"/>
          <w:lang w:val="fr-CH"/>
        </w:rPr>
        <w:t>u spectre</w:t>
      </w:r>
    </w:p>
    <w:p w:rsidR="00F955AC" w:rsidRPr="00FA6159" w:rsidRDefault="00F955AC" w:rsidP="00F955AC">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 xml:space="preserve">analyse </w:t>
      </w:r>
      <w:r>
        <w:rPr>
          <w:rFonts w:asciiTheme="majorBidi" w:hAnsiTheme="majorBidi" w:cstheme="majorBidi"/>
          <w:szCs w:val="24"/>
        </w:rPr>
        <w:t>des</w:t>
      </w:r>
      <w:r w:rsidRPr="00FA6159">
        <w:rPr>
          <w:rFonts w:asciiTheme="majorBidi" w:hAnsiTheme="majorBidi" w:cstheme="majorBidi"/>
          <w:szCs w:val="24"/>
        </w:rPr>
        <w:t xml:space="preserve"> réponses indique </w:t>
      </w:r>
      <w:r>
        <w:rPr>
          <w:rFonts w:asciiTheme="majorBidi" w:hAnsiTheme="majorBidi" w:cstheme="majorBidi"/>
          <w:szCs w:val="24"/>
        </w:rPr>
        <w:t xml:space="preserve">que </w:t>
      </w:r>
      <w:r w:rsidRPr="00FA6159">
        <w:rPr>
          <w:rFonts w:asciiTheme="majorBidi" w:hAnsiTheme="majorBidi" w:cstheme="majorBidi"/>
          <w:szCs w:val="24"/>
        </w:rPr>
        <w:t>50% des administrations ayant répondu à la question</w:t>
      </w:r>
      <w:r>
        <w:rPr>
          <w:rFonts w:asciiTheme="majorBidi" w:hAnsiTheme="majorBidi" w:cstheme="majorBidi"/>
          <w:szCs w:val="24"/>
        </w:rPr>
        <w:t xml:space="preserve"> </w:t>
      </w:r>
      <w:r w:rsidRPr="00FA6159">
        <w:rPr>
          <w:rFonts w:asciiTheme="majorBidi" w:hAnsiTheme="majorBidi" w:cstheme="majorBidi"/>
          <w:szCs w:val="24"/>
        </w:rPr>
        <w:t>utilisent un nombre d</w:t>
      </w:r>
      <w:r>
        <w:rPr>
          <w:rFonts w:asciiTheme="majorBidi" w:hAnsiTheme="majorBidi" w:cstheme="majorBidi"/>
          <w:szCs w:val="24"/>
        </w:rPr>
        <w:t>'</w:t>
      </w:r>
      <w:r w:rsidRPr="00FA6159">
        <w:rPr>
          <w:rFonts w:asciiTheme="majorBidi" w:hAnsiTheme="majorBidi" w:cstheme="majorBidi"/>
          <w:szCs w:val="24"/>
        </w:rPr>
        <w:t>ingénieurs et techniciens compris entre 10 et 100 pour l</w:t>
      </w:r>
      <w:r>
        <w:rPr>
          <w:rFonts w:asciiTheme="majorBidi" w:hAnsiTheme="majorBidi" w:cstheme="majorBidi"/>
          <w:szCs w:val="24"/>
        </w:rPr>
        <w:t>a gestion nationale du spectre, 10</w:t>
      </w:r>
      <w:r w:rsidRPr="00FA6159">
        <w:rPr>
          <w:rFonts w:asciiTheme="majorBidi" w:hAnsiTheme="majorBidi" w:cstheme="majorBidi"/>
          <w:szCs w:val="24"/>
        </w:rPr>
        <w:t>% des administrations ont indiqué utiliser plus de 100 ingénieurs et techniciens</w:t>
      </w:r>
      <w:r>
        <w:rPr>
          <w:rFonts w:asciiTheme="majorBidi" w:hAnsiTheme="majorBidi" w:cstheme="majorBidi"/>
          <w:szCs w:val="24"/>
        </w:rPr>
        <w:t xml:space="preserve"> pour assurer cette activité et 40</w:t>
      </w:r>
      <w:r w:rsidRPr="00FA6159">
        <w:rPr>
          <w:rFonts w:asciiTheme="majorBidi" w:hAnsiTheme="majorBidi" w:cstheme="majorBidi"/>
          <w:szCs w:val="24"/>
        </w:rPr>
        <w:t>%</w:t>
      </w:r>
      <w:r>
        <w:rPr>
          <w:rFonts w:asciiTheme="majorBidi" w:hAnsiTheme="majorBidi" w:cstheme="majorBidi"/>
          <w:szCs w:val="24"/>
        </w:rPr>
        <w:t xml:space="preserve"> </w:t>
      </w:r>
      <w:r w:rsidRPr="00FA6159">
        <w:rPr>
          <w:rFonts w:asciiTheme="majorBidi" w:hAnsiTheme="majorBidi" w:cstheme="majorBidi"/>
          <w:szCs w:val="24"/>
        </w:rPr>
        <w:t>des administrations consacrent moins de 10 spécialistes pour la gestion du spectre.</w:t>
      </w:r>
    </w:p>
    <w:p w:rsidR="000E0367" w:rsidRPr="000E0367" w:rsidRDefault="00F955AC" w:rsidP="00F955AC">
      <w:pPr>
        <w:rPr>
          <w:bCs/>
          <w:lang w:val="en-US"/>
        </w:rPr>
      </w:pPr>
      <w:r w:rsidRPr="00FA6159">
        <w:rPr>
          <w:lang w:val="fr-CH"/>
        </w:rPr>
        <w:t>Sur les 8 297 personnes travaillant dans le domaine de la gestion du spectre, 4 195 sont des spécialistes (ingénieurs et techniciens) de la gestion nationale du spectre. La région Asie</w:t>
      </w:r>
      <w:r w:rsidRPr="00FA6159">
        <w:rPr>
          <w:lang w:val="fr-CH"/>
        </w:rPr>
        <w:noBreakHyphen/>
        <w:t>Pacifique compte à elle seule 2 881 spécialistes qui se consacrent à la gestion nationale du spectre. Il convient de noter que c</w:t>
      </w:r>
      <w:r>
        <w:rPr>
          <w:lang w:val="fr-CH"/>
        </w:rPr>
        <w:t>'</w:t>
      </w:r>
      <w:r w:rsidRPr="00FA6159">
        <w:rPr>
          <w:lang w:val="fr-CH"/>
        </w:rPr>
        <w:t>est la Chine qui emploie le plus d</w:t>
      </w:r>
      <w:r>
        <w:rPr>
          <w:lang w:val="fr-CH"/>
        </w:rPr>
        <w:t>'</w:t>
      </w:r>
      <w:r w:rsidRPr="00FA6159">
        <w:rPr>
          <w:lang w:val="fr-CH"/>
        </w:rPr>
        <w:t>ingénieurs et de techniciens.</w:t>
      </w:r>
    </w:p>
    <w:p w:rsidR="00E17B57" w:rsidRPr="00FA6159" w:rsidRDefault="00E17B57" w:rsidP="00326B02">
      <w:pPr>
        <w:pStyle w:val="Heading2"/>
        <w:rPr>
          <w:lang w:val="fr-CH"/>
        </w:rPr>
      </w:pPr>
      <w:bookmarkStart w:id="27" w:name="_Toc284235020"/>
      <w:r w:rsidRPr="00FA6159">
        <w:rPr>
          <w:lang w:val="fr-CH"/>
        </w:rPr>
        <w:t>3.2</w:t>
      </w:r>
      <w:r w:rsidRPr="00FA6159">
        <w:rPr>
          <w:lang w:val="fr-CH"/>
        </w:rPr>
        <w:tab/>
      </w:r>
      <w:r w:rsidRPr="00784345">
        <w:t>Questions</w:t>
      </w:r>
      <w:r w:rsidRPr="00FA6159">
        <w:rPr>
          <w:lang w:val="fr-CH"/>
        </w:rPr>
        <w:t xml:space="preserve"> relatives aux aspects techniques de la gestion nationale du spectre</w:t>
      </w:r>
      <w:bookmarkEnd w:id="27"/>
    </w:p>
    <w:p w:rsidR="00E17B57" w:rsidRPr="00FA6159" w:rsidRDefault="00326B02" w:rsidP="00E17B57">
      <w:pPr>
        <w:pStyle w:val="Headingb"/>
        <w:keepLines/>
        <w:rPr>
          <w:lang w:val="fr-CH"/>
        </w:rPr>
      </w:pPr>
      <w:r>
        <w:rPr>
          <w:lang w:val="fr-CH"/>
        </w:rPr>
        <w:t>Question 10 –</w:t>
      </w:r>
      <w:r w:rsidR="00E17B57" w:rsidRPr="00FA6159">
        <w:rPr>
          <w:lang w:val="fr-CH"/>
        </w:rPr>
        <w:t xml:space="preserve"> Réglementation des caractéristiques techniques des équipements de radio</w:t>
      </w:r>
      <w:r w:rsidR="003C4647">
        <w:rPr>
          <w:lang w:val="fr-CH"/>
        </w:rPr>
        <w:softHyphen/>
      </w:r>
      <w:r w:rsidR="00E17B57" w:rsidRPr="00FA6159">
        <w:rPr>
          <w:lang w:val="fr-CH"/>
        </w:rPr>
        <w:t>communication</w:t>
      </w:r>
    </w:p>
    <w:p w:rsidR="00E17B57" w:rsidRPr="00FA6159" w:rsidRDefault="00E17B57" w:rsidP="00326B02">
      <w:pPr>
        <w:pStyle w:val="Headingb"/>
        <w:keepLines/>
        <w:spacing w:before="140"/>
        <w:rPr>
          <w:rFonts w:asciiTheme="majorBidi" w:hAnsiTheme="majorBidi" w:cstheme="majorBidi"/>
          <w:szCs w:val="24"/>
          <w:lang w:val="fr-CH"/>
        </w:rPr>
      </w:pPr>
      <w:r w:rsidRPr="00FA6159">
        <w:rPr>
          <w:rFonts w:asciiTheme="majorBidi" w:hAnsiTheme="majorBidi" w:cstheme="majorBidi"/>
          <w:szCs w:val="24"/>
          <w:lang w:val="fr-CH"/>
        </w:rPr>
        <w:t xml:space="preserve">Question 10.1 </w:t>
      </w:r>
      <w:r w:rsidR="00326B02">
        <w:rPr>
          <w:rFonts w:asciiTheme="majorBidi" w:hAnsiTheme="majorBidi" w:cstheme="majorBidi"/>
          <w:szCs w:val="24"/>
          <w:lang w:val="fr-CH"/>
        </w:rPr>
        <w:t>–</w:t>
      </w:r>
      <w:r w:rsidRPr="00FA6159">
        <w:rPr>
          <w:rFonts w:asciiTheme="majorBidi" w:hAnsiTheme="majorBidi" w:cstheme="majorBidi"/>
          <w:szCs w:val="24"/>
          <w:lang w:val="fr-CH"/>
        </w:rPr>
        <w:t xml:space="preserve"> Exigez-vous que les caractéristiques techniques des équipements de radio</w:t>
      </w:r>
      <w:r w:rsidR="003C4647">
        <w:rPr>
          <w:rFonts w:asciiTheme="majorBidi" w:hAnsiTheme="majorBidi" w:cstheme="majorBidi"/>
          <w:szCs w:val="24"/>
          <w:lang w:val="fr-CH"/>
        </w:rPr>
        <w:softHyphen/>
      </w:r>
      <w:r w:rsidRPr="00FA6159">
        <w:rPr>
          <w:rFonts w:asciiTheme="majorBidi" w:hAnsiTheme="majorBidi" w:cstheme="majorBidi"/>
          <w:szCs w:val="24"/>
          <w:lang w:val="fr-CH"/>
        </w:rPr>
        <w:t>communication soient conformes à certaines prescriptions (</w:t>
      </w:r>
      <w:r>
        <w:rPr>
          <w:rFonts w:asciiTheme="majorBidi" w:hAnsiTheme="majorBidi" w:cstheme="majorBidi"/>
          <w:szCs w:val="24"/>
          <w:lang w:val="fr-CH"/>
        </w:rPr>
        <w:t>ou normes applicables aux équipements, comme les Recommandations de l'UIT-R)</w:t>
      </w:r>
      <w:r w:rsidRPr="00FA6159">
        <w:rPr>
          <w:rFonts w:asciiTheme="majorBidi" w:hAnsiTheme="majorBidi" w:cstheme="majorBidi"/>
          <w:szCs w:val="24"/>
          <w:lang w:val="fr-CH"/>
        </w:rPr>
        <w:t xml:space="preserve"> pour éviter de causer des brouillages </w:t>
      </w:r>
      <w:r>
        <w:rPr>
          <w:rFonts w:asciiTheme="majorBidi" w:hAnsiTheme="majorBidi" w:cstheme="majorBidi"/>
          <w:szCs w:val="24"/>
          <w:lang w:val="fr-CH"/>
        </w:rPr>
        <w:t xml:space="preserve">préjudiciables </w:t>
      </w:r>
      <w:r w:rsidRPr="00FA6159">
        <w:rPr>
          <w:rFonts w:asciiTheme="majorBidi" w:hAnsiTheme="majorBidi" w:cstheme="majorBidi"/>
          <w:szCs w:val="24"/>
          <w:lang w:val="fr-CH"/>
        </w:rPr>
        <w:t>à d</w:t>
      </w:r>
      <w:r>
        <w:rPr>
          <w:rFonts w:asciiTheme="majorBidi" w:hAnsiTheme="majorBidi" w:cstheme="majorBidi"/>
          <w:szCs w:val="24"/>
          <w:lang w:val="fr-CH"/>
        </w:rPr>
        <w:t>'</w:t>
      </w:r>
      <w:r w:rsidRPr="00FA6159">
        <w:rPr>
          <w:rFonts w:asciiTheme="majorBidi" w:hAnsiTheme="majorBidi" w:cstheme="majorBidi"/>
          <w:szCs w:val="24"/>
          <w:lang w:val="fr-CH"/>
        </w:rPr>
        <w:t>aut</w:t>
      </w:r>
      <w:r>
        <w:rPr>
          <w:rFonts w:asciiTheme="majorBidi" w:hAnsiTheme="majorBidi" w:cstheme="majorBidi"/>
          <w:szCs w:val="24"/>
          <w:lang w:val="fr-CH"/>
        </w:rPr>
        <w:t xml:space="preserve">res services et utilisateurs? </w:t>
      </w:r>
      <w:r w:rsidRPr="00FA6159">
        <w:rPr>
          <w:rFonts w:asciiTheme="majorBidi" w:hAnsiTheme="majorBidi" w:cstheme="majorBidi"/>
          <w:szCs w:val="24"/>
          <w:lang w:val="fr-CH"/>
        </w:rPr>
        <w:t>oui ___ non ___</w:t>
      </w:r>
    </w:p>
    <w:p w:rsidR="00E17B57" w:rsidRPr="003C4647" w:rsidRDefault="00E17B57" w:rsidP="00E17B57">
      <w:pPr>
        <w:pStyle w:val="Headingb"/>
        <w:spacing w:before="140"/>
        <w:rPr>
          <w:b w:val="0"/>
          <w:bCs/>
          <w:i/>
          <w:iCs/>
          <w:lang w:val="fr-CH"/>
        </w:rPr>
      </w:pPr>
      <w:r w:rsidRPr="003C4647">
        <w:rPr>
          <w:b w:val="0"/>
          <w:bCs/>
          <w:i/>
          <w:iCs/>
          <w:lang w:val="fr-CH"/>
        </w:rPr>
        <w:t>Considérations générales</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Article 3 du Règlement des radiocommunications concerne les prescriptions relatives aux caractéristiques techniques des stations qu</w:t>
      </w:r>
      <w:r>
        <w:rPr>
          <w:rFonts w:asciiTheme="majorBidi" w:hAnsiTheme="majorBidi" w:cstheme="majorBidi"/>
          <w:szCs w:val="24"/>
        </w:rPr>
        <w:t>'</w:t>
      </w:r>
      <w:r w:rsidRPr="00FA6159">
        <w:rPr>
          <w:rFonts w:asciiTheme="majorBidi" w:hAnsiTheme="majorBidi" w:cstheme="majorBidi"/>
          <w:szCs w:val="24"/>
        </w:rPr>
        <w:t xml:space="preserve">il convient de respecter pour éviter les brouillages. </w:t>
      </w:r>
    </w:p>
    <w:p w:rsidR="00E17B57" w:rsidRPr="00FA6159" w:rsidRDefault="00E17B57" w:rsidP="0054438D">
      <w:pPr>
        <w:rPr>
          <w:rFonts w:asciiTheme="majorBidi" w:hAnsiTheme="majorBidi" w:cstheme="majorBidi"/>
          <w:szCs w:val="24"/>
        </w:rPr>
      </w:pPr>
      <w:r w:rsidRPr="00FA6159">
        <w:rPr>
          <w:rFonts w:asciiTheme="majorBidi" w:hAnsiTheme="majorBidi" w:cstheme="majorBidi"/>
          <w:szCs w:val="24"/>
        </w:rPr>
        <w:t>Les Appendices 2 et 3 du Règlement des radiocommunications contiennent respectivement les valeurs maximales de la tolérance de fréquence et des rayonnements non essentiels. Il appartient aux administrations de veiller à ce que les équipements dont ils autorisent l</w:t>
      </w:r>
      <w:r>
        <w:rPr>
          <w:rFonts w:asciiTheme="majorBidi" w:hAnsiTheme="majorBidi" w:cstheme="majorBidi"/>
          <w:szCs w:val="24"/>
        </w:rPr>
        <w:t>'</w:t>
      </w:r>
      <w:r w:rsidRPr="00FA6159">
        <w:rPr>
          <w:rFonts w:asciiTheme="majorBidi" w:hAnsiTheme="majorBidi" w:cstheme="majorBidi"/>
          <w:szCs w:val="24"/>
        </w:rPr>
        <w:t>utilisation sur leurs territoires soient conformes audit Règlement. Pour ce faire, il convient d</w:t>
      </w:r>
      <w:r>
        <w:rPr>
          <w:rFonts w:asciiTheme="majorBidi" w:hAnsiTheme="majorBidi" w:cstheme="majorBidi"/>
          <w:szCs w:val="24"/>
        </w:rPr>
        <w:t>'</w:t>
      </w:r>
      <w:r w:rsidR="0054438D">
        <w:rPr>
          <w:rFonts w:asciiTheme="majorBidi" w:hAnsiTheme="majorBidi" w:cstheme="majorBidi"/>
          <w:szCs w:val="24"/>
        </w:rPr>
        <w:t>utiliser des «</w:t>
      </w:r>
      <w:r w:rsidRPr="00FA6159">
        <w:rPr>
          <w:rFonts w:asciiTheme="majorBidi" w:hAnsiTheme="majorBidi" w:cstheme="majorBidi"/>
          <w:szCs w:val="24"/>
        </w:rPr>
        <w:t>normes applicables aux équipements</w:t>
      </w:r>
      <w:r w:rsidR="0054438D">
        <w:rPr>
          <w:rFonts w:asciiTheme="majorBidi" w:hAnsiTheme="majorBidi" w:cstheme="majorBidi"/>
          <w:szCs w:val="24"/>
        </w:rPr>
        <w:t>»</w:t>
      </w:r>
      <w:r w:rsidRPr="00FA6159">
        <w:rPr>
          <w:rFonts w:asciiTheme="majorBidi" w:hAnsiTheme="majorBidi" w:cstheme="majorBidi"/>
          <w:szCs w:val="24"/>
        </w:rPr>
        <w:t xml:space="preserve"> (documents spécifiant les normes de qualité de fonctionnement minimales </w:t>
      </w:r>
      <w:r>
        <w:rPr>
          <w:rFonts w:asciiTheme="majorBidi" w:hAnsiTheme="majorBidi" w:cstheme="majorBidi"/>
          <w:szCs w:val="24"/>
        </w:rPr>
        <w:t>que</w:t>
      </w:r>
      <w:r w:rsidRPr="00FA6159">
        <w:rPr>
          <w:rFonts w:asciiTheme="majorBidi" w:hAnsiTheme="majorBidi" w:cstheme="majorBidi"/>
          <w:szCs w:val="24"/>
        </w:rPr>
        <w:t xml:space="preserve"> doivent respecter les émetteurs et les récepteurs de radiocommunication et d</w:t>
      </w:r>
      <w:r>
        <w:rPr>
          <w:rFonts w:asciiTheme="majorBidi" w:hAnsiTheme="majorBidi" w:cstheme="majorBidi"/>
          <w:szCs w:val="24"/>
        </w:rPr>
        <w:t>'</w:t>
      </w:r>
      <w:r w:rsidRPr="00FA6159">
        <w:rPr>
          <w:rFonts w:asciiTheme="majorBidi" w:hAnsiTheme="majorBidi" w:cstheme="majorBidi"/>
          <w:szCs w:val="24"/>
        </w:rPr>
        <w:t>autres équipements) ainsi que les procédures associées pour assurer la conformité à ces normes.</w:t>
      </w:r>
    </w:p>
    <w:p w:rsidR="00E17B57" w:rsidRPr="00FA6159" w:rsidRDefault="00E17B57" w:rsidP="00E17B57">
      <w:pPr>
        <w:rPr>
          <w:lang w:val="fr-CH"/>
        </w:rPr>
      </w:pPr>
      <w:r>
        <w:rPr>
          <w:lang w:val="fr-CH"/>
        </w:rPr>
        <w:t xml:space="preserve">Parmi les pays ayant répondu, </w:t>
      </w:r>
      <w:r w:rsidRPr="00FA6159">
        <w:rPr>
          <w:lang w:val="fr-CH"/>
        </w:rPr>
        <w:t xml:space="preserve">98,5% exigent la conformité. On trouvera dans le tableau ci-dessus la ventilation des réponses pour chaque région. </w:t>
      </w:r>
    </w:p>
    <w:p w:rsidR="00E17B57" w:rsidRPr="00FA6159" w:rsidRDefault="00326B02" w:rsidP="00E17B57">
      <w:pPr>
        <w:pStyle w:val="Headingb"/>
        <w:rPr>
          <w:rFonts w:asciiTheme="majorBidi" w:hAnsiTheme="majorBidi" w:cstheme="majorBidi"/>
          <w:szCs w:val="24"/>
          <w:lang w:val="fr-CH"/>
        </w:rPr>
      </w:pPr>
      <w:r>
        <w:rPr>
          <w:rFonts w:asciiTheme="majorBidi" w:hAnsiTheme="majorBidi" w:cstheme="majorBidi"/>
          <w:szCs w:val="24"/>
          <w:lang w:val="fr-CH"/>
        </w:rPr>
        <w:t>Question 10.2 –</w:t>
      </w:r>
      <w:r w:rsidR="00E17B57" w:rsidRPr="00FA6159">
        <w:rPr>
          <w:rFonts w:asciiTheme="majorBidi" w:hAnsiTheme="majorBidi" w:cstheme="majorBidi"/>
          <w:szCs w:val="24"/>
          <w:lang w:val="fr-CH"/>
        </w:rPr>
        <w:t xml:space="preserve"> Elaborez-vous ces prescriptions techniques ou ces normes d</w:t>
      </w:r>
      <w:r w:rsidR="00E17B57">
        <w:rPr>
          <w:rFonts w:asciiTheme="majorBidi" w:hAnsiTheme="majorBidi" w:cstheme="majorBidi"/>
          <w:szCs w:val="24"/>
          <w:lang w:val="fr-CH"/>
        </w:rPr>
        <w:t>'</w:t>
      </w:r>
      <w:r w:rsidR="00E17B57" w:rsidRPr="00FA6159">
        <w:rPr>
          <w:rFonts w:asciiTheme="majorBidi" w:hAnsiTheme="majorBidi" w:cstheme="majorBidi"/>
          <w:szCs w:val="24"/>
          <w:lang w:val="fr-CH"/>
        </w:rPr>
        <w:t>équipement au plan national ou utilisez-vous celles élaborées par d</w:t>
      </w:r>
      <w:r w:rsidR="00E17B57">
        <w:rPr>
          <w:rFonts w:asciiTheme="majorBidi" w:hAnsiTheme="majorBidi" w:cstheme="majorBidi"/>
          <w:szCs w:val="24"/>
          <w:lang w:val="fr-CH"/>
        </w:rPr>
        <w:t>'</w:t>
      </w:r>
      <w:r w:rsidR="00E17B57" w:rsidRPr="00FA6159">
        <w:rPr>
          <w:rFonts w:asciiTheme="majorBidi" w:hAnsiTheme="majorBidi" w:cstheme="majorBidi"/>
          <w:szCs w:val="24"/>
          <w:lang w:val="fr-CH"/>
        </w:rPr>
        <w:t>autres administrations ou organisations de normalisation internationales/régio</w:t>
      </w:r>
      <w:r w:rsidR="00E17B57">
        <w:rPr>
          <w:rFonts w:asciiTheme="majorBidi" w:hAnsiTheme="majorBidi" w:cstheme="majorBidi"/>
          <w:szCs w:val="24"/>
          <w:lang w:val="fr-CH"/>
        </w:rPr>
        <w:t xml:space="preserve">nales? Normes nationales ____ </w:t>
      </w:r>
      <w:r w:rsidR="00E17B57" w:rsidRPr="00FA6159">
        <w:rPr>
          <w:rFonts w:asciiTheme="majorBidi" w:hAnsiTheme="majorBidi" w:cstheme="majorBidi"/>
          <w:szCs w:val="24"/>
          <w:lang w:val="fr-CH"/>
        </w:rPr>
        <w:t>Autres normes ____</w:t>
      </w:r>
    </w:p>
    <w:p w:rsidR="00E17B57" w:rsidRPr="00FA6159" w:rsidRDefault="00E17B57" w:rsidP="0054438D">
      <w:pPr>
        <w:rPr>
          <w:lang w:val="fr-CH"/>
        </w:rPr>
      </w:pPr>
      <w:r w:rsidRPr="00FA6159">
        <w:rPr>
          <w:lang w:val="fr-CH"/>
        </w:rPr>
        <w:t>Certaines administrations ont indiqué que ces p</w:t>
      </w:r>
      <w:r w:rsidR="0054438D">
        <w:rPr>
          <w:lang w:val="fr-CH"/>
        </w:rPr>
        <w:t>rescriptions étaient élaborées «</w:t>
      </w:r>
      <w:r w:rsidRPr="00FA6159">
        <w:rPr>
          <w:lang w:val="fr-CH"/>
        </w:rPr>
        <w:t>au niveau national</w:t>
      </w:r>
      <w:r w:rsidR="0054438D">
        <w:rPr>
          <w:lang w:val="fr-CH"/>
        </w:rPr>
        <w:t>»</w:t>
      </w:r>
      <w:r w:rsidRPr="00FA6159">
        <w:rPr>
          <w:lang w:val="fr-CH"/>
        </w:rPr>
        <w:t xml:space="preserve"> ou </w:t>
      </w:r>
      <w:r w:rsidR="00326B02">
        <w:rPr>
          <w:lang w:val="fr-CH"/>
        </w:rPr>
        <w:t>«</w:t>
      </w:r>
      <w:r w:rsidRPr="00FA6159">
        <w:rPr>
          <w:lang w:val="fr-CH"/>
        </w:rPr>
        <w:t>autres</w:t>
      </w:r>
      <w:r w:rsidR="00326B02">
        <w:rPr>
          <w:lang w:val="fr-CH"/>
        </w:rPr>
        <w:t>»</w:t>
      </w:r>
      <w:r w:rsidRPr="00FA6159">
        <w:rPr>
          <w:lang w:val="fr-CH"/>
        </w:rPr>
        <w:t>, en faisant parfois mention des deux possibilités.</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On trouvera dans le tableau ci-dessus une ventilation des résultats par région et par niveau de développement.</w:t>
      </w:r>
    </w:p>
    <w:p w:rsidR="00E17B57" w:rsidRPr="00FA6159" w:rsidRDefault="00E17B57" w:rsidP="005634B0">
      <w:pPr>
        <w:jc w:val="left"/>
        <w:rPr>
          <w:rFonts w:asciiTheme="majorBidi" w:hAnsiTheme="majorBidi" w:cstheme="majorBidi"/>
          <w:szCs w:val="24"/>
        </w:rPr>
      </w:pPr>
      <w:r w:rsidRPr="00FA6159">
        <w:rPr>
          <w:rFonts w:asciiTheme="majorBidi" w:hAnsiTheme="majorBidi" w:cstheme="majorBidi"/>
          <w:szCs w:val="24"/>
        </w:rPr>
        <w:t>Les réponses se répartissaient comme suit:</w:t>
      </w:r>
      <w:r w:rsidRPr="00FA6159">
        <w:rPr>
          <w:rFonts w:asciiTheme="majorBidi" w:hAnsiTheme="majorBidi" w:cstheme="majorBidi"/>
          <w:szCs w:val="24"/>
        </w:rPr>
        <w:tab/>
        <w:t>Niveau national</w:t>
      </w:r>
      <w:r w:rsidRPr="00FA6159">
        <w:rPr>
          <w:rFonts w:asciiTheme="majorBidi" w:hAnsiTheme="majorBidi" w:cstheme="majorBidi"/>
          <w:szCs w:val="24"/>
        </w:rPr>
        <w:br/>
      </w:r>
      <w:r w:rsidRPr="00FA6159">
        <w:rPr>
          <w:rFonts w:asciiTheme="majorBidi" w:hAnsiTheme="majorBidi" w:cstheme="majorBidi"/>
          <w:szCs w:val="24"/>
        </w:rPr>
        <w:tab/>
      </w:r>
      <w:r w:rsidRPr="00FA6159">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Niveau national et autres</w:t>
      </w:r>
    </w:p>
    <w:p w:rsidR="003C4647" w:rsidRDefault="003C4647">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szCs w:val="24"/>
          <w:lang w:val="fr-CH"/>
        </w:rPr>
      </w:pPr>
      <w:r>
        <w:rPr>
          <w:rFonts w:asciiTheme="majorBidi" w:hAnsiTheme="majorBidi" w:cstheme="majorBidi"/>
          <w:szCs w:val="24"/>
          <w:lang w:val="fr-CH"/>
        </w:rPr>
        <w:br w:type="page"/>
      </w:r>
    </w:p>
    <w:p w:rsidR="00E17B57" w:rsidRPr="00FA6159" w:rsidRDefault="00E17B57" w:rsidP="005634B0">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 xml:space="preserve">Question 10.3 </w:t>
      </w:r>
      <w:r w:rsidR="005634B0">
        <w:rPr>
          <w:rFonts w:asciiTheme="majorBidi" w:hAnsiTheme="majorBidi" w:cstheme="majorBidi"/>
          <w:szCs w:val="24"/>
          <w:lang w:val="fr-CH"/>
        </w:rPr>
        <w:t>–</w:t>
      </w:r>
      <w:r w:rsidRPr="00FA6159">
        <w:rPr>
          <w:rFonts w:asciiTheme="majorBidi" w:hAnsiTheme="majorBidi" w:cstheme="majorBidi"/>
          <w:szCs w:val="24"/>
          <w:lang w:val="fr-CH"/>
        </w:rPr>
        <w:t xml:space="preserve"> Utilisez-vous une procédure pour </w:t>
      </w:r>
      <w:r>
        <w:rPr>
          <w:rFonts w:asciiTheme="majorBidi" w:hAnsiTheme="majorBidi" w:cstheme="majorBidi"/>
          <w:szCs w:val="24"/>
          <w:lang w:val="fr-CH"/>
        </w:rPr>
        <w:t>garantir</w:t>
      </w:r>
      <w:r w:rsidRPr="00FA6159">
        <w:rPr>
          <w:rFonts w:asciiTheme="majorBidi" w:hAnsiTheme="majorBidi" w:cstheme="majorBidi"/>
          <w:szCs w:val="24"/>
          <w:lang w:val="fr-CH"/>
        </w:rPr>
        <w:t xml:space="preserve"> que les équipements</w:t>
      </w:r>
      <w:r>
        <w:rPr>
          <w:rFonts w:asciiTheme="majorBidi" w:hAnsiTheme="majorBidi" w:cstheme="majorBidi"/>
          <w:szCs w:val="24"/>
          <w:lang w:val="fr-CH"/>
        </w:rPr>
        <w:t xml:space="preserve"> de radiocommunication</w:t>
      </w:r>
      <w:r w:rsidRPr="00FA6159">
        <w:rPr>
          <w:rFonts w:asciiTheme="majorBidi" w:hAnsiTheme="majorBidi" w:cstheme="majorBidi"/>
          <w:szCs w:val="24"/>
          <w:lang w:val="fr-CH"/>
        </w:rPr>
        <w:t xml:space="preserve"> sont bien conformes aux prescriptions techniques, par exemple:</w:t>
      </w:r>
    </w:p>
    <w:p w:rsidR="00E17B57" w:rsidRPr="00FA6159" w:rsidRDefault="00E17B57" w:rsidP="003C4647">
      <w:pPr>
        <w:pStyle w:val="Headingb"/>
        <w:rPr>
          <w:rFonts w:asciiTheme="majorBidi" w:hAnsiTheme="majorBidi" w:cstheme="majorBidi"/>
          <w:szCs w:val="24"/>
          <w:lang w:val="fr-CH"/>
        </w:rPr>
      </w:pPr>
      <w:r w:rsidRPr="00FA6159">
        <w:rPr>
          <w:rFonts w:asciiTheme="majorBidi" w:hAnsiTheme="majorBidi" w:cstheme="majorBidi"/>
          <w:szCs w:val="24"/>
          <w:lang w:val="fr-CH"/>
        </w:rPr>
        <w:t>Homologation: ____; Déclaration de conformité du fabricant: ____;</w:t>
      </w:r>
      <w:r w:rsidR="003C4647">
        <w:rPr>
          <w:rFonts w:asciiTheme="majorBidi" w:hAnsiTheme="majorBidi" w:cstheme="majorBidi"/>
          <w:szCs w:val="24"/>
          <w:lang w:val="fr-CH"/>
        </w:rPr>
        <w:t xml:space="preserve"> </w:t>
      </w:r>
      <w:r w:rsidRPr="00FA6159">
        <w:rPr>
          <w:rFonts w:asciiTheme="majorBidi" w:hAnsiTheme="majorBidi" w:cstheme="majorBidi"/>
          <w:szCs w:val="24"/>
          <w:lang w:val="fr-CH"/>
        </w:rPr>
        <w:t>Autre (veuillez préciser): _____</w:t>
      </w:r>
    </w:p>
    <w:p w:rsidR="00E17B57" w:rsidRPr="00FA6159" w:rsidRDefault="00E17B57" w:rsidP="00E17B57">
      <w:pPr>
        <w:rPr>
          <w:lang w:val="fr-CH"/>
        </w:rPr>
      </w:pPr>
      <w:r w:rsidRPr="00FA6159">
        <w:rPr>
          <w:lang w:val="fr-CH"/>
        </w:rPr>
        <w:t>Les pays ont répondu aux questions en indiquant une ou plusieurs des options proposées et en donnant d</w:t>
      </w:r>
      <w:r>
        <w:rPr>
          <w:lang w:val="fr-CH"/>
        </w:rPr>
        <w:t>'</w:t>
      </w:r>
      <w:r w:rsidRPr="00FA6159">
        <w:rPr>
          <w:lang w:val="fr-CH"/>
        </w:rPr>
        <w:t>autres exemples, par exemple la Directive RTTE. Pour en simplifier la présentation, les résultats ont été reproduits sur plusieurs tableaux en fonction du type de réponse (homologation, déclaration de conformité du fabricant ou autre).</w:t>
      </w:r>
    </w:p>
    <w:p w:rsidR="00E17B57" w:rsidRPr="00FA6159" w:rsidRDefault="00E17B57" w:rsidP="005634B0">
      <w:pPr>
        <w:rPr>
          <w:rFonts w:asciiTheme="majorBidi" w:hAnsiTheme="majorBidi" w:cstheme="majorBidi"/>
          <w:szCs w:val="24"/>
        </w:rPr>
      </w:pPr>
      <w:r w:rsidRPr="00FA6159">
        <w:rPr>
          <w:rFonts w:asciiTheme="majorBidi" w:hAnsiTheme="majorBidi" w:cstheme="majorBidi"/>
          <w:szCs w:val="24"/>
        </w:rPr>
        <w:t xml:space="preserve">Les tableaux indiquent la répartition par région. Le </w:t>
      </w:r>
      <w:r w:rsidR="005634B0">
        <w:rPr>
          <w:rFonts w:asciiTheme="majorBidi" w:hAnsiTheme="majorBidi" w:cstheme="majorBidi"/>
          <w:szCs w:val="24"/>
        </w:rPr>
        <w:t>«</w:t>
      </w:r>
      <w:r w:rsidRPr="00FA6159">
        <w:rPr>
          <w:rFonts w:asciiTheme="majorBidi" w:hAnsiTheme="majorBidi" w:cstheme="majorBidi"/>
          <w:szCs w:val="24"/>
        </w:rPr>
        <w:t>pourcentage total de réponses</w:t>
      </w:r>
      <w:r w:rsidR="005634B0">
        <w:rPr>
          <w:rFonts w:asciiTheme="majorBidi" w:hAnsiTheme="majorBidi" w:cstheme="majorBidi"/>
          <w:szCs w:val="24"/>
        </w:rPr>
        <w:t>»</w:t>
      </w:r>
      <w:r w:rsidRPr="00FA6159">
        <w:rPr>
          <w:rFonts w:asciiTheme="majorBidi" w:hAnsiTheme="majorBidi" w:cstheme="majorBidi"/>
          <w:szCs w:val="24"/>
        </w:rPr>
        <w:t xml:space="preserve"> est fondé sur le nombre de réponses reçues pour cette question. </w:t>
      </w:r>
    </w:p>
    <w:p w:rsidR="00E17B57" w:rsidRPr="00FA6159" w:rsidRDefault="00E17B57" w:rsidP="00E17B57">
      <w:pPr>
        <w:rPr>
          <w:rFonts w:asciiTheme="majorBidi" w:hAnsiTheme="majorBidi" w:cstheme="majorBidi"/>
          <w:szCs w:val="24"/>
        </w:rPr>
      </w:pPr>
      <w:r>
        <w:rPr>
          <w:rFonts w:asciiTheme="majorBidi" w:hAnsiTheme="majorBidi" w:cstheme="majorBidi"/>
          <w:szCs w:val="24"/>
        </w:rPr>
        <w:t xml:space="preserve">Quatre-vingt trois pour cent </w:t>
      </w:r>
      <w:r w:rsidRPr="00FA6159">
        <w:rPr>
          <w:rFonts w:asciiTheme="majorBidi" w:hAnsiTheme="majorBidi" w:cstheme="majorBidi"/>
          <w:szCs w:val="24"/>
        </w:rPr>
        <w:t>des réponses envoyées par les pays font mention de l</w:t>
      </w:r>
      <w:r>
        <w:rPr>
          <w:rFonts w:asciiTheme="majorBidi" w:hAnsiTheme="majorBidi" w:cstheme="majorBidi"/>
          <w:szCs w:val="24"/>
        </w:rPr>
        <w:t>'homologation et </w:t>
      </w:r>
      <w:r w:rsidRPr="00FA6159">
        <w:rPr>
          <w:rFonts w:asciiTheme="majorBidi" w:hAnsiTheme="majorBidi" w:cstheme="majorBidi"/>
          <w:szCs w:val="24"/>
        </w:rPr>
        <w:t>100% des réponses indiquent l</w:t>
      </w:r>
      <w:r>
        <w:rPr>
          <w:rFonts w:asciiTheme="majorBidi" w:hAnsiTheme="majorBidi" w:cstheme="majorBidi"/>
          <w:szCs w:val="24"/>
        </w:rPr>
        <w:t>'</w:t>
      </w:r>
      <w:r w:rsidRPr="00FA6159">
        <w:rPr>
          <w:rFonts w:asciiTheme="majorBidi" w:hAnsiTheme="majorBidi" w:cstheme="majorBidi"/>
          <w:szCs w:val="24"/>
        </w:rPr>
        <w:t>utilisation des déclarations de conformité du fabricant.</w:t>
      </w:r>
    </w:p>
    <w:p w:rsidR="00E17B57" w:rsidRPr="00FA6159" w:rsidRDefault="00E17B57" w:rsidP="00E17B57">
      <w:pPr>
        <w:rPr>
          <w:rFonts w:asciiTheme="majorBidi" w:hAnsiTheme="majorBidi" w:cstheme="majorBidi"/>
          <w:szCs w:val="24"/>
        </w:rPr>
      </w:pPr>
      <w:r>
        <w:rPr>
          <w:rFonts w:asciiTheme="majorBidi" w:hAnsiTheme="majorBidi" w:cstheme="majorBidi"/>
          <w:szCs w:val="24"/>
        </w:rPr>
        <w:t xml:space="preserve">Soixante-douze pour cent </w:t>
      </w:r>
      <w:r w:rsidRPr="00FA6159">
        <w:rPr>
          <w:rFonts w:asciiTheme="majorBidi" w:hAnsiTheme="majorBidi" w:cstheme="majorBidi"/>
          <w:szCs w:val="24"/>
        </w:rPr>
        <w:t>des réponses font mention d</w:t>
      </w:r>
      <w:r>
        <w:rPr>
          <w:rFonts w:asciiTheme="majorBidi" w:hAnsiTheme="majorBidi" w:cstheme="majorBidi"/>
          <w:szCs w:val="24"/>
        </w:rPr>
        <w:t>'</w:t>
      </w:r>
      <w:r w:rsidRPr="00FA6159">
        <w:rPr>
          <w:rFonts w:asciiTheme="majorBidi" w:hAnsiTheme="majorBidi" w:cstheme="majorBidi"/>
          <w:szCs w:val="24"/>
        </w:rPr>
        <w:t>autres prescriptions.</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 xml:space="preserve">Enfin, un tableau récapitule toutes les réponses, ventilées par région. </w:t>
      </w:r>
    </w:p>
    <w:p w:rsidR="00E17B57" w:rsidRPr="00FA6159" w:rsidRDefault="00E17B57" w:rsidP="001B38D4">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11 </w:t>
      </w:r>
      <w:r w:rsidR="001B38D4">
        <w:rPr>
          <w:rFonts w:asciiTheme="majorBidi" w:hAnsiTheme="majorBidi" w:cstheme="majorBidi"/>
          <w:szCs w:val="24"/>
          <w:lang w:val="fr-CH"/>
        </w:rPr>
        <w:t>–</w:t>
      </w:r>
      <w:r w:rsidRPr="00FA6159">
        <w:rPr>
          <w:rFonts w:asciiTheme="majorBidi" w:hAnsiTheme="majorBidi" w:cstheme="majorBidi"/>
          <w:szCs w:val="24"/>
          <w:lang w:val="fr-CH"/>
        </w:rPr>
        <w:t xml:space="preserve"> Gestion des registres d</w:t>
      </w:r>
      <w:r>
        <w:rPr>
          <w:rFonts w:asciiTheme="majorBidi" w:hAnsiTheme="majorBidi" w:cstheme="majorBidi"/>
          <w:szCs w:val="24"/>
          <w:lang w:val="fr-CH"/>
        </w:rPr>
        <w:t>'</w:t>
      </w:r>
      <w:r w:rsidRPr="00FA6159">
        <w:rPr>
          <w:rFonts w:asciiTheme="majorBidi" w:hAnsiTheme="majorBidi" w:cstheme="majorBidi"/>
          <w:szCs w:val="24"/>
          <w:lang w:val="fr-CH"/>
        </w:rPr>
        <w:t>assignation des fréquences</w:t>
      </w:r>
    </w:p>
    <w:p w:rsidR="00E17B57" w:rsidRPr="00FA6159" w:rsidRDefault="00E17B57" w:rsidP="00117757">
      <w:pPr>
        <w:pStyle w:val="Headingb"/>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Votre administration dispose-t-elle d</w:t>
      </w:r>
      <w:r>
        <w:rPr>
          <w:rFonts w:asciiTheme="majorBidi" w:hAnsiTheme="majorBidi" w:cstheme="majorBidi"/>
          <w:szCs w:val="24"/>
          <w:lang w:val="fr-CH"/>
        </w:rPr>
        <w:t>'</w:t>
      </w:r>
      <w:r w:rsidRPr="00FA6159">
        <w:rPr>
          <w:rFonts w:asciiTheme="majorBidi" w:hAnsiTheme="majorBidi" w:cstheme="majorBidi"/>
          <w:szCs w:val="24"/>
          <w:lang w:val="fr-CH"/>
        </w:rPr>
        <w:t>un système (manuel ou informatique) pour l</w:t>
      </w:r>
      <w:r>
        <w:rPr>
          <w:rFonts w:asciiTheme="majorBidi" w:hAnsiTheme="majorBidi" w:cstheme="majorBidi"/>
          <w:szCs w:val="24"/>
          <w:lang w:val="fr-CH"/>
        </w:rPr>
        <w:t>'</w:t>
      </w:r>
      <w:r w:rsidRPr="00FA6159">
        <w:rPr>
          <w:rFonts w:asciiTheme="majorBidi" w:hAnsiTheme="majorBidi" w:cstheme="majorBidi"/>
          <w:szCs w:val="24"/>
          <w:lang w:val="fr-CH"/>
        </w:rPr>
        <w:t>enregistrement et la gestion des assignations nationales des fréquences et l</w:t>
      </w:r>
      <w:r>
        <w:rPr>
          <w:rFonts w:asciiTheme="majorBidi" w:hAnsiTheme="majorBidi" w:cstheme="majorBidi"/>
          <w:szCs w:val="24"/>
          <w:lang w:val="fr-CH"/>
        </w:rPr>
        <w:t>'</w:t>
      </w:r>
      <w:r w:rsidRPr="00FA6159">
        <w:rPr>
          <w:rFonts w:asciiTheme="majorBidi" w:hAnsiTheme="majorBidi" w:cstheme="majorBidi"/>
          <w:szCs w:val="24"/>
          <w:lang w:val="fr-CH"/>
        </w:rPr>
        <w:t>utilisation du spectre (habituellement dénommé Système de gestion de base de données (SGBD))?</w:t>
      </w:r>
      <w:r>
        <w:rPr>
          <w:rFonts w:asciiTheme="majorBidi" w:hAnsiTheme="majorBidi" w:cstheme="majorBidi"/>
          <w:szCs w:val="24"/>
          <w:lang w:val="fr-CH"/>
        </w:rPr>
        <w:t xml:space="preserve"> </w:t>
      </w:r>
      <w:r w:rsidRPr="00FA6159">
        <w:rPr>
          <w:rFonts w:asciiTheme="majorBidi" w:hAnsiTheme="majorBidi" w:cstheme="majorBidi"/>
          <w:szCs w:val="24"/>
          <w:lang w:val="fr-CH"/>
        </w:rPr>
        <w:t>oui ___ non ___</w:t>
      </w:r>
    </w:p>
    <w:p w:rsidR="00E17B57" w:rsidRPr="00FA6159" w:rsidRDefault="00E17B57" w:rsidP="00E17B57">
      <w:pPr>
        <w:rPr>
          <w:lang w:val="fr-CH"/>
        </w:rPr>
      </w:pPr>
      <w:r>
        <w:rPr>
          <w:lang w:val="fr-CH"/>
        </w:rPr>
        <w:t>Quatre-vingt onze pour cent</w:t>
      </w:r>
      <w:r w:rsidRPr="00FA6159">
        <w:rPr>
          <w:lang w:val="fr-CH"/>
        </w:rPr>
        <w:t xml:space="preserve"> des Etats Membres disposent d</w:t>
      </w:r>
      <w:r>
        <w:rPr>
          <w:lang w:val="fr-CH"/>
        </w:rPr>
        <w:t>'</w:t>
      </w:r>
      <w:r w:rsidRPr="00FA6159">
        <w:rPr>
          <w:lang w:val="fr-CH"/>
        </w:rPr>
        <w:t>un système pour l</w:t>
      </w:r>
      <w:r>
        <w:rPr>
          <w:lang w:val="fr-CH"/>
        </w:rPr>
        <w:t>'</w:t>
      </w:r>
      <w:r w:rsidRPr="00FA6159">
        <w:rPr>
          <w:lang w:val="fr-CH"/>
        </w:rPr>
        <w:t>enregistrement et la gestio</w:t>
      </w:r>
      <w:r>
        <w:rPr>
          <w:lang w:val="fr-CH"/>
        </w:rPr>
        <w:t>n des assignations de fréquence</w:t>
      </w:r>
      <w:r w:rsidRPr="00FA6159">
        <w:rPr>
          <w:lang w:val="fr-CH"/>
        </w:rPr>
        <w:t>. Deux administrations en Afrique n</w:t>
      </w:r>
      <w:r>
        <w:rPr>
          <w:lang w:val="fr-CH"/>
        </w:rPr>
        <w:t>'</w:t>
      </w:r>
      <w:r w:rsidRPr="00FA6159">
        <w:rPr>
          <w:lang w:val="fr-CH"/>
        </w:rPr>
        <w:t>en disposent pas. Tous les pays des autres régions ayant répondu à cette question en dispos</w:t>
      </w:r>
      <w:r>
        <w:rPr>
          <w:lang w:val="fr-CH"/>
        </w:rPr>
        <w:t xml:space="preserve">ent. Dans les régions </w:t>
      </w:r>
      <w:r w:rsidR="006907EF">
        <w:rPr>
          <w:lang w:val="fr-CH"/>
        </w:rPr>
        <w:t>Amériques</w:t>
      </w:r>
      <w:r>
        <w:rPr>
          <w:lang w:val="fr-CH"/>
        </w:rPr>
        <w:t>s</w:t>
      </w:r>
      <w:r w:rsidRPr="00FA6159">
        <w:rPr>
          <w:lang w:val="fr-CH"/>
        </w:rPr>
        <w:t xml:space="preserve"> et Europe-CEI, 100% des administrations disposent d</w:t>
      </w:r>
      <w:r>
        <w:rPr>
          <w:lang w:val="fr-CH"/>
        </w:rPr>
        <w:t>'</w:t>
      </w:r>
      <w:r w:rsidRPr="00FA6159">
        <w:rPr>
          <w:lang w:val="fr-CH"/>
        </w:rPr>
        <w:t>un système pour l</w:t>
      </w:r>
      <w:r>
        <w:rPr>
          <w:lang w:val="fr-CH"/>
        </w:rPr>
        <w:t>'</w:t>
      </w:r>
      <w:r w:rsidRPr="00FA6159">
        <w:rPr>
          <w:lang w:val="fr-CH"/>
        </w:rPr>
        <w:t>enregistrement et la gestion des assignations.</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Ceci démontre l</w:t>
      </w:r>
      <w:r>
        <w:rPr>
          <w:rFonts w:asciiTheme="majorBidi" w:hAnsiTheme="majorBidi" w:cstheme="majorBidi"/>
          <w:szCs w:val="24"/>
        </w:rPr>
        <w:t>'</w:t>
      </w:r>
      <w:r w:rsidRPr="00FA6159">
        <w:rPr>
          <w:rFonts w:asciiTheme="majorBidi" w:hAnsiTheme="majorBidi" w:cstheme="majorBidi"/>
          <w:szCs w:val="24"/>
        </w:rPr>
        <w:t xml:space="preserve">importance de cet outil pour la gestion des assignations de fréquence. </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Dispose-t-elle d</w:t>
      </w:r>
      <w:r>
        <w:rPr>
          <w:rFonts w:asciiTheme="majorBidi" w:hAnsiTheme="majorBidi" w:cstheme="majorBidi"/>
          <w:szCs w:val="24"/>
          <w:lang w:val="fr-CH"/>
        </w:rPr>
        <w:t>'</w:t>
      </w:r>
      <w:r w:rsidRPr="00FA6159">
        <w:rPr>
          <w:rFonts w:asciiTheme="majorBidi" w:hAnsiTheme="majorBidi" w:cstheme="majorBidi"/>
          <w:szCs w:val="24"/>
          <w:lang w:val="fr-CH"/>
        </w:rPr>
        <w:t>un seul SGBD au plan national ou de plusieurs SGBD pour différents utilisateurs (par exemple un SGBD pour les assignations faites aux utilisateurs non gouvernementaux et différents SGBD pour les assignations faites aux utilisateurs gouvernementaux)?</w:t>
      </w:r>
    </w:p>
    <w:p w:rsidR="00E17B57" w:rsidRPr="00FA6159" w:rsidRDefault="00E17B57" w:rsidP="003C4647">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Une ____ </w:t>
      </w:r>
      <w:r w:rsidR="003C4647">
        <w:rPr>
          <w:rFonts w:asciiTheme="majorBidi" w:hAnsiTheme="majorBidi" w:cstheme="majorBidi"/>
          <w:szCs w:val="24"/>
          <w:lang w:val="fr-CH"/>
        </w:rPr>
        <w:t>P</w:t>
      </w:r>
      <w:r w:rsidRPr="00FA6159">
        <w:rPr>
          <w:rFonts w:asciiTheme="majorBidi" w:hAnsiTheme="majorBidi" w:cstheme="majorBidi"/>
          <w:szCs w:val="24"/>
          <w:lang w:val="fr-CH"/>
        </w:rPr>
        <w:t xml:space="preserve">lusieurs (veuillez préciser) ____ </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La majeure partie des Etats Membres (87%) utilise une base de données unique pour toutes les assignations et 13% des administrations ayant répondu disposent de plus de plusieurs registres d</w:t>
      </w:r>
      <w:r>
        <w:rPr>
          <w:rFonts w:asciiTheme="majorBidi" w:hAnsiTheme="majorBidi" w:cstheme="majorBidi"/>
          <w:szCs w:val="24"/>
        </w:rPr>
        <w:t>'</w:t>
      </w:r>
      <w:r w:rsidRPr="00FA6159">
        <w:rPr>
          <w:rFonts w:asciiTheme="majorBidi" w:hAnsiTheme="majorBidi" w:cstheme="majorBidi"/>
          <w:szCs w:val="24"/>
        </w:rPr>
        <w:t>enregistremen</w:t>
      </w:r>
      <w:r>
        <w:rPr>
          <w:rFonts w:asciiTheme="majorBidi" w:hAnsiTheme="majorBidi" w:cstheme="majorBidi"/>
          <w:szCs w:val="24"/>
        </w:rPr>
        <w:t>t des assignations de fréquence</w:t>
      </w:r>
      <w:r w:rsidRPr="00FA6159">
        <w:rPr>
          <w:rFonts w:asciiTheme="majorBidi" w:hAnsiTheme="majorBidi" w:cstheme="majorBidi"/>
          <w:szCs w:val="24"/>
        </w:rPr>
        <w:t xml:space="preserve">. </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t>c)</w:t>
      </w:r>
      <w:r w:rsidRPr="00FA6159">
        <w:rPr>
          <w:rFonts w:asciiTheme="majorBidi" w:hAnsiTheme="majorBidi" w:cstheme="majorBidi"/>
          <w:szCs w:val="24"/>
          <w:lang w:val="fr-CH"/>
        </w:rPr>
        <w:tab/>
        <w:t>Taille approximative (en 2007) de votre SGBD</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t>Nombre d</w:t>
      </w:r>
      <w:r>
        <w:rPr>
          <w:rFonts w:asciiTheme="majorBidi" w:hAnsiTheme="majorBidi" w:cstheme="majorBidi"/>
          <w:szCs w:val="24"/>
          <w:lang w:val="fr-CH"/>
        </w:rPr>
        <w:t>'</w:t>
      </w:r>
      <w:r w:rsidRPr="00FA6159">
        <w:rPr>
          <w:rFonts w:asciiTheme="majorBidi" w:hAnsiTheme="majorBidi" w:cstheme="majorBidi"/>
          <w:szCs w:val="24"/>
          <w:lang w:val="fr-CH"/>
        </w:rPr>
        <w:t>assignations de fréquence: _______________</w:t>
      </w:r>
    </w:p>
    <w:p w:rsidR="00E17B57" w:rsidRPr="00FA6159" w:rsidRDefault="00E17B57" w:rsidP="00E41773">
      <w:pPr>
        <w:rPr>
          <w:lang w:val="fr-CH"/>
        </w:rPr>
      </w:pPr>
      <w:r w:rsidRPr="00FA6159">
        <w:rPr>
          <w:lang w:val="fr-CH"/>
        </w:rPr>
        <w:t>Le taux d</w:t>
      </w:r>
      <w:r>
        <w:rPr>
          <w:lang w:val="fr-CH"/>
        </w:rPr>
        <w:t>'</w:t>
      </w:r>
      <w:r w:rsidRPr="00FA6159">
        <w:rPr>
          <w:lang w:val="fr-CH"/>
        </w:rPr>
        <w:t>abstention observé (45%) pour cette question est moins élevé que</w:t>
      </w:r>
      <w:r>
        <w:rPr>
          <w:lang w:val="fr-CH"/>
        </w:rPr>
        <w:t xml:space="preserve"> pour</w:t>
      </w:r>
      <w:r w:rsidRPr="00FA6159">
        <w:rPr>
          <w:lang w:val="fr-CH"/>
        </w:rPr>
        <w:t xml:space="preserve"> la période d</w:t>
      </w:r>
      <w:r>
        <w:rPr>
          <w:lang w:val="fr-CH"/>
        </w:rPr>
        <w:t>'</w:t>
      </w:r>
      <w:r w:rsidRPr="00FA6159">
        <w:rPr>
          <w:lang w:val="fr-CH"/>
        </w:rPr>
        <w:t xml:space="preserve">études précédente. </w:t>
      </w:r>
    </w:p>
    <w:p w:rsidR="00E17B57" w:rsidRPr="00FA6159" w:rsidRDefault="00E17B57" w:rsidP="00E17B57">
      <w:pPr>
        <w:rPr>
          <w:rFonts w:asciiTheme="majorBidi" w:hAnsiTheme="majorBidi" w:cstheme="majorBidi"/>
          <w:szCs w:val="24"/>
        </w:rPr>
      </w:pPr>
      <w:r>
        <w:rPr>
          <w:rFonts w:asciiTheme="majorBidi" w:hAnsiTheme="majorBidi" w:cstheme="majorBidi"/>
          <w:szCs w:val="24"/>
          <w:lang w:val="fr-CH"/>
        </w:rPr>
        <w:t xml:space="preserve">Cinquante pour cent </w:t>
      </w:r>
      <w:r>
        <w:rPr>
          <w:rFonts w:asciiTheme="majorBidi" w:hAnsiTheme="majorBidi" w:cstheme="majorBidi"/>
          <w:szCs w:val="24"/>
        </w:rPr>
        <w:t>des a</w:t>
      </w:r>
      <w:r w:rsidRPr="00FA6159">
        <w:rPr>
          <w:rFonts w:asciiTheme="majorBidi" w:hAnsiTheme="majorBidi" w:cstheme="majorBidi"/>
          <w:szCs w:val="24"/>
        </w:rPr>
        <w:t>dministrations qui ont répondu à la question disposent d</w:t>
      </w:r>
      <w:r w:rsidR="003C4647">
        <w:rPr>
          <w:rFonts w:asciiTheme="majorBidi" w:hAnsiTheme="majorBidi" w:cstheme="majorBidi"/>
          <w:szCs w:val="24"/>
        </w:rPr>
        <w:t>'un SGBD contenant de 1 </w:t>
      </w:r>
      <w:r>
        <w:rPr>
          <w:rFonts w:asciiTheme="majorBidi" w:hAnsiTheme="majorBidi" w:cstheme="majorBidi"/>
          <w:szCs w:val="24"/>
        </w:rPr>
        <w:t>000 à 10 000 assignations de fréquence</w:t>
      </w:r>
      <w:r w:rsidRPr="00FA6159">
        <w:rPr>
          <w:rFonts w:asciiTheme="majorBidi" w:hAnsiTheme="majorBidi" w:cstheme="majorBidi"/>
          <w:szCs w:val="24"/>
        </w:rPr>
        <w:t>.</w:t>
      </w:r>
    </w:p>
    <w:p w:rsidR="00E17B57" w:rsidRPr="00FA6159" w:rsidRDefault="00E17B57" w:rsidP="00E17B57">
      <w:pPr>
        <w:pStyle w:val="Headingb"/>
        <w:rPr>
          <w:rFonts w:asciiTheme="majorBidi" w:hAnsiTheme="majorBidi" w:cstheme="majorBidi"/>
          <w:szCs w:val="24"/>
          <w:lang w:val="fr-CH"/>
        </w:rPr>
      </w:pPr>
      <w:r>
        <w:rPr>
          <w:rFonts w:asciiTheme="majorBidi" w:hAnsiTheme="majorBidi" w:cstheme="majorBidi"/>
          <w:szCs w:val="24"/>
          <w:lang w:val="fr-CH"/>
        </w:rPr>
        <w:t>Nombre de licences</w:t>
      </w:r>
    </w:p>
    <w:p w:rsidR="00E17B57" w:rsidRPr="00FA6159" w:rsidRDefault="00E17B57" w:rsidP="00E17B57">
      <w:pPr>
        <w:rPr>
          <w:lang w:val="fr-CH"/>
        </w:rPr>
      </w:pPr>
      <w:r w:rsidRPr="00FA6159">
        <w:rPr>
          <w:lang w:val="fr-CH"/>
        </w:rPr>
        <w:t>Quarante</w:t>
      </w:r>
      <w:r w:rsidRPr="00FA6159">
        <w:rPr>
          <w:lang w:val="fr-CH"/>
        </w:rPr>
        <w:noBreakHyphen/>
        <w:t>six administrations ont répondu à cette question. Le taux d</w:t>
      </w:r>
      <w:r>
        <w:rPr>
          <w:lang w:val="fr-CH"/>
        </w:rPr>
        <w:t>'</w:t>
      </w:r>
      <w:r w:rsidRPr="00FA6159">
        <w:rPr>
          <w:lang w:val="fr-CH"/>
        </w:rPr>
        <w:t>abstention observé pour cette question est de 36%. Ces abstentions proviennent pour l</w:t>
      </w:r>
      <w:r>
        <w:rPr>
          <w:lang w:val="fr-CH"/>
        </w:rPr>
        <w:t>'</w:t>
      </w:r>
      <w:r w:rsidRPr="00FA6159">
        <w:rPr>
          <w:lang w:val="fr-CH"/>
        </w:rPr>
        <w:t xml:space="preserve">essentiel des pays les moins </w:t>
      </w:r>
      <w:r>
        <w:rPr>
          <w:lang w:val="fr-CH"/>
        </w:rPr>
        <w:t xml:space="preserve">avancés notamment des régions Afrique, </w:t>
      </w:r>
      <w:r w:rsidR="006907EF">
        <w:rPr>
          <w:lang w:val="fr-CH"/>
        </w:rPr>
        <w:t>Amériques</w:t>
      </w:r>
      <w:r w:rsidRPr="00FA6159">
        <w:rPr>
          <w:lang w:val="fr-CH"/>
        </w:rPr>
        <w:t>s et Asie</w:t>
      </w:r>
      <w:r w:rsidRPr="00FA6159">
        <w:rPr>
          <w:lang w:val="fr-CH"/>
        </w:rPr>
        <w:noBreakHyphen/>
        <w:t>Pacifique. Le taux d</w:t>
      </w:r>
      <w:r>
        <w:rPr>
          <w:lang w:val="fr-CH"/>
        </w:rPr>
        <w:t>'</w:t>
      </w:r>
      <w:r w:rsidRPr="00FA6159">
        <w:rPr>
          <w:lang w:val="fr-CH"/>
        </w:rPr>
        <w:t xml:space="preserve">abstention est peut-être dû au manque de clarté du libellé de la question qui occasionnerait une confusion entre le nombre de réseaux par bande et le nombre de </w:t>
      </w:r>
      <w:r>
        <w:rPr>
          <w:lang w:val="fr-CH"/>
        </w:rPr>
        <w:t>licences</w:t>
      </w:r>
      <w:r w:rsidRPr="00FA6159">
        <w:rPr>
          <w:lang w:val="fr-CH"/>
        </w:rPr>
        <w:t>. Nonobstant cela, 35% des administrations ont délivré moins de 1 000</w:t>
      </w:r>
      <w:r>
        <w:rPr>
          <w:lang w:val="fr-CH"/>
        </w:rPr>
        <w:t xml:space="preserve"> </w:t>
      </w:r>
      <w:r w:rsidRPr="00FA6159">
        <w:rPr>
          <w:lang w:val="fr-CH"/>
        </w:rPr>
        <w:t>licences et 28% ont délivré plus de 10 000 licences.</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d)</w:t>
      </w:r>
      <w:r w:rsidRPr="00FA6159">
        <w:rPr>
          <w:rFonts w:asciiTheme="majorBidi" w:hAnsiTheme="majorBidi" w:cstheme="majorBidi"/>
          <w:szCs w:val="24"/>
          <w:lang w:val="fr-CH"/>
        </w:rPr>
        <w:tab/>
        <w:t>Ces registres d</w:t>
      </w:r>
      <w:r>
        <w:rPr>
          <w:rFonts w:asciiTheme="majorBidi" w:hAnsiTheme="majorBidi" w:cstheme="majorBidi"/>
          <w:szCs w:val="24"/>
          <w:lang w:val="fr-CH"/>
        </w:rPr>
        <w:t>'</w:t>
      </w:r>
      <w:r w:rsidRPr="00FA6159">
        <w:rPr>
          <w:rFonts w:asciiTheme="majorBidi" w:hAnsiTheme="majorBidi" w:cstheme="majorBidi"/>
          <w:szCs w:val="24"/>
          <w:lang w:val="fr-CH"/>
        </w:rPr>
        <w:t>assignations de fréquence sont-ils à la disposition du public</w:t>
      </w:r>
      <w:r>
        <w:rPr>
          <w:rFonts w:asciiTheme="majorBidi" w:hAnsiTheme="majorBidi" w:cstheme="majorBidi"/>
          <w:szCs w:val="24"/>
          <w:lang w:val="fr-CH"/>
        </w:rPr>
        <w:t>?</w:t>
      </w:r>
      <w:r w:rsidRPr="00FA6159">
        <w:rPr>
          <w:rFonts w:asciiTheme="majorBidi" w:hAnsiTheme="majorBidi" w:cstheme="majorBidi"/>
          <w:szCs w:val="24"/>
          <w:lang w:val="fr-CH"/>
        </w:rPr>
        <w:t xml:space="preserve"> oui</w:t>
      </w:r>
      <w:r>
        <w:rPr>
          <w:rFonts w:asciiTheme="majorBidi" w:hAnsiTheme="majorBidi" w:cstheme="majorBidi"/>
          <w:szCs w:val="24"/>
          <w:lang w:val="fr-CH"/>
        </w:rPr>
        <w:t> </w:t>
      </w:r>
      <w:r w:rsidRPr="00FA6159">
        <w:rPr>
          <w:rFonts w:asciiTheme="majorBidi" w:hAnsiTheme="majorBidi" w:cstheme="majorBidi"/>
          <w:szCs w:val="24"/>
          <w:lang w:val="fr-CH"/>
        </w:rPr>
        <w:t>___</w:t>
      </w:r>
      <w:r>
        <w:rPr>
          <w:rFonts w:asciiTheme="majorBidi" w:hAnsiTheme="majorBidi" w:cstheme="majorBidi"/>
          <w:szCs w:val="24"/>
          <w:lang w:val="fr-CH"/>
        </w:rPr>
        <w:t> </w:t>
      </w:r>
      <w:r w:rsidRPr="00FA6159">
        <w:rPr>
          <w:rFonts w:asciiTheme="majorBidi" w:hAnsiTheme="majorBidi" w:cstheme="majorBidi"/>
          <w:szCs w:val="24"/>
          <w:lang w:val="fr-CH"/>
        </w:rPr>
        <w:t>non</w:t>
      </w:r>
      <w:r>
        <w:rPr>
          <w:rFonts w:asciiTheme="majorBidi" w:hAnsiTheme="majorBidi" w:cstheme="majorBidi"/>
          <w:szCs w:val="24"/>
          <w:lang w:val="fr-CH"/>
        </w:rPr>
        <w:t> </w:t>
      </w:r>
      <w:r w:rsidRPr="00FA6159">
        <w:rPr>
          <w:rFonts w:asciiTheme="majorBidi" w:hAnsiTheme="majorBidi" w:cstheme="majorBidi"/>
          <w:szCs w:val="24"/>
          <w:lang w:val="fr-CH"/>
        </w:rPr>
        <w:t xml:space="preserve">___ </w:t>
      </w:r>
    </w:p>
    <w:p w:rsidR="00E17B57" w:rsidRPr="00FA6159" w:rsidRDefault="00E17B57" w:rsidP="00E17B57">
      <w:pPr>
        <w:rPr>
          <w:lang w:val="fr-CH"/>
        </w:rPr>
      </w:pPr>
      <w:r>
        <w:rPr>
          <w:lang w:val="fr-CH"/>
        </w:rPr>
        <w:t>Soixante-huit</w:t>
      </w:r>
      <w:r w:rsidRPr="00FA6159">
        <w:rPr>
          <w:lang w:val="fr-CH"/>
        </w:rPr>
        <w:t xml:space="preserve"> Etats Membres ont répondu à cette question. Il </w:t>
      </w:r>
      <w:r>
        <w:rPr>
          <w:lang w:val="fr-CH"/>
        </w:rPr>
        <w:t>est apparu</w:t>
      </w:r>
      <w:r w:rsidRPr="00FA6159">
        <w:rPr>
          <w:lang w:val="fr-CH"/>
        </w:rPr>
        <w:t xml:space="preserve"> clairement que 62% des administrations ne laissent pas leurs regist</w:t>
      </w:r>
      <w:r>
        <w:rPr>
          <w:lang w:val="fr-CH"/>
        </w:rPr>
        <w:t>res à la disposition du public, c</w:t>
      </w:r>
      <w:r w:rsidRPr="00FA6159">
        <w:rPr>
          <w:lang w:val="fr-CH"/>
        </w:rPr>
        <w:t>ertainement pour des raisons de confidentialité et de sécurité.</w:t>
      </w:r>
    </w:p>
    <w:p w:rsidR="00E17B57" w:rsidRPr="00FA6159" w:rsidRDefault="00E17B57" w:rsidP="00E17B57">
      <w:pPr>
        <w:rPr>
          <w:rFonts w:asciiTheme="majorBidi" w:hAnsiTheme="majorBidi" w:cstheme="majorBidi"/>
          <w:szCs w:val="24"/>
        </w:rPr>
      </w:pPr>
      <w:r w:rsidRPr="00FA6159">
        <w:rPr>
          <w:rFonts w:asciiTheme="majorBidi" w:hAnsiTheme="majorBidi" w:cstheme="majorBidi"/>
          <w:szCs w:val="24"/>
        </w:rPr>
        <w:t>Certaines administrations au nombre de 26, soit 38%, amorcent néanmoins une ouverture. Ceci est peut-être dû à une meilleure maîtrise des techniques de protection des fréquences assignées et du contenu des informations.</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t>e)</w:t>
      </w:r>
      <w:r w:rsidRPr="00FA6159">
        <w:rPr>
          <w:rFonts w:asciiTheme="majorBidi" w:hAnsiTheme="majorBidi" w:cstheme="majorBidi"/>
          <w:szCs w:val="24"/>
          <w:lang w:val="fr-CH"/>
        </w:rPr>
        <w:tab/>
        <w:t>Votre SGBD est-il informatisé</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 </w:t>
      </w:r>
    </w:p>
    <w:p w:rsidR="00E17B57" w:rsidRPr="00FA6159" w:rsidRDefault="00E17B57" w:rsidP="00E17B57">
      <w:pPr>
        <w:rPr>
          <w:lang w:val="fr-CH"/>
        </w:rPr>
      </w:pPr>
      <w:r>
        <w:rPr>
          <w:lang w:val="fr-CH"/>
        </w:rPr>
        <w:t>Soixante-huit</w:t>
      </w:r>
      <w:r w:rsidRPr="00FA6159">
        <w:rPr>
          <w:lang w:val="fr-CH"/>
        </w:rPr>
        <w:t xml:space="preserve"> réponses ont été reçues </w:t>
      </w:r>
      <w:r>
        <w:rPr>
          <w:lang w:val="fr-CH"/>
        </w:rPr>
        <w:t>pour</w:t>
      </w:r>
      <w:r w:rsidRPr="00FA6159">
        <w:rPr>
          <w:lang w:val="fr-CH"/>
        </w:rPr>
        <w:t xml:space="preserve"> cette question. La tendance est à l</w:t>
      </w:r>
      <w:r>
        <w:rPr>
          <w:lang w:val="fr-CH"/>
        </w:rPr>
        <w:t>'</w:t>
      </w:r>
      <w:r w:rsidRPr="00FA6159">
        <w:rPr>
          <w:lang w:val="fr-CH"/>
        </w:rPr>
        <w:t>informatisation (87%).</w:t>
      </w:r>
      <w:r>
        <w:rPr>
          <w:lang w:val="fr-CH"/>
        </w:rPr>
        <w:t xml:space="preserve"> </w:t>
      </w:r>
      <w:r w:rsidRPr="00FA6159">
        <w:rPr>
          <w:lang w:val="fr-CH"/>
        </w:rPr>
        <w:t>Dans les régions Asie</w:t>
      </w:r>
      <w:r w:rsidRPr="00FA6159">
        <w:rPr>
          <w:lang w:val="fr-CH"/>
        </w:rPr>
        <w:noBreakHyphen/>
        <w:t xml:space="preserve">Pacifique, </w:t>
      </w:r>
      <w:r>
        <w:rPr>
          <w:lang w:val="fr-CH"/>
        </w:rPr>
        <w:t xml:space="preserve">des </w:t>
      </w:r>
      <w:r w:rsidRPr="00FA6159">
        <w:rPr>
          <w:lang w:val="fr-CH"/>
        </w:rPr>
        <w:t>Etats arabes et Europe</w:t>
      </w:r>
      <w:r>
        <w:rPr>
          <w:lang w:val="fr-CH"/>
        </w:rPr>
        <w:t>-CEI, le SGBD est informatisé à </w:t>
      </w:r>
      <w:r w:rsidRPr="00FA6159">
        <w:rPr>
          <w:lang w:val="fr-CH"/>
        </w:rPr>
        <w:t>100%. Le taux d</w:t>
      </w:r>
      <w:r>
        <w:rPr>
          <w:lang w:val="fr-CH"/>
        </w:rPr>
        <w:t>'</w:t>
      </w:r>
      <w:r w:rsidRPr="00FA6159">
        <w:rPr>
          <w:lang w:val="fr-CH"/>
        </w:rPr>
        <w:t>informatisation du système de base de donnée</w:t>
      </w:r>
      <w:r>
        <w:rPr>
          <w:lang w:val="fr-CH"/>
        </w:rPr>
        <w:t>s des assignations de fréquence</w:t>
      </w:r>
      <w:r w:rsidRPr="00FA6159">
        <w:rPr>
          <w:lang w:val="fr-CH"/>
        </w:rPr>
        <w:t xml:space="preserve"> le plus faible est dans la région </w:t>
      </w:r>
      <w:r w:rsidR="006907EF">
        <w:rPr>
          <w:lang w:val="fr-CH"/>
        </w:rPr>
        <w:t>Amériques</w:t>
      </w:r>
      <w:r w:rsidRPr="00FA6159">
        <w:rPr>
          <w:lang w:val="fr-CH"/>
        </w:rPr>
        <w:t>s.</w:t>
      </w:r>
    </w:p>
    <w:p w:rsidR="00E17B57" w:rsidRPr="00FA6159" w:rsidRDefault="00E17B57" w:rsidP="00E17B57">
      <w:pPr>
        <w:rPr>
          <w:rFonts w:asciiTheme="majorBidi" w:hAnsiTheme="majorBidi" w:cstheme="majorBidi"/>
          <w:szCs w:val="24"/>
        </w:rPr>
      </w:pPr>
      <w:r>
        <w:rPr>
          <w:rFonts w:asciiTheme="majorBidi" w:hAnsiTheme="majorBidi" w:cstheme="majorBidi"/>
          <w:szCs w:val="24"/>
          <w:lang w:val="fr-CH"/>
        </w:rPr>
        <w:t>Trente-trois pour cent</w:t>
      </w:r>
      <w:r w:rsidRPr="00FA6159">
        <w:rPr>
          <w:rFonts w:asciiTheme="majorBidi" w:hAnsiTheme="majorBidi" w:cstheme="majorBidi"/>
          <w:szCs w:val="24"/>
        </w:rPr>
        <w:t xml:space="preserve"> des Etats africains ayant répondu ne disposent pas de SGBD informatisé.</w:t>
      </w:r>
    </w:p>
    <w:p w:rsidR="00E17B57" w:rsidRPr="00FA6159" w:rsidRDefault="00E17B57" w:rsidP="00E17B57">
      <w:pPr>
        <w:pStyle w:val="Headingb"/>
        <w:rPr>
          <w:rFonts w:asciiTheme="majorBidi" w:hAnsiTheme="majorBidi" w:cstheme="majorBidi"/>
          <w:szCs w:val="24"/>
          <w:lang w:val="fr-CH"/>
        </w:rPr>
      </w:pPr>
      <w:r w:rsidRPr="00FA6159">
        <w:rPr>
          <w:rFonts w:asciiTheme="majorBidi" w:hAnsiTheme="majorBidi" w:cstheme="majorBidi"/>
          <w:szCs w:val="24"/>
          <w:lang w:val="fr-CH"/>
        </w:rPr>
        <w:t>f)</w:t>
      </w:r>
      <w:r w:rsidRPr="00FA6159">
        <w:rPr>
          <w:rFonts w:asciiTheme="majorBidi" w:hAnsiTheme="majorBidi" w:cstheme="majorBidi"/>
          <w:szCs w:val="24"/>
          <w:lang w:val="fr-CH"/>
        </w:rPr>
        <w:tab/>
        <w:t>Quel</w:t>
      </w:r>
      <w:r>
        <w:rPr>
          <w:rFonts w:asciiTheme="majorBidi" w:hAnsiTheme="majorBidi" w:cstheme="majorBidi"/>
          <w:szCs w:val="24"/>
          <w:lang w:val="fr-CH"/>
        </w:rPr>
        <w:t xml:space="preserve"> SGBD automatisé utilisez-vous?</w:t>
      </w:r>
      <w:r w:rsidRPr="00FA6159">
        <w:rPr>
          <w:rFonts w:asciiTheme="majorBidi" w:hAnsiTheme="majorBidi" w:cstheme="majorBidi"/>
          <w:szCs w:val="24"/>
          <w:lang w:val="fr-CH"/>
        </w:rPr>
        <w:t xml:space="preserve"> _____________________</w:t>
      </w:r>
    </w:p>
    <w:p w:rsidR="000E0367" w:rsidRPr="000E0367" w:rsidRDefault="00E17B57" w:rsidP="00E17B57">
      <w:pPr>
        <w:rPr>
          <w:bCs/>
          <w:lang w:val="en-US"/>
        </w:rPr>
      </w:pPr>
      <w:r w:rsidRPr="00FA6159">
        <w:rPr>
          <w:rFonts w:asciiTheme="majorBidi" w:hAnsiTheme="majorBidi" w:cstheme="majorBidi"/>
          <w:szCs w:val="24"/>
        </w:rPr>
        <w:t>Un certain nombre d</w:t>
      </w:r>
      <w:r>
        <w:rPr>
          <w:rFonts w:asciiTheme="majorBidi" w:hAnsiTheme="majorBidi" w:cstheme="majorBidi"/>
          <w:szCs w:val="24"/>
        </w:rPr>
        <w:t>'</w:t>
      </w:r>
      <w:r w:rsidRPr="00FA6159">
        <w:rPr>
          <w:rFonts w:asciiTheme="majorBidi" w:hAnsiTheme="majorBidi" w:cstheme="majorBidi"/>
          <w:szCs w:val="24"/>
        </w:rPr>
        <w:t>administrations utilisent une base de données manuelle. Une administration utilise le WinBASMS de façon exclusive dans son état actuel. Les administrations utilisant un SGBD informatisé ont indiqué des systèmes diverses et variés.</w:t>
      </w:r>
    </w:p>
    <w:p w:rsidR="00F550DC" w:rsidRPr="00FA6159" w:rsidRDefault="0051585A" w:rsidP="00F550DC">
      <w:pPr>
        <w:pStyle w:val="Headingb"/>
        <w:rPr>
          <w:rFonts w:asciiTheme="majorBidi" w:hAnsiTheme="majorBidi" w:cstheme="majorBidi"/>
          <w:szCs w:val="24"/>
          <w:lang w:val="fr-CH"/>
        </w:rPr>
      </w:pPr>
      <w:r>
        <w:rPr>
          <w:rFonts w:asciiTheme="majorBidi" w:hAnsiTheme="majorBidi" w:cstheme="majorBidi"/>
          <w:szCs w:val="24"/>
          <w:lang w:val="fr-CH"/>
        </w:rPr>
        <w:t>Question 12 –</w:t>
      </w:r>
      <w:r w:rsidR="00F550DC" w:rsidRPr="00FA6159">
        <w:rPr>
          <w:rFonts w:asciiTheme="majorBidi" w:hAnsiTheme="majorBidi" w:cstheme="majorBidi"/>
          <w:szCs w:val="24"/>
          <w:lang w:val="fr-CH"/>
        </w:rPr>
        <w:t xml:space="preserve"> Coordination des assignations de fréquence avec d</w:t>
      </w:r>
      <w:r w:rsidR="00F550DC">
        <w:rPr>
          <w:rFonts w:asciiTheme="majorBidi" w:hAnsiTheme="majorBidi" w:cstheme="majorBidi"/>
          <w:szCs w:val="24"/>
          <w:lang w:val="fr-CH"/>
        </w:rPr>
        <w:t>'</w:t>
      </w:r>
      <w:r w:rsidR="003C4647">
        <w:rPr>
          <w:rFonts w:asciiTheme="majorBidi" w:hAnsiTheme="majorBidi" w:cstheme="majorBidi"/>
          <w:szCs w:val="24"/>
          <w:lang w:val="fr-CH"/>
        </w:rPr>
        <w:t>autres pays</w:t>
      </w:r>
    </w:p>
    <w:p w:rsidR="00F550DC" w:rsidRPr="003C4647" w:rsidRDefault="00F550DC" w:rsidP="00F550DC">
      <w:pPr>
        <w:pStyle w:val="Headingb"/>
        <w:rPr>
          <w:rFonts w:asciiTheme="majorBidi" w:hAnsiTheme="majorBidi" w:cstheme="majorBidi"/>
          <w:b w:val="0"/>
          <w:bCs/>
          <w:i/>
          <w:iCs/>
          <w:szCs w:val="24"/>
          <w:lang w:val="fr-CH"/>
        </w:rPr>
      </w:pPr>
      <w:r w:rsidRPr="003C4647">
        <w:rPr>
          <w:rFonts w:asciiTheme="majorBidi" w:hAnsiTheme="majorBidi" w:cstheme="majorBidi"/>
          <w:b w:val="0"/>
          <w:bCs/>
          <w:i/>
          <w:iCs/>
          <w:szCs w:val="24"/>
          <w:lang w:val="fr-CH"/>
        </w:rPr>
        <w:t>Résumé</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 xml:space="preserve">La coordination des assignations de fréquence est essentielle pour assurer </w:t>
      </w:r>
      <w:r>
        <w:rPr>
          <w:rFonts w:asciiTheme="majorBidi" w:hAnsiTheme="majorBidi" w:cstheme="majorBidi"/>
          <w:szCs w:val="24"/>
        </w:rPr>
        <w:t xml:space="preserve">une utilisation en partage efficace entre </w:t>
      </w:r>
      <w:r w:rsidRPr="00FA6159">
        <w:rPr>
          <w:rFonts w:asciiTheme="majorBidi" w:hAnsiTheme="majorBidi" w:cstheme="majorBidi"/>
          <w:szCs w:val="24"/>
        </w:rPr>
        <w:t xml:space="preserve">stations radioélectriques </w:t>
      </w:r>
      <w:r>
        <w:rPr>
          <w:rFonts w:asciiTheme="majorBidi" w:hAnsiTheme="majorBidi" w:cstheme="majorBidi"/>
          <w:szCs w:val="24"/>
        </w:rPr>
        <w:t xml:space="preserve">dans une zone donnée ou </w:t>
      </w:r>
      <w:r w:rsidRPr="00FA6159">
        <w:rPr>
          <w:rFonts w:asciiTheme="majorBidi" w:hAnsiTheme="majorBidi" w:cstheme="majorBidi"/>
          <w:szCs w:val="24"/>
        </w:rPr>
        <w:t>entre administrations ou services différents. Les procédures de coordination sont clairement définies par les dispositions pertinentes du Règlement des radiocommunications. Le Bureau de</w:t>
      </w:r>
      <w:r>
        <w:rPr>
          <w:rFonts w:asciiTheme="majorBidi" w:hAnsiTheme="majorBidi" w:cstheme="majorBidi"/>
          <w:szCs w:val="24"/>
        </w:rPr>
        <w:t>s</w:t>
      </w:r>
      <w:r w:rsidRPr="00FA6159">
        <w:rPr>
          <w:rFonts w:asciiTheme="majorBidi" w:hAnsiTheme="majorBidi" w:cstheme="majorBidi"/>
          <w:szCs w:val="24"/>
        </w:rPr>
        <w:t xml:space="preserve"> radiocommunications joue un rôle primordial dans cette opération qui permet à terme de protéger les systèmes radioélectriques nationaux contre les brouillages.</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Coordonnez-vous les assignations faites à des stations de Terre</w:t>
      </w:r>
      <w:r>
        <w:rPr>
          <w:rFonts w:asciiTheme="majorBidi" w:hAnsiTheme="majorBidi" w:cstheme="majorBidi"/>
          <w:szCs w:val="24"/>
          <w:lang w:val="fr-CH"/>
        </w:rPr>
        <w:t xml:space="preserve">? </w:t>
      </w:r>
      <w:r w:rsidRPr="00FA6159">
        <w:rPr>
          <w:rFonts w:asciiTheme="majorBidi" w:hAnsiTheme="majorBidi" w:cstheme="majorBidi"/>
          <w:szCs w:val="24"/>
          <w:lang w:val="fr-CH"/>
        </w:rPr>
        <w:t>oui ___ non ___</w:t>
      </w:r>
    </w:p>
    <w:p w:rsidR="00F550DC" w:rsidRPr="00FA6159" w:rsidRDefault="00F550DC" w:rsidP="00F550DC">
      <w:pPr>
        <w:rPr>
          <w:lang w:val="fr-CH"/>
        </w:rPr>
      </w:pPr>
      <w:r>
        <w:t>Soixante-neuf</w:t>
      </w:r>
      <w:r w:rsidRPr="00FA6159">
        <w:rPr>
          <w:lang w:val="fr-CH"/>
        </w:rPr>
        <w:t xml:space="preserve"> réponses valides ont été fournies au titre de cette question. La tendance générale (88%) est à la c</w:t>
      </w:r>
      <w:r>
        <w:rPr>
          <w:lang w:val="fr-CH"/>
        </w:rPr>
        <w:t>oordination des assignations de fréquence</w:t>
      </w:r>
      <w:r w:rsidRPr="00FA6159">
        <w:rPr>
          <w:lang w:val="fr-CH"/>
        </w:rPr>
        <w:t xml:space="preserve"> faites à des stations de Terre. Toutefois, il est à relever que 42% des administrations de la région </w:t>
      </w:r>
      <w:r w:rsidR="006907EF">
        <w:rPr>
          <w:lang w:val="fr-CH"/>
        </w:rPr>
        <w:t>Amériques</w:t>
      </w:r>
      <w:r w:rsidRPr="00FA6159">
        <w:rPr>
          <w:lang w:val="fr-CH"/>
        </w:rPr>
        <w:t xml:space="preserve"> et 29% des </w:t>
      </w:r>
      <w:r>
        <w:rPr>
          <w:lang w:val="fr-CH"/>
        </w:rPr>
        <w:t xml:space="preserve">administrations de la région </w:t>
      </w:r>
      <w:r w:rsidRPr="00FA6159">
        <w:rPr>
          <w:lang w:val="fr-CH"/>
        </w:rPr>
        <w:t>Asie-Pacifique ne le pratiquent pas encore.</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Coordonnez-vous les assignations faites à des stations spatiales</w:t>
      </w:r>
      <w:r>
        <w:rPr>
          <w:rFonts w:asciiTheme="majorBidi" w:hAnsiTheme="majorBidi" w:cstheme="majorBidi"/>
          <w:szCs w:val="24"/>
          <w:lang w:val="fr-CH"/>
        </w:rPr>
        <w:t xml:space="preserve">? </w:t>
      </w:r>
      <w:r w:rsidRPr="00FA6159">
        <w:rPr>
          <w:rFonts w:asciiTheme="majorBidi" w:hAnsiTheme="majorBidi" w:cstheme="majorBidi"/>
          <w:szCs w:val="24"/>
          <w:lang w:val="fr-CH"/>
        </w:rPr>
        <w:t>oui ___ non ___</w:t>
      </w:r>
    </w:p>
    <w:p w:rsidR="00F550DC" w:rsidRPr="00FA6159" w:rsidRDefault="00F550DC" w:rsidP="00F550DC">
      <w:pPr>
        <w:rPr>
          <w:rFonts w:asciiTheme="majorBidi" w:hAnsiTheme="majorBidi" w:cstheme="majorBidi"/>
          <w:szCs w:val="24"/>
        </w:rPr>
      </w:pPr>
      <w:r>
        <w:rPr>
          <w:rFonts w:asciiTheme="majorBidi" w:hAnsiTheme="majorBidi" w:cstheme="majorBidi"/>
          <w:szCs w:val="24"/>
        </w:rPr>
        <w:t xml:space="preserve">Soixante-sept </w:t>
      </w:r>
      <w:r w:rsidRPr="00FA6159">
        <w:rPr>
          <w:rFonts w:asciiTheme="majorBidi" w:hAnsiTheme="majorBidi" w:cstheme="majorBidi"/>
          <w:szCs w:val="24"/>
        </w:rPr>
        <w:t xml:space="preserve">réponses ont été reçues au titre de cette question. La tendance dans </w:t>
      </w:r>
      <w:r>
        <w:rPr>
          <w:rFonts w:asciiTheme="majorBidi" w:hAnsiTheme="majorBidi" w:cstheme="majorBidi"/>
          <w:szCs w:val="24"/>
        </w:rPr>
        <w:t xml:space="preserve">la région des Etats arabes et </w:t>
      </w:r>
      <w:r w:rsidRPr="00FA6159">
        <w:rPr>
          <w:rFonts w:asciiTheme="majorBidi" w:hAnsiTheme="majorBidi" w:cstheme="majorBidi"/>
          <w:szCs w:val="24"/>
        </w:rPr>
        <w:t>l</w:t>
      </w:r>
      <w:r>
        <w:rPr>
          <w:rFonts w:asciiTheme="majorBidi" w:hAnsiTheme="majorBidi" w:cstheme="majorBidi"/>
          <w:szCs w:val="24"/>
        </w:rPr>
        <w:t>'Europe-</w:t>
      </w:r>
      <w:r w:rsidRPr="00FA6159">
        <w:rPr>
          <w:rFonts w:asciiTheme="majorBidi" w:hAnsiTheme="majorBidi" w:cstheme="majorBidi"/>
          <w:szCs w:val="24"/>
        </w:rPr>
        <w:t>CEI est à la c</w:t>
      </w:r>
      <w:r>
        <w:rPr>
          <w:rFonts w:asciiTheme="majorBidi" w:hAnsiTheme="majorBidi" w:cstheme="majorBidi"/>
          <w:szCs w:val="24"/>
        </w:rPr>
        <w:t>oordination des assignations de fréquence</w:t>
      </w:r>
      <w:r w:rsidRPr="00FA6159">
        <w:rPr>
          <w:rFonts w:asciiTheme="majorBidi" w:hAnsiTheme="majorBidi" w:cstheme="majorBidi"/>
          <w:szCs w:val="24"/>
        </w:rPr>
        <w:t xml:space="preserve"> faites à des stations spatiales</w:t>
      </w:r>
      <w:r>
        <w:rPr>
          <w:rFonts w:asciiTheme="majorBidi" w:hAnsiTheme="majorBidi" w:cstheme="majorBidi"/>
          <w:szCs w:val="24"/>
        </w:rPr>
        <w:t xml:space="preserve">, en particulier </w:t>
      </w:r>
      <w:r w:rsidRPr="00FA6159">
        <w:rPr>
          <w:rFonts w:asciiTheme="majorBidi" w:hAnsiTheme="majorBidi" w:cstheme="majorBidi"/>
          <w:szCs w:val="24"/>
        </w:rPr>
        <w:t xml:space="preserve">par </w:t>
      </w:r>
      <w:r>
        <w:rPr>
          <w:rFonts w:asciiTheme="majorBidi" w:hAnsiTheme="majorBidi" w:cstheme="majorBidi"/>
          <w:szCs w:val="24"/>
        </w:rPr>
        <w:t>l'intermédiaire</w:t>
      </w:r>
      <w:r w:rsidRPr="00FA6159">
        <w:rPr>
          <w:rFonts w:asciiTheme="majorBidi" w:hAnsiTheme="majorBidi" w:cstheme="majorBidi"/>
          <w:szCs w:val="24"/>
        </w:rPr>
        <w:t xml:space="preserve"> du Bureau des radiocommunications. Plus </w:t>
      </w:r>
      <w:r>
        <w:rPr>
          <w:rFonts w:asciiTheme="majorBidi" w:hAnsiTheme="majorBidi" w:cstheme="majorBidi"/>
          <w:szCs w:val="24"/>
        </w:rPr>
        <w:t xml:space="preserve">de </w:t>
      </w:r>
      <w:r w:rsidRPr="00FA6159">
        <w:rPr>
          <w:rFonts w:asciiTheme="majorBidi" w:hAnsiTheme="majorBidi" w:cstheme="majorBidi"/>
          <w:szCs w:val="24"/>
        </w:rPr>
        <w:t xml:space="preserve">la moitié des Etats </w:t>
      </w:r>
      <w:r>
        <w:rPr>
          <w:rFonts w:asciiTheme="majorBidi" w:hAnsiTheme="majorBidi" w:cstheme="majorBidi"/>
          <w:szCs w:val="24"/>
        </w:rPr>
        <w:t>de la région</w:t>
      </w:r>
      <w:r w:rsidRPr="00FA6159">
        <w:rPr>
          <w:rFonts w:asciiTheme="majorBidi" w:hAnsiTheme="majorBidi" w:cstheme="majorBidi"/>
          <w:szCs w:val="24"/>
        </w:rPr>
        <w:t xml:space="preserve"> Afrique n</w:t>
      </w:r>
      <w:r>
        <w:rPr>
          <w:rFonts w:asciiTheme="majorBidi" w:hAnsiTheme="majorBidi" w:cstheme="majorBidi"/>
          <w:szCs w:val="24"/>
        </w:rPr>
        <w:t>'</w:t>
      </w:r>
      <w:r w:rsidRPr="00FA6159">
        <w:rPr>
          <w:rFonts w:asciiTheme="majorBidi" w:hAnsiTheme="majorBidi" w:cstheme="majorBidi"/>
          <w:szCs w:val="24"/>
        </w:rPr>
        <w:t>effectuent pas cette coordination. Dans l</w:t>
      </w:r>
      <w:r>
        <w:rPr>
          <w:rFonts w:asciiTheme="majorBidi" w:hAnsiTheme="majorBidi" w:cstheme="majorBidi"/>
          <w:szCs w:val="24"/>
        </w:rPr>
        <w:t>'</w:t>
      </w:r>
      <w:r w:rsidRPr="00FA6159">
        <w:rPr>
          <w:rFonts w:asciiTheme="majorBidi" w:hAnsiTheme="majorBidi" w:cstheme="majorBidi"/>
          <w:szCs w:val="24"/>
        </w:rPr>
        <w:t>ensemble</w:t>
      </w:r>
      <w:r>
        <w:rPr>
          <w:rFonts w:asciiTheme="majorBidi" w:hAnsiTheme="majorBidi" w:cstheme="majorBidi"/>
          <w:szCs w:val="24"/>
        </w:rPr>
        <w:t>,</w:t>
      </w:r>
      <w:r w:rsidRPr="00FA6159">
        <w:rPr>
          <w:rFonts w:asciiTheme="majorBidi" w:hAnsiTheme="majorBidi" w:cstheme="majorBidi"/>
          <w:szCs w:val="24"/>
        </w:rPr>
        <w:t xml:space="preserve"> 67% des administrations effectuent la coordinatio</w:t>
      </w:r>
      <w:r>
        <w:rPr>
          <w:rFonts w:asciiTheme="majorBidi" w:hAnsiTheme="majorBidi" w:cstheme="majorBidi"/>
          <w:szCs w:val="24"/>
        </w:rPr>
        <w:t>n des assignations de fréquence aux stations</w:t>
      </w:r>
      <w:r w:rsidRPr="00FA6159">
        <w:rPr>
          <w:rFonts w:asciiTheme="majorBidi" w:hAnsiTheme="majorBidi" w:cstheme="majorBidi"/>
          <w:szCs w:val="24"/>
        </w:rPr>
        <w:t xml:space="preserve"> spatiales.</w:t>
      </w:r>
    </w:p>
    <w:p w:rsidR="00F550DC" w:rsidRPr="00FA6159" w:rsidRDefault="0051585A" w:rsidP="00F550DC">
      <w:pPr>
        <w:pStyle w:val="Headingb"/>
        <w:rPr>
          <w:rFonts w:asciiTheme="majorBidi" w:hAnsiTheme="majorBidi" w:cstheme="majorBidi"/>
          <w:szCs w:val="24"/>
          <w:lang w:val="fr-CH"/>
        </w:rPr>
      </w:pPr>
      <w:r>
        <w:rPr>
          <w:rFonts w:asciiTheme="majorBidi" w:hAnsiTheme="majorBidi" w:cstheme="majorBidi"/>
          <w:szCs w:val="24"/>
          <w:lang w:val="fr-CH"/>
        </w:rPr>
        <w:t>Question 13 –</w:t>
      </w:r>
      <w:r w:rsidR="00F550DC" w:rsidRPr="00FA6159">
        <w:rPr>
          <w:rFonts w:asciiTheme="majorBidi" w:hAnsiTheme="majorBidi" w:cstheme="majorBidi"/>
          <w:szCs w:val="24"/>
          <w:lang w:val="fr-CH"/>
        </w:rPr>
        <w:t xml:space="preserve"> Notification des assignations de fréquence </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Notifiez-vous à l</w:t>
      </w:r>
      <w:r>
        <w:rPr>
          <w:rFonts w:asciiTheme="majorBidi" w:hAnsiTheme="majorBidi" w:cstheme="majorBidi"/>
          <w:szCs w:val="24"/>
          <w:lang w:val="fr-CH"/>
        </w:rPr>
        <w:t>'</w:t>
      </w:r>
      <w:r w:rsidRPr="00FA6159">
        <w:rPr>
          <w:rFonts w:asciiTheme="majorBidi" w:hAnsiTheme="majorBidi" w:cstheme="majorBidi"/>
          <w:szCs w:val="24"/>
          <w:lang w:val="fr-CH"/>
        </w:rPr>
        <w:t xml:space="preserve">UIT les assignations de fréquence </w:t>
      </w:r>
      <w:r>
        <w:rPr>
          <w:rFonts w:asciiTheme="majorBidi" w:hAnsiTheme="majorBidi" w:cstheme="majorBidi"/>
          <w:szCs w:val="24"/>
          <w:lang w:val="fr-CH"/>
        </w:rPr>
        <w:t>comme le prévoit le</w:t>
      </w:r>
      <w:r w:rsidRPr="00FA6159">
        <w:rPr>
          <w:rFonts w:asciiTheme="majorBidi" w:hAnsiTheme="majorBidi" w:cstheme="majorBidi"/>
          <w:szCs w:val="24"/>
          <w:lang w:val="fr-CH"/>
        </w:rPr>
        <w:t xml:space="preserve"> Règ</w:t>
      </w:r>
      <w:r>
        <w:rPr>
          <w:rFonts w:asciiTheme="majorBidi" w:hAnsiTheme="majorBidi" w:cstheme="majorBidi"/>
          <w:szCs w:val="24"/>
          <w:lang w:val="fr-CH"/>
        </w:rPr>
        <w:t>lement des radiocommunications?</w:t>
      </w:r>
    </w:p>
    <w:p w:rsidR="00F550DC" w:rsidRDefault="00F550DC" w:rsidP="00F550DC">
      <w:pPr>
        <w:rPr>
          <w:lang w:val="fr-CH"/>
        </w:rPr>
      </w:pPr>
      <w:r w:rsidRPr="00FA6159">
        <w:rPr>
          <w:lang w:val="fr-CH"/>
        </w:rPr>
        <w:t xml:space="preserve">La quasi-totalité des Etats Membres (85%) procèdent à la notification de leurs assignations de fréquence conformément aux dispositions du Règlement des radiocommunications. Il serait tout de même intéressant de savoir </w:t>
      </w:r>
      <w:r>
        <w:rPr>
          <w:lang w:val="fr-CH"/>
        </w:rPr>
        <w:t>dans quelle mesure les accords bilatéraux ou multilatéraux</w:t>
      </w:r>
      <w:r w:rsidRPr="00FA6159">
        <w:rPr>
          <w:lang w:val="fr-CH"/>
        </w:rPr>
        <w:t xml:space="preserve"> </w:t>
      </w:r>
      <w:r>
        <w:rPr>
          <w:lang w:val="fr-CH"/>
        </w:rPr>
        <w:t>conclus avec d</w:t>
      </w:r>
      <w:r w:rsidRPr="00FA6159">
        <w:rPr>
          <w:lang w:val="fr-CH"/>
        </w:rPr>
        <w:t xml:space="preserve">es pays voisins </w:t>
      </w:r>
      <w:r>
        <w:rPr>
          <w:lang w:val="fr-CH"/>
        </w:rPr>
        <w:t xml:space="preserve">sont utilisés </w:t>
      </w:r>
      <w:r w:rsidRPr="00FA6159">
        <w:rPr>
          <w:lang w:val="fr-CH"/>
        </w:rPr>
        <w:t>dans le processus de notification et de coordination des assignations</w:t>
      </w:r>
      <w:r>
        <w:rPr>
          <w:lang w:val="fr-CH"/>
        </w:rPr>
        <w:t xml:space="preserve"> de fréquence.</w:t>
      </w:r>
    </w:p>
    <w:p w:rsidR="0051585A" w:rsidRDefault="0051585A">
      <w:pPr>
        <w:tabs>
          <w:tab w:val="clear" w:pos="794"/>
          <w:tab w:val="clear" w:pos="1191"/>
          <w:tab w:val="clear" w:pos="1588"/>
          <w:tab w:val="clear" w:pos="1985"/>
        </w:tabs>
        <w:overflowPunct/>
        <w:autoSpaceDE/>
        <w:autoSpaceDN/>
        <w:adjustRightInd/>
        <w:spacing w:before="0"/>
        <w:jc w:val="left"/>
        <w:textAlignment w:val="auto"/>
        <w:rPr>
          <w:b/>
          <w:bCs/>
          <w:lang w:val="fr-CH"/>
        </w:rPr>
      </w:pPr>
      <w:r>
        <w:rPr>
          <w:b/>
          <w:bCs/>
          <w:lang w:val="fr-CH"/>
        </w:rPr>
        <w:br w:type="page"/>
      </w:r>
    </w:p>
    <w:p w:rsidR="00F550DC" w:rsidRPr="00FA6159" w:rsidRDefault="00F550DC" w:rsidP="00F550DC">
      <w:pPr>
        <w:rPr>
          <w:lang w:val="fr-CH"/>
        </w:rPr>
      </w:pPr>
      <w:r w:rsidRPr="006E533D">
        <w:rPr>
          <w:b/>
          <w:bCs/>
          <w:lang w:val="fr-CH"/>
        </w:rPr>
        <w:lastRenderedPageBreak/>
        <w:t>Dans la négative, veuillez expliquer pourquoi et préciser les éventuelles difficultés que vous rencontrez</w:t>
      </w:r>
      <w:r w:rsidRPr="00FA6159">
        <w:rPr>
          <w:lang w:val="fr-CH"/>
        </w:rPr>
        <w:t>.</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Les administrations ayant répondu NON expliquent cela par le fait que les fréquences assignées ne sont pas à notifier ou encore qu</w:t>
      </w:r>
      <w:r>
        <w:rPr>
          <w:rFonts w:asciiTheme="majorBidi" w:hAnsiTheme="majorBidi" w:cstheme="majorBidi"/>
          <w:szCs w:val="24"/>
        </w:rPr>
        <w:t>'</w:t>
      </w:r>
      <w:r w:rsidRPr="00FA6159">
        <w:rPr>
          <w:rFonts w:asciiTheme="majorBidi" w:hAnsiTheme="majorBidi" w:cstheme="majorBidi"/>
          <w:szCs w:val="24"/>
        </w:rPr>
        <w:t>elles n</w:t>
      </w:r>
      <w:r>
        <w:rPr>
          <w:rFonts w:asciiTheme="majorBidi" w:hAnsiTheme="majorBidi" w:cstheme="majorBidi"/>
          <w:szCs w:val="24"/>
        </w:rPr>
        <w:t>'</w:t>
      </w:r>
      <w:r w:rsidRPr="00FA6159">
        <w:rPr>
          <w:rFonts w:asciiTheme="majorBidi" w:hAnsiTheme="majorBidi" w:cstheme="majorBidi"/>
          <w:szCs w:val="24"/>
        </w:rPr>
        <w:t xml:space="preserve">assurent pas cette activité par manque de personnel. Certaines comptent le faire dans un avenir proche. </w:t>
      </w:r>
    </w:p>
    <w:p w:rsidR="00F550DC" w:rsidRPr="00FA6159" w:rsidRDefault="00F550DC" w:rsidP="0009544F">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 xml:space="preserve">Question 14 </w:t>
      </w:r>
      <w:r w:rsidR="0009544F">
        <w:rPr>
          <w:rFonts w:asciiTheme="majorBidi" w:hAnsiTheme="majorBidi" w:cstheme="majorBidi"/>
          <w:szCs w:val="24"/>
          <w:lang w:val="fr-CH"/>
        </w:rPr>
        <w:t>–</w:t>
      </w:r>
      <w:r w:rsidRPr="00FA6159">
        <w:rPr>
          <w:rFonts w:asciiTheme="majorBidi" w:hAnsiTheme="majorBidi" w:cstheme="majorBidi"/>
          <w:szCs w:val="24"/>
          <w:lang w:val="fr-CH"/>
        </w:rPr>
        <w:t xml:space="preserve"> Avez-vous une </w:t>
      </w:r>
      <w:r>
        <w:rPr>
          <w:rFonts w:asciiTheme="majorBidi" w:hAnsiTheme="majorBidi" w:cstheme="majorBidi"/>
          <w:szCs w:val="24"/>
          <w:lang w:val="fr-CH"/>
        </w:rPr>
        <w:t>fonction d'orientation et</w:t>
      </w:r>
      <w:r w:rsidRPr="00FA6159">
        <w:rPr>
          <w:rFonts w:asciiTheme="majorBidi" w:hAnsiTheme="majorBidi" w:cstheme="majorBidi"/>
          <w:szCs w:val="24"/>
          <w:lang w:val="fr-CH"/>
        </w:rPr>
        <w:t xml:space="preserve"> de planification pour la gestion nationale du spectre (c</w:t>
      </w:r>
      <w:r>
        <w:rPr>
          <w:rFonts w:asciiTheme="majorBidi" w:hAnsiTheme="majorBidi" w:cstheme="majorBidi"/>
          <w:szCs w:val="24"/>
          <w:lang w:val="fr-CH"/>
        </w:rPr>
        <w:t>'</w:t>
      </w:r>
      <w:r w:rsidRPr="00FA6159">
        <w:rPr>
          <w:rFonts w:asciiTheme="majorBidi" w:hAnsiTheme="majorBidi" w:cstheme="majorBidi"/>
          <w:szCs w:val="24"/>
          <w:lang w:val="fr-CH"/>
        </w:rPr>
        <w:t>est</w:t>
      </w:r>
      <w:r w:rsidRPr="00FA6159">
        <w:rPr>
          <w:rFonts w:asciiTheme="majorBidi" w:hAnsiTheme="majorBidi" w:cstheme="majorBidi"/>
          <w:szCs w:val="24"/>
          <w:lang w:val="fr-CH"/>
        </w:rPr>
        <w:noBreakHyphen/>
        <w:t>à</w:t>
      </w:r>
      <w:r w:rsidRPr="00FA6159">
        <w:rPr>
          <w:rFonts w:asciiTheme="majorBidi" w:hAnsiTheme="majorBidi" w:cstheme="majorBidi"/>
          <w:szCs w:val="24"/>
          <w:lang w:val="fr-CH"/>
        </w:rPr>
        <w:noBreakHyphen/>
        <w:t>dire une stratégie nationale pour l</w:t>
      </w:r>
      <w:r>
        <w:rPr>
          <w:rFonts w:asciiTheme="majorBidi" w:hAnsiTheme="majorBidi" w:cstheme="majorBidi"/>
          <w:szCs w:val="24"/>
          <w:lang w:val="fr-CH"/>
        </w:rPr>
        <w:t>'</w:t>
      </w:r>
      <w:r w:rsidRPr="00FA6159">
        <w:rPr>
          <w:rFonts w:asciiTheme="majorBidi" w:hAnsiTheme="majorBidi" w:cstheme="majorBidi"/>
          <w:szCs w:val="24"/>
          <w:lang w:val="fr-CH"/>
        </w:rPr>
        <w:t>utilisation future du spectre)</w:t>
      </w:r>
      <w:r>
        <w:rPr>
          <w:rFonts w:asciiTheme="majorBidi" w:hAnsiTheme="majorBidi" w:cstheme="majorBidi"/>
          <w:szCs w:val="24"/>
          <w:lang w:val="fr-CH"/>
        </w:rPr>
        <w:t>?</w:t>
      </w:r>
    </w:p>
    <w:p w:rsidR="00F550DC" w:rsidRPr="00FA6159" w:rsidRDefault="00F550DC" w:rsidP="00F550DC">
      <w:pPr>
        <w:rPr>
          <w:lang w:val="fr-CH"/>
        </w:rPr>
      </w:pPr>
      <w:r w:rsidRPr="00FA6159">
        <w:rPr>
          <w:lang w:val="fr-CH"/>
        </w:rPr>
        <w:t xml:space="preserve">On trouvera ci-dessus un </w:t>
      </w:r>
      <w:r>
        <w:rPr>
          <w:lang w:val="fr-CH"/>
        </w:rPr>
        <w:t>tableau</w:t>
      </w:r>
      <w:r w:rsidRPr="00FA6159">
        <w:rPr>
          <w:lang w:val="fr-CH"/>
        </w:rPr>
        <w:t xml:space="preserve"> récapitulatif des réponses par région </w:t>
      </w:r>
      <w:r>
        <w:rPr>
          <w:lang w:val="fr-CH"/>
        </w:rPr>
        <w:t>établi sur la base de 67 </w:t>
      </w:r>
      <w:r w:rsidRPr="00FA6159">
        <w:rPr>
          <w:lang w:val="fr-CH"/>
        </w:rPr>
        <w:t xml:space="preserve">réponses. </w:t>
      </w:r>
      <w:r>
        <w:rPr>
          <w:lang w:val="fr-CH"/>
        </w:rPr>
        <w:t xml:space="preserve">Quatre-vint huit pour cent </w:t>
      </w:r>
      <w:r w:rsidRPr="00FA6159">
        <w:rPr>
          <w:lang w:val="fr-CH"/>
        </w:rPr>
        <w:t xml:space="preserve">des administrations </w:t>
      </w:r>
      <w:r>
        <w:rPr>
          <w:lang w:val="fr-CH"/>
        </w:rPr>
        <w:t>ont</w:t>
      </w:r>
      <w:r w:rsidRPr="00FA6159">
        <w:rPr>
          <w:lang w:val="fr-CH"/>
        </w:rPr>
        <w:t xml:space="preserve"> une fonction </w:t>
      </w:r>
      <w:r>
        <w:rPr>
          <w:lang w:val="fr-CH"/>
        </w:rPr>
        <w:t xml:space="preserve">d'orientation et </w:t>
      </w:r>
      <w:r w:rsidRPr="00FA6159">
        <w:rPr>
          <w:lang w:val="fr-CH"/>
        </w:rPr>
        <w:t>de planification pour la gestion nationale du spectre. On remarquera que les pays de la région des Etats arabes et de l</w:t>
      </w:r>
      <w:r>
        <w:rPr>
          <w:lang w:val="fr-CH"/>
        </w:rPr>
        <w:t>'</w:t>
      </w:r>
      <w:r w:rsidRPr="00FA6159">
        <w:rPr>
          <w:lang w:val="fr-CH"/>
        </w:rPr>
        <w:t>Asie</w:t>
      </w:r>
      <w:r w:rsidRPr="00FA6159">
        <w:rPr>
          <w:lang w:val="fr-CH"/>
        </w:rPr>
        <w:noBreakHyphen/>
        <w:t>Pacifique appliquent à 100% une stratégie nationale pour l</w:t>
      </w:r>
      <w:r>
        <w:rPr>
          <w:lang w:val="fr-CH"/>
        </w:rPr>
        <w:t>'</w:t>
      </w:r>
      <w:r w:rsidRPr="00FA6159">
        <w:rPr>
          <w:lang w:val="fr-CH"/>
        </w:rPr>
        <w:t>utilisation future du spectre.</w:t>
      </w:r>
    </w:p>
    <w:p w:rsidR="00F550DC" w:rsidRPr="00FA6159" w:rsidRDefault="00025971" w:rsidP="00F550DC">
      <w:pPr>
        <w:pStyle w:val="Headingb"/>
        <w:keepNext w:val="0"/>
        <w:rPr>
          <w:rFonts w:asciiTheme="majorBidi" w:hAnsiTheme="majorBidi" w:cstheme="majorBidi"/>
          <w:szCs w:val="24"/>
          <w:lang w:val="fr-CH"/>
        </w:rPr>
      </w:pPr>
      <w:r>
        <w:rPr>
          <w:rFonts w:asciiTheme="majorBidi" w:hAnsiTheme="majorBidi" w:cstheme="majorBidi"/>
          <w:szCs w:val="24"/>
          <w:lang w:val="fr-CH"/>
        </w:rPr>
        <w:t>Question 15 –</w:t>
      </w:r>
      <w:r w:rsidR="00F550DC" w:rsidRPr="00FA6159">
        <w:rPr>
          <w:rFonts w:asciiTheme="majorBidi" w:hAnsiTheme="majorBidi" w:cstheme="majorBidi"/>
          <w:szCs w:val="24"/>
          <w:lang w:val="fr-CH"/>
        </w:rPr>
        <w:t xml:space="preserve"> Effectuez-vous des analyses techniques de demandes d</w:t>
      </w:r>
      <w:r w:rsidR="00F550DC">
        <w:rPr>
          <w:rFonts w:asciiTheme="majorBidi" w:hAnsiTheme="majorBidi" w:cstheme="majorBidi"/>
          <w:szCs w:val="24"/>
          <w:lang w:val="fr-CH"/>
        </w:rPr>
        <w:t>'</w:t>
      </w:r>
      <w:r w:rsidR="00F550DC" w:rsidRPr="00FA6159">
        <w:rPr>
          <w:rFonts w:asciiTheme="majorBidi" w:hAnsiTheme="majorBidi" w:cstheme="majorBidi"/>
          <w:szCs w:val="24"/>
          <w:lang w:val="fr-CH"/>
        </w:rPr>
        <w:t>assignation de fréquence?</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67 Etats Membres qui ont répondu à cette question, 97% procèdent à des analyses techniques des demandes d</w:t>
      </w:r>
      <w:r>
        <w:rPr>
          <w:rFonts w:asciiTheme="majorBidi" w:hAnsiTheme="majorBidi" w:cstheme="majorBidi"/>
          <w:szCs w:val="24"/>
        </w:rPr>
        <w:t>'assignation de</w:t>
      </w:r>
      <w:r w:rsidRPr="00FA6159">
        <w:rPr>
          <w:rFonts w:asciiTheme="majorBidi" w:hAnsiTheme="majorBidi" w:cstheme="majorBidi"/>
          <w:szCs w:val="24"/>
        </w:rPr>
        <w:t xml:space="preserve"> fréquence. Il y a lieu de relever que ces analyses sont essentielles pour déterminer la compatibilité électromagnétique </w:t>
      </w:r>
      <w:r>
        <w:rPr>
          <w:rFonts w:asciiTheme="majorBidi" w:hAnsiTheme="majorBidi" w:cstheme="majorBidi"/>
          <w:szCs w:val="24"/>
        </w:rPr>
        <w:t xml:space="preserve">de l'utilisation </w:t>
      </w:r>
      <w:r w:rsidRPr="00FA6159">
        <w:rPr>
          <w:rFonts w:asciiTheme="majorBidi" w:hAnsiTheme="majorBidi" w:cstheme="majorBidi"/>
          <w:szCs w:val="24"/>
        </w:rPr>
        <w:t xml:space="preserve">des fréquences et éviter que la nouvelle assignation </w:t>
      </w:r>
      <w:r>
        <w:rPr>
          <w:rFonts w:asciiTheme="majorBidi" w:hAnsiTheme="majorBidi" w:cstheme="majorBidi"/>
          <w:szCs w:val="24"/>
        </w:rPr>
        <w:t>cause</w:t>
      </w:r>
      <w:r w:rsidRPr="00FA6159">
        <w:rPr>
          <w:rFonts w:asciiTheme="majorBidi" w:hAnsiTheme="majorBidi" w:cstheme="majorBidi"/>
          <w:szCs w:val="24"/>
        </w:rPr>
        <w:t xml:space="preserve"> des brouillages préjudiciables aux services existants.</w:t>
      </w:r>
    </w:p>
    <w:p w:rsidR="00F550DC" w:rsidRPr="00FA6159" w:rsidRDefault="00025971" w:rsidP="00F550DC">
      <w:pPr>
        <w:pStyle w:val="Headingb"/>
        <w:keepNext w:val="0"/>
        <w:rPr>
          <w:rFonts w:asciiTheme="majorBidi" w:hAnsiTheme="majorBidi" w:cstheme="majorBidi"/>
          <w:szCs w:val="24"/>
          <w:lang w:val="fr-CH"/>
        </w:rPr>
      </w:pPr>
      <w:r>
        <w:rPr>
          <w:rFonts w:asciiTheme="majorBidi" w:hAnsiTheme="majorBidi" w:cstheme="majorBidi"/>
          <w:szCs w:val="24"/>
          <w:lang w:val="fr-CH"/>
        </w:rPr>
        <w:t>Question 16 –</w:t>
      </w:r>
      <w:r w:rsidR="00F550DC" w:rsidRPr="00FA6159">
        <w:rPr>
          <w:rFonts w:asciiTheme="majorBidi" w:hAnsiTheme="majorBidi" w:cstheme="majorBidi"/>
          <w:szCs w:val="24"/>
          <w:lang w:val="fr-CH"/>
        </w:rPr>
        <w:t xml:space="preserve"> Effectuez-vous un contrôle des émissions des services de radiocommunication de Terre?</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La Question 16 traite des moyens de contrôle technique du spectre radioélectrique mis en place par les administrations</w:t>
      </w:r>
      <w:r>
        <w:rPr>
          <w:rFonts w:asciiTheme="majorBidi" w:hAnsiTheme="majorBidi" w:cstheme="majorBidi"/>
          <w:szCs w:val="24"/>
        </w:rPr>
        <w:t xml:space="preserve"> (stations fixes, mobiles et transportables)</w:t>
      </w:r>
      <w:r w:rsidRPr="00FA6159">
        <w:rPr>
          <w:rFonts w:asciiTheme="majorBidi" w:hAnsiTheme="majorBidi" w:cstheme="majorBidi"/>
          <w:szCs w:val="24"/>
        </w:rPr>
        <w:t xml:space="preserve"> dans différentes bandes de fréquences.</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Il convient de noter que l</w:t>
      </w:r>
      <w:r>
        <w:rPr>
          <w:rFonts w:asciiTheme="majorBidi" w:hAnsiTheme="majorBidi" w:cstheme="majorBidi"/>
          <w:szCs w:val="24"/>
        </w:rPr>
        <w:t>'</w:t>
      </w:r>
      <w:r w:rsidRPr="00FA6159">
        <w:rPr>
          <w:rFonts w:asciiTheme="majorBidi" w:hAnsiTheme="majorBidi" w:cstheme="majorBidi"/>
          <w:szCs w:val="24"/>
        </w:rPr>
        <w:t>objectif du contrôle technique au moyen de stations est d</w:t>
      </w:r>
      <w:r>
        <w:rPr>
          <w:rFonts w:asciiTheme="majorBidi" w:hAnsiTheme="majorBidi" w:cstheme="majorBidi"/>
          <w:szCs w:val="24"/>
        </w:rPr>
        <w:t>'</w:t>
      </w:r>
      <w:r w:rsidRPr="00FA6159">
        <w:rPr>
          <w:rFonts w:asciiTheme="majorBidi" w:hAnsiTheme="majorBidi" w:cstheme="majorBidi"/>
          <w:szCs w:val="24"/>
        </w:rPr>
        <w:t>aider les administrations dans tout le processus de gestion du spectre radioélectrique, que ce soit pour l</w:t>
      </w:r>
      <w:r>
        <w:rPr>
          <w:rFonts w:asciiTheme="majorBidi" w:hAnsiTheme="majorBidi" w:cstheme="majorBidi"/>
          <w:szCs w:val="24"/>
        </w:rPr>
        <w:t>'assignation</w:t>
      </w:r>
      <w:r w:rsidRPr="00FA6159">
        <w:rPr>
          <w:rFonts w:asciiTheme="majorBidi" w:hAnsiTheme="majorBidi" w:cstheme="majorBidi"/>
          <w:szCs w:val="24"/>
        </w:rPr>
        <w:t xml:space="preserve"> des fréquences</w:t>
      </w:r>
      <w:r w:rsidRPr="0017240E">
        <w:rPr>
          <w:rFonts w:asciiTheme="majorBidi" w:hAnsiTheme="majorBidi" w:cstheme="majorBidi"/>
          <w:szCs w:val="24"/>
        </w:rPr>
        <w:t xml:space="preserve"> </w:t>
      </w:r>
      <w:r w:rsidRPr="00FA6159">
        <w:rPr>
          <w:rFonts w:asciiTheme="majorBidi" w:hAnsiTheme="majorBidi" w:cstheme="majorBidi"/>
          <w:szCs w:val="24"/>
        </w:rPr>
        <w:t>ou la planification. A ce sujet, les st</w:t>
      </w:r>
      <w:r>
        <w:rPr>
          <w:rFonts w:asciiTheme="majorBidi" w:hAnsiTheme="majorBidi" w:cstheme="majorBidi"/>
          <w:szCs w:val="24"/>
        </w:rPr>
        <w:t>ations de contrôle fournissent d</w:t>
      </w:r>
      <w:r w:rsidRPr="00FA6159">
        <w:rPr>
          <w:rFonts w:asciiTheme="majorBidi" w:hAnsiTheme="majorBidi" w:cstheme="majorBidi"/>
          <w:szCs w:val="24"/>
        </w:rPr>
        <w:t>es informations</w:t>
      </w:r>
      <w:r>
        <w:rPr>
          <w:rFonts w:asciiTheme="majorBidi" w:hAnsiTheme="majorBidi" w:cstheme="majorBidi"/>
          <w:szCs w:val="24"/>
        </w:rPr>
        <w:t xml:space="preserve"> quant à la conformité avec les</w:t>
      </w:r>
      <w:r w:rsidRPr="00FA6159">
        <w:rPr>
          <w:rFonts w:asciiTheme="majorBidi" w:hAnsiTheme="majorBidi" w:cstheme="majorBidi"/>
          <w:szCs w:val="24"/>
        </w:rPr>
        <w:t xml:space="preserve"> exigences techniques prescrites dans les licences </w:t>
      </w:r>
      <w:r>
        <w:rPr>
          <w:rFonts w:asciiTheme="majorBidi" w:hAnsiTheme="majorBidi" w:cstheme="majorBidi"/>
          <w:szCs w:val="24"/>
        </w:rPr>
        <w:t xml:space="preserve">d'émission, </w:t>
      </w:r>
      <w:r w:rsidRPr="00FA6159">
        <w:rPr>
          <w:rFonts w:asciiTheme="majorBidi" w:hAnsiTheme="majorBidi" w:cstheme="majorBidi"/>
          <w:szCs w:val="24"/>
        </w:rPr>
        <w:t xml:space="preserve">dans le cadre général de la gestion du spectre. Dans ce domaine, les programmes de contrôle technique </w:t>
      </w:r>
      <w:r>
        <w:rPr>
          <w:rFonts w:asciiTheme="majorBidi" w:hAnsiTheme="majorBidi" w:cstheme="majorBidi"/>
          <w:szCs w:val="24"/>
        </w:rPr>
        <w:t>servent à obtenir des</w:t>
      </w:r>
      <w:r w:rsidRPr="00FA6159">
        <w:rPr>
          <w:rFonts w:asciiTheme="majorBidi" w:hAnsiTheme="majorBidi" w:cstheme="majorBidi"/>
          <w:szCs w:val="24"/>
        </w:rPr>
        <w:t xml:space="preserve"> données précises sur les assignations en vigueur. Le contrôle technique des émissions est un élément essentiel du processus de gestion du spectre et les stations de contrôle sont un outil indispensable pour un contrôle technique efficace de </w:t>
      </w:r>
      <w:r>
        <w:rPr>
          <w:rFonts w:asciiTheme="majorBidi" w:hAnsiTheme="majorBidi" w:cstheme="majorBidi"/>
          <w:szCs w:val="24"/>
        </w:rPr>
        <w:t>l'utilisation</w:t>
      </w:r>
      <w:r w:rsidRPr="00FA6159">
        <w:rPr>
          <w:rFonts w:asciiTheme="majorBidi" w:hAnsiTheme="majorBidi" w:cstheme="majorBidi"/>
          <w:szCs w:val="24"/>
        </w:rPr>
        <w:t xml:space="preserve"> du spectre au niveau national.</w:t>
      </w:r>
      <w:r>
        <w:rPr>
          <w:rFonts w:asciiTheme="majorBidi" w:hAnsiTheme="majorBidi" w:cstheme="majorBidi"/>
          <w:szCs w:val="24"/>
        </w:rPr>
        <w:t xml:space="preserve"> </w:t>
      </w:r>
      <w:r w:rsidRPr="00FA6159">
        <w:rPr>
          <w:rFonts w:asciiTheme="majorBidi" w:hAnsiTheme="majorBidi" w:cstheme="majorBidi"/>
          <w:szCs w:val="24"/>
        </w:rPr>
        <w:t>En outre, elles permettent de r</w:t>
      </w:r>
      <w:r>
        <w:rPr>
          <w:rFonts w:asciiTheme="majorBidi" w:hAnsiTheme="majorBidi" w:cstheme="majorBidi"/>
          <w:szCs w:val="24"/>
        </w:rPr>
        <w:t>epérer</w:t>
      </w:r>
      <w:r w:rsidRPr="00FA6159">
        <w:rPr>
          <w:rFonts w:asciiTheme="majorBidi" w:hAnsiTheme="majorBidi" w:cstheme="majorBidi"/>
          <w:szCs w:val="24"/>
        </w:rPr>
        <w:t xml:space="preserve"> et d</w:t>
      </w:r>
      <w:r>
        <w:rPr>
          <w:rFonts w:asciiTheme="majorBidi" w:hAnsiTheme="majorBidi" w:cstheme="majorBidi"/>
          <w:szCs w:val="24"/>
        </w:rPr>
        <w:t>'</w:t>
      </w:r>
      <w:r w:rsidRPr="00FA6159">
        <w:rPr>
          <w:rFonts w:asciiTheme="majorBidi" w:hAnsiTheme="majorBidi" w:cstheme="majorBidi"/>
          <w:szCs w:val="24"/>
        </w:rPr>
        <w:t>éliminer les interférences.</w:t>
      </w:r>
    </w:p>
    <w:p w:rsidR="00F550DC" w:rsidRPr="00FA6159" w:rsidRDefault="00F550DC" w:rsidP="001574C6">
      <w:pPr>
        <w:rPr>
          <w:rFonts w:asciiTheme="majorBidi" w:hAnsiTheme="majorBidi" w:cstheme="majorBidi"/>
          <w:szCs w:val="24"/>
          <w:lang w:val="fr-CH"/>
        </w:rPr>
      </w:pPr>
      <w:r>
        <w:rPr>
          <w:lang w:val="fr-CH"/>
        </w:rPr>
        <w:t>Soixante-huit</w:t>
      </w:r>
      <w:r w:rsidRPr="00FA6159">
        <w:rPr>
          <w:lang w:val="fr-CH"/>
        </w:rPr>
        <w:t xml:space="preserve"> administrations ont répondu à cette question du questionnaire (Partie II).</w:t>
      </w:r>
      <w:r w:rsidR="001574C6">
        <w:rPr>
          <w:lang w:val="fr-CH"/>
        </w:rPr>
        <w:t xml:space="preserve"> </w:t>
      </w:r>
      <w:r w:rsidRPr="00FA6159">
        <w:rPr>
          <w:rFonts w:asciiTheme="majorBidi" w:hAnsiTheme="majorBidi" w:cstheme="majorBidi"/>
          <w:szCs w:val="24"/>
          <w:lang w:val="fr-CH"/>
        </w:rPr>
        <w:t>A noter que lors du précédent questionnaire au titre de la Résolution 9 (2001), 65 administrations avaient répondu à cette question, soit une augmentation de 3.</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Stations fixes de contrôle des émissions</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Combien avez-vous de stations fixes de contrôle des émissions</w:t>
      </w:r>
      <w:r>
        <w:rPr>
          <w:rFonts w:asciiTheme="majorBidi" w:hAnsiTheme="majorBidi" w:cstheme="majorBidi"/>
          <w:szCs w:val="24"/>
          <w:lang w:val="fr-CH"/>
        </w:rPr>
        <w:t>?</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On trouvera sur le site web dont l</w:t>
      </w:r>
      <w:r>
        <w:rPr>
          <w:rFonts w:asciiTheme="majorBidi" w:hAnsiTheme="majorBidi" w:cstheme="majorBidi"/>
          <w:szCs w:val="24"/>
        </w:rPr>
        <w:t>'</w:t>
      </w:r>
      <w:r w:rsidRPr="00FA6159">
        <w:rPr>
          <w:rFonts w:asciiTheme="majorBidi" w:hAnsiTheme="majorBidi" w:cstheme="majorBidi"/>
          <w:szCs w:val="24"/>
        </w:rPr>
        <w:t xml:space="preserve">adresse est indiquée au paragraphe 3 ci-dessus une analyse détaillée des stations fixes de contrôle </w:t>
      </w:r>
      <w:r>
        <w:rPr>
          <w:rFonts w:asciiTheme="majorBidi" w:hAnsiTheme="majorBidi" w:cstheme="majorBidi"/>
          <w:szCs w:val="24"/>
        </w:rPr>
        <w:t>des émissions</w:t>
      </w:r>
      <w:r w:rsidRPr="00FA6159">
        <w:rPr>
          <w:rFonts w:asciiTheme="majorBidi" w:hAnsiTheme="majorBidi" w:cstheme="majorBidi"/>
          <w:szCs w:val="24"/>
        </w:rPr>
        <w:t>:</w:t>
      </w:r>
    </w:p>
    <w:p w:rsidR="00F550DC" w:rsidRPr="00FA6159" w:rsidRDefault="00F550DC" w:rsidP="00F550DC">
      <w:pPr>
        <w:rPr>
          <w:rFonts w:asciiTheme="majorBidi" w:hAnsiTheme="majorBidi" w:cstheme="majorBidi"/>
          <w:szCs w:val="24"/>
        </w:rPr>
      </w:pPr>
      <w:r w:rsidRPr="0017240E">
        <w:rPr>
          <w:rFonts w:asciiTheme="majorBidi" w:hAnsiTheme="majorBidi" w:cstheme="majorBidi"/>
          <w:szCs w:val="24"/>
        </w:rPr>
        <w:t>–</w:t>
      </w:r>
      <w:r>
        <w:rPr>
          <w:rFonts w:asciiTheme="majorBidi" w:hAnsiTheme="majorBidi" w:cstheme="majorBidi"/>
          <w:szCs w:val="24"/>
        </w:rPr>
        <w:tab/>
      </w:r>
      <w:r w:rsidRPr="00FA6159">
        <w:rPr>
          <w:rFonts w:asciiTheme="majorBidi" w:hAnsiTheme="majorBidi" w:cstheme="majorBidi"/>
          <w:szCs w:val="24"/>
        </w:rPr>
        <w:t>Graphique 1: Stations fixes de mesure.</w:t>
      </w:r>
    </w:p>
    <w:p w:rsidR="00F550DC" w:rsidRPr="00FA6159" w:rsidRDefault="00F550DC" w:rsidP="00F550DC">
      <w:pPr>
        <w:rPr>
          <w:rFonts w:asciiTheme="majorBidi" w:hAnsiTheme="majorBidi" w:cstheme="majorBidi"/>
          <w:szCs w:val="24"/>
        </w:rPr>
      </w:pPr>
      <w:r w:rsidRPr="0017240E">
        <w:rPr>
          <w:rFonts w:asciiTheme="majorBidi" w:hAnsiTheme="majorBidi" w:cstheme="majorBidi"/>
          <w:szCs w:val="24"/>
        </w:rPr>
        <w:t>–</w:t>
      </w:r>
      <w:r>
        <w:rPr>
          <w:rFonts w:asciiTheme="majorBidi" w:hAnsiTheme="majorBidi" w:cstheme="majorBidi"/>
          <w:szCs w:val="24"/>
        </w:rPr>
        <w:tab/>
      </w:r>
      <w:r w:rsidRPr="00FA6159">
        <w:rPr>
          <w:rFonts w:asciiTheme="majorBidi" w:hAnsiTheme="majorBidi" w:cstheme="majorBidi"/>
          <w:szCs w:val="24"/>
        </w:rPr>
        <w:t>Graphique 2: Stations fixes de radiogoniométrie.</w:t>
      </w:r>
    </w:p>
    <w:p w:rsidR="00F550DC" w:rsidRPr="00FA6159" w:rsidRDefault="00F550DC" w:rsidP="001574C6">
      <w:pPr>
        <w:rPr>
          <w:lang w:val="fr-CH"/>
        </w:rPr>
      </w:pPr>
      <w:r w:rsidRPr="00FA6159">
        <w:rPr>
          <w:lang w:val="fr-CH"/>
        </w:rPr>
        <w:t>Il ressort d</w:t>
      </w:r>
      <w:r>
        <w:rPr>
          <w:lang w:val="fr-CH"/>
        </w:rPr>
        <w:t>'</w:t>
      </w:r>
      <w:r w:rsidRPr="00FA6159">
        <w:rPr>
          <w:lang w:val="fr-CH"/>
        </w:rPr>
        <w:t xml:space="preserve">un examen plus détaillé des réponses envoyées par les administrations que </w:t>
      </w:r>
      <w:r w:rsidRPr="00FA6159">
        <w:rPr>
          <w:b/>
          <w:bCs/>
          <w:lang w:val="fr-CH"/>
        </w:rPr>
        <w:t>seules deux administrations</w:t>
      </w:r>
      <w:r w:rsidRPr="00FA6159">
        <w:rPr>
          <w:lang w:val="fr-CH"/>
        </w:rPr>
        <w:t xml:space="preserve"> ont déclaré exploiter plus de </w:t>
      </w:r>
      <w:r w:rsidRPr="00FA6159">
        <w:rPr>
          <w:b/>
          <w:bCs/>
          <w:lang w:val="fr-CH"/>
        </w:rPr>
        <w:t>600 stations fixes</w:t>
      </w:r>
      <w:r w:rsidRPr="00FA6159">
        <w:rPr>
          <w:lang w:val="fr-CH"/>
        </w:rPr>
        <w:t xml:space="preserve"> de contrôle des émissions. Le </w:t>
      </w:r>
      <w:r>
        <w:rPr>
          <w:lang w:val="fr-CH"/>
        </w:rPr>
        <w:t xml:space="preserve">nombre total de stations </w:t>
      </w:r>
      <w:r w:rsidRPr="00FA6159">
        <w:rPr>
          <w:lang w:val="fr-CH"/>
        </w:rPr>
        <w:t xml:space="preserve">fixes exploitées </w:t>
      </w:r>
      <w:r>
        <w:rPr>
          <w:lang w:val="fr-CH"/>
        </w:rPr>
        <w:t xml:space="preserve">par région </w:t>
      </w:r>
      <w:r w:rsidRPr="00FA6159">
        <w:rPr>
          <w:lang w:val="fr-CH"/>
        </w:rPr>
        <w:t xml:space="preserve">dans les régions </w:t>
      </w:r>
      <w:r>
        <w:rPr>
          <w:lang w:val="fr-CH"/>
        </w:rPr>
        <w:t xml:space="preserve">Afrique, </w:t>
      </w:r>
      <w:r w:rsidR="006907EF">
        <w:rPr>
          <w:lang w:val="fr-CH"/>
        </w:rPr>
        <w:t>Amériques</w:t>
      </w:r>
      <w:r>
        <w:rPr>
          <w:lang w:val="fr-CH"/>
        </w:rPr>
        <w:t xml:space="preserve"> et des Etats </w:t>
      </w:r>
      <w:r w:rsidRPr="00FA6159">
        <w:rPr>
          <w:lang w:val="fr-CH"/>
        </w:rPr>
        <w:t>arabes n</w:t>
      </w:r>
      <w:r>
        <w:rPr>
          <w:lang w:val="fr-CH"/>
        </w:rPr>
        <w:t>'</w:t>
      </w:r>
      <w:r w:rsidRPr="00FA6159">
        <w:rPr>
          <w:lang w:val="fr-CH"/>
        </w:rPr>
        <w:t>excède pas 50 stations.</w:t>
      </w:r>
    </w:p>
    <w:p w:rsidR="00F550DC" w:rsidRPr="00FA6159" w:rsidRDefault="00F550DC" w:rsidP="00F550DC">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Veuillez indiquer brièvement les installations disponibles dans vos stations fixes de contrôle des émissions (par exemple: récepteurs, analyseurs de spectre, équipement de radi</w:t>
      </w:r>
      <w:r>
        <w:rPr>
          <w:rFonts w:asciiTheme="majorBidi" w:hAnsiTheme="majorBidi" w:cstheme="majorBidi"/>
          <w:szCs w:val="24"/>
          <w:lang w:val="fr-CH"/>
        </w:rPr>
        <w:t xml:space="preserve">ogoniométrie): </w:t>
      </w:r>
      <w:r w:rsidRPr="00FA6159">
        <w:rPr>
          <w:rFonts w:asciiTheme="majorBidi" w:hAnsiTheme="majorBidi" w:cstheme="majorBidi"/>
          <w:szCs w:val="24"/>
          <w:lang w:val="fr-CH"/>
        </w:rPr>
        <w:t>___</w:t>
      </w:r>
      <w:r>
        <w:rPr>
          <w:rFonts w:asciiTheme="majorBidi" w:hAnsiTheme="majorBidi" w:cstheme="majorBidi"/>
          <w:szCs w:val="24"/>
          <w:lang w:val="fr-CH"/>
        </w:rPr>
        <w:t>_______</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c)</w:t>
      </w:r>
      <w:r w:rsidRPr="00FA6159">
        <w:rPr>
          <w:rFonts w:asciiTheme="majorBidi" w:hAnsiTheme="majorBidi" w:cstheme="majorBidi"/>
          <w:szCs w:val="24"/>
          <w:lang w:val="fr-CH"/>
        </w:rPr>
        <w:tab/>
        <w:t>Quelle est la limite de fréquence supérieure de vos stations fixes de contrôle? </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53 administrations ayant répondu à cette questions,</w:t>
      </w:r>
      <w:r>
        <w:rPr>
          <w:rFonts w:asciiTheme="majorBidi" w:hAnsiTheme="majorBidi" w:cstheme="majorBidi"/>
          <w:szCs w:val="24"/>
        </w:rPr>
        <w:t xml:space="preserve"> </w:t>
      </w:r>
      <w:r w:rsidRPr="00FA6159">
        <w:rPr>
          <w:rFonts w:asciiTheme="majorBidi" w:hAnsiTheme="majorBidi" w:cstheme="majorBidi"/>
          <w:szCs w:val="24"/>
        </w:rPr>
        <w:t xml:space="preserve">30 soit 57% ont indiqué que leurs stations fixes de contrôle ont une valeur limite supérieure de </w:t>
      </w:r>
      <w:r>
        <w:rPr>
          <w:rFonts w:asciiTheme="majorBidi" w:hAnsiTheme="majorBidi" w:cstheme="majorBidi"/>
          <w:szCs w:val="24"/>
        </w:rPr>
        <w:t>3 000</w:t>
      </w:r>
      <w:r w:rsidRPr="00FA6159">
        <w:rPr>
          <w:rFonts w:asciiTheme="majorBidi" w:hAnsiTheme="majorBidi" w:cstheme="majorBidi"/>
          <w:szCs w:val="24"/>
        </w:rPr>
        <w:t xml:space="preserve"> MH</w:t>
      </w:r>
      <w:r>
        <w:rPr>
          <w:rFonts w:asciiTheme="majorBidi" w:hAnsiTheme="majorBidi" w:cstheme="majorBidi"/>
          <w:szCs w:val="24"/>
        </w:rPr>
        <w:t>z</w:t>
      </w:r>
      <w:r w:rsidRPr="00FA6159">
        <w:rPr>
          <w:rFonts w:asciiTheme="majorBidi" w:hAnsiTheme="majorBidi" w:cstheme="majorBidi"/>
          <w:szCs w:val="24"/>
        </w:rPr>
        <w:t>.</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d)</w:t>
      </w:r>
      <w:r w:rsidRPr="00FA6159">
        <w:rPr>
          <w:rFonts w:asciiTheme="majorBidi" w:hAnsiTheme="majorBidi" w:cstheme="majorBidi"/>
          <w:szCs w:val="24"/>
          <w:lang w:val="fr-CH"/>
        </w:rPr>
        <w:tab/>
        <w:t>Quelle est la limite de fréquence supérieure de vos stations fixes de radiogoniométrie</w:t>
      </w:r>
      <w:r>
        <w:rPr>
          <w:rFonts w:asciiTheme="majorBidi" w:hAnsiTheme="majorBidi" w:cstheme="majorBidi"/>
          <w:szCs w:val="24"/>
          <w:lang w:val="fr-CH"/>
        </w:rPr>
        <w:t>?</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46 administrations ayant répondu à cette questions, 26 soit 57% ont indiqué que leurs stations fixes de radiogoniométrie ont une valeur limite supérieure de 3</w:t>
      </w:r>
      <w:r>
        <w:rPr>
          <w:rFonts w:asciiTheme="majorBidi" w:hAnsiTheme="majorBidi" w:cstheme="majorBidi"/>
          <w:szCs w:val="24"/>
        </w:rPr>
        <w:t xml:space="preserve"> </w:t>
      </w:r>
      <w:r w:rsidRPr="00FA6159">
        <w:rPr>
          <w:rFonts w:asciiTheme="majorBidi" w:hAnsiTheme="majorBidi" w:cstheme="majorBidi"/>
          <w:szCs w:val="24"/>
        </w:rPr>
        <w:t>000 MH</w:t>
      </w:r>
      <w:r>
        <w:rPr>
          <w:rFonts w:asciiTheme="majorBidi" w:hAnsiTheme="majorBidi" w:cstheme="majorBidi"/>
          <w:szCs w:val="24"/>
        </w:rPr>
        <w:t>z</w:t>
      </w:r>
      <w:r w:rsidRPr="00FA6159">
        <w:rPr>
          <w:rFonts w:asciiTheme="majorBidi" w:hAnsiTheme="majorBidi" w:cstheme="majorBidi"/>
          <w:szCs w:val="24"/>
        </w:rPr>
        <w:t>.</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Stations mobiles de contrôle des émissions</w:t>
      </w:r>
    </w:p>
    <w:p w:rsidR="00F550DC" w:rsidRPr="00FA6159" w:rsidRDefault="00F550DC" w:rsidP="00F550DC">
      <w:pPr>
        <w:pStyle w:val="Headingb"/>
        <w:rPr>
          <w:rFonts w:asciiTheme="majorBidi" w:hAnsiTheme="majorBidi" w:cstheme="majorBidi"/>
          <w:szCs w:val="24"/>
          <w:lang w:val="fr-CH"/>
        </w:rPr>
      </w:pPr>
      <w:r>
        <w:rPr>
          <w:rFonts w:asciiTheme="majorBidi" w:hAnsiTheme="majorBidi" w:cstheme="majorBidi"/>
          <w:szCs w:val="24"/>
          <w:lang w:val="fr-CH"/>
        </w:rPr>
        <w:t>e)</w:t>
      </w:r>
      <w:r>
        <w:rPr>
          <w:rFonts w:asciiTheme="majorBidi" w:hAnsiTheme="majorBidi" w:cstheme="majorBidi"/>
          <w:szCs w:val="24"/>
          <w:lang w:val="fr-CH"/>
        </w:rPr>
        <w:tab/>
      </w:r>
      <w:r w:rsidRPr="00FA6159">
        <w:rPr>
          <w:rFonts w:asciiTheme="majorBidi" w:hAnsiTheme="majorBidi" w:cstheme="majorBidi"/>
          <w:szCs w:val="24"/>
          <w:lang w:val="fr-CH"/>
        </w:rPr>
        <w:t>Combien avez-vous de stations mob</w:t>
      </w:r>
      <w:r>
        <w:rPr>
          <w:rFonts w:asciiTheme="majorBidi" w:hAnsiTheme="majorBidi" w:cstheme="majorBidi"/>
          <w:szCs w:val="24"/>
          <w:lang w:val="fr-CH"/>
        </w:rPr>
        <w:t>iles de contrôle des émissions?</w:t>
      </w:r>
      <w:r w:rsidRPr="00FA6159">
        <w:rPr>
          <w:rFonts w:asciiTheme="majorBidi" w:hAnsiTheme="majorBidi" w:cstheme="majorBidi"/>
          <w:szCs w:val="24"/>
          <w:lang w:val="fr-CH"/>
        </w:rPr>
        <w:t xml:space="preserve"> </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On trouvera sur le site web dont l</w:t>
      </w:r>
      <w:r>
        <w:rPr>
          <w:rFonts w:asciiTheme="majorBidi" w:hAnsiTheme="majorBidi" w:cstheme="majorBidi"/>
          <w:szCs w:val="24"/>
        </w:rPr>
        <w:t>'</w:t>
      </w:r>
      <w:r w:rsidRPr="00FA6159">
        <w:rPr>
          <w:rFonts w:asciiTheme="majorBidi" w:hAnsiTheme="majorBidi" w:cstheme="majorBidi"/>
          <w:szCs w:val="24"/>
        </w:rPr>
        <w:t>adresse est indiquée au paragraphe 3 ci-dessus une analyse détaillée des stations mobiles dé</w:t>
      </w:r>
      <w:r>
        <w:rPr>
          <w:rFonts w:asciiTheme="majorBidi" w:hAnsiTheme="majorBidi" w:cstheme="majorBidi"/>
          <w:szCs w:val="24"/>
        </w:rPr>
        <w:t>clarées par les administrations.</w:t>
      </w:r>
    </w:p>
    <w:p w:rsidR="00F550DC" w:rsidRPr="00FA6159" w:rsidRDefault="00F550DC" w:rsidP="00F550DC">
      <w:pPr>
        <w:rPr>
          <w:lang w:val="fr-CH"/>
        </w:rPr>
      </w:pPr>
      <w:r w:rsidRPr="00FA6159">
        <w:rPr>
          <w:lang w:val="fr-CH"/>
        </w:rPr>
        <w:t>Il convient de noter que presque toutes les stations mobiles (100%)</w:t>
      </w:r>
      <w:r>
        <w:rPr>
          <w:lang w:val="fr-CH"/>
        </w:rPr>
        <w:t xml:space="preserve"> </w:t>
      </w:r>
      <w:r w:rsidRPr="00FA6159">
        <w:rPr>
          <w:lang w:val="fr-CH"/>
        </w:rPr>
        <w:t>disposent à la fois de stations de mesure et de stations de radiogoniométrie.</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De plus, il ressort de l</w:t>
      </w:r>
      <w:r>
        <w:rPr>
          <w:rFonts w:asciiTheme="majorBidi" w:hAnsiTheme="majorBidi" w:cstheme="majorBidi"/>
          <w:szCs w:val="24"/>
        </w:rPr>
        <w:t>'</w:t>
      </w:r>
      <w:r w:rsidRPr="00FA6159">
        <w:rPr>
          <w:rFonts w:asciiTheme="majorBidi" w:hAnsiTheme="majorBidi" w:cstheme="majorBidi"/>
          <w:szCs w:val="24"/>
        </w:rPr>
        <w:t>analyse des résultats que 2 administrations</w:t>
      </w:r>
      <w:r>
        <w:rPr>
          <w:rFonts w:asciiTheme="majorBidi" w:hAnsiTheme="majorBidi" w:cstheme="majorBidi"/>
          <w:szCs w:val="24"/>
        </w:rPr>
        <w:t xml:space="preserve"> disposent de plus de 700 stations </w:t>
      </w:r>
      <w:r w:rsidRPr="00FA6159">
        <w:rPr>
          <w:rFonts w:asciiTheme="majorBidi" w:hAnsiTheme="majorBidi" w:cstheme="majorBidi"/>
          <w:szCs w:val="24"/>
        </w:rPr>
        <w:t>mobile</w:t>
      </w:r>
      <w:r>
        <w:rPr>
          <w:rFonts w:asciiTheme="majorBidi" w:hAnsiTheme="majorBidi" w:cstheme="majorBidi"/>
          <w:szCs w:val="24"/>
        </w:rPr>
        <w:t>s</w:t>
      </w:r>
      <w:r w:rsidRPr="00FA6159">
        <w:rPr>
          <w:rFonts w:asciiTheme="majorBidi" w:hAnsiTheme="majorBidi" w:cstheme="majorBidi"/>
          <w:szCs w:val="24"/>
        </w:rPr>
        <w:t>, soit 98% du nombre total de stations mobiles déclaré</w:t>
      </w:r>
      <w:r>
        <w:rPr>
          <w:rFonts w:asciiTheme="majorBidi" w:hAnsiTheme="majorBidi" w:cstheme="majorBidi"/>
          <w:szCs w:val="24"/>
        </w:rPr>
        <w:t>es. Il convient de noter </w:t>
      </w:r>
      <w:r w:rsidRPr="00FA6159">
        <w:rPr>
          <w:rFonts w:asciiTheme="majorBidi" w:hAnsiTheme="majorBidi" w:cstheme="majorBidi"/>
          <w:szCs w:val="24"/>
        </w:rPr>
        <w:t>que l</w:t>
      </w:r>
      <w:r>
        <w:rPr>
          <w:rFonts w:asciiTheme="majorBidi" w:hAnsiTheme="majorBidi" w:cstheme="majorBidi"/>
          <w:szCs w:val="24"/>
        </w:rPr>
        <w:t>'</w:t>
      </w:r>
      <w:r w:rsidRPr="00FA6159">
        <w:rPr>
          <w:rFonts w:asciiTheme="majorBidi" w:hAnsiTheme="majorBidi" w:cstheme="majorBidi"/>
          <w:szCs w:val="24"/>
        </w:rPr>
        <w:t>Administration de l</w:t>
      </w:r>
      <w:r>
        <w:rPr>
          <w:rFonts w:asciiTheme="majorBidi" w:hAnsiTheme="majorBidi" w:cstheme="majorBidi"/>
          <w:szCs w:val="24"/>
        </w:rPr>
        <w:t>'</w:t>
      </w:r>
      <w:r w:rsidRPr="00FA6159">
        <w:rPr>
          <w:rFonts w:asciiTheme="majorBidi" w:hAnsiTheme="majorBidi" w:cstheme="majorBidi"/>
          <w:szCs w:val="24"/>
        </w:rPr>
        <w:t>Autriche dans la région Europe et CEI a décla</w:t>
      </w:r>
      <w:r>
        <w:rPr>
          <w:rFonts w:asciiTheme="majorBidi" w:hAnsiTheme="majorBidi" w:cstheme="majorBidi"/>
          <w:szCs w:val="24"/>
        </w:rPr>
        <w:t>ré à elle seule exploiter 7 777 </w:t>
      </w:r>
      <w:r w:rsidRPr="00FA6159">
        <w:rPr>
          <w:rFonts w:asciiTheme="majorBidi" w:hAnsiTheme="majorBidi" w:cstheme="majorBidi"/>
          <w:szCs w:val="24"/>
        </w:rPr>
        <w:t>stations mobiles, soit 89% des stations déclarées.</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f)</w:t>
      </w:r>
      <w:r w:rsidRPr="00FA6159">
        <w:rPr>
          <w:rFonts w:asciiTheme="majorBidi" w:hAnsiTheme="majorBidi" w:cstheme="majorBidi"/>
          <w:szCs w:val="24"/>
          <w:lang w:val="fr-CH"/>
        </w:rPr>
        <w:tab/>
        <w:t>Veuillez indiquer brièvement les installations disponibles dans vos stations mobiles de contrôle des émissions (par exemple: récepteurs, analyseurs de spectre, équipement de radiogoniométrie): _____________</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g)</w:t>
      </w:r>
      <w:r w:rsidRPr="00FA6159">
        <w:rPr>
          <w:rFonts w:asciiTheme="majorBidi" w:hAnsiTheme="majorBidi" w:cstheme="majorBidi"/>
          <w:szCs w:val="24"/>
          <w:lang w:val="fr-CH"/>
        </w:rPr>
        <w:tab/>
        <w:t>Quelle est la limite de fréquence supérieure de vo</w:t>
      </w:r>
      <w:r>
        <w:rPr>
          <w:rFonts w:asciiTheme="majorBidi" w:hAnsiTheme="majorBidi" w:cstheme="majorBidi"/>
          <w:szCs w:val="24"/>
          <w:lang w:val="fr-CH"/>
        </w:rPr>
        <w:t xml:space="preserve">s stations mobiles de contrôle? </w:t>
      </w:r>
      <w:r>
        <w:rPr>
          <w:rFonts w:asciiTheme="majorBidi" w:hAnsiTheme="majorBidi" w:cstheme="majorBidi"/>
          <w:szCs w:val="24"/>
          <w:lang w:val="fr-CH"/>
        </w:rPr>
        <w:br/>
      </w:r>
      <w:r w:rsidR="00740D7C">
        <w:rPr>
          <w:rFonts w:asciiTheme="majorBidi" w:hAnsiTheme="majorBidi" w:cstheme="majorBidi"/>
          <w:szCs w:val="24"/>
          <w:lang w:val="fr-CH"/>
        </w:rPr>
        <w:t>_____</w:t>
      </w:r>
      <w:r w:rsidRPr="00FA6159">
        <w:rPr>
          <w:rFonts w:asciiTheme="majorBidi" w:hAnsiTheme="majorBidi" w:cstheme="majorBidi"/>
          <w:szCs w:val="24"/>
          <w:lang w:val="fr-CH"/>
        </w:rPr>
        <w:t xml:space="preserve"> MHz</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54 administrations ayant répondu à cette questions, 25 soit 46% ont indiqué que leurs stations fixes de radiogoniométrie ont une valeur limite supérieure de 3</w:t>
      </w:r>
      <w:r>
        <w:rPr>
          <w:rFonts w:asciiTheme="majorBidi" w:hAnsiTheme="majorBidi" w:cstheme="majorBidi"/>
          <w:szCs w:val="24"/>
        </w:rPr>
        <w:t xml:space="preserve"> </w:t>
      </w:r>
      <w:r w:rsidRPr="00FA6159">
        <w:rPr>
          <w:rFonts w:asciiTheme="majorBidi" w:hAnsiTheme="majorBidi" w:cstheme="majorBidi"/>
          <w:szCs w:val="24"/>
        </w:rPr>
        <w:t>000 MH</w:t>
      </w:r>
      <w:r>
        <w:rPr>
          <w:rFonts w:asciiTheme="majorBidi" w:hAnsiTheme="majorBidi" w:cstheme="majorBidi"/>
          <w:szCs w:val="24"/>
        </w:rPr>
        <w:t>z</w:t>
      </w:r>
      <w:r w:rsidRPr="00FA6159">
        <w:rPr>
          <w:rFonts w:asciiTheme="majorBidi" w:hAnsiTheme="majorBidi" w:cstheme="majorBidi"/>
          <w:szCs w:val="24"/>
        </w:rPr>
        <w:t>.</w:t>
      </w:r>
    </w:p>
    <w:p w:rsidR="00F550DC" w:rsidRPr="00FA6159" w:rsidRDefault="00F550DC" w:rsidP="00740D7C">
      <w:pPr>
        <w:pStyle w:val="Headingb"/>
        <w:rPr>
          <w:rFonts w:asciiTheme="majorBidi" w:hAnsiTheme="majorBidi" w:cstheme="majorBidi"/>
          <w:szCs w:val="24"/>
          <w:lang w:val="fr-CH"/>
        </w:rPr>
      </w:pPr>
      <w:r w:rsidRPr="00FA6159">
        <w:rPr>
          <w:rFonts w:asciiTheme="majorBidi" w:hAnsiTheme="majorBidi" w:cstheme="majorBidi"/>
          <w:szCs w:val="24"/>
          <w:lang w:val="fr-CH"/>
        </w:rPr>
        <w:t>h)</w:t>
      </w:r>
      <w:r w:rsidRPr="00FA6159">
        <w:rPr>
          <w:rFonts w:asciiTheme="majorBidi" w:hAnsiTheme="majorBidi" w:cstheme="majorBidi"/>
          <w:szCs w:val="24"/>
          <w:lang w:val="fr-CH"/>
        </w:rPr>
        <w:tab/>
        <w:t xml:space="preserve">Quelle est la limite de fréquence supérieure de vos stations mobiles de radiogoniométrie? </w:t>
      </w:r>
      <w:r w:rsidR="00740D7C">
        <w:rPr>
          <w:rFonts w:asciiTheme="majorBidi" w:hAnsiTheme="majorBidi" w:cstheme="majorBidi"/>
          <w:szCs w:val="24"/>
          <w:lang w:val="fr-CH"/>
        </w:rPr>
        <w:t>_____</w:t>
      </w:r>
      <w:r w:rsidRPr="00FA6159">
        <w:rPr>
          <w:rFonts w:asciiTheme="majorBidi" w:hAnsiTheme="majorBidi" w:cstheme="majorBidi"/>
          <w:szCs w:val="24"/>
          <w:lang w:val="fr-CH"/>
        </w:rPr>
        <w:t>MHz</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53 administrations ayant répondu à cette questions, 33 soit 62% ont indiqué que leurs stations mobiles de radiogoniométrie ont une valeur limite supérieure de 3</w:t>
      </w:r>
      <w:r>
        <w:rPr>
          <w:rFonts w:asciiTheme="majorBidi" w:hAnsiTheme="majorBidi" w:cstheme="majorBidi"/>
          <w:szCs w:val="24"/>
        </w:rPr>
        <w:t xml:space="preserve"> </w:t>
      </w:r>
      <w:r w:rsidRPr="00FA6159">
        <w:rPr>
          <w:rFonts w:asciiTheme="majorBidi" w:hAnsiTheme="majorBidi" w:cstheme="majorBidi"/>
          <w:szCs w:val="24"/>
        </w:rPr>
        <w:t>000 MH</w:t>
      </w:r>
      <w:r>
        <w:rPr>
          <w:rFonts w:asciiTheme="majorBidi" w:hAnsiTheme="majorBidi" w:cstheme="majorBidi"/>
          <w:szCs w:val="24"/>
        </w:rPr>
        <w:t>z</w:t>
      </w:r>
      <w:r w:rsidRPr="00FA6159">
        <w:rPr>
          <w:rFonts w:asciiTheme="majorBidi" w:hAnsiTheme="majorBidi" w:cstheme="majorBidi"/>
          <w:szCs w:val="24"/>
        </w:rPr>
        <w:t>.</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Stations transportables de contrôle des émissions</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i)</w:t>
      </w:r>
      <w:r w:rsidRPr="00FA6159">
        <w:rPr>
          <w:rFonts w:asciiTheme="majorBidi" w:hAnsiTheme="majorBidi" w:cstheme="majorBidi"/>
          <w:szCs w:val="24"/>
          <w:lang w:val="fr-CH"/>
        </w:rPr>
        <w:tab/>
        <w:t>Combien avez-vous de stations transportables de contrôle des émissions</w:t>
      </w:r>
      <w:r>
        <w:rPr>
          <w:rFonts w:asciiTheme="majorBidi" w:hAnsiTheme="majorBidi" w:cstheme="majorBidi"/>
          <w:szCs w:val="24"/>
          <w:lang w:val="fr-CH"/>
        </w:rPr>
        <w:t>?</w:t>
      </w:r>
      <w:r w:rsidRPr="00FA6159">
        <w:rPr>
          <w:rFonts w:asciiTheme="majorBidi" w:hAnsiTheme="majorBidi" w:cstheme="majorBidi"/>
          <w:szCs w:val="24"/>
          <w:lang w:val="fr-CH"/>
        </w:rPr>
        <w:t xml:space="preserve"> _______</w:t>
      </w:r>
    </w:p>
    <w:p w:rsidR="00F550DC" w:rsidRPr="00FA6159" w:rsidRDefault="00F550DC" w:rsidP="00F550DC">
      <w:pPr>
        <w:rPr>
          <w:lang w:val="fr-CH"/>
        </w:rPr>
      </w:pPr>
      <w:r w:rsidRPr="00FA6159">
        <w:rPr>
          <w:lang w:val="fr-CH"/>
        </w:rPr>
        <w:t>Une analyse plus détaillée montre que seules 3 administrations (Chine, Espagne et Autriche) ont déclaré exploiter plus de 110 stations transportables de contrôle des émissions.</w:t>
      </w:r>
    </w:p>
    <w:p w:rsidR="00F550DC" w:rsidRPr="00FA6159" w:rsidRDefault="00F550DC" w:rsidP="00F550DC">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j)</w:t>
      </w:r>
      <w:r w:rsidRPr="00FA6159">
        <w:rPr>
          <w:rFonts w:asciiTheme="majorBidi" w:hAnsiTheme="majorBidi" w:cstheme="majorBidi"/>
          <w:szCs w:val="24"/>
          <w:lang w:val="fr-CH"/>
        </w:rPr>
        <w:tab/>
        <w:t>Veuillez indiquer brièvement les installations disponibles dans vos stations transportables de contrôle (par exemple: récepteurs, analyseurs de spectre, équipement de radiogoniométrie): ________</w:t>
      </w:r>
      <w:r>
        <w:rPr>
          <w:rFonts w:asciiTheme="majorBidi" w:hAnsiTheme="majorBidi" w:cstheme="majorBidi"/>
          <w:szCs w:val="24"/>
          <w:lang w:val="fr-CH"/>
        </w:rPr>
        <w:t>_______________</w:t>
      </w:r>
    </w:p>
    <w:p w:rsidR="00F550DC" w:rsidRPr="00FA6159" w:rsidRDefault="00F550DC" w:rsidP="00740D7C">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k)</w:t>
      </w:r>
      <w:r w:rsidRPr="00FA6159">
        <w:rPr>
          <w:rFonts w:asciiTheme="majorBidi" w:hAnsiTheme="majorBidi" w:cstheme="majorBidi"/>
          <w:szCs w:val="24"/>
          <w:lang w:val="fr-CH"/>
        </w:rPr>
        <w:tab/>
        <w:t>Quelle est la limite de fréquence supérieure de vos stations transportables de contrôle</w:t>
      </w:r>
      <w:r>
        <w:rPr>
          <w:rFonts w:asciiTheme="majorBidi" w:hAnsiTheme="majorBidi" w:cstheme="majorBidi"/>
          <w:szCs w:val="24"/>
          <w:lang w:val="fr-CH"/>
        </w:rPr>
        <w:t>?</w:t>
      </w:r>
      <w:r w:rsidR="00740D7C">
        <w:rPr>
          <w:rFonts w:asciiTheme="majorBidi" w:hAnsiTheme="majorBidi" w:cstheme="majorBidi"/>
          <w:szCs w:val="24"/>
          <w:lang w:val="fr-CH"/>
        </w:rPr>
        <w:t> </w:t>
      </w:r>
      <w:r w:rsidRPr="00FA6159">
        <w:rPr>
          <w:rFonts w:asciiTheme="majorBidi" w:hAnsiTheme="majorBidi" w:cstheme="majorBidi"/>
          <w:szCs w:val="24"/>
          <w:lang w:val="fr-CH"/>
        </w:rPr>
        <w:t>________ MHz</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43 administrations ayant répondu à cette question, 24 soit 59% ont indiqué que leurs stations transportables</w:t>
      </w:r>
      <w:r>
        <w:rPr>
          <w:rFonts w:asciiTheme="majorBidi" w:hAnsiTheme="majorBidi" w:cstheme="majorBidi"/>
          <w:szCs w:val="24"/>
        </w:rPr>
        <w:t xml:space="preserve"> </w:t>
      </w:r>
      <w:r w:rsidRPr="00FA6159">
        <w:rPr>
          <w:rFonts w:asciiTheme="majorBidi" w:hAnsiTheme="majorBidi" w:cstheme="majorBidi"/>
          <w:szCs w:val="24"/>
        </w:rPr>
        <w:t>de contrôle ont une valeur limite supérieure de 3</w:t>
      </w:r>
      <w:r>
        <w:rPr>
          <w:rFonts w:asciiTheme="majorBidi" w:hAnsiTheme="majorBidi" w:cstheme="majorBidi"/>
          <w:szCs w:val="24"/>
        </w:rPr>
        <w:t xml:space="preserve"> </w:t>
      </w:r>
      <w:r w:rsidRPr="00FA6159">
        <w:rPr>
          <w:rFonts w:asciiTheme="majorBidi" w:hAnsiTheme="majorBidi" w:cstheme="majorBidi"/>
          <w:szCs w:val="24"/>
        </w:rPr>
        <w:t>000 MH</w:t>
      </w:r>
      <w:r>
        <w:rPr>
          <w:rFonts w:asciiTheme="majorBidi" w:hAnsiTheme="majorBidi" w:cstheme="majorBidi"/>
          <w:szCs w:val="24"/>
        </w:rPr>
        <w:t>z</w:t>
      </w:r>
      <w:r w:rsidRPr="00FA6159">
        <w:rPr>
          <w:rFonts w:asciiTheme="majorBidi" w:hAnsiTheme="majorBidi" w:cstheme="majorBidi"/>
          <w:szCs w:val="24"/>
        </w:rPr>
        <w:t>.</w:t>
      </w:r>
    </w:p>
    <w:p w:rsidR="00F550DC" w:rsidRPr="00FA6159" w:rsidRDefault="00F550DC" w:rsidP="00F550DC">
      <w:pPr>
        <w:pStyle w:val="Headingb"/>
        <w:rPr>
          <w:rFonts w:asciiTheme="majorBidi" w:hAnsiTheme="majorBidi" w:cstheme="majorBidi"/>
          <w:szCs w:val="24"/>
          <w:lang w:val="fr-CH"/>
        </w:rPr>
      </w:pPr>
      <w:r w:rsidRPr="00FA6159">
        <w:rPr>
          <w:rFonts w:asciiTheme="majorBidi" w:hAnsiTheme="majorBidi" w:cstheme="majorBidi"/>
          <w:szCs w:val="24"/>
          <w:lang w:val="fr-CH"/>
        </w:rPr>
        <w:t>l)</w:t>
      </w:r>
      <w:r w:rsidRPr="00FA6159">
        <w:rPr>
          <w:rFonts w:asciiTheme="majorBidi" w:hAnsiTheme="majorBidi" w:cstheme="majorBidi"/>
          <w:szCs w:val="24"/>
          <w:lang w:val="fr-CH"/>
        </w:rPr>
        <w:tab/>
        <w:t>Quelle est la limite de fréquence supérieure</w:t>
      </w:r>
      <w:r>
        <w:rPr>
          <w:rFonts w:asciiTheme="majorBidi" w:hAnsiTheme="majorBidi" w:cstheme="majorBidi"/>
          <w:szCs w:val="24"/>
          <w:lang w:val="fr-CH"/>
        </w:rPr>
        <w:t xml:space="preserve"> de vos stations transportables </w:t>
      </w:r>
      <w:r w:rsidRPr="00FA6159">
        <w:rPr>
          <w:rFonts w:asciiTheme="majorBidi" w:hAnsiTheme="majorBidi" w:cstheme="majorBidi"/>
          <w:szCs w:val="24"/>
          <w:lang w:val="fr-CH"/>
        </w:rPr>
        <w:t>de radiogoniométrie</w:t>
      </w:r>
      <w:r>
        <w:rPr>
          <w:rFonts w:asciiTheme="majorBidi" w:hAnsiTheme="majorBidi" w:cstheme="majorBidi"/>
          <w:szCs w:val="24"/>
          <w:lang w:val="fr-CH"/>
        </w:rPr>
        <w:t>?</w:t>
      </w:r>
      <w:r w:rsidRPr="00FA6159">
        <w:rPr>
          <w:rFonts w:asciiTheme="majorBidi" w:hAnsiTheme="majorBidi" w:cstheme="majorBidi"/>
          <w:szCs w:val="24"/>
          <w:lang w:val="fr-CH"/>
        </w:rPr>
        <w:t xml:space="preserve"> ________ MHz</w:t>
      </w:r>
    </w:p>
    <w:p w:rsidR="00F550DC" w:rsidRPr="00FA6159" w:rsidRDefault="00F550DC" w:rsidP="00F550DC">
      <w:pPr>
        <w:rPr>
          <w:rFonts w:asciiTheme="majorBidi" w:hAnsiTheme="majorBidi" w:cstheme="majorBidi"/>
          <w:szCs w:val="24"/>
        </w:rPr>
      </w:pPr>
      <w:r w:rsidRPr="00FA6159">
        <w:rPr>
          <w:rFonts w:asciiTheme="majorBidi" w:hAnsiTheme="majorBidi" w:cstheme="majorBidi"/>
          <w:szCs w:val="24"/>
        </w:rPr>
        <w:t>Sur 33 administrations ayant répondu à cette questions,</w:t>
      </w:r>
      <w:r>
        <w:rPr>
          <w:rFonts w:asciiTheme="majorBidi" w:hAnsiTheme="majorBidi" w:cstheme="majorBidi"/>
          <w:szCs w:val="24"/>
        </w:rPr>
        <w:t xml:space="preserve"> </w:t>
      </w:r>
      <w:r w:rsidRPr="00FA6159">
        <w:rPr>
          <w:rFonts w:asciiTheme="majorBidi" w:hAnsiTheme="majorBidi" w:cstheme="majorBidi"/>
          <w:szCs w:val="24"/>
        </w:rPr>
        <w:t>20 soit 60% ont indiqué que leurs stations transportables de radiogoniométrie ont une valeur limite supérieure de 3</w:t>
      </w:r>
      <w:r>
        <w:rPr>
          <w:rFonts w:asciiTheme="majorBidi" w:hAnsiTheme="majorBidi" w:cstheme="majorBidi"/>
          <w:szCs w:val="24"/>
        </w:rPr>
        <w:t xml:space="preserve"> </w:t>
      </w:r>
      <w:r w:rsidRPr="00FA6159">
        <w:rPr>
          <w:rFonts w:asciiTheme="majorBidi" w:hAnsiTheme="majorBidi" w:cstheme="majorBidi"/>
          <w:szCs w:val="24"/>
        </w:rPr>
        <w:t>000 MH</w:t>
      </w:r>
      <w:r>
        <w:rPr>
          <w:rFonts w:asciiTheme="majorBidi" w:hAnsiTheme="majorBidi" w:cstheme="majorBidi"/>
          <w:szCs w:val="24"/>
        </w:rPr>
        <w:t>z</w:t>
      </w:r>
      <w:r w:rsidRPr="00FA6159">
        <w:rPr>
          <w:rFonts w:asciiTheme="majorBidi" w:hAnsiTheme="majorBidi" w:cstheme="majorBidi"/>
          <w:szCs w:val="24"/>
        </w:rPr>
        <w:t>.</w:t>
      </w:r>
    </w:p>
    <w:p w:rsidR="000E0367" w:rsidRPr="000E0367" w:rsidRDefault="00F550DC" w:rsidP="00F550DC">
      <w:pPr>
        <w:rPr>
          <w:bCs/>
          <w:lang w:val="en-US"/>
        </w:rPr>
      </w:pPr>
      <w:r w:rsidRPr="00FA6159">
        <w:rPr>
          <w:rFonts w:asciiTheme="majorBidi" w:hAnsiTheme="majorBidi" w:cstheme="majorBidi"/>
          <w:szCs w:val="24"/>
        </w:rPr>
        <w:lastRenderedPageBreak/>
        <w:t xml:space="preserve">Les stations transportables de contrôle des émissions sont de plus en plus utilisées par les administrations </w:t>
      </w:r>
      <w:r>
        <w:rPr>
          <w:rFonts w:asciiTheme="majorBidi" w:hAnsiTheme="majorBidi" w:cstheme="majorBidi"/>
          <w:szCs w:val="24"/>
        </w:rPr>
        <w:t xml:space="preserve">chargées de la </w:t>
      </w:r>
      <w:r w:rsidRPr="00FA6159">
        <w:rPr>
          <w:rFonts w:asciiTheme="majorBidi" w:hAnsiTheme="majorBidi" w:cstheme="majorBidi"/>
          <w:szCs w:val="24"/>
        </w:rPr>
        <w:t>gestion des fréquences. Elles servent principalement à l</w:t>
      </w:r>
      <w:r>
        <w:rPr>
          <w:rFonts w:asciiTheme="majorBidi" w:hAnsiTheme="majorBidi" w:cstheme="majorBidi"/>
          <w:szCs w:val="24"/>
        </w:rPr>
        <w:t>'</w:t>
      </w:r>
      <w:r w:rsidRPr="00FA6159">
        <w:rPr>
          <w:rFonts w:asciiTheme="majorBidi" w:hAnsiTheme="majorBidi" w:cstheme="majorBidi"/>
          <w:szCs w:val="24"/>
        </w:rPr>
        <w:t xml:space="preserve">inspection des stations radioélectriques (conformité </w:t>
      </w:r>
      <w:r>
        <w:rPr>
          <w:rFonts w:asciiTheme="majorBidi" w:hAnsiTheme="majorBidi" w:cstheme="majorBidi"/>
          <w:szCs w:val="24"/>
        </w:rPr>
        <w:t>avec les</w:t>
      </w:r>
      <w:r w:rsidRPr="00FA6159">
        <w:rPr>
          <w:rFonts w:asciiTheme="majorBidi" w:hAnsiTheme="majorBidi" w:cstheme="majorBidi"/>
          <w:szCs w:val="24"/>
        </w:rPr>
        <w:t xml:space="preserve"> licence</w:t>
      </w:r>
      <w:r>
        <w:rPr>
          <w:rFonts w:asciiTheme="majorBidi" w:hAnsiTheme="majorBidi" w:cstheme="majorBidi"/>
          <w:szCs w:val="24"/>
        </w:rPr>
        <w:t>s</w:t>
      </w:r>
      <w:r w:rsidRPr="00FA6159">
        <w:rPr>
          <w:rFonts w:asciiTheme="majorBidi" w:hAnsiTheme="majorBidi" w:cstheme="majorBidi"/>
          <w:szCs w:val="24"/>
        </w:rPr>
        <w:t>) et à la recherche des émetteurs non autorisés ou illégaux. Il convient de noter que la plupart des stations mobiles assurent à la fois les fonctions de stations transportables et de stations mobiles.</w:t>
      </w:r>
    </w:p>
    <w:p w:rsidR="00013A75" w:rsidRPr="00FA6159" w:rsidRDefault="00013A75" w:rsidP="00013A75">
      <w:pPr>
        <w:pStyle w:val="Headingb"/>
        <w:rPr>
          <w:lang w:val="fr-CH"/>
        </w:rPr>
      </w:pPr>
      <w:r w:rsidRPr="00FA6159">
        <w:rPr>
          <w:lang w:val="fr-CH"/>
        </w:rPr>
        <w:t>Observations générales</w:t>
      </w:r>
    </w:p>
    <w:p w:rsidR="00013A75" w:rsidRPr="00FA6159" w:rsidRDefault="00013A75" w:rsidP="00013A75">
      <w:pPr>
        <w:spacing w:after="240"/>
        <w:rPr>
          <w:rFonts w:asciiTheme="majorBidi" w:hAnsiTheme="majorBidi" w:cstheme="majorBidi"/>
          <w:szCs w:val="24"/>
        </w:rPr>
      </w:pPr>
      <w:r w:rsidRPr="00FA6159">
        <w:rPr>
          <w:rFonts w:asciiTheme="majorBidi" w:hAnsiTheme="majorBidi" w:cstheme="majorBidi"/>
          <w:szCs w:val="24"/>
        </w:rPr>
        <w:t xml:space="preserve">Les réponses des administrations au questionnaire de 2007 font apparaître une utilisation accrue des stations mobiles par rapport aux stations fixes </w:t>
      </w:r>
      <w:r>
        <w:rPr>
          <w:rFonts w:asciiTheme="majorBidi" w:hAnsiTheme="majorBidi" w:cstheme="majorBidi"/>
          <w:szCs w:val="24"/>
        </w:rPr>
        <w:t>pour le contrôle des émissions</w:t>
      </w:r>
      <w:r w:rsidRPr="00FA6159">
        <w:rPr>
          <w:rFonts w:asciiTheme="majorBidi" w:hAnsiTheme="majorBidi" w:cstheme="majorBidi"/>
          <w:szCs w:val="24"/>
        </w:rPr>
        <w:t>:</w:t>
      </w:r>
    </w:p>
    <w:p w:rsidR="00013A75" w:rsidRPr="00FA6159" w:rsidRDefault="00013A75" w:rsidP="00013A75">
      <w:pPr>
        <w:pStyle w:val="Equation"/>
        <w:spacing w:before="80"/>
        <w:rPr>
          <w:rFonts w:asciiTheme="majorBidi" w:hAnsiTheme="majorBidi" w:cstheme="majorBidi"/>
          <w:szCs w:val="24"/>
          <w:lang w:val="fr-CH"/>
        </w:rPr>
      </w:pPr>
      <w:r w:rsidRPr="00FA6159">
        <w:rPr>
          <w:rFonts w:asciiTheme="majorBidi" w:hAnsiTheme="majorBidi" w:cstheme="majorBidi"/>
          <w:szCs w:val="24"/>
          <w:lang w:val="fr-CH"/>
        </w:rPr>
        <w:tab/>
      </w:r>
      <w:r w:rsidRPr="00FA6159">
        <w:rPr>
          <w:rFonts w:asciiTheme="majorBidi" w:hAnsiTheme="majorBidi" w:cstheme="majorBidi"/>
          <w:szCs w:val="24"/>
          <w:lang w:val="fr-CH"/>
        </w:rPr>
        <w:tab/>
      </w:r>
      <w:r w:rsidR="00560D30" w:rsidRPr="008309A7">
        <w:rPr>
          <w:rFonts w:asciiTheme="majorBidi" w:hAnsiTheme="majorBidi" w:cstheme="majorBidi"/>
          <w:position w:val="-22"/>
          <w:szCs w:val="24"/>
          <w:lang w:val="fr-CH"/>
        </w:rPr>
        <w:object w:dxaOrig="2640" w:dyaOrig="580">
          <v:shape id="_x0000_i1026" type="#_x0000_t75" style="width:134.25pt;height:30pt" o:ole="">
            <v:imagedata r:id="rId22" o:title=""/>
          </v:shape>
          <o:OLEObject Type="Embed" ProgID="Equation.3" ShapeID="_x0000_i1026" DrawAspect="Content" ObjectID="_1363681294" r:id="rId23"/>
        </w:object>
      </w:r>
    </w:p>
    <w:p w:rsidR="00013A75" w:rsidRPr="00FA6159" w:rsidRDefault="00013A75" w:rsidP="00013A75">
      <w:pPr>
        <w:pStyle w:val="Note"/>
        <w:spacing w:before="240" w:after="240"/>
        <w:rPr>
          <w:rFonts w:asciiTheme="majorBidi" w:hAnsiTheme="majorBidi" w:cstheme="majorBidi"/>
          <w:szCs w:val="24"/>
          <w:lang w:val="fr-CH"/>
        </w:rPr>
      </w:pPr>
      <w:r w:rsidRPr="00FA6159">
        <w:rPr>
          <w:rFonts w:asciiTheme="majorBidi" w:hAnsiTheme="majorBidi" w:cstheme="majorBidi"/>
          <w:szCs w:val="24"/>
          <w:lang w:val="fr-CH"/>
        </w:rPr>
        <w:t xml:space="preserve">NOTE – En 2003, le </w:t>
      </w:r>
      <w:r>
        <w:rPr>
          <w:rFonts w:asciiTheme="majorBidi" w:hAnsiTheme="majorBidi" w:cstheme="majorBidi"/>
          <w:szCs w:val="24"/>
          <w:lang w:val="fr-CH"/>
        </w:rPr>
        <w:t>rapport</w:t>
      </w:r>
      <w:r w:rsidRPr="00FA6159">
        <w:rPr>
          <w:rFonts w:asciiTheme="majorBidi" w:hAnsiTheme="majorBidi" w:cstheme="majorBidi"/>
          <w:szCs w:val="24"/>
          <w:lang w:val="fr-CH"/>
        </w:rPr>
        <w:t xml:space="preserve"> était le suivant:</w:t>
      </w:r>
    </w:p>
    <w:p w:rsidR="00013A75" w:rsidRPr="00FA6159" w:rsidRDefault="00013A75" w:rsidP="00013A75">
      <w:pPr>
        <w:pStyle w:val="Equation"/>
        <w:spacing w:before="80"/>
        <w:rPr>
          <w:rFonts w:asciiTheme="majorBidi" w:hAnsiTheme="majorBidi" w:cstheme="majorBidi"/>
          <w:szCs w:val="24"/>
          <w:lang w:val="fr-CH"/>
        </w:rPr>
      </w:pPr>
      <w:r w:rsidRPr="00FA6159">
        <w:rPr>
          <w:rFonts w:asciiTheme="majorBidi" w:hAnsiTheme="majorBidi" w:cstheme="majorBidi"/>
          <w:szCs w:val="24"/>
          <w:lang w:val="fr-CH"/>
        </w:rPr>
        <w:tab/>
      </w:r>
      <w:r w:rsidRPr="00FA6159">
        <w:rPr>
          <w:rFonts w:asciiTheme="majorBidi" w:hAnsiTheme="majorBidi" w:cstheme="majorBidi"/>
          <w:szCs w:val="24"/>
          <w:lang w:val="fr-CH"/>
        </w:rPr>
        <w:tab/>
      </w:r>
      <w:r w:rsidR="00BA0CC8" w:rsidRPr="008309A7">
        <w:rPr>
          <w:rFonts w:asciiTheme="majorBidi" w:hAnsiTheme="majorBidi" w:cstheme="majorBidi"/>
          <w:position w:val="-22"/>
          <w:szCs w:val="24"/>
          <w:lang w:val="fr-CH"/>
        </w:rPr>
        <w:object w:dxaOrig="2160" w:dyaOrig="580">
          <v:shape id="_x0000_i1027" type="#_x0000_t75" style="width:117pt;height:28.5pt" o:ole="">
            <v:imagedata r:id="rId24" o:title=""/>
          </v:shape>
          <o:OLEObject Type="Embed" ProgID="Equation.3" ShapeID="_x0000_i1027" DrawAspect="Content" ObjectID="_1363681295" r:id="rId25"/>
        </w:object>
      </w:r>
    </w:p>
    <w:p w:rsidR="00013A75" w:rsidRPr="00FA6159" w:rsidRDefault="00013A75" w:rsidP="00013A75">
      <w:pPr>
        <w:spacing w:before="240" w:after="240"/>
        <w:rPr>
          <w:rFonts w:asciiTheme="majorBidi" w:hAnsiTheme="majorBidi" w:cstheme="majorBidi"/>
          <w:szCs w:val="24"/>
        </w:rPr>
      </w:pPr>
      <w:r w:rsidRPr="00FA6159">
        <w:rPr>
          <w:rFonts w:asciiTheme="majorBidi" w:hAnsiTheme="majorBidi" w:cstheme="majorBidi"/>
          <w:szCs w:val="24"/>
        </w:rPr>
        <w:t>A noter que les réponses au questionnaire de 2003 avaient fait apparaître un total de 309 stations mobiles.</w:t>
      </w:r>
    </w:p>
    <w:p w:rsidR="00013A75" w:rsidRPr="00FA6159" w:rsidRDefault="00013A75" w:rsidP="00013A75">
      <w:pPr>
        <w:pStyle w:val="Equation"/>
        <w:spacing w:before="80"/>
        <w:rPr>
          <w:rFonts w:asciiTheme="majorBidi" w:hAnsiTheme="majorBidi" w:cstheme="majorBidi"/>
          <w:szCs w:val="24"/>
          <w:lang w:val="fr-CH"/>
        </w:rPr>
      </w:pPr>
      <w:r w:rsidRPr="00FA6159">
        <w:rPr>
          <w:rFonts w:asciiTheme="majorBidi" w:hAnsiTheme="majorBidi" w:cstheme="majorBidi"/>
          <w:szCs w:val="24"/>
          <w:lang w:val="fr-CH"/>
        </w:rPr>
        <w:tab/>
      </w:r>
      <w:r w:rsidRPr="00FA6159">
        <w:rPr>
          <w:rFonts w:asciiTheme="majorBidi" w:hAnsiTheme="majorBidi" w:cstheme="majorBidi"/>
          <w:szCs w:val="24"/>
          <w:lang w:val="fr-CH"/>
        </w:rPr>
        <w:tab/>
      </w:r>
      <w:r w:rsidR="00BA0CC8" w:rsidRPr="008309A7">
        <w:rPr>
          <w:rFonts w:asciiTheme="majorBidi" w:hAnsiTheme="majorBidi" w:cstheme="majorBidi"/>
          <w:position w:val="-22"/>
          <w:sz w:val="20"/>
          <w:lang w:val="fr-CH"/>
        </w:rPr>
        <w:object w:dxaOrig="3320" w:dyaOrig="580">
          <v:shape id="_x0000_i1028" type="#_x0000_t75" style="width:166.5pt;height:29.25pt" o:ole="">
            <v:imagedata r:id="rId26" o:title=""/>
          </v:shape>
          <o:OLEObject Type="Embed" ProgID="Equation.3" ShapeID="_x0000_i1028" DrawAspect="Content" ObjectID="_1363681296" r:id="rId27"/>
        </w:object>
      </w:r>
    </w:p>
    <w:p w:rsidR="000E0367" w:rsidRPr="000E0367" w:rsidRDefault="00013A75" w:rsidP="00013A75">
      <w:pPr>
        <w:rPr>
          <w:bCs/>
          <w:lang w:val="en-US"/>
        </w:rPr>
      </w:pPr>
      <w:r w:rsidRPr="00FA6159">
        <w:rPr>
          <w:rFonts w:asciiTheme="majorBidi" w:hAnsiTheme="majorBidi" w:cstheme="majorBidi"/>
          <w:szCs w:val="24"/>
        </w:rPr>
        <w:t>Cet écart peut s</w:t>
      </w:r>
      <w:r>
        <w:rPr>
          <w:rFonts w:asciiTheme="majorBidi" w:hAnsiTheme="majorBidi" w:cstheme="majorBidi"/>
          <w:szCs w:val="24"/>
        </w:rPr>
        <w:t>'</w:t>
      </w:r>
      <w:r w:rsidRPr="00FA6159">
        <w:rPr>
          <w:rFonts w:asciiTheme="majorBidi" w:hAnsiTheme="majorBidi" w:cstheme="majorBidi"/>
          <w:szCs w:val="24"/>
        </w:rPr>
        <w:t>expliquer par le fait que la gestion du spectre devient de plus en plus importante, compte tenu de l</w:t>
      </w:r>
      <w:r>
        <w:rPr>
          <w:rFonts w:asciiTheme="majorBidi" w:hAnsiTheme="majorBidi" w:cstheme="majorBidi"/>
          <w:szCs w:val="24"/>
        </w:rPr>
        <w:t>'</w:t>
      </w:r>
      <w:r w:rsidRPr="00FA6159">
        <w:rPr>
          <w:rFonts w:asciiTheme="majorBidi" w:hAnsiTheme="majorBidi" w:cstheme="majorBidi"/>
          <w:szCs w:val="24"/>
        </w:rPr>
        <w:t>utilisation intensive et accrue de certaines bandes de fréquences et qui nécessite l</w:t>
      </w:r>
      <w:r>
        <w:rPr>
          <w:rFonts w:asciiTheme="majorBidi" w:hAnsiTheme="majorBidi" w:cstheme="majorBidi"/>
          <w:szCs w:val="24"/>
        </w:rPr>
        <w:t>'</w:t>
      </w:r>
      <w:r w:rsidRPr="00FA6159">
        <w:rPr>
          <w:rFonts w:asciiTheme="majorBidi" w:hAnsiTheme="majorBidi" w:cstheme="majorBidi"/>
          <w:szCs w:val="24"/>
        </w:rPr>
        <w:t>usage d</w:t>
      </w:r>
      <w:r>
        <w:rPr>
          <w:rFonts w:asciiTheme="majorBidi" w:hAnsiTheme="majorBidi" w:cstheme="majorBidi"/>
          <w:szCs w:val="24"/>
        </w:rPr>
        <w:t>'</w:t>
      </w:r>
      <w:r w:rsidRPr="00FA6159">
        <w:rPr>
          <w:rFonts w:asciiTheme="majorBidi" w:hAnsiTheme="majorBidi" w:cstheme="majorBidi"/>
          <w:szCs w:val="24"/>
        </w:rPr>
        <w:t>une quantité importante de stations mobiles</w:t>
      </w:r>
      <w:r w:rsidRPr="001B1D84">
        <w:rPr>
          <w:rFonts w:asciiTheme="majorBidi" w:hAnsiTheme="majorBidi" w:cstheme="majorBidi"/>
          <w:szCs w:val="24"/>
        </w:rPr>
        <w:t xml:space="preserve"> </w:t>
      </w:r>
      <w:r w:rsidRPr="00FA6159">
        <w:rPr>
          <w:rFonts w:asciiTheme="majorBidi" w:hAnsiTheme="majorBidi" w:cstheme="majorBidi"/>
          <w:szCs w:val="24"/>
        </w:rPr>
        <w:t>de contrôle</w:t>
      </w:r>
      <w:r>
        <w:rPr>
          <w:rFonts w:asciiTheme="majorBidi" w:hAnsiTheme="majorBidi" w:cstheme="majorBidi"/>
          <w:szCs w:val="24"/>
        </w:rPr>
        <w:t xml:space="preserve"> des émissions.</w:t>
      </w:r>
    </w:p>
    <w:p w:rsidR="009235E2" w:rsidRPr="00FA6159" w:rsidRDefault="009235E2" w:rsidP="00C47CA4">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17 </w:t>
      </w:r>
      <w:r w:rsidR="00C47CA4">
        <w:rPr>
          <w:rFonts w:asciiTheme="majorBidi" w:hAnsiTheme="majorBidi" w:cstheme="majorBidi"/>
          <w:szCs w:val="24"/>
          <w:lang w:val="fr-CH"/>
        </w:rPr>
        <w:t>–</w:t>
      </w:r>
      <w:r w:rsidRPr="00FA6159">
        <w:rPr>
          <w:rFonts w:asciiTheme="majorBidi" w:hAnsiTheme="majorBidi" w:cstheme="majorBidi"/>
          <w:szCs w:val="24"/>
          <w:lang w:val="fr-CH"/>
        </w:rPr>
        <w:t xml:space="preserve"> Effectuez-vous un contrôle des émissions spatiales</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 </w:t>
      </w:r>
    </w:p>
    <w:p w:rsidR="009235E2" w:rsidRPr="00FA6159" w:rsidRDefault="009235E2" w:rsidP="009235E2">
      <w:pPr>
        <w:rPr>
          <w:lang w:val="fr-CH"/>
        </w:rPr>
      </w:pPr>
      <w:r w:rsidRPr="00FA6159">
        <w:rPr>
          <w:lang w:val="fr-CH"/>
        </w:rPr>
        <w:t>Sur 64 réponses reçues, 6 administrations ont indiqué qu</w:t>
      </w:r>
      <w:r>
        <w:rPr>
          <w:lang w:val="fr-CH"/>
        </w:rPr>
        <w:t>'</w:t>
      </w:r>
      <w:r w:rsidRPr="00FA6159">
        <w:rPr>
          <w:lang w:val="fr-CH"/>
        </w:rPr>
        <w:t>elles effectuent un contrôle des émissions spatiales; il apparait clairement que la plupart des administrations (91%) n</w:t>
      </w:r>
      <w:r>
        <w:rPr>
          <w:lang w:val="fr-CH"/>
        </w:rPr>
        <w:t>'</w:t>
      </w:r>
      <w:r w:rsidRPr="00FA6159">
        <w:rPr>
          <w:lang w:val="fr-CH"/>
        </w:rPr>
        <w:t>exerce pas cette activité de contrôle. En Asie</w:t>
      </w:r>
      <w:r w:rsidRPr="00FA6159">
        <w:rPr>
          <w:lang w:val="fr-CH"/>
        </w:rPr>
        <w:noBreakHyphen/>
        <w:t>Pacifique, 60% des administrations effectuent un contrôle des émissions spatiales.</w:t>
      </w:r>
    </w:p>
    <w:p w:rsidR="009235E2" w:rsidRPr="00FA6159" w:rsidRDefault="009235E2" w:rsidP="009235E2">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Veuillez indiquer les installations disponibles dans vos stations de contrôle des émissions spatiales: _______________________</w:t>
      </w:r>
    </w:p>
    <w:p w:rsidR="009235E2" w:rsidRPr="00FA6159" w:rsidRDefault="009235E2" w:rsidP="003D40C2">
      <w:pPr>
        <w:pStyle w:val="Headingb"/>
        <w:keepNext w:val="0"/>
        <w:rPr>
          <w:rFonts w:asciiTheme="majorBidi" w:hAnsiTheme="majorBidi" w:cstheme="majorBidi"/>
          <w:b w:val="0"/>
          <w:bCs/>
          <w:szCs w:val="24"/>
          <w:lang w:val="fr-CH"/>
        </w:rPr>
      </w:pPr>
      <w:r w:rsidRPr="00FA6159">
        <w:rPr>
          <w:rFonts w:asciiTheme="majorBidi" w:hAnsiTheme="majorBidi" w:cstheme="majorBidi"/>
          <w:b w:val="0"/>
          <w:bCs/>
          <w:szCs w:val="24"/>
          <w:lang w:val="fr-CH"/>
        </w:rPr>
        <w:t>Au vu des réponses reçues, aucune a</w:t>
      </w:r>
      <w:r>
        <w:rPr>
          <w:rFonts w:asciiTheme="majorBidi" w:hAnsiTheme="majorBidi" w:cstheme="majorBidi"/>
          <w:b w:val="0"/>
          <w:bCs/>
          <w:szCs w:val="24"/>
          <w:lang w:val="fr-CH"/>
        </w:rPr>
        <w:t xml:space="preserve">dministration dans les régions Afrique, </w:t>
      </w:r>
      <w:r w:rsidR="006907EF">
        <w:rPr>
          <w:rFonts w:asciiTheme="majorBidi" w:hAnsiTheme="majorBidi" w:cstheme="majorBidi"/>
          <w:b w:val="0"/>
          <w:bCs/>
          <w:szCs w:val="24"/>
          <w:lang w:val="fr-CH"/>
        </w:rPr>
        <w:t>Amériques</w:t>
      </w:r>
      <w:r w:rsidRPr="00FA6159">
        <w:rPr>
          <w:rFonts w:asciiTheme="majorBidi" w:hAnsiTheme="majorBidi" w:cstheme="majorBidi"/>
          <w:b w:val="0"/>
          <w:bCs/>
          <w:szCs w:val="24"/>
          <w:lang w:val="fr-CH"/>
        </w:rPr>
        <w:t xml:space="preserve"> et </w:t>
      </w:r>
      <w:r>
        <w:rPr>
          <w:rFonts w:asciiTheme="majorBidi" w:hAnsiTheme="majorBidi" w:cstheme="majorBidi"/>
          <w:b w:val="0"/>
          <w:bCs/>
          <w:szCs w:val="24"/>
          <w:lang w:val="fr-CH"/>
        </w:rPr>
        <w:t>des</w:t>
      </w:r>
      <w:r w:rsidRPr="00FA6159">
        <w:rPr>
          <w:rFonts w:asciiTheme="majorBidi" w:hAnsiTheme="majorBidi" w:cstheme="majorBidi"/>
          <w:b w:val="0"/>
          <w:bCs/>
          <w:szCs w:val="24"/>
          <w:lang w:val="fr-CH"/>
        </w:rPr>
        <w:t xml:space="preserve"> Etats Arabes ne dispose d</w:t>
      </w:r>
      <w:r>
        <w:rPr>
          <w:rFonts w:asciiTheme="majorBidi" w:hAnsiTheme="majorBidi" w:cstheme="majorBidi"/>
          <w:b w:val="0"/>
          <w:bCs/>
          <w:szCs w:val="24"/>
          <w:lang w:val="fr-CH"/>
        </w:rPr>
        <w:t>'</w:t>
      </w:r>
      <w:r w:rsidRPr="00FA6159">
        <w:rPr>
          <w:rFonts w:asciiTheme="majorBidi" w:hAnsiTheme="majorBidi" w:cstheme="majorBidi"/>
          <w:b w:val="0"/>
          <w:bCs/>
          <w:szCs w:val="24"/>
          <w:lang w:val="fr-CH"/>
        </w:rPr>
        <w:t xml:space="preserve">installations de contrôle des émissions spatiales. En </w:t>
      </w:r>
      <w:r>
        <w:rPr>
          <w:rFonts w:asciiTheme="majorBidi" w:hAnsiTheme="majorBidi" w:cstheme="majorBidi"/>
          <w:b w:val="0"/>
          <w:bCs/>
          <w:szCs w:val="24"/>
          <w:lang w:val="fr-CH"/>
        </w:rPr>
        <w:t>E</w:t>
      </w:r>
      <w:r w:rsidRPr="00FA6159">
        <w:rPr>
          <w:rFonts w:asciiTheme="majorBidi" w:hAnsiTheme="majorBidi" w:cstheme="majorBidi"/>
          <w:b w:val="0"/>
          <w:bCs/>
          <w:szCs w:val="24"/>
          <w:lang w:val="fr-CH"/>
        </w:rPr>
        <w:t xml:space="preserve">urope, une seule </w:t>
      </w:r>
      <w:r>
        <w:rPr>
          <w:rFonts w:asciiTheme="majorBidi" w:hAnsiTheme="majorBidi" w:cstheme="majorBidi"/>
          <w:b w:val="0"/>
          <w:bCs/>
          <w:szCs w:val="24"/>
          <w:lang w:val="fr-CH"/>
        </w:rPr>
        <w:t>a</w:t>
      </w:r>
      <w:r w:rsidRPr="00FA6159">
        <w:rPr>
          <w:rFonts w:asciiTheme="majorBidi" w:hAnsiTheme="majorBidi" w:cstheme="majorBidi"/>
          <w:b w:val="0"/>
          <w:bCs/>
          <w:szCs w:val="24"/>
          <w:lang w:val="fr-CH"/>
        </w:rPr>
        <w:t>dministration (l</w:t>
      </w:r>
      <w:r>
        <w:rPr>
          <w:rFonts w:asciiTheme="majorBidi" w:hAnsiTheme="majorBidi" w:cstheme="majorBidi"/>
          <w:b w:val="0"/>
          <w:bCs/>
          <w:szCs w:val="24"/>
          <w:lang w:val="fr-CH"/>
        </w:rPr>
        <w:t>'</w:t>
      </w:r>
      <w:r w:rsidRPr="00FA6159">
        <w:rPr>
          <w:rFonts w:asciiTheme="majorBidi" w:hAnsiTheme="majorBidi" w:cstheme="majorBidi"/>
          <w:b w:val="0"/>
          <w:bCs/>
          <w:szCs w:val="24"/>
          <w:lang w:val="fr-CH"/>
        </w:rPr>
        <w:t xml:space="preserve">Allemagne) dispose des installations de contrôle des émissions spatiales qui sont </w:t>
      </w:r>
      <w:r>
        <w:rPr>
          <w:rFonts w:asciiTheme="majorBidi" w:hAnsiTheme="majorBidi" w:cstheme="majorBidi"/>
          <w:b w:val="0"/>
          <w:bCs/>
          <w:szCs w:val="24"/>
          <w:lang w:val="fr-CH"/>
        </w:rPr>
        <w:t>utilisées</w:t>
      </w:r>
      <w:r w:rsidRPr="00FA6159">
        <w:rPr>
          <w:rFonts w:asciiTheme="majorBidi" w:hAnsiTheme="majorBidi" w:cstheme="majorBidi"/>
          <w:b w:val="0"/>
          <w:bCs/>
          <w:szCs w:val="24"/>
          <w:lang w:val="fr-CH"/>
        </w:rPr>
        <w:t xml:space="preserve"> par d</w:t>
      </w:r>
      <w:r>
        <w:rPr>
          <w:rFonts w:asciiTheme="majorBidi" w:hAnsiTheme="majorBidi" w:cstheme="majorBidi"/>
          <w:b w:val="0"/>
          <w:bCs/>
          <w:szCs w:val="24"/>
          <w:lang w:val="fr-CH"/>
        </w:rPr>
        <w:t>'</w:t>
      </w:r>
      <w:r w:rsidRPr="00FA6159">
        <w:rPr>
          <w:rFonts w:asciiTheme="majorBidi" w:hAnsiTheme="majorBidi" w:cstheme="majorBidi"/>
          <w:b w:val="0"/>
          <w:bCs/>
          <w:szCs w:val="24"/>
          <w:lang w:val="fr-CH"/>
        </w:rPr>
        <w:t>autres administrations dans le cadre d</w:t>
      </w:r>
      <w:r>
        <w:rPr>
          <w:rFonts w:asciiTheme="majorBidi" w:hAnsiTheme="majorBidi" w:cstheme="majorBidi"/>
          <w:b w:val="0"/>
          <w:bCs/>
          <w:szCs w:val="24"/>
          <w:lang w:val="fr-CH"/>
        </w:rPr>
        <w:t>'</w:t>
      </w:r>
      <w:r w:rsidRPr="00FA6159">
        <w:rPr>
          <w:rFonts w:asciiTheme="majorBidi" w:hAnsiTheme="majorBidi" w:cstheme="majorBidi"/>
          <w:b w:val="0"/>
          <w:bCs/>
          <w:szCs w:val="24"/>
          <w:lang w:val="fr-CH"/>
        </w:rPr>
        <w:t>accords de partenariat. En Asie</w:t>
      </w:r>
      <w:r>
        <w:rPr>
          <w:rFonts w:asciiTheme="majorBidi" w:hAnsiTheme="majorBidi" w:cstheme="majorBidi"/>
          <w:b w:val="0"/>
          <w:bCs/>
          <w:szCs w:val="24"/>
          <w:lang w:val="fr-CH"/>
        </w:rPr>
        <w:t>,</w:t>
      </w:r>
      <w:r w:rsidRPr="00FA6159">
        <w:rPr>
          <w:rFonts w:asciiTheme="majorBidi" w:hAnsiTheme="majorBidi" w:cstheme="majorBidi"/>
          <w:b w:val="0"/>
          <w:bCs/>
          <w:szCs w:val="24"/>
          <w:lang w:val="fr-CH"/>
        </w:rPr>
        <w:t xml:space="preserve"> deux </w:t>
      </w:r>
      <w:r>
        <w:rPr>
          <w:rFonts w:asciiTheme="majorBidi" w:hAnsiTheme="majorBidi" w:cstheme="majorBidi"/>
          <w:b w:val="0"/>
          <w:bCs/>
          <w:szCs w:val="24"/>
          <w:lang w:val="fr-CH"/>
        </w:rPr>
        <w:t>a</w:t>
      </w:r>
      <w:r w:rsidRPr="00FA6159">
        <w:rPr>
          <w:rFonts w:asciiTheme="majorBidi" w:hAnsiTheme="majorBidi" w:cstheme="majorBidi"/>
          <w:b w:val="0"/>
          <w:bCs/>
          <w:szCs w:val="24"/>
          <w:lang w:val="fr-CH"/>
        </w:rPr>
        <w:t>dministrations ont indiqué disposer d</w:t>
      </w:r>
      <w:r>
        <w:rPr>
          <w:rFonts w:asciiTheme="majorBidi" w:hAnsiTheme="majorBidi" w:cstheme="majorBidi"/>
          <w:b w:val="0"/>
          <w:bCs/>
          <w:szCs w:val="24"/>
          <w:lang w:val="fr-CH"/>
        </w:rPr>
        <w:t>'</w:t>
      </w:r>
      <w:r w:rsidRPr="00FA6159">
        <w:rPr>
          <w:rFonts w:asciiTheme="majorBidi" w:hAnsiTheme="majorBidi" w:cstheme="majorBidi"/>
          <w:b w:val="0"/>
          <w:bCs/>
          <w:szCs w:val="24"/>
          <w:lang w:val="fr-CH"/>
        </w:rPr>
        <w:t>installations disponibles pour le cont</w:t>
      </w:r>
      <w:r>
        <w:rPr>
          <w:rFonts w:asciiTheme="majorBidi" w:hAnsiTheme="majorBidi" w:cstheme="majorBidi"/>
          <w:b w:val="0"/>
          <w:bCs/>
          <w:szCs w:val="24"/>
          <w:lang w:val="fr-CH"/>
        </w:rPr>
        <w:t>rôle des émissions spatiales (</w:t>
      </w:r>
      <w:r w:rsidRPr="00FA6159">
        <w:rPr>
          <w:rFonts w:asciiTheme="majorBidi" w:hAnsiTheme="majorBidi" w:cstheme="majorBidi"/>
          <w:b w:val="0"/>
          <w:bCs/>
          <w:szCs w:val="24"/>
          <w:lang w:val="fr-CH"/>
        </w:rPr>
        <w:t>fréquencemètre</w:t>
      </w:r>
      <w:r>
        <w:rPr>
          <w:rFonts w:asciiTheme="majorBidi" w:hAnsiTheme="majorBidi" w:cstheme="majorBidi"/>
          <w:b w:val="0"/>
          <w:bCs/>
          <w:szCs w:val="24"/>
          <w:lang w:val="fr-CH"/>
        </w:rPr>
        <w:t xml:space="preserve">s, </w:t>
      </w:r>
      <w:r w:rsidRPr="00FA6159">
        <w:rPr>
          <w:rFonts w:asciiTheme="majorBidi" w:hAnsiTheme="majorBidi" w:cstheme="majorBidi"/>
          <w:b w:val="0"/>
          <w:bCs/>
          <w:szCs w:val="24"/>
          <w:lang w:val="fr-CH"/>
        </w:rPr>
        <w:t xml:space="preserve">appareils de mesure de </w:t>
      </w:r>
      <w:r>
        <w:rPr>
          <w:rFonts w:asciiTheme="majorBidi" w:hAnsiTheme="majorBidi" w:cstheme="majorBidi"/>
          <w:b w:val="0"/>
          <w:bCs/>
          <w:szCs w:val="24"/>
          <w:lang w:val="fr-CH"/>
        </w:rPr>
        <w:t>la</w:t>
      </w:r>
      <w:r w:rsidRPr="00FA6159">
        <w:rPr>
          <w:rFonts w:asciiTheme="majorBidi" w:hAnsiTheme="majorBidi" w:cstheme="majorBidi"/>
          <w:b w:val="0"/>
          <w:bCs/>
          <w:szCs w:val="24"/>
          <w:lang w:val="fr-CH"/>
        </w:rPr>
        <w:t xml:space="preserve"> puissance </w:t>
      </w:r>
      <w:r>
        <w:rPr>
          <w:rFonts w:asciiTheme="majorBidi" w:hAnsiTheme="majorBidi" w:cstheme="majorBidi"/>
          <w:b w:val="0"/>
          <w:bCs/>
          <w:szCs w:val="24"/>
          <w:lang w:val="fr-CH"/>
        </w:rPr>
        <w:t>surfacique</w:t>
      </w:r>
      <w:r w:rsidRPr="00FA6159">
        <w:rPr>
          <w:rFonts w:asciiTheme="majorBidi" w:hAnsiTheme="majorBidi" w:cstheme="majorBidi"/>
          <w:b w:val="0"/>
          <w:bCs/>
          <w:szCs w:val="24"/>
          <w:lang w:val="fr-CH"/>
        </w:rPr>
        <w:t>, démodulateurs de signaux, systèmes d</w:t>
      </w:r>
      <w:r>
        <w:rPr>
          <w:rFonts w:asciiTheme="majorBidi" w:hAnsiTheme="majorBidi" w:cstheme="majorBidi"/>
          <w:b w:val="0"/>
          <w:bCs/>
          <w:szCs w:val="24"/>
          <w:lang w:val="fr-CH"/>
        </w:rPr>
        <w:t>'antennes, etc.</w:t>
      </w:r>
      <w:r w:rsidRPr="00FA6159">
        <w:rPr>
          <w:rFonts w:asciiTheme="majorBidi" w:hAnsiTheme="majorBidi" w:cstheme="majorBidi"/>
          <w:b w:val="0"/>
          <w:bCs/>
          <w:szCs w:val="24"/>
          <w:lang w:val="fr-CH"/>
        </w:rPr>
        <w:t>).</w:t>
      </w:r>
    </w:p>
    <w:p w:rsidR="009235E2" w:rsidRPr="00FA6159" w:rsidRDefault="009235E2" w:rsidP="009235E2">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 xml:space="preserve">Quelles tâches exécutent vos stations de contrôle des émissions spatiales pour le contrôle des satellites </w:t>
      </w:r>
      <w:r>
        <w:rPr>
          <w:rFonts w:asciiTheme="majorBidi" w:hAnsiTheme="majorBidi" w:cstheme="majorBidi"/>
          <w:szCs w:val="24"/>
          <w:lang w:val="fr-CH"/>
        </w:rPr>
        <w:t>géostationnaires?</w:t>
      </w:r>
      <w:r w:rsidRPr="00FA6159">
        <w:rPr>
          <w:rFonts w:asciiTheme="majorBidi" w:hAnsiTheme="majorBidi" w:cstheme="majorBidi"/>
          <w:szCs w:val="24"/>
          <w:lang w:val="fr-CH"/>
        </w:rPr>
        <w:t xml:space="preserve"> ______________________</w:t>
      </w:r>
    </w:p>
    <w:p w:rsidR="009235E2" w:rsidRPr="00FA6159" w:rsidRDefault="009235E2" w:rsidP="009235E2">
      <w:pPr>
        <w:pStyle w:val="Headingb"/>
        <w:keepNext w:val="0"/>
        <w:rPr>
          <w:rFonts w:asciiTheme="majorBidi" w:hAnsiTheme="majorBidi" w:cstheme="majorBidi"/>
          <w:b w:val="0"/>
          <w:bCs/>
          <w:szCs w:val="24"/>
          <w:lang w:val="fr-CH"/>
        </w:rPr>
      </w:pPr>
      <w:r w:rsidRPr="00FA6159">
        <w:rPr>
          <w:rFonts w:asciiTheme="majorBidi" w:hAnsiTheme="majorBidi" w:cstheme="majorBidi"/>
          <w:b w:val="0"/>
          <w:bCs/>
          <w:szCs w:val="24"/>
          <w:lang w:val="fr-CH"/>
        </w:rPr>
        <w:t xml:space="preserve">En Europe et </w:t>
      </w:r>
      <w:r>
        <w:rPr>
          <w:rFonts w:asciiTheme="majorBidi" w:hAnsiTheme="majorBidi" w:cstheme="majorBidi"/>
          <w:b w:val="0"/>
          <w:bCs/>
          <w:szCs w:val="24"/>
          <w:lang w:val="fr-CH"/>
        </w:rPr>
        <w:t xml:space="preserve">dans les </w:t>
      </w:r>
      <w:r w:rsidRPr="00FA6159">
        <w:rPr>
          <w:rFonts w:asciiTheme="majorBidi" w:hAnsiTheme="majorBidi" w:cstheme="majorBidi"/>
          <w:b w:val="0"/>
          <w:bCs/>
          <w:szCs w:val="24"/>
          <w:lang w:val="fr-CH"/>
        </w:rPr>
        <w:t xml:space="preserve">pays </w:t>
      </w:r>
      <w:r>
        <w:rPr>
          <w:rFonts w:asciiTheme="majorBidi" w:hAnsiTheme="majorBidi" w:cstheme="majorBidi"/>
          <w:b w:val="0"/>
          <w:bCs/>
          <w:szCs w:val="24"/>
          <w:lang w:val="fr-CH"/>
        </w:rPr>
        <w:t xml:space="preserve">de la </w:t>
      </w:r>
      <w:r w:rsidRPr="00FA6159">
        <w:rPr>
          <w:rFonts w:asciiTheme="majorBidi" w:hAnsiTheme="majorBidi" w:cstheme="majorBidi"/>
          <w:b w:val="0"/>
          <w:bCs/>
          <w:szCs w:val="24"/>
          <w:lang w:val="fr-CH"/>
        </w:rPr>
        <w:t xml:space="preserve">CEI, seule une </w:t>
      </w:r>
      <w:r>
        <w:rPr>
          <w:rFonts w:asciiTheme="majorBidi" w:hAnsiTheme="majorBidi" w:cstheme="majorBidi"/>
          <w:b w:val="0"/>
          <w:bCs/>
          <w:szCs w:val="24"/>
          <w:lang w:val="fr-CH"/>
        </w:rPr>
        <w:t>a</w:t>
      </w:r>
      <w:r w:rsidRPr="00FA6159">
        <w:rPr>
          <w:rFonts w:asciiTheme="majorBidi" w:hAnsiTheme="majorBidi" w:cstheme="majorBidi"/>
          <w:b w:val="0"/>
          <w:bCs/>
          <w:szCs w:val="24"/>
          <w:lang w:val="fr-CH"/>
        </w:rPr>
        <w:t>dministration a déclaré l</w:t>
      </w:r>
      <w:r>
        <w:rPr>
          <w:rFonts w:asciiTheme="majorBidi" w:hAnsiTheme="majorBidi" w:cstheme="majorBidi"/>
          <w:b w:val="0"/>
          <w:bCs/>
          <w:szCs w:val="24"/>
          <w:lang w:val="fr-CH"/>
        </w:rPr>
        <w:t xml:space="preserve">es taches exécutées par les </w:t>
      </w:r>
      <w:r w:rsidRPr="00FA6159">
        <w:rPr>
          <w:rFonts w:asciiTheme="majorBidi" w:hAnsiTheme="majorBidi" w:cstheme="majorBidi"/>
          <w:b w:val="0"/>
          <w:bCs/>
          <w:szCs w:val="24"/>
          <w:lang w:val="fr-CH"/>
        </w:rPr>
        <w:t>stations de contrôle des émissions spatiales. Dans les autres régions les administrations ayant répondu à la question et</w:t>
      </w:r>
      <w:r>
        <w:rPr>
          <w:rFonts w:asciiTheme="majorBidi" w:hAnsiTheme="majorBidi" w:cstheme="majorBidi"/>
          <w:b w:val="0"/>
          <w:bCs/>
          <w:szCs w:val="24"/>
          <w:lang w:val="fr-CH"/>
        </w:rPr>
        <w:t xml:space="preserve"> </w:t>
      </w:r>
      <w:r w:rsidRPr="00FA6159">
        <w:rPr>
          <w:rFonts w:asciiTheme="majorBidi" w:hAnsiTheme="majorBidi" w:cstheme="majorBidi"/>
          <w:b w:val="0"/>
          <w:bCs/>
          <w:szCs w:val="24"/>
          <w:lang w:val="fr-CH"/>
        </w:rPr>
        <w:t>disposant de stations de contrôle des émissions spatiales n</w:t>
      </w:r>
      <w:r>
        <w:rPr>
          <w:rFonts w:asciiTheme="majorBidi" w:hAnsiTheme="majorBidi" w:cstheme="majorBidi"/>
          <w:b w:val="0"/>
          <w:bCs/>
          <w:szCs w:val="24"/>
          <w:lang w:val="fr-CH"/>
        </w:rPr>
        <w:t>'</w:t>
      </w:r>
      <w:r w:rsidRPr="00FA6159">
        <w:rPr>
          <w:rFonts w:asciiTheme="majorBidi" w:hAnsiTheme="majorBidi" w:cstheme="majorBidi"/>
          <w:b w:val="0"/>
          <w:bCs/>
          <w:szCs w:val="24"/>
          <w:lang w:val="fr-CH"/>
        </w:rPr>
        <w:t>ont pas indiqué les taches exécutées.</w:t>
      </w:r>
    </w:p>
    <w:p w:rsidR="009235E2" w:rsidRPr="00FA6159" w:rsidRDefault="009235E2" w:rsidP="009235E2">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c)</w:t>
      </w:r>
      <w:r w:rsidRPr="00FA6159">
        <w:rPr>
          <w:rFonts w:asciiTheme="majorBidi" w:hAnsiTheme="majorBidi" w:cstheme="majorBidi"/>
          <w:szCs w:val="24"/>
          <w:lang w:val="fr-CH"/>
        </w:rPr>
        <w:tab/>
        <w:t xml:space="preserve">Quelles tâches exécutent vos stations de contrôle des émissions spatiales pour le contrôle des satellites non </w:t>
      </w:r>
      <w:r>
        <w:rPr>
          <w:rFonts w:asciiTheme="majorBidi" w:hAnsiTheme="majorBidi" w:cstheme="majorBidi"/>
          <w:szCs w:val="24"/>
          <w:lang w:val="fr-CH"/>
        </w:rPr>
        <w:t>géostationnaires?</w:t>
      </w:r>
      <w:r w:rsidRPr="00FA6159">
        <w:rPr>
          <w:rFonts w:asciiTheme="majorBidi" w:hAnsiTheme="majorBidi" w:cstheme="majorBidi"/>
          <w:szCs w:val="24"/>
          <w:lang w:val="fr-CH"/>
        </w:rPr>
        <w:t xml:space="preserve"> _____________________</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 xml:space="preserve">Une seule </w:t>
      </w:r>
      <w:r>
        <w:rPr>
          <w:rFonts w:asciiTheme="majorBidi" w:hAnsiTheme="majorBidi" w:cstheme="majorBidi"/>
          <w:szCs w:val="24"/>
        </w:rPr>
        <w:t>a</w:t>
      </w:r>
      <w:r w:rsidRPr="00FA6159">
        <w:rPr>
          <w:rFonts w:asciiTheme="majorBidi" w:hAnsiTheme="majorBidi" w:cstheme="majorBidi"/>
          <w:szCs w:val="24"/>
        </w:rPr>
        <w:t xml:space="preserve">dministration de la </w:t>
      </w:r>
      <w:r>
        <w:rPr>
          <w:rFonts w:asciiTheme="majorBidi" w:hAnsiTheme="majorBidi" w:cstheme="majorBidi"/>
          <w:szCs w:val="24"/>
        </w:rPr>
        <w:t>r</w:t>
      </w:r>
      <w:r w:rsidRPr="00FA6159">
        <w:rPr>
          <w:rFonts w:asciiTheme="majorBidi" w:hAnsiTheme="majorBidi" w:cstheme="majorBidi"/>
          <w:szCs w:val="24"/>
        </w:rPr>
        <w:t>égion Europe et CEI a répondu à la qu</w:t>
      </w:r>
      <w:r>
        <w:rPr>
          <w:rFonts w:asciiTheme="majorBidi" w:hAnsiTheme="majorBidi" w:cstheme="majorBidi"/>
          <w:szCs w:val="24"/>
        </w:rPr>
        <w:t>estion et a indiqué que ses stati</w:t>
      </w:r>
      <w:r w:rsidRPr="00FA6159">
        <w:rPr>
          <w:rFonts w:asciiTheme="majorBidi" w:hAnsiTheme="majorBidi" w:cstheme="majorBidi"/>
          <w:szCs w:val="24"/>
        </w:rPr>
        <w:t>ons</w:t>
      </w:r>
      <w:r>
        <w:rPr>
          <w:rFonts w:asciiTheme="majorBidi" w:hAnsiTheme="majorBidi" w:cstheme="majorBidi"/>
          <w:szCs w:val="24"/>
        </w:rPr>
        <w:t xml:space="preserve"> servent</w:t>
      </w:r>
      <w:r w:rsidRPr="00FA6159">
        <w:rPr>
          <w:rFonts w:asciiTheme="majorBidi" w:hAnsiTheme="majorBidi" w:cstheme="majorBidi"/>
          <w:szCs w:val="24"/>
        </w:rPr>
        <w:t xml:space="preserve"> principalement</w:t>
      </w:r>
      <w:r>
        <w:rPr>
          <w:rFonts w:asciiTheme="majorBidi" w:hAnsiTheme="majorBidi" w:cstheme="majorBidi"/>
          <w:szCs w:val="24"/>
        </w:rPr>
        <w:t xml:space="preserve"> à mesurer la densité d</w:t>
      </w:r>
      <w:r w:rsidRPr="00FA6159">
        <w:rPr>
          <w:rFonts w:asciiTheme="majorBidi" w:hAnsiTheme="majorBidi" w:cstheme="majorBidi"/>
          <w:szCs w:val="24"/>
        </w:rPr>
        <w:t>e puissance</w:t>
      </w:r>
      <w:r>
        <w:rPr>
          <w:rFonts w:asciiTheme="majorBidi" w:hAnsiTheme="majorBidi" w:cstheme="majorBidi"/>
          <w:szCs w:val="24"/>
        </w:rPr>
        <w:t xml:space="preserve"> surfacique</w:t>
      </w:r>
      <w:r w:rsidRPr="00FA6159">
        <w:rPr>
          <w:rFonts w:asciiTheme="majorBidi" w:hAnsiTheme="majorBidi" w:cstheme="majorBidi"/>
          <w:szCs w:val="24"/>
        </w:rPr>
        <w:t xml:space="preserve">, </w:t>
      </w:r>
      <w:r>
        <w:rPr>
          <w:rFonts w:asciiTheme="majorBidi" w:hAnsiTheme="majorBidi" w:cstheme="majorBidi"/>
          <w:szCs w:val="24"/>
        </w:rPr>
        <w:t>calculer des trajectoires et démoduler</w:t>
      </w:r>
      <w:r w:rsidRPr="00FA6159">
        <w:rPr>
          <w:rFonts w:asciiTheme="majorBidi" w:hAnsiTheme="majorBidi" w:cstheme="majorBidi"/>
          <w:szCs w:val="24"/>
        </w:rPr>
        <w:t xml:space="preserve"> de</w:t>
      </w:r>
      <w:r>
        <w:rPr>
          <w:rFonts w:asciiTheme="majorBidi" w:hAnsiTheme="majorBidi" w:cstheme="majorBidi"/>
          <w:szCs w:val="24"/>
        </w:rPr>
        <w:t>s</w:t>
      </w:r>
      <w:r w:rsidRPr="00FA6159">
        <w:rPr>
          <w:rFonts w:asciiTheme="majorBidi" w:hAnsiTheme="majorBidi" w:cstheme="majorBidi"/>
          <w:szCs w:val="24"/>
        </w:rPr>
        <w:t xml:space="preserve"> signaux pour les satellites non géostationnaires. </w:t>
      </w:r>
    </w:p>
    <w:p w:rsidR="009235E2" w:rsidRPr="00FA6159" w:rsidRDefault="009235E2" w:rsidP="009235E2">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lastRenderedPageBreak/>
        <w:t xml:space="preserve">Question </w:t>
      </w:r>
      <w:r w:rsidR="00C47CA4">
        <w:rPr>
          <w:rFonts w:asciiTheme="majorBidi" w:hAnsiTheme="majorBidi" w:cstheme="majorBidi"/>
          <w:szCs w:val="24"/>
          <w:lang w:val="fr-CH"/>
        </w:rPr>
        <w:t>18 –</w:t>
      </w:r>
      <w:r w:rsidR="003D40C2">
        <w:rPr>
          <w:rFonts w:asciiTheme="majorBidi" w:hAnsiTheme="majorBidi" w:cstheme="majorBidi"/>
          <w:szCs w:val="24"/>
          <w:lang w:val="fr-CH"/>
        </w:rPr>
        <w:t xml:space="preserve"> Votre a</w:t>
      </w:r>
      <w:r w:rsidRPr="00FA6159">
        <w:rPr>
          <w:rFonts w:asciiTheme="majorBidi" w:hAnsiTheme="majorBidi" w:cstheme="majorBidi"/>
          <w:szCs w:val="24"/>
          <w:lang w:val="fr-CH"/>
        </w:rPr>
        <w:t>dministration participe-t-elle au Programme international de contrôle des émissions de l</w:t>
      </w:r>
      <w:r>
        <w:rPr>
          <w:rFonts w:asciiTheme="majorBidi" w:hAnsiTheme="majorBidi" w:cstheme="majorBidi"/>
          <w:szCs w:val="24"/>
          <w:lang w:val="fr-CH"/>
        </w:rPr>
        <w:t>'</w:t>
      </w:r>
      <w:r w:rsidRPr="00FA6159">
        <w:rPr>
          <w:rFonts w:asciiTheme="majorBidi" w:hAnsiTheme="majorBidi" w:cstheme="majorBidi"/>
          <w:szCs w:val="24"/>
          <w:lang w:val="fr-CH"/>
        </w:rPr>
        <w:t>UIT</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 </w:t>
      </w:r>
    </w:p>
    <w:p w:rsidR="009235E2" w:rsidRPr="00FA6159" w:rsidRDefault="009235E2" w:rsidP="009235E2">
      <w:pPr>
        <w:pStyle w:val="Headingb"/>
        <w:rPr>
          <w:lang w:val="fr-CH"/>
        </w:rPr>
      </w:pPr>
      <w:r w:rsidRPr="00FA6159">
        <w:rPr>
          <w:lang w:val="fr-CH"/>
        </w:rPr>
        <w:t>Emissions de Terre</w:t>
      </w:r>
    </w:p>
    <w:p w:rsidR="009235E2" w:rsidRPr="00FA6159" w:rsidRDefault="009235E2" w:rsidP="009235E2">
      <w:pPr>
        <w:rPr>
          <w:lang w:val="fr-CH"/>
        </w:rPr>
      </w:pPr>
      <w:r>
        <w:rPr>
          <w:lang w:val="fr-CH"/>
        </w:rPr>
        <w:t>Vingt-quatre pour cent</w:t>
      </w:r>
      <w:r w:rsidRPr="00FA6159">
        <w:rPr>
          <w:lang w:val="fr-CH"/>
        </w:rPr>
        <w:t xml:space="preserve"> des administrations ayant répondu à cette question participent au programme international </w:t>
      </w:r>
      <w:r>
        <w:rPr>
          <w:lang w:val="fr-CH"/>
        </w:rPr>
        <w:t xml:space="preserve">de contrôle </w:t>
      </w:r>
      <w:r w:rsidRPr="00FA6159">
        <w:rPr>
          <w:lang w:val="fr-CH"/>
        </w:rPr>
        <w:t>des émissions de l</w:t>
      </w:r>
      <w:r>
        <w:rPr>
          <w:lang w:val="fr-CH"/>
        </w:rPr>
        <w:t>'</w:t>
      </w:r>
      <w:r w:rsidRPr="00FA6159">
        <w:rPr>
          <w:lang w:val="fr-CH"/>
        </w:rPr>
        <w:t>UIT. Une majorité</w:t>
      </w:r>
      <w:r>
        <w:rPr>
          <w:lang w:val="fr-CH"/>
        </w:rPr>
        <w:t>,</w:t>
      </w:r>
      <w:r w:rsidRPr="00FA6159">
        <w:rPr>
          <w:lang w:val="fr-CH"/>
        </w:rPr>
        <w:t xml:space="preserve"> soit 76%</w:t>
      </w:r>
      <w:r>
        <w:rPr>
          <w:lang w:val="fr-CH"/>
        </w:rPr>
        <w:t>,</w:t>
      </w:r>
      <w:r w:rsidRPr="00FA6159">
        <w:rPr>
          <w:lang w:val="fr-CH"/>
        </w:rPr>
        <w:t xml:space="preserve"> ne le fait pas.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Emissions spatiales</w:t>
      </w:r>
    </w:p>
    <w:p w:rsidR="009235E2" w:rsidRPr="00FA6159" w:rsidRDefault="009235E2" w:rsidP="009235E2">
      <w:pPr>
        <w:rPr>
          <w:lang w:val="fr-CH"/>
        </w:rPr>
      </w:pPr>
      <w:r w:rsidRPr="00FA6159">
        <w:rPr>
          <w:lang w:val="fr-CH"/>
        </w:rPr>
        <w:t>Au regard des résultats obtenus</w:t>
      </w:r>
      <w:r>
        <w:rPr>
          <w:lang w:val="fr-CH"/>
        </w:rPr>
        <w:t>,</w:t>
      </w:r>
      <w:r w:rsidRPr="00FA6159">
        <w:rPr>
          <w:lang w:val="fr-CH"/>
        </w:rPr>
        <w:t xml:space="preserve"> très peu d</w:t>
      </w:r>
      <w:r>
        <w:rPr>
          <w:lang w:val="fr-CH"/>
        </w:rPr>
        <w:t>'administrations (</w:t>
      </w:r>
      <w:r w:rsidRPr="00FA6159">
        <w:rPr>
          <w:lang w:val="fr-CH"/>
        </w:rPr>
        <w:t>6,6%</w:t>
      </w:r>
      <w:r>
        <w:rPr>
          <w:lang w:val="fr-CH"/>
        </w:rPr>
        <w:t>)</w:t>
      </w:r>
      <w:r w:rsidRPr="00FA6159">
        <w:rPr>
          <w:lang w:val="fr-CH"/>
        </w:rPr>
        <w:t xml:space="preserve"> participent au programme international de contrôle des émissions spatiales.</w:t>
      </w:r>
    </w:p>
    <w:p w:rsidR="009235E2" w:rsidRPr="00FA6159" w:rsidRDefault="00C47CA4" w:rsidP="009235E2">
      <w:pPr>
        <w:pStyle w:val="Headingb"/>
        <w:rPr>
          <w:rFonts w:asciiTheme="majorBidi" w:hAnsiTheme="majorBidi" w:cstheme="majorBidi"/>
          <w:szCs w:val="24"/>
          <w:lang w:val="fr-CH"/>
        </w:rPr>
      </w:pPr>
      <w:r>
        <w:rPr>
          <w:rFonts w:asciiTheme="majorBidi" w:hAnsiTheme="majorBidi" w:cstheme="majorBidi"/>
          <w:szCs w:val="24"/>
          <w:lang w:val="fr-CH"/>
        </w:rPr>
        <w:t>Question 19 –</w:t>
      </w:r>
      <w:r w:rsidR="009235E2" w:rsidRPr="00FA6159">
        <w:rPr>
          <w:rFonts w:asciiTheme="majorBidi" w:hAnsiTheme="majorBidi" w:cstheme="majorBidi"/>
          <w:szCs w:val="24"/>
          <w:lang w:val="fr-CH"/>
        </w:rPr>
        <w:t xml:space="preserve"> Coopération entre gestion du spectre et contrôle des émissions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Veuillez indiquer la part de travail (en pourcentage) réalisée par le service de contrôle des émissions pour le compte du:</w:t>
      </w:r>
    </w:p>
    <w:p w:rsidR="009235E2" w:rsidRPr="00FA6159" w:rsidRDefault="009235E2" w:rsidP="009235E2">
      <w:pPr>
        <w:pStyle w:val="Headingb"/>
        <w:rPr>
          <w:rFonts w:asciiTheme="majorBidi" w:hAnsiTheme="majorBidi" w:cstheme="majorBidi"/>
          <w:szCs w:val="24"/>
          <w:lang w:val="fr-CH"/>
        </w:rPr>
      </w:pPr>
      <w:r>
        <w:rPr>
          <w:rFonts w:asciiTheme="majorBidi" w:hAnsiTheme="majorBidi" w:cstheme="majorBidi"/>
          <w:szCs w:val="24"/>
          <w:lang w:val="fr-CH"/>
        </w:rPr>
        <w:t>a)</w:t>
      </w:r>
      <w:r>
        <w:rPr>
          <w:rFonts w:asciiTheme="majorBidi" w:hAnsiTheme="majorBidi" w:cstheme="majorBidi"/>
          <w:szCs w:val="24"/>
          <w:lang w:val="fr-CH"/>
        </w:rPr>
        <w:tab/>
        <w:t>Département de la gestion</w:t>
      </w:r>
      <w:r w:rsidRPr="00FA6159">
        <w:rPr>
          <w:rFonts w:asciiTheme="majorBidi" w:hAnsiTheme="majorBidi" w:cstheme="majorBidi"/>
          <w:szCs w:val="24"/>
          <w:lang w:val="fr-CH"/>
        </w:rPr>
        <w:t xml:space="preserve"> de</w:t>
      </w:r>
      <w:r>
        <w:rPr>
          <w:rFonts w:asciiTheme="majorBidi" w:hAnsiTheme="majorBidi" w:cstheme="majorBidi"/>
          <w:szCs w:val="24"/>
          <w:lang w:val="fr-CH"/>
        </w:rPr>
        <w:t xml:space="preserve">s fréquences: </w:t>
      </w:r>
      <w:r w:rsidRPr="00FA6159">
        <w:rPr>
          <w:rFonts w:asciiTheme="majorBidi" w:hAnsiTheme="majorBidi" w:cstheme="majorBidi"/>
          <w:szCs w:val="24"/>
          <w:lang w:val="fr-CH"/>
        </w:rPr>
        <w:t>____________ %</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Département de vérification: ____________ %</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c)</w:t>
      </w:r>
      <w:r w:rsidRPr="00FA6159">
        <w:rPr>
          <w:rFonts w:asciiTheme="majorBidi" w:hAnsiTheme="majorBidi" w:cstheme="majorBidi"/>
          <w:szCs w:val="24"/>
          <w:lang w:val="fr-CH"/>
        </w:rPr>
        <w:tab/>
        <w:t>Département des licences: ____________ %</w:t>
      </w:r>
    </w:p>
    <w:p w:rsidR="009235E2" w:rsidRPr="00FA6159" w:rsidRDefault="009235E2" w:rsidP="009235E2">
      <w:pPr>
        <w:pStyle w:val="Normalaftertitle"/>
        <w:rPr>
          <w:rFonts w:asciiTheme="majorBidi" w:hAnsiTheme="majorBidi" w:cstheme="majorBidi"/>
          <w:szCs w:val="24"/>
          <w:lang w:val="fr-CH"/>
        </w:rPr>
      </w:pPr>
      <w:r>
        <w:rPr>
          <w:rFonts w:asciiTheme="majorBidi" w:hAnsiTheme="majorBidi" w:cstheme="majorBidi"/>
          <w:szCs w:val="24"/>
          <w:lang w:val="fr-CH"/>
        </w:rPr>
        <w:t>On trouvera sur le site web dont l'adresse est indiquée au paragraphe 3 ci-dessus l</w:t>
      </w:r>
      <w:r w:rsidRPr="00FA6159">
        <w:rPr>
          <w:rFonts w:asciiTheme="majorBidi" w:hAnsiTheme="majorBidi" w:cstheme="majorBidi"/>
          <w:szCs w:val="24"/>
          <w:lang w:val="fr-CH"/>
        </w:rPr>
        <w:t>es résultats de l</w:t>
      </w:r>
      <w:r>
        <w:rPr>
          <w:rFonts w:asciiTheme="majorBidi" w:hAnsiTheme="majorBidi" w:cstheme="majorBidi"/>
          <w:szCs w:val="24"/>
          <w:lang w:val="fr-CH"/>
        </w:rPr>
        <w:t>'</w:t>
      </w:r>
      <w:r w:rsidRPr="00FA6159">
        <w:rPr>
          <w:rFonts w:asciiTheme="majorBidi" w:hAnsiTheme="majorBidi" w:cstheme="majorBidi"/>
          <w:szCs w:val="24"/>
          <w:lang w:val="fr-CH"/>
        </w:rPr>
        <w:t>analyse des réponses des différentes administrations (51 réponses utilisables ont été reçues</w:t>
      </w:r>
      <w:r>
        <w:rPr>
          <w:rFonts w:asciiTheme="majorBidi" w:hAnsiTheme="majorBidi" w:cstheme="majorBidi"/>
          <w:szCs w:val="24"/>
          <w:lang w:val="fr-CH"/>
        </w:rPr>
        <w:t>)</w:t>
      </w:r>
      <w:r w:rsidRPr="00FA6159">
        <w:rPr>
          <w:rFonts w:asciiTheme="majorBidi" w:hAnsiTheme="majorBidi" w:cstheme="majorBidi"/>
          <w:szCs w:val="24"/>
          <w:lang w:val="fr-CH"/>
        </w:rPr>
        <w:t>.</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Il ressort de ces données que, dans l</w:t>
      </w:r>
      <w:r>
        <w:rPr>
          <w:rFonts w:asciiTheme="majorBidi" w:hAnsiTheme="majorBidi" w:cstheme="majorBidi"/>
          <w:szCs w:val="24"/>
        </w:rPr>
        <w:t>'</w:t>
      </w:r>
      <w:r w:rsidRPr="00FA6159">
        <w:rPr>
          <w:rFonts w:asciiTheme="majorBidi" w:hAnsiTheme="majorBidi" w:cstheme="majorBidi"/>
          <w:szCs w:val="24"/>
        </w:rPr>
        <w:t>ensemble, le volume de travail effectué par le service de contrôle des émissions radioélectriques est de 34,07% pour le département de la gestion des fréquences, 36,27% pour le département de la vérification ou du contrôle et 26,75% pour le département des licences.</w:t>
      </w:r>
    </w:p>
    <w:p w:rsidR="009235E2" w:rsidRPr="00FA6159" w:rsidRDefault="00C47CA4" w:rsidP="009235E2">
      <w:pPr>
        <w:pStyle w:val="Headingb"/>
        <w:rPr>
          <w:rFonts w:asciiTheme="majorBidi" w:hAnsiTheme="majorBidi" w:cstheme="majorBidi"/>
          <w:szCs w:val="24"/>
          <w:lang w:val="fr-CH"/>
        </w:rPr>
      </w:pPr>
      <w:r>
        <w:rPr>
          <w:rFonts w:asciiTheme="majorBidi" w:hAnsiTheme="majorBidi" w:cstheme="majorBidi"/>
          <w:szCs w:val="24"/>
          <w:lang w:val="fr-CH"/>
        </w:rPr>
        <w:t>Question 20 –</w:t>
      </w:r>
      <w:r w:rsidR="009235E2" w:rsidRPr="00FA6159">
        <w:rPr>
          <w:rFonts w:asciiTheme="majorBidi" w:hAnsiTheme="majorBidi" w:cstheme="majorBidi"/>
          <w:szCs w:val="24"/>
          <w:lang w:val="fr-CH"/>
        </w:rPr>
        <w:t xml:space="preserve"> Procédez-vous à des inspections des stations de radiocommunication</w:t>
      </w:r>
      <w:r w:rsidR="009235E2">
        <w:rPr>
          <w:rFonts w:asciiTheme="majorBidi" w:hAnsiTheme="majorBidi" w:cstheme="majorBidi"/>
          <w:szCs w:val="24"/>
          <w:lang w:val="fr-CH"/>
        </w:rPr>
        <w:t>?</w:t>
      </w:r>
      <w:r w:rsidR="009235E2" w:rsidRPr="00FA6159">
        <w:rPr>
          <w:rFonts w:asciiTheme="majorBidi" w:hAnsiTheme="majorBidi" w:cstheme="majorBidi"/>
          <w:szCs w:val="24"/>
          <w:lang w:val="fr-CH"/>
        </w:rPr>
        <w:t xml:space="preserve"> oui</w:t>
      </w:r>
      <w:r w:rsidR="009235E2">
        <w:rPr>
          <w:rFonts w:asciiTheme="majorBidi" w:hAnsiTheme="majorBidi" w:cstheme="majorBidi"/>
          <w:szCs w:val="24"/>
          <w:lang w:val="fr-CH"/>
        </w:rPr>
        <w:t> </w:t>
      </w:r>
      <w:r w:rsidR="009235E2" w:rsidRPr="00FA6159">
        <w:rPr>
          <w:rFonts w:asciiTheme="majorBidi" w:hAnsiTheme="majorBidi" w:cstheme="majorBidi"/>
          <w:szCs w:val="24"/>
          <w:lang w:val="fr-CH"/>
        </w:rPr>
        <w:t>___ non ___</w:t>
      </w:r>
    </w:p>
    <w:p w:rsidR="009235E2" w:rsidRPr="00FA6159" w:rsidRDefault="009235E2" w:rsidP="009235E2">
      <w:pPr>
        <w:rPr>
          <w:lang w:val="fr-CH"/>
        </w:rPr>
      </w:pPr>
      <w:r w:rsidRPr="00FA6159">
        <w:rPr>
          <w:lang w:val="fr-CH"/>
        </w:rPr>
        <w:t>Il ressort des résultats du tableau ci-dessus que la plupart des administrations, soit 82%, procèdent à des inspections des sites d</w:t>
      </w:r>
      <w:r>
        <w:rPr>
          <w:lang w:val="fr-CH"/>
        </w:rPr>
        <w:t>'</w:t>
      </w:r>
      <w:r w:rsidRPr="00FA6159">
        <w:rPr>
          <w:lang w:val="fr-CH"/>
        </w:rPr>
        <w:t>implantation des stations radioélectriques.</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Les points a) à e) ont été ajoutés à la Question 20, afin de mieux connaître les moyens administratifs, juridiques et techniques dont disposent les administrations pour veiller à ce que les inspections des stations radioélectriques soient effectuées d</w:t>
      </w:r>
      <w:r>
        <w:rPr>
          <w:rFonts w:asciiTheme="majorBidi" w:hAnsiTheme="majorBidi" w:cstheme="majorBidi"/>
          <w:szCs w:val="24"/>
        </w:rPr>
        <w:t>'</w:t>
      </w:r>
      <w:r w:rsidRPr="00FA6159">
        <w:rPr>
          <w:rFonts w:asciiTheme="majorBidi" w:hAnsiTheme="majorBidi" w:cstheme="majorBidi"/>
          <w:szCs w:val="24"/>
        </w:rPr>
        <w:t>une manière optimale.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Quelles techniques d</w:t>
      </w:r>
      <w:r>
        <w:rPr>
          <w:rFonts w:asciiTheme="majorBidi" w:hAnsiTheme="majorBidi" w:cstheme="majorBidi"/>
          <w:szCs w:val="24"/>
          <w:lang w:val="fr-CH"/>
        </w:rPr>
        <w:t>'</w:t>
      </w:r>
      <w:r w:rsidRPr="00FA6159">
        <w:rPr>
          <w:rFonts w:asciiTheme="majorBidi" w:hAnsiTheme="majorBidi" w:cstheme="majorBidi"/>
          <w:szCs w:val="24"/>
          <w:lang w:val="fr-CH"/>
        </w:rPr>
        <w:t xml:space="preserve">inspection </w:t>
      </w:r>
      <w:r w:rsidR="003D40C2">
        <w:rPr>
          <w:rFonts w:asciiTheme="majorBidi" w:hAnsiTheme="majorBidi" w:cstheme="majorBidi"/>
          <w:szCs w:val="24"/>
          <w:lang w:val="fr-CH"/>
        </w:rPr>
        <w:t>votre a</w:t>
      </w:r>
      <w:r w:rsidRPr="00FA6159">
        <w:rPr>
          <w:rFonts w:asciiTheme="majorBidi" w:hAnsiTheme="majorBidi" w:cstheme="majorBidi"/>
          <w:szCs w:val="24"/>
          <w:lang w:val="fr-CH"/>
        </w:rPr>
        <w:t xml:space="preserve">dministration </w:t>
      </w:r>
      <w:r>
        <w:rPr>
          <w:rFonts w:asciiTheme="majorBidi" w:hAnsiTheme="majorBidi" w:cstheme="majorBidi"/>
          <w:szCs w:val="24"/>
          <w:lang w:val="fr-CH"/>
        </w:rPr>
        <w:t xml:space="preserve">utilise-t-elle </w:t>
      </w:r>
      <w:r w:rsidRPr="00FA6159">
        <w:rPr>
          <w:rFonts w:asciiTheme="majorBidi" w:hAnsiTheme="majorBidi" w:cstheme="majorBidi"/>
          <w:szCs w:val="24"/>
          <w:lang w:val="fr-CH"/>
        </w:rPr>
        <w:t xml:space="preserve">pour déterminer </w:t>
      </w:r>
      <w:r>
        <w:rPr>
          <w:rFonts w:asciiTheme="majorBidi" w:hAnsiTheme="majorBidi" w:cstheme="majorBidi"/>
          <w:szCs w:val="24"/>
          <w:lang w:val="fr-CH"/>
        </w:rPr>
        <w:t>si</w:t>
      </w:r>
      <w:r w:rsidRPr="00FA6159">
        <w:rPr>
          <w:rFonts w:asciiTheme="majorBidi" w:hAnsiTheme="majorBidi" w:cstheme="majorBidi"/>
          <w:szCs w:val="24"/>
          <w:lang w:val="fr-CH"/>
        </w:rPr>
        <w:t xml:space="preserve"> les utilisateurs du spectre se conforment à la législation nationale ou internationale?</w:t>
      </w:r>
    </w:p>
    <w:p w:rsidR="009235E2" w:rsidRPr="00FA6159" w:rsidRDefault="009235E2" w:rsidP="009235E2">
      <w:pPr>
        <w:rPr>
          <w:rFonts w:asciiTheme="majorBidi" w:hAnsiTheme="majorBidi" w:cstheme="majorBidi"/>
          <w:szCs w:val="24"/>
        </w:rPr>
      </w:pPr>
      <w:r>
        <w:rPr>
          <w:rFonts w:asciiTheme="majorBidi" w:hAnsiTheme="majorBidi" w:cstheme="majorBidi"/>
          <w:szCs w:val="24"/>
        </w:rPr>
        <w:t xml:space="preserve">Cinquante-quatre </w:t>
      </w:r>
      <w:r w:rsidRPr="00FA6159">
        <w:rPr>
          <w:rFonts w:asciiTheme="majorBidi" w:hAnsiTheme="majorBidi" w:cstheme="majorBidi"/>
          <w:szCs w:val="24"/>
        </w:rPr>
        <w:t>administrations ont répondu par l</w:t>
      </w:r>
      <w:r>
        <w:rPr>
          <w:rFonts w:asciiTheme="majorBidi" w:hAnsiTheme="majorBidi" w:cstheme="majorBidi"/>
          <w:szCs w:val="24"/>
        </w:rPr>
        <w:t>'</w:t>
      </w:r>
      <w:r w:rsidRPr="00FA6159">
        <w:rPr>
          <w:rFonts w:asciiTheme="majorBidi" w:hAnsiTheme="majorBidi" w:cstheme="majorBidi"/>
          <w:szCs w:val="24"/>
        </w:rPr>
        <w:t>affirmative à la question relative à l</w:t>
      </w:r>
      <w:r>
        <w:rPr>
          <w:rFonts w:asciiTheme="majorBidi" w:hAnsiTheme="majorBidi" w:cstheme="majorBidi"/>
          <w:szCs w:val="24"/>
        </w:rPr>
        <w:t>'</w:t>
      </w:r>
      <w:r w:rsidRPr="00FA6159">
        <w:rPr>
          <w:rFonts w:asciiTheme="majorBidi" w:hAnsiTheme="majorBidi" w:cstheme="majorBidi"/>
          <w:szCs w:val="24"/>
        </w:rPr>
        <w:t xml:space="preserve">inspection des stations de radiocommunication et le point a) a donné lieu à 54 réponses. </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Un examen des réponses concernant le point a) permet de dégager les conclusions suivantes: 82% des administrations procédant à des inspections des stations radioélectriques se conforment aux législations et aux réglementations nationales, en utilisant les moyens techniques mis à leur disposition, pour vérifier que les installations sont parfaitement conformes aux prescriptions techniques fixées dans les autorisations d</w:t>
      </w:r>
      <w:r>
        <w:rPr>
          <w:rFonts w:asciiTheme="majorBidi" w:hAnsiTheme="majorBidi" w:cstheme="majorBidi"/>
          <w:szCs w:val="24"/>
        </w:rPr>
        <w:t>'</w:t>
      </w:r>
      <w:r w:rsidRPr="00FA6159">
        <w:rPr>
          <w:rFonts w:asciiTheme="majorBidi" w:hAnsiTheme="majorBidi" w:cstheme="majorBidi"/>
          <w:szCs w:val="24"/>
        </w:rPr>
        <w:t>émettre (licences).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Quelles sont les procédures administratives que prévoit votre politique d</w:t>
      </w:r>
      <w:r>
        <w:rPr>
          <w:rFonts w:asciiTheme="majorBidi" w:hAnsiTheme="majorBidi" w:cstheme="majorBidi"/>
          <w:szCs w:val="24"/>
          <w:lang w:val="fr-CH"/>
        </w:rPr>
        <w:t>'</w:t>
      </w:r>
      <w:r w:rsidRPr="00FA6159">
        <w:rPr>
          <w:rFonts w:asciiTheme="majorBidi" w:hAnsiTheme="majorBidi" w:cstheme="majorBidi"/>
          <w:szCs w:val="24"/>
          <w:lang w:val="fr-CH"/>
        </w:rPr>
        <w:t>inspection (par exemple, nombre d</w:t>
      </w:r>
      <w:r>
        <w:rPr>
          <w:rFonts w:asciiTheme="majorBidi" w:hAnsiTheme="majorBidi" w:cstheme="majorBidi"/>
          <w:szCs w:val="24"/>
          <w:lang w:val="fr-CH"/>
        </w:rPr>
        <w:t>'</w:t>
      </w:r>
      <w:r w:rsidRPr="00FA6159">
        <w:rPr>
          <w:rFonts w:asciiTheme="majorBidi" w:hAnsiTheme="majorBidi" w:cstheme="majorBidi"/>
          <w:szCs w:val="24"/>
          <w:lang w:val="fr-CH"/>
        </w:rPr>
        <w:t>inspections, type de notification préalable à une inspection, règles et réglementation)?</w:t>
      </w:r>
    </w:p>
    <w:p w:rsidR="009235E2" w:rsidRPr="00FA6159" w:rsidRDefault="009235E2" w:rsidP="009235E2">
      <w:pPr>
        <w:rPr>
          <w:lang w:val="fr-CH"/>
        </w:rPr>
      </w:pPr>
      <w:r w:rsidRPr="00FA6159">
        <w:rPr>
          <w:lang w:val="fr-CH"/>
        </w:rPr>
        <w:t>La grande majorité des administrations ayant répondu établissent leur politique d</w:t>
      </w:r>
      <w:r>
        <w:rPr>
          <w:lang w:val="fr-CH"/>
        </w:rPr>
        <w:t>'</w:t>
      </w:r>
      <w:r w:rsidRPr="00FA6159">
        <w:rPr>
          <w:lang w:val="fr-CH"/>
        </w:rPr>
        <w:t>inspection des stations radioélectriques sur la base des lois et des réglementations applicables sur le territoire national, en procédant à cette fin à la vérification technique des stations et en utilisant les moyens dont elles disposent pour ce qui est des autorisations.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c)</w:t>
      </w:r>
      <w:r w:rsidRPr="00FA6159">
        <w:rPr>
          <w:rFonts w:asciiTheme="majorBidi" w:hAnsiTheme="majorBidi" w:cstheme="majorBidi"/>
          <w:szCs w:val="24"/>
          <w:lang w:val="fr-CH"/>
        </w:rPr>
        <w:tab/>
        <w:t xml:space="preserve">Quels équipements votre administration </w:t>
      </w:r>
      <w:r>
        <w:rPr>
          <w:rFonts w:asciiTheme="majorBidi" w:hAnsiTheme="majorBidi" w:cstheme="majorBidi"/>
          <w:szCs w:val="24"/>
          <w:lang w:val="fr-CH"/>
        </w:rPr>
        <w:t xml:space="preserve">utilise-t-elle </w:t>
      </w:r>
      <w:r w:rsidRPr="00FA6159">
        <w:rPr>
          <w:rFonts w:asciiTheme="majorBidi" w:hAnsiTheme="majorBidi" w:cstheme="majorBidi"/>
          <w:szCs w:val="24"/>
          <w:lang w:val="fr-CH"/>
        </w:rPr>
        <w:t>pour procéder aux mesures techniques lors d</w:t>
      </w:r>
      <w:r>
        <w:rPr>
          <w:rFonts w:asciiTheme="majorBidi" w:hAnsiTheme="majorBidi" w:cstheme="majorBidi"/>
          <w:szCs w:val="24"/>
          <w:lang w:val="fr-CH"/>
        </w:rPr>
        <w:t>'</w:t>
      </w:r>
      <w:r w:rsidRPr="00FA6159">
        <w:rPr>
          <w:rFonts w:asciiTheme="majorBidi" w:hAnsiTheme="majorBidi" w:cstheme="majorBidi"/>
          <w:szCs w:val="24"/>
          <w:lang w:val="fr-CH"/>
        </w:rPr>
        <w:t>une inspection?</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 xml:space="preserve">Afin de réaliser les mesures techniques relatives aux inspections des stations radioélectriques, les administrations doivent se doter de moyens techniques appropriés. </w:t>
      </w:r>
    </w:p>
    <w:p w:rsidR="009235E2" w:rsidRPr="00FA6159" w:rsidRDefault="009235E2" w:rsidP="009235E2">
      <w:pPr>
        <w:rPr>
          <w:lang w:val="fr-CH"/>
        </w:rPr>
      </w:pPr>
      <w:r w:rsidRPr="00FA6159">
        <w:rPr>
          <w:lang w:val="fr-CH"/>
        </w:rPr>
        <w:t>L</w:t>
      </w:r>
      <w:r>
        <w:rPr>
          <w:lang w:val="fr-CH"/>
        </w:rPr>
        <w:t>'</w:t>
      </w:r>
      <w:r w:rsidRPr="00FA6159">
        <w:rPr>
          <w:lang w:val="fr-CH"/>
        </w:rPr>
        <w:t>examen des réponses positives montre que les administrations ont recours à une grande diversité d</w:t>
      </w:r>
      <w:r>
        <w:rPr>
          <w:lang w:val="fr-CH"/>
        </w:rPr>
        <w:t>'</w:t>
      </w:r>
      <w:r w:rsidRPr="00FA6159">
        <w:rPr>
          <w:lang w:val="fr-CH"/>
        </w:rPr>
        <w:t>équipements de mesure, les équipements les plus couramment utilisés étant les analyseurs de spectre, les fréquencemètres et les wattmètres et, parfois, des récepteurs ou des radiogoniomètres portables. Bien entendu, les administrations utilisent également des stations mobiles de contrôle des émissions.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d)</w:t>
      </w:r>
      <w:r w:rsidRPr="00FA6159">
        <w:rPr>
          <w:rFonts w:asciiTheme="majorBidi" w:hAnsiTheme="majorBidi" w:cstheme="majorBidi"/>
          <w:szCs w:val="24"/>
          <w:lang w:val="fr-CH"/>
        </w:rPr>
        <w:tab/>
        <w:t>Quels paramètres techniques votre administration mesure-t-elle lors de la vérification d</w:t>
      </w:r>
      <w:r>
        <w:rPr>
          <w:rFonts w:asciiTheme="majorBidi" w:hAnsiTheme="majorBidi" w:cstheme="majorBidi"/>
          <w:szCs w:val="24"/>
          <w:lang w:val="fr-CH"/>
        </w:rPr>
        <w:t>'</w:t>
      </w:r>
      <w:r w:rsidRPr="00FA6159">
        <w:rPr>
          <w:rFonts w:asciiTheme="majorBidi" w:hAnsiTheme="majorBidi" w:cstheme="majorBidi"/>
          <w:szCs w:val="24"/>
          <w:lang w:val="fr-CH"/>
        </w:rPr>
        <w:t>un système de radiocommunication?</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Parmi les réponses envoyées par les administrations, 53 ont pu être utilisées. Les réponses varient d</w:t>
      </w:r>
      <w:r>
        <w:rPr>
          <w:rFonts w:asciiTheme="majorBidi" w:hAnsiTheme="majorBidi" w:cstheme="majorBidi"/>
          <w:szCs w:val="24"/>
        </w:rPr>
        <w:t>'</w:t>
      </w:r>
      <w:r w:rsidRPr="00FA6159">
        <w:rPr>
          <w:rFonts w:asciiTheme="majorBidi" w:hAnsiTheme="majorBidi" w:cstheme="majorBidi"/>
          <w:szCs w:val="24"/>
        </w:rPr>
        <w:t>une administration à une autre et indiquent divers paramètres techniques.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e)</w:t>
      </w:r>
      <w:r w:rsidRPr="00FA6159">
        <w:rPr>
          <w:rFonts w:asciiTheme="majorBidi" w:hAnsiTheme="majorBidi" w:cstheme="majorBidi"/>
          <w:szCs w:val="24"/>
          <w:lang w:val="fr-CH"/>
        </w:rPr>
        <w:tab/>
        <w:t>Quels registres votre administration consulte-t-elle lors de l</w:t>
      </w:r>
      <w:r>
        <w:rPr>
          <w:rFonts w:asciiTheme="majorBidi" w:hAnsiTheme="majorBidi" w:cstheme="majorBidi"/>
          <w:szCs w:val="24"/>
          <w:lang w:val="fr-CH"/>
        </w:rPr>
        <w:t>'</w:t>
      </w:r>
      <w:r w:rsidRPr="00FA6159">
        <w:rPr>
          <w:rFonts w:asciiTheme="majorBidi" w:hAnsiTheme="majorBidi" w:cstheme="majorBidi"/>
          <w:szCs w:val="24"/>
          <w:lang w:val="fr-CH"/>
        </w:rPr>
        <w:t>inspection d</w:t>
      </w:r>
      <w:r>
        <w:rPr>
          <w:rFonts w:asciiTheme="majorBidi" w:hAnsiTheme="majorBidi" w:cstheme="majorBidi"/>
          <w:szCs w:val="24"/>
          <w:lang w:val="fr-CH"/>
        </w:rPr>
        <w:t>'</w:t>
      </w:r>
      <w:r w:rsidRPr="00FA6159">
        <w:rPr>
          <w:rFonts w:asciiTheme="majorBidi" w:hAnsiTheme="majorBidi" w:cstheme="majorBidi"/>
          <w:szCs w:val="24"/>
          <w:lang w:val="fr-CH"/>
        </w:rPr>
        <w:t>une station de radiocommunication?</w:t>
      </w:r>
    </w:p>
    <w:p w:rsidR="009235E2" w:rsidRPr="00FA6159" w:rsidRDefault="009235E2" w:rsidP="009235E2">
      <w:pPr>
        <w:rPr>
          <w:lang w:val="fr-CH"/>
        </w:rPr>
      </w:pPr>
      <w:r w:rsidRPr="00FA6159">
        <w:rPr>
          <w:lang w:val="fr-CH"/>
        </w:rPr>
        <w:t>Les administrations qui ont répondu à cette question font mention de registres divers qui sont consultés, notamment ceux relatifs aux paramètres et bases de données des licences et de la base de données des assignations de fréquence.</w:t>
      </w:r>
    </w:p>
    <w:p w:rsidR="009235E2" w:rsidRPr="00FA6159" w:rsidRDefault="009235E2" w:rsidP="00C47CA4">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21 </w:t>
      </w:r>
      <w:r w:rsidR="00C47CA4">
        <w:rPr>
          <w:rFonts w:asciiTheme="majorBidi" w:hAnsiTheme="majorBidi" w:cstheme="majorBidi"/>
          <w:szCs w:val="24"/>
          <w:lang w:val="fr-CH"/>
        </w:rPr>
        <w:t>–</w:t>
      </w:r>
      <w:r w:rsidRPr="00FA6159">
        <w:rPr>
          <w:rFonts w:asciiTheme="majorBidi" w:hAnsiTheme="majorBidi" w:cstheme="majorBidi"/>
          <w:szCs w:val="24"/>
          <w:lang w:val="fr-CH"/>
        </w:rPr>
        <w:t xml:space="preserve"> Effectuez-vous des analyses techniques des plaintes pour brouillage</w:t>
      </w:r>
      <w:r>
        <w:rPr>
          <w:rFonts w:asciiTheme="majorBidi" w:hAnsiTheme="majorBidi" w:cstheme="majorBidi"/>
          <w:szCs w:val="24"/>
          <w:lang w:val="fr-CH"/>
        </w:rPr>
        <w:t>?</w:t>
      </w:r>
      <w:r w:rsidRPr="00FA6159">
        <w:rPr>
          <w:rFonts w:asciiTheme="majorBidi" w:hAnsiTheme="majorBidi" w:cstheme="majorBidi"/>
          <w:szCs w:val="24"/>
          <w:lang w:val="fr-CH"/>
        </w:rPr>
        <w:t xml:space="preserve"> </w:t>
      </w:r>
      <w:r w:rsidRPr="00FA6159">
        <w:rPr>
          <w:rFonts w:asciiTheme="majorBidi" w:hAnsiTheme="majorBidi" w:cstheme="majorBidi"/>
          <w:szCs w:val="24"/>
          <w:lang w:val="fr-CH"/>
        </w:rPr>
        <w:br/>
        <w:t>oui ___</w:t>
      </w:r>
      <w:r w:rsidR="003D40C2">
        <w:rPr>
          <w:rFonts w:asciiTheme="majorBidi" w:hAnsiTheme="majorBidi" w:cstheme="majorBidi"/>
          <w:szCs w:val="24"/>
          <w:lang w:val="fr-CH"/>
        </w:rPr>
        <w:t xml:space="preserve"> </w:t>
      </w:r>
      <w:r w:rsidRPr="00FA6159">
        <w:rPr>
          <w:rFonts w:asciiTheme="majorBidi" w:hAnsiTheme="majorBidi" w:cstheme="majorBidi"/>
          <w:szCs w:val="24"/>
          <w:lang w:val="fr-CH"/>
        </w:rPr>
        <w:t>non ___</w:t>
      </w:r>
    </w:p>
    <w:p w:rsidR="009235E2" w:rsidRPr="00FA6159" w:rsidRDefault="009235E2" w:rsidP="009235E2">
      <w:pPr>
        <w:rPr>
          <w:lang w:val="fr-CH"/>
        </w:rPr>
      </w:pPr>
      <w:r w:rsidRPr="00FA6159">
        <w:rPr>
          <w:lang w:val="fr-CH"/>
        </w:rPr>
        <w:t>Quatre-vingt-dix-sept pour cent des administrations effectuent des analyses techniques en cas de plaintes en brouillage.</w:t>
      </w:r>
    </w:p>
    <w:p w:rsidR="009235E2" w:rsidRPr="00FA6159" w:rsidRDefault="009235E2" w:rsidP="009235E2">
      <w:pPr>
        <w:pStyle w:val="Headingb"/>
      </w:pPr>
      <w:r w:rsidRPr="00FA6159">
        <w:t xml:space="preserve">Une autre question a été posée au titre de </w:t>
      </w:r>
      <w:r>
        <w:t>la Question 21 du questionnaire: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Avez-vous mis en place un processus de consultation</w:t>
      </w:r>
      <w:r>
        <w:rPr>
          <w:rFonts w:asciiTheme="majorBidi" w:hAnsiTheme="majorBidi" w:cstheme="majorBidi"/>
          <w:szCs w:val="24"/>
          <w:lang w:val="fr-CH"/>
        </w:rPr>
        <w:t xml:space="preserve"> faisant intervenir</w:t>
      </w:r>
      <w:r w:rsidRPr="00FA6159">
        <w:rPr>
          <w:rFonts w:asciiTheme="majorBidi" w:hAnsiTheme="majorBidi" w:cstheme="majorBidi"/>
          <w:szCs w:val="24"/>
          <w:lang w:val="fr-CH"/>
        </w:rPr>
        <w:t xml:space="preserve"> un organisme </w:t>
      </w:r>
      <w:r>
        <w:rPr>
          <w:rFonts w:asciiTheme="majorBidi" w:hAnsiTheme="majorBidi" w:cstheme="majorBidi"/>
          <w:szCs w:val="24"/>
          <w:lang w:val="fr-CH"/>
        </w:rPr>
        <w:t>gouvernemental</w:t>
      </w:r>
      <w:r w:rsidRPr="00FA6159">
        <w:rPr>
          <w:rFonts w:asciiTheme="majorBidi" w:hAnsiTheme="majorBidi" w:cstheme="majorBidi"/>
          <w:szCs w:val="24"/>
          <w:lang w:val="fr-CH"/>
        </w:rPr>
        <w:t xml:space="preserve"> ou non</w:t>
      </w:r>
      <w:r>
        <w:rPr>
          <w:rFonts w:asciiTheme="majorBidi" w:hAnsiTheme="majorBidi" w:cstheme="majorBidi"/>
          <w:szCs w:val="24"/>
          <w:lang w:val="fr-CH"/>
        </w:rPr>
        <w:t xml:space="preserve"> gouvernemental</w:t>
      </w:r>
      <w:r w:rsidRPr="00FA6159">
        <w:rPr>
          <w:rFonts w:asciiTheme="majorBidi" w:hAnsiTheme="majorBidi" w:cstheme="majorBidi"/>
          <w:szCs w:val="24"/>
          <w:lang w:val="fr-CH"/>
        </w:rPr>
        <w:t xml:space="preserve"> pour trouver une solution à ces plaintes</w:t>
      </w:r>
      <w:r>
        <w:rPr>
          <w:rFonts w:asciiTheme="majorBidi" w:hAnsiTheme="majorBidi" w:cstheme="majorBidi"/>
          <w:szCs w:val="24"/>
          <w:lang w:val="fr-CH"/>
        </w:rPr>
        <w:t>?</w:t>
      </w:r>
      <w:r w:rsidRPr="00FA6159">
        <w:rPr>
          <w:rFonts w:asciiTheme="majorBidi" w:hAnsiTheme="majorBidi" w:cstheme="majorBidi"/>
          <w:szCs w:val="24"/>
          <w:lang w:val="fr-CH"/>
        </w:rPr>
        <w:t xml:space="preserve"> </w:t>
      </w:r>
      <w:r>
        <w:rPr>
          <w:rFonts w:asciiTheme="majorBidi" w:hAnsiTheme="majorBidi" w:cstheme="majorBidi"/>
          <w:szCs w:val="24"/>
          <w:lang w:val="fr-CH"/>
        </w:rPr>
        <w:t>oui ___ non </w:t>
      </w:r>
      <w:r w:rsidRPr="00FA6159">
        <w:rPr>
          <w:rFonts w:asciiTheme="majorBidi" w:hAnsiTheme="majorBidi" w:cstheme="majorBidi"/>
          <w:szCs w:val="24"/>
          <w:lang w:val="fr-CH"/>
        </w:rPr>
        <w:t>___</w:t>
      </w:r>
    </w:p>
    <w:p w:rsidR="009235E2" w:rsidRPr="00FA6159" w:rsidRDefault="009235E2" w:rsidP="009235E2">
      <w:pPr>
        <w:rPr>
          <w:lang w:val="fr-CH"/>
        </w:rPr>
      </w:pPr>
      <w:r w:rsidRPr="00FA6159">
        <w:rPr>
          <w:lang w:val="fr-CH"/>
        </w:rPr>
        <w:t>On constate que 48% des administrations seulement ont répondu par l</w:t>
      </w:r>
      <w:r>
        <w:rPr>
          <w:lang w:val="fr-CH"/>
        </w:rPr>
        <w:t>'</w:t>
      </w:r>
      <w:r w:rsidRPr="00FA6159">
        <w:rPr>
          <w:lang w:val="fr-CH"/>
        </w:rPr>
        <w:t>affirmative et qu</w:t>
      </w:r>
      <w:r>
        <w:rPr>
          <w:lang w:val="fr-CH"/>
        </w:rPr>
        <w:t>'</w:t>
      </w:r>
      <w:r w:rsidRPr="00FA6159">
        <w:rPr>
          <w:lang w:val="fr-CH"/>
        </w:rPr>
        <w:t xml:space="preserve">elles ont mis en place un processus de consultation </w:t>
      </w:r>
      <w:r>
        <w:rPr>
          <w:lang w:val="fr-CH"/>
        </w:rPr>
        <w:t>faisant intervenir</w:t>
      </w:r>
      <w:r w:rsidRPr="00FA6159">
        <w:rPr>
          <w:lang w:val="fr-CH"/>
        </w:rPr>
        <w:t xml:space="preserve"> un organisme pour trouver une solution à ces plaintes.</w:t>
      </w:r>
    </w:p>
    <w:p w:rsidR="009235E2" w:rsidRPr="00FA6159" w:rsidRDefault="009235E2" w:rsidP="0038280E">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Question 22 </w:t>
      </w:r>
      <w:r w:rsidR="0038280E">
        <w:rPr>
          <w:rFonts w:asciiTheme="majorBidi" w:hAnsiTheme="majorBidi" w:cstheme="majorBidi"/>
          <w:szCs w:val="24"/>
          <w:lang w:val="fr-CH"/>
        </w:rPr>
        <w:t>–</w:t>
      </w:r>
      <w:r w:rsidRPr="00FA6159">
        <w:rPr>
          <w:rFonts w:asciiTheme="majorBidi" w:hAnsiTheme="majorBidi" w:cstheme="majorBidi"/>
          <w:szCs w:val="24"/>
          <w:lang w:val="fr-CH"/>
        </w:rPr>
        <w:t xml:space="preserve"> Utilisation d</w:t>
      </w:r>
      <w:r>
        <w:rPr>
          <w:rFonts w:asciiTheme="majorBidi" w:hAnsiTheme="majorBidi" w:cstheme="majorBidi"/>
          <w:szCs w:val="24"/>
          <w:lang w:val="fr-CH"/>
        </w:rPr>
        <w:t>'</w:t>
      </w:r>
      <w:r w:rsidRPr="00FA6159">
        <w:rPr>
          <w:rFonts w:asciiTheme="majorBidi" w:hAnsiTheme="majorBidi" w:cstheme="majorBidi"/>
          <w:szCs w:val="24"/>
          <w:lang w:val="fr-CH"/>
        </w:rPr>
        <w:t>ordinateurs pour la gestion nationale du spectre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Généralités</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a)</w:t>
      </w:r>
      <w:r w:rsidRPr="00FA6159">
        <w:rPr>
          <w:rFonts w:asciiTheme="majorBidi" w:hAnsiTheme="majorBidi" w:cstheme="majorBidi"/>
          <w:szCs w:val="24"/>
          <w:lang w:val="fr-CH"/>
        </w:rPr>
        <w:tab/>
        <w:t>Utilisez-vous des ordinateurs pour la gestion nationale du spectre</w:t>
      </w:r>
      <w:r>
        <w:rPr>
          <w:rFonts w:asciiTheme="majorBidi" w:hAnsiTheme="majorBidi" w:cstheme="majorBidi"/>
          <w:szCs w:val="24"/>
          <w:lang w:val="fr-CH"/>
        </w:rPr>
        <w:t>?</w:t>
      </w:r>
      <w:r w:rsidRPr="00FA6159">
        <w:rPr>
          <w:rFonts w:asciiTheme="majorBidi" w:hAnsiTheme="majorBidi" w:cstheme="majorBidi"/>
          <w:szCs w:val="24"/>
          <w:lang w:val="fr-CH"/>
        </w:rPr>
        <w:t xml:space="preserve"> oui __ non __</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En tout, 67 réponses utilisables ont été fournies; sur ces réponses, 66 ad</w:t>
      </w:r>
      <w:r>
        <w:rPr>
          <w:rFonts w:asciiTheme="majorBidi" w:hAnsiTheme="majorBidi" w:cstheme="majorBidi"/>
          <w:szCs w:val="24"/>
        </w:rPr>
        <w:t>ministrations soit un taux de </w:t>
      </w:r>
      <w:r w:rsidRPr="00FA6159">
        <w:rPr>
          <w:rFonts w:asciiTheme="majorBidi" w:hAnsiTheme="majorBidi" w:cstheme="majorBidi"/>
          <w:szCs w:val="24"/>
        </w:rPr>
        <w:t xml:space="preserve">98,5% utilisent des ordinateurs dans la gestion du spectre. Une seule administration dans la région </w:t>
      </w:r>
      <w:r w:rsidR="006907EF">
        <w:rPr>
          <w:rFonts w:asciiTheme="majorBidi" w:hAnsiTheme="majorBidi" w:cstheme="majorBidi"/>
          <w:szCs w:val="24"/>
        </w:rPr>
        <w:t>Amériques</w:t>
      </w:r>
      <w:r w:rsidRPr="00FA6159">
        <w:rPr>
          <w:rFonts w:asciiTheme="majorBidi" w:hAnsiTheme="majorBidi" w:cstheme="majorBidi"/>
          <w:szCs w:val="24"/>
        </w:rPr>
        <w:t>s n</w:t>
      </w:r>
      <w:r>
        <w:rPr>
          <w:rFonts w:asciiTheme="majorBidi" w:hAnsiTheme="majorBidi" w:cstheme="majorBidi"/>
          <w:szCs w:val="24"/>
        </w:rPr>
        <w:t>'</w:t>
      </w:r>
      <w:r w:rsidRPr="00FA6159">
        <w:rPr>
          <w:rFonts w:asciiTheme="majorBidi" w:hAnsiTheme="majorBidi" w:cstheme="majorBidi"/>
          <w:szCs w:val="24"/>
        </w:rPr>
        <w:t>utilise pas d</w:t>
      </w:r>
      <w:r>
        <w:rPr>
          <w:rFonts w:asciiTheme="majorBidi" w:hAnsiTheme="majorBidi" w:cstheme="majorBidi"/>
          <w:szCs w:val="24"/>
        </w:rPr>
        <w:t>'</w:t>
      </w:r>
      <w:r w:rsidRPr="00FA6159">
        <w:rPr>
          <w:rFonts w:asciiTheme="majorBidi" w:hAnsiTheme="majorBidi" w:cstheme="majorBidi"/>
          <w:szCs w:val="24"/>
        </w:rPr>
        <w:t>ordinateurs pour la gestion du spectre. Il y a donc une forte utilisation d</w:t>
      </w:r>
      <w:r>
        <w:rPr>
          <w:rFonts w:asciiTheme="majorBidi" w:hAnsiTheme="majorBidi" w:cstheme="majorBidi"/>
          <w:szCs w:val="24"/>
        </w:rPr>
        <w:t>'</w:t>
      </w:r>
      <w:r w:rsidRPr="00FA6159">
        <w:rPr>
          <w:rFonts w:asciiTheme="majorBidi" w:hAnsiTheme="majorBidi" w:cstheme="majorBidi"/>
          <w:szCs w:val="24"/>
        </w:rPr>
        <w:t>ordinateurs dans la gestion du spectre.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b)</w:t>
      </w:r>
      <w:r w:rsidRPr="00FA6159">
        <w:rPr>
          <w:rFonts w:asciiTheme="majorBidi" w:hAnsiTheme="majorBidi" w:cstheme="majorBidi"/>
          <w:szCs w:val="24"/>
          <w:lang w:val="fr-CH"/>
        </w:rPr>
        <w:tab/>
        <w:t>Type d</w:t>
      </w:r>
      <w:r>
        <w:rPr>
          <w:rFonts w:asciiTheme="majorBidi" w:hAnsiTheme="majorBidi" w:cstheme="majorBidi"/>
          <w:szCs w:val="24"/>
          <w:lang w:val="fr-CH"/>
        </w:rPr>
        <w:t>'</w:t>
      </w:r>
      <w:r w:rsidRPr="00FA6159">
        <w:rPr>
          <w:rFonts w:asciiTheme="majorBidi" w:hAnsiTheme="majorBidi" w:cstheme="majorBidi"/>
          <w:szCs w:val="24"/>
          <w:lang w:val="fr-CH"/>
        </w:rPr>
        <w:t>ordinateurs: _____________</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c)</w:t>
      </w:r>
      <w:r w:rsidRPr="00FA6159">
        <w:rPr>
          <w:rFonts w:asciiTheme="majorBidi" w:hAnsiTheme="majorBidi" w:cstheme="majorBidi"/>
          <w:szCs w:val="24"/>
          <w:lang w:val="fr-CH"/>
        </w:rPr>
        <w:tab/>
        <w:t xml:space="preserve">Nombre </w:t>
      </w:r>
      <w:r>
        <w:rPr>
          <w:rFonts w:asciiTheme="majorBidi" w:hAnsiTheme="majorBidi" w:cstheme="majorBidi"/>
          <w:szCs w:val="24"/>
          <w:lang w:val="fr-CH"/>
        </w:rPr>
        <w:t>de postes</w:t>
      </w:r>
      <w:r w:rsidRPr="00FA6159">
        <w:rPr>
          <w:rFonts w:asciiTheme="majorBidi" w:hAnsiTheme="majorBidi" w:cstheme="majorBidi"/>
          <w:szCs w:val="24"/>
          <w:lang w:val="fr-CH"/>
        </w:rPr>
        <w:t xml:space="preserve"> de travail: _______ ou d</w:t>
      </w:r>
      <w:r>
        <w:rPr>
          <w:rFonts w:asciiTheme="majorBidi" w:hAnsiTheme="majorBidi" w:cstheme="majorBidi"/>
          <w:szCs w:val="24"/>
          <w:lang w:val="fr-CH"/>
        </w:rPr>
        <w:t>'</w:t>
      </w:r>
      <w:r w:rsidRPr="00FA6159">
        <w:rPr>
          <w:rFonts w:asciiTheme="majorBidi" w:hAnsiTheme="majorBidi" w:cstheme="majorBidi"/>
          <w:szCs w:val="24"/>
          <w:lang w:val="fr-CH"/>
        </w:rPr>
        <w:t>ordinateurs individuels (PC): _______</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d)</w:t>
      </w:r>
      <w:r w:rsidRPr="00FA6159">
        <w:rPr>
          <w:rFonts w:asciiTheme="majorBidi" w:hAnsiTheme="majorBidi" w:cstheme="majorBidi"/>
          <w:szCs w:val="24"/>
          <w:lang w:val="fr-CH"/>
        </w:rPr>
        <w:tab/>
        <w:t>Système(s) d</w:t>
      </w:r>
      <w:r>
        <w:rPr>
          <w:rFonts w:asciiTheme="majorBidi" w:hAnsiTheme="majorBidi" w:cstheme="majorBidi"/>
          <w:szCs w:val="24"/>
          <w:lang w:val="fr-CH"/>
        </w:rPr>
        <w:t>'</w:t>
      </w:r>
      <w:r w:rsidRPr="00FA6159">
        <w:rPr>
          <w:rFonts w:asciiTheme="majorBidi" w:hAnsiTheme="majorBidi" w:cstheme="majorBidi"/>
          <w:szCs w:val="24"/>
          <w:lang w:val="fr-CH"/>
        </w:rPr>
        <w:t>exploitation: _____________________________________</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Questions 22 a), c) et 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Administrations utilisant des PC ou des postes de travail et utilisation du réseau local (LAN)</w:t>
      </w:r>
    </w:p>
    <w:p w:rsidR="009235E2" w:rsidRPr="00FA6159" w:rsidRDefault="009235E2" w:rsidP="009235E2">
      <w:pPr>
        <w:rPr>
          <w:lang w:val="fr-CH"/>
        </w:rPr>
      </w:pPr>
      <w:r w:rsidRPr="00FA6159">
        <w:rPr>
          <w:lang w:val="fr-CH"/>
        </w:rPr>
        <w:t>Il convient de noter que l</w:t>
      </w:r>
      <w:r>
        <w:rPr>
          <w:lang w:val="fr-CH"/>
        </w:rPr>
        <w:t>'</w:t>
      </w:r>
      <w:r w:rsidRPr="00FA6159">
        <w:rPr>
          <w:lang w:val="fr-CH"/>
        </w:rPr>
        <w:t>existence d</w:t>
      </w:r>
      <w:r>
        <w:rPr>
          <w:lang w:val="fr-CH"/>
        </w:rPr>
        <w:t>'</w:t>
      </w:r>
      <w:r w:rsidRPr="00FA6159">
        <w:rPr>
          <w:lang w:val="fr-CH"/>
        </w:rPr>
        <w:t>ordinateurs personnels ne signifie pas toujours que la gestion du spectre est informatisée.</w:t>
      </w:r>
    </w:p>
    <w:p w:rsidR="009235E2" w:rsidRPr="00FA6159" w:rsidRDefault="009235E2" w:rsidP="009235E2">
      <w:pPr>
        <w:rPr>
          <w:rFonts w:asciiTheme="majorBidi" w:hAnsiTheme="majorBidi" w:cstheme="majorBidi"/>
          <w:szCs w:val="24"/>
        </w:rPr>
      </w:pPr>
      <w:r>
        <w:rPr>
          <w:rFonts w:asciiTheme="majorBidi" w:hAnsiTheme="majorBidi" w:cstheme="majorBidi"/>
          <w:szCs w:val="24"/>
        </w:rPr>
        <w:lastRenderedPageBreak/>
        <w:t xml:space="preserve">Au total, </w:t>
      </w:r>
      <w:r w:rsidRPr="00FA6159">
        <w:rPr>
          <w:rFonts w:asciiTheme="majorBidi" w:hAnsiTheme="majorBidi" w:cstheme="majorBidi"/>
          <w:szCs w:val="24"/>
        </w:rPr>
        <w:t>98,31% des PC ou postes de travail proviennent des pays en développement</w:t>
      </w:r>
      <w:r>
        <w:rPr>
          <w:rFonts w:asciiTheme="majorBidi" w:hAnsiTheme="majorBidi" w:cstheme="majorBidi"/>
          <w:szCs w:val="24"/>
        </w:rPr>
        <w:t xml:space="preserve">, et </w:t>
      </w:r>
      <w:r w:rsidRPr="00FA6159">
        <w:rPr>
          <w:rFonts w:asciiTheme="majorBidi" w:hAnsiTheme="majorBidi" w:cstheme="majorBidi"/>
          <w:szCs w:val="24"/>
        </w:rPr>
        <w:t>d</w:t>
      </w:r>
      <w:r>
        <w:rPr>
          <w:rFonts w:asciiTheme="majorBidi" w:hAnsiTheme="majorBidi" w:cstheme="majorBidi"/>
          <w:szCs w:val="24"/>
        </w:rPr>
        <w:t>'</w:t>
      </w:r>
      <w:r w:rsidRPr="00FA6159">
        <w:rPr>
          <w:rFonts w:asciiTheme="majorBidi" w:hAnsiTheme="majorBidi" w:cstheme="majorBidi"/>
          <w:szCs w:val="24"/>
        </w:rPr>
        <w:t>une administration de la région Asie</w:t>
      </w:r>
      <w:r w:rsidRPr="00FA6159">
        <w:rPr>
          <w:rFonts w:asciiTheme="majorBidi" w:hAnsiTheme="majorBidi" w:cstheme="majorBidi"/>
          <w:szCs w:val="24"/>
        </w:rPr>
        <w:noBreakHyphen/>
        <w:t>Pacifique</w:t>
      </w:r>
      <w:r>
        <w:rPr>
          <w:rFonts w:asciiTheme="majorBidi" w:hAnsiTheme="majorBidi" w:cstheme="majorBidi"/>
          <w:szCs w:val="24"/>
        </w:rPr>
        <w:t xml:space="preserve"> en particulier;</w:t>
      </w:r>
      <w:r w:rsidRPr="00FA6159">
        <w:rPr>
          <w:rFonts w:asciiTheme="majorBidi" w:hAnsiTheme="majorBidi" w:cstheme="majorBidi"/>
          <w:szCs w:val="24"/>
        </w:rPr>
        <w:t xml:space="preserve"> 99,87% des réseaux locaux utilisés pour la gestion du spectre sont des pays en développement</w:t>
      </w:r>
      <w:r>
        <w:rPr>
          <w:rFonts w:asciiTheme="majorBidi" w:hAnsiTheme="majorBidi" w:cstheme="majorBidi"/>
          <w:szCs w:val="24"/>
        </w:rPr>
        <w:t>,</w:t>
      </w:r>
      <w:r w:rsidRPr="00FA6159">
        <w:rPr>
          <w:rFonts w:asciiTheme="majorBidi" w:hAnsiTheme="majorBidi" w:cstheme="majorBidi"/>
          <w:szCs w:val="24"/>
        </w:rPr>
        <w:t xml:space="preserve"> avec une utilisation forte en Europe et CEI. </w:t>
      </w:r>
    </w:p>
    <w:p w:rsidR="009235E2" w:rsidRPr="00FA6159" w:rsidRDefault="009235E2" w:rsidP="00560D30">
      <w:pPr>
        <w:pStyle w:val="Headingb"/>
        <w:rPr>
          <w:rFonts w:asciiTheme="majorBidi" w:hAnsiTheme="majorBidi" w:cstheme="majorBidi"/>
          <w:szCs w:val="24"/>
          <w:lang w:val="fr-CH"/>
        </w:rPr>
      </w:pPr>
      <w:r w:rsidRPr="00FA6159">
        <w:rPr>
          <w:rFonts w:asciiTheme="majorBidi" w:hAnsiTheme="majorBidi" w:cstheme="majorBidi"/>
          <w:szCs w:val="24"/>
          <w:lang w:val="fr-CH"/>
        </w:rPr>
        <w:t>e)</w:t>
      </w:r>
      <w:r w:rsidRPr="00FA6159">
        <w:rPr>
          <w:rFonts w:asciiTheme="majorBidi" w:hAnsiTheme="majorBidi" w:cstheme="majorBidi"/>
          <w:szCs w:val="24"/>
          <w:lang w:val="fr-CH"/>
        </w:rPr>
        <w:tab/>
        <w:t>Exploitez-vous votre système de gestion du spectre à l</w:t>
      </w:r>
      <w:r>
        <w:rPr>
          <w:rFonts w:asciiTheme="majorBidi" w:hAnsiTheme="majorBidi" w:cstheme="majorBidi"/>
          <w:szCs w:val="24"/>
          <w:lang w:val="fr-CH"/>
        </w:rPr>
        <w:t>'</w:t>
      </w:r>
      <w:r w:rsidRPr="00FA6159">
        <w:rPr>
          <w:rFonts w:asciiTheme="majorBidi" w:hAnsiTheme="majorBidi" w:cstheme="majorBidi"/>
          <w:szCs w:val="24"/>
          <w:lang w:val="fr-CH"/>
        </w:rPr>
        <w:t>intérieur</w:t>
      </w:r>
      <w:r w:rsidR="00560D30">
        <w:rPr>
          <w:rFonts w:asciiTheme="majorBidi" w:hAnsiTheme="majorBidi" w:cstheme="majorBidi"/>
          <w:szCs w:val="24"/>
          <w:lang w:val="fr-CH"/>
        </w:rPr>
        <w:t xml:space="preserve"> </w:t>
      </w:r>
      <w:r w:rsidRPr="00FA6159">
        <w:rPr>
          <w:rFonts w:asciiTheme="majorBidi" w:hAnsiTheme="majorBidi" w:cstheme="majorBidi"/>
          <w:szCs w:val="24"/>
          <w:lang w:val="fr-CH"/>
        </w:rPr>
        <w:t>d</w:t>
      </w:r>
      <w:r>
        <w:rPr>
          <w:rFonts w:asciiTheme="majorBidi" w:hAnsiTheme="majorBidi" w:cstheme="majorBidi"/>
          <w:szCs w:val="24"/>
          <w:lang w:val="fr-CH"/>
        </w:rPr>
        <w:t>'</w:t>
      </w:r>
      <w:r w:rsidR="00560D30">
        <w:rPr>
          <w:rFonts w:asciiTheme="majorBidi" w:hAnsiTheme="majorBidi" w:cstheme="majorBidi"/>
          <w:szCs w:val="24"/>
          <w:lang w:val="fr-CH"/>
        </w:rPr>
        <w:t>un réseau local </w:t>
      </w:r>
      <w:r w:rsidRPr="00FA6159">
        <w:rPr>
          <w:rFonts w:asciiTheme="majorBidi" w:hAnsiTheme="majorBidi" w:cstheme="majorBidi"/>
          <w:szCs w:val="24"/>
          <w:lang w:val="fr-CH"/>
        </w:rPr>
        <w:t>(LAN)</w:t>
      </w:r>
      <w:r>
        <w:rPr>
          <w:rFonts w:asciiTheme="majorBidi" w:hAnsiTheme="majorBidi" w:cstheme="majorBidi"/>
          <w:szCs w:val="24"/>
          <w:lang w:val="fr-CH"/>
        </w:rPr>
        <w:t>?</w:t>
      </w:r>
      <w:r w:rsidR="00560D30">
        <w:rPr>
          <w:rFonts w:asciiTheme="majorBidi" w:hAnsiTheme="majorBidi" w:cstheme="majorBidi"/>
          <w:szCs w:val="24"/>
          <w:lang w:val="fr-CH"/>
        </w:rPr>
        <w:t> </w:t>
      </w:r>
      <w:r w:rsidRPr="00FA6159">
        <w:rPr>
          <w:rFonts w:asciiTheme="majorBidi" w:hAnsiTheme="majorBidi" w:cstheme="majorBidi"/>
          <w:szCs w:val="24"/>
          <w:lang w:val="fr-CH"/>
        </w:rPr>
        <w:t>oui</w:t>
      </w:r>
      <w:r w:rsidR="00560D30">
        <w:rPr>
          <w:rFonts w:asciiTheme="majorBidi" w:hAnsiTheme="majorBidi" w:cstheme="majorBidi"/>
          <w:szCs w:val="24"/>
          <w:lang w:val="fr-CH"/>
        </w:rPr>
        <w:t> </w:t>
      </w:r>
      <w:r w:rsidRPr="00FA6159">
        <w:rPr>
          <w:rFonts w:asciiTheme="majorBidi" w:hAnsiTheme="majorBidi" w:cstheme="majorBidi"/>
          <w:szCs w:val="24"/>
          <w:lang w:val="fr-CH"/>
        </w:rPr>
        <w:t>___ non ___</w:t>
      </w:r>
    </w:p>
    <w:p w:rsidR="009235E2" w:rsidRPr="00FA6159" w:rsidRDefault="009235E2" w:rsidP="009235E2">
      <w:pPr>
        <w:rPr>
          <w:lang w:val="fr-CH"/>
        </w:rPr>
      </w:pPr>
      <w:r>
        <w:rPr>
          <w:lang w:val="fr-CH"/>
        </w:rPr>
        <w:t>Quatre-vingt six pour cent</w:t>
      </w:r>
      <w:r w:rsidRPr="00FA6159">
        <w:rPr>
          <w:lang w:val="fr-CH"/>
        </w:rPr>
        <w:t xml:space="preserve"> des administrations qui ont répondu à cette question ont indiqué qu</w:t>
      </w:r>
      <w:r>
        <w:rPr>
          <w:lang w:val="fr-CH"/>
        </w:rPr>
        <w:t>'</w:t>
      </w:r>
      <w:r w:rsidRPr="00FA6159">
        <w:rPr>
          <w:lang w:val="fr-CH"/>
        </w:rPr>
        <w:t>elles exploitent un système de gestion du spectre à l</w:t>
      </w:r>
      <w:r>
        <w:rPr>
          <w:lang w:val="fr-CH"/>
        </w:rPr>
        <w:t>'</w:t>
      </w:r>
      <w:r w:rsidRPr="00FA6159">
        <w:rPr>
          <w:lang w:val="fr-CH"/>
        </w:rPr>
        <w:t>intérieur d</w:t>
      </w:r>
      <w:r>
        <w:rPr>
          <w:lang w:val="fr-CH"/>
        </w:rPr>
        <w:t>'</w:t>
      </w:r>
      <w:r w:rsidRPr="00FA6159">
        <w:rPr>
          <w:lang w:val="fr-CH"/>
        </w:rPr>
        <w:t xml:space="preserve">un réseau local (LAN). Au vu des réponses fournies à la question précédente et </w:t>
      </w:r>
      <w:r>
        <w:rPr>
          <w:lang w:val="fr-CH"/>
        </w:rPr>
        <w:t>à la question</w:t>
      </w:r>
      <w:r w:rsidRPr="00FA6159">
        <w:rPr>
          <w:lang w:val="fr-CH"/>
        </w:rPr>
        <w:t xml:space="preserve"> f), il y a confusion. Les deux questions sont apparemment identiques mais les réponses diffèrent.</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f)</w:t>
      </w:r>
      <w:r w:rsidRPr="00FA6159">
        <w:rPr>
          <w:rFonts w:asciiTheme="majorBidi" w:hAnsiTheme="majorBidi" w:cstheme="majorBidi"/>
          <w:szCs w:val="24"/>
          <w:lang w:val="fr-CH"/>
        </w:rPr>
        <w:tab/>
        <w:t>Avez-vous accès à l</w:t>
      </w:r>
      <w:r>
        <w:rPr>
          <w:rFonts w:asciiTheme="majorBidi" w:hAnsiTheme="majorBidi" w:cstheme="majorBidi"/>
          <w:szCs w:val="24"/>
          <w:lang w:val="fr-CH"/>
        </w:rPr>
        <w:t>'</w:t>
      </w:r>
      <w:r w:rsidRPr="00FA6159">
        <w:rPr>
          <w:rFonts w:asciiTheme="majorBidi" w:hAnsiTheme="majorBidi" w:cstheme="majorBidi"/>
          <w:szCs w:val="24"/>
          <w:lang w:val="fr-CH"/>
        </w:rPr>
        <w:t>Internet</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w:t>
      </w:r>
    </w:p>
    <w:p w:rsidR="009235E2" w:rsidRPr="00FA6159" w:rsidRDefault="009235E2" w:rsidP="009235E2">
      <w:pPr>
        <w:pStyle w:val="Normalaftertitle"/>
        <w:spacing w:before="120"/>
        <w:rPr>
          <w:rFonts w:asciiTheme="majorBidi" w:hAnsiTheme="majorBidi" w:cstheme="majorBidi"/>
          <w:szCs w:val="24"/>
          <w:lang w:val="fr-CH"/>
        </w:rPr>
      </w:pPr>
      <w:r w:rsidRPr="00FA6159">
        <w:rPr>
          <w:rFonts w:asciiTheme="majorBidi" w:hAnsiTheme="majorBidi" w:cstheme="majorBidi"/>
          <w:szCs w:val="24"/>
          <w:lang w:val="fr-CH"/>
        </w:rPr>
        <w:t>L</w:t>
      </w:r>
      <w:r>
        <w:rPr>
          <w:rFonts w:asciiTheme="majorBidi" w:hAnsiTheme="majorBidi" w:cstheme="majorBidi"/>
          <w:szCs w:val="24"/>
          <w:lang w:val="fr-CH"/>
        </w:rPr>
        <w:t>'</w:t>
      </w:r>
      <w:r w:rsidRPr="00FA6159">
        <w:rPr>
          <w:rFonts w:asciiTheme="majorBidi" w:hAnsiTheme="majorBidi" w:cstheme="majorBidi"/>
          <w:szCs w:val="24"/>
          <w:lang w:val="fr-CH"/>
        </w:rPr>
        <w:t>accès à l</w:t>
      </w:r>
      <w:r>
        <w:rPr>
          <w:rFonts w:asciiTheme="majorBidi" w:hAnsiTheme="majorBidi" w:cstheme="majorBidi"/>
          <w:szCs w:val="24"/>
          <w:lang w:val="fr-CH"/>
        </w:rPr>
        <w:t>'</w:t>
      </w:r>
      <w:r w:rsidRPr="00FA6159">
        <w:rPr>
          <w:rFonts w:asciiTheme="majorBidi" w:hAnsiTheme="majorBidi" w:cstheme="majorBidi"/>
          <w:szCs w:val="24"/>
          <w:lang w:val="fr-CH"/>
        </w:rPr>
        <w:t>Internet est très répandu; 95% des administrations utilisent l</w:t>
      </w:r>
      <w:r>
        <w:rPr>
          <w:rFonts w:asciiTheme="majorBidi" w:hAnsiTheme="majorBidi" w:cstheme="majorBidi"/>
          <w:szCs w:val="24"/>
          <w:lang w:val="fr-CH"/>
        </w:rPr>
        <w:t>'</w:t>
      </w:r>
      <w:r w:rsidRPr="00FA6159">
        <w:rPr>
          <w:rFonts w:asciiTheme="majorBidi" w:hAnsiTheme="majorBidi" w:cstheme="majorBidi"/>
          <w:szCs w:val="24"/>
          <w:lang w:val="fr-CH"/>
        </w:rPr>
        <w:t xml:space="preserve">Internet. La mise au point de sites web et leur utilisation pour la gestion du spectre </w:t>
      </w:r>
      <w:r>
        <w:rPr>
          <w:rFonts w:asciiTheme="majorBidi" w:hAnsiTheme="majorBidi" w:cstheme="majorBidi"/>
          <w:szCs w:val="24"/>
          <w:lang w:val="fr-CH"/>
        </w:rPr>
        <w:t>progressent</w:t>
      </w:r>
      <w:r w:rsidRPr="00FA6159">
        <w:rPr>
          <w:rFonts w:asciiTheme="majorBidi" w:hAnsiTheme="majorBidi" w:cstheme="majorBidi"/>
          <w:szCs w:val="24"/>
          <w:lang w:val="fr-CH"/>
        </w:rPr>
        <w:t>, en particulier dans les pays en développement.</w:t>
      </w:r>
    </w:p>
    <w:p w:rsidR="009235E2" w:rsidRPr="00FA6159" w:rsidRDefault="009235E2" w:rsidP="00560D30">
      <w:pPr>
        <w:pStyle w:val="Headingb"/>
        <w:rPr>
          <w:rFonts w:asciiTheme="majorBidi" w:hAnsiTheme="majorBidi" w:cstheme="majorBidi"/>
          <w:szCs w:val="24"/>
          <w:lang w:val="fr-CH"/>
        </w:rPr>
      </w:pPr>
      <w:r>
        <w:rPr>
          <w:rFonts w:asciiTheme="majorBidi" w:hAnsiTheme="majorBidi" w:cstheme="majorBidi"/>
          <w:szCs w:val="24"/>
          <w:lang w:val="fr-CH"/>
        </w:rPr>
        <w:t>g)</w:t>
      </w:r>
      <w:r>
        <w:rPr>
          <w:rFonts w:asciiTheme="majorBidi" w:hAnsiTheme="majorBidi" w:cstheme="majorBidi"/>
          <w:szCs w:val="24"/>
          <w:lang w:val="fr-CH"/>
        </w:rPr>
        <w:tab/>
        <w:t xml:space="preserve">Votre </w:t>
      </w:r>
      <w:r w:rsidR="00560D30">
        <w:rPr>
          <w:rFonts w:asciiTheme="majorBidi" w:hAnsiTheme="majorBidi" w:cstheme="majorBidi"/>
          <w:szCs w:val="24"/>
          <w:lang w:val="fr-CH"/>
        </w:rPr>
        <w:t>a</w:t>
      </w:r>
      <w:r w:rsidRPr="00FA6159">
        <w:rPr>
          <w:rFonts w:asciiTheme="majorBidi" w:hAnsiTheme="majorBidi" w:cstheme="majorBidi"/>
          <w:szCs w:val="24"/>
          <w:lang w:val="fr-CH"/>
        </w:rPr>
        <w:t>dministration a-t-elle un site web pour diffuser des informations sur la gestion du spectre</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 ___</w:t>
      </w:r>
    </w:p>
    <w:p w:rsidR="009235E2" w:rsidRPr="00FA6159" w:rsidRDefault="009235E2" w:rsidP="009235E2">
      <w:pPr>
        <w:rPr>
          <w:lang w:val="fr-CH"/>
        </w:rPr>
      </w:pPr>
      <w:r w:rsidRPr="00FA6159">
        <w:rPr>
          <w:lang w:val="fr-CH"/>
        </w:rPr>
        <w:t xml:space="preserve">La mise au point de sites web et leur utilisation pour la gestion du spectre </w:t>
      </w:r>
      <w:r>
        <w:rPr>
          <w:lang w:val="fr-CH"/>
        </w:rPr>
        <w:t>progressent</w:t>
      </w:r>
      <w:r w:rsidRPr="00FA6159">
        <w:rPr>
          <w:lang w:val="fr-CH"/>
        </w:rPr>
        <w:t>, en particulier dans les pays en développement.</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Dans l</w:t>
      </w:r>
      <w:r>
        <w:rPr>
          <w:rFonts w:asciiTheme="majorBidi" w:hAnsiTheme="majorBidi" w:cstheme="majorBidi"/>
          <w:szCs w:val="24"/>
          <w:lang w:val="fr-CH"/>
        </w:rPr>
        <w:t>'</w:t>
      </w:r>
      <w:r w:rsidRPr="00FA6159">
        <w:rPr>
          <w:rFonts w:asciiTheme="majorBidi" w:hAnsiTheme="majorBidi" w:cstheme="majorBidi"/>
          <w:szCs w:val="24"/>
          <w:lang w:val="fr-CH"/>
        </w:rPr>
        <w:t>affirmative, indiquez l</w:t>
      </w:r>
      <w:r>
        <w:rPr>
          <w:rFonts w:asciiTheme="majorBidi" w:hAnsiTheme="majorBidi" w:cstheme="majorBidi"/>
          <w:szCs w:val="24"/>
          <w:lang w:val="fr-CH"/>
        </w:rPr>
        <w:t>'</w:t>
      </w:r>
      <w:r w:rsidRPr="00FA6159">
        <w:rPr>
          <w:rFonts w:asciiTheme="majorBidi" w:hAnsiTheme="majorBidi" w:cstheme="majorBidi"/>
          <w:szCs w:val="24"/>
          <w:lang w:val="fr-CH"/>
        </w:rPr>
        <w:t xml:space="preserve">adresse (URL) de ce site web: </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ensemble des administrations ayant répondu qu</w:t>
      </w:r>
      <w:r>
        <w:rPr>
          <w:rFonts w:asciiTheme="majorBidi" w:hAnsiTheme="majorBidi" w:cstheme="majorBidi"/>
          <w:szCs w:val="24"/>
        </w:rPr>
        <w:t>'</w:t>
      </w:r>
      <w:r w:rsidRPr="00FA6159">
        <w:rPr>
          <w:rFonts w:asciiTheme="majorBidi" w:hAnsiTheme="majorBidi" w:cstheme="majorBidi"/>
          <w:szCs w:val="24"/>
        </w:rPr>
        <w:t>elles disposent d</w:t>
      </w:r>
      <w:r>
        <w:rPr>
          <w:rFonts w:asciiTheme="majorBidi" w:hAnsiTheme="majorBidi" w:cstheme="majorBidi"/>
          <w:szCs w:val="24"/>
        </w:rPr>
        <w:t>'</w:t>
      </w:r>
      <w:r w:rsidRPr="00FA6159">
        <w:rPr>
          <w:rFonts w:asciiTheme="majorBidi" w:hAnsiTheme="majorBidi" w:cstheme="majorBidi"/>
          <w:szCs w:val="24"/>
        </w:rPr>
        <w:t>un site web ont indiqué l</w:t>
      </w:r>
      <w:r>
        <w:rPr>
          <w:rFonts w:asciiTheme="majorBidi" w:hAnsiTheme="majorBidi" w:cstheme="majorBidi"/>
          <w:szCs w:val="24"/>
        </w:rPr>
        <w:t>'</w:t>
      </w:r>
      <w:r w:rsidRPr="00FA6159">
        <w:rPr>
          <w:rFonts w:asciiTheme="majorBidi" w:hAnsiTheme="majorBidi" w:cstheme="majorBidi"/>
          <w:szCs w:val="24"/>
        </w:rPr>
        <w:t>adresse.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Système de gestion du spectre pour les pays en développement (SMS4DC)</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h)</w:t>
      </w:r>
      <w:r w:rsidRPr="00FA6159">
        <w:rPr>
          <w:rFonts w:asciiTheme="majorBidi" w:hAnsiTheme="majorBidi" w:cstheme="majorBidi"/>
          <w:szCs w:val="24"/>
          <w:lang w:val="fr-CH"/>
        </w:rPr>
        <w:tab/>
        <w:t>Avez-vous connaissance de ce produit? oui ___ non___</w:t>
      </w:r>
    </w:p>
    <w:p w:rsidR="009235E2" w:rsidRPr="00FA6159" w:rsidRDefault="009235E2" w:rsidP="009235E2">
      <w:pPr>
        <w:rPr>
          <w:lang w:val="fr-CH"/>
        </w:rPr>
      </w:pPr>
      <w:r>
        <w:rPr>
          <w:lang w:val="fr-CH"/>
        </w:rPr>
        <w:t>Trente et une</w:t>
      </w:r>
      <w:r w:rsidRPr="00FA6159">
        <w:rPr>
          <w:lang w:val="fr-CH"/>
        </w:rPr>
        <w:t xml:space="preserve"> administrations connaissent le système SMS4DC, soit 52% de celles qui ont répondu. Plus de la moitié des administrations ayant répondu connaissent cet outil. </w:t>
      </w:r>
    </w:p>
    <w:p w:rsidR="009235E2" w:rsidRPr="00FA6159" w:rsidRDefault="009235E2" w:rsidP="00560D30">
      <w:pPr>
        <w:pStyle w:val="Headingb"/>
        <w:rPr>
          <w:rFonts w:asciiTheme="majorBidi" w:hAnsiTheme="majorBidi" w:cstheme="majorBidi"/>
          <w:szCs w:val="24"/>
          <w:lang w:val="fr-CH"/>
        </w:rPr>
      </w:pPr>
      <w:r>
        <w:rPr>
          <w:rFonts w:asciiTheme="majorBidi" w:hAnsiTheme="majorBidi" w:cstheme="majorBidi"/>
          <w:szCs w:val="24"/>
          <w:lang w:val="fr-CH"/>
        </w:rPr>
        <w:t>i)</w:t>
      </w:r>
      <w:r>
        <w:rPr>
          <w:rFonts w:asciiTheme="majorBidi" w:hAnsiTheme="majorBidi" w:cstheme="majorBidi"/>
          <w:szCs w:val="24"/>
          <w:lang w:val="fr-CH"/>
        </w:rPr>
        <w:tab/>
        <w:t xml:space="preserve">Votre </w:t>
      </w:r>
      <w:r w:rsidR="00560D30">
        <w:rPr>
          <w:rFonts w:asciiTheme="majorBidi" w:hAnsiTheme="majorBidi" w:cstheme="majorBidi"/>
          <w:szCs w:val="24"/>
          <w:lang w:val="fr-CH"/>
        </w:rPr>
        <w:t>a</w:t>
      </w:r>
      <w:r w:rsidRPr="00FA6159">
        <w:rPr>
          <w:rFonts w:asciiTheme="majorBidi" w:hAnsiTheme="majorBidi" w:cstheme="majorBidi"/>
          <w:szCs w:val="24"/>
          <w:lang w:val="fr-CH"/>
        </w:rPr>
        <w:t>dministration a-t-elle l</w:t>
      </w:r>
      <w:r>
        <w:rPr>
          <w:rFonts w:asciiTheme="majorBidi" w:hAnsiTheme="majorBidi" w:cstheme="majorBidi"/>
          <w:szCs w:val="24"/>
          <w:lang w:val="fr-CH"/>
        </w:rPr>
        <w:t>'</w:t>
      </w:r>
      <w:r w:rsidRPr="00FA6159">
        <w:rPr>
          <w:rFonts w:asciiTheme="majorBidi" w:hAnsiTheme="majorBidi" w:cstheme="majorBidi"/>
          <w:szCs w:val="24"/>
          <w:lang w:val="fr-CH"/>
        </w:rPr>
        <w:t>intention de l</w:t>
      </w:r>
      <w:r>
        <w:rPr>
          <w:rFonts w:asciiTheme="majorBidi" w:hAnsiTheme="majorBidi" w:cstheme="majorBidi"/>
          <w:szCs w:val="24"/>
          <w:lang w:val="fr-CH"/>
        </w:rPr>
        <w:t>'</w:t>
      </w:r>
      <w:r w:rsidRPr="00FA6159">
        <w:rPr>
          <w:rFonts w:asciiTheme="majorBidi" w:hAnsiTheme="majorBidi" w:cstheme="majorBidi"/>
          <w:szCs w:val="24"/>
          <w:lang w:val="fr-CH"/>
        </w:rPr>
        <w:t>utiliser?</w:t>
      </w:r>
    </w:p>
    <w:p w:rsidR="009235E2" w:rsidRPr="00FA6159" w:rsidRDefault="009235E2" w:rsidP="009235E2">
      <w:pPr>
        <w:pStyle w:val="enumlev1"/>
        <w:tabs>
          <w:tab w:val="clear" w:pos="1985"/>
          <w:tab w:val="left" w:pos="2127"/>
          <w:tab w:val="right" w:pos="8931"/>
        </w:tabs>
        <w:spacing w:before="120"/>
        <w:rPr>
          <w:rFonts w:asciiTheme="majorBidi" w:hAnsiTheme="majorBidi" w:cstheme="majorBidi"/>
          <w:szCs w:val="24"/>
          <w:lang w:val="fr-CH"/>
        </w:rPr>
      </w:pPr>
      <w:r w:rsidRPr="00FA6159">
        <w:rPr>
          <w:rFonts w:asciiTheme="majorBidi" w:hAnsiTheme="majorBidi" w:cstheme="majorBidi"/>
          <w:szCs w:val="24"/>
          <w:lang w:val="fr-CH"/>
        </w:rPr>
        <w:t>Sur les 31 administrations co</w:t>
      </w:r>
      <w:r>
        <w:rPr>
          <w:rFonts w:asciiTheme="majorBidi" w:hAnsiTheme="majorBidi" w:cstheme="majorBidi"/>
          <w:szCs w:val="24"/>
          <w:lang w:val="fr-CH"/>
        </w:rPr>
        <w:t>nnaissant le SMS4DC, 28</w:t>
      </w:r>
      <w:r w:rsidRPr="00FA6159">
        <w:rPr>
          <w:rFonts w:asciiTheme="majorBidi" w:hAnsiTheme="majorBidi" w:cstheme="majorBidi"/>
          <w:szCs w:val="24"/>
          <w:lang w:val="fr-CH"/>
        </w:rPr>
        <w:t>, soit 90%, ont l</w:t>
      </w:r>
      <w:r>
        <w:rPr>
          <w:rFonts w:asciiTheme="majorBidi" w:hAnsiTheme="majorBidi" w:cstheme="majorBidi"/>
          <w:szCs w:val="24"/>
          <w:lang w:val="fr-CH"/>
        </w:rPr>
        <w:t>'</w:t>
      </w:r>
      <w:r w:rsidRPr="00FA6159">
        <w:rPr>
          <w:rFonts w:asciiTheme="majorBidi" w:hAnsiTheme="majorBidi" w:cstheme="majorBidi"/>
          <w:szCs w:val="24"/>
          <w:lang w:val="fr-CH"/>
        </w:rPr>
        <w:t xml:space="preserve">intention </w:t>
      </w:r>
      <w:r>
        <w:rPr>
          <w:rFonts w:asciiTheme="majorBidi" w:hAnsiTheme="majorBidi" w:cstheme="majorBidi"/>
          <w:szCs w:val="24"/>
          <w:lang w:val="fr-CH"/>
        </w:rPr>
        <w:t xml:space="preserve">de </w:t>
      </w:r>
      <w:r w:rsidRPr="00FA6159">
        <w:rPr>
          <w:rFonts w:asciiTheme="majorBidi" w:hAnsiTheme="majorBidi" w:cstheme="majorBidi"/>
          <w:szCs w:val="24"/>
          <w:lang w:val="fr-CH"/>
        </w:rPr>
        <w:t>l</w:t>
      </w:r>
      <w:r>
        <w:rPr>
          <w:rFonts w:asciiTheme="majorBidi" w:hAnsiTheme="majorBidi" w:cstheme="majorBidi"/>
          <w:szCs w:val="24"/>
          <w:lang w:val="fr-CH"/>
        </w:rPr>
        <w:t>'</w:t>
      </w:r>
      <w:r w:rsidRPr="00FA6159">
        <w:rPr>
          <w:rFonts w:asciiTheme="majorBidi" w:hAnsiTheme="majorBidi" w:cstheme="majorBidi"/>
          <w:szCs w:val="24"/>
          <w:lang w:val="fr-CH"/>
        </w:rPr>
        <w:t>utiliser.</w:t>
      </w:r>
    </w:p>
    <w:p w:rsidR="009235E2" w:rsidRPr="00FA6159" w:rsidRDefault="00560D30" w:rsidP="009235E2">
      <w:pPr>
        <w:pStyle w:val="Headingb"/>
        <w:rPr>
          <w:rFonts w:asciiTheme="majorBidi" w:hAnsiTheme="majorBidi" w:cstheme="majorBidi"/>
          <w:szCs w:val="24"/>
          <w:lang w:val="fr-CH"/>
        </w:rPr>
      </w:pPr>
      <w:r>
        <w:rPr>
          <w:rFonts w:asciiTheme="majorBidi" w:hAnsiTheme="majorBidi" w:cstheme="majorBidi"/>
          <w:szCs w:val="24"/>
          <w:lang w:val="fr-CH"/>
        </w:rPr>
        <w:t>j)</w:t>
      </w:r>
      <w:r>
        <w:rPr>
          <w:rFonts w:asciiTheme="majorBidi" w:hAnsiTheme="majorBidi" w:cstheme="majorBidi"/>
          <w:szCs w:val="24"/>
          <w:lang w:val="fr-CH"/>
        </w:rPr>
        <w:tab/>
        <w:t>Votre a</w:t>
      </w:r>
      <w:r w:rsidR="009235E2" w:rsidRPr="00FA6159">
        <w:rPr>
          <w:rFonts w:asciiTheme="majorBidi" w:hAnsiTheme="majorBidi" w:cstheme="majorBidi"/>
          <w:szCs w:val="24"/>
          <w:lang w:val="fr-CH"/>
        </w:rPr>
        <w:t>dministration utilise-elle toujours le WinBASMS</w:t>
      </w:r>
      <w:r w:rsidR="009235E2">
        <w:rPr>
          <w:rFonts w:asciiTheme="majorBidi" w:hAnsiTheme="majorBidi" w:cstheme="majorBidi"/>
          <w:szCs w:val="24"/>
          <w:lang w:val="fr-CH"/>
        </w:rPr>
        <w:t>?</w:t>
      </w:r>
      <w:r w:rsidR="009235E2" w:rsidRPr="00FA6159">
        <w:rPr>
          <w:rFonts w:asciiTheme="majorBidi" w:hAnsiTheme="majorBidi" w:cstheme="majorBidi"/>
          <w:szCs w:val="24"/>
          <w:lang w:val="fr-CH"/>
        </w:rPr>
        <w:t xml:space="preserve"> oui ___ non ___</w:t>
      </w:r>
    </w:p>
    <w:p w:rsidR="009235E2" w:rsidRPr="00FA6159" w:rsidRDefault="009235E2" w:rsidP="009235E2">
      <w:pPr>
        <w:rPr>
          <w:lang w:val="fr-CH"/>
        </w:rPr>
      </w:pPr>
      <w:r>
        <w:rPr>
          <w:lang w:val="fr-CH"/>
        </w:rPr>
        <w:t>Quatre a</w:t>
      </w:r>
      <w:r w:rsidRPr="00FA6159">
        <w:rPr>
          <w:lang w:val="fr-CH"/>
        </w:rPr>
        <w:t xml:space="preserve">dministrations, toutes dans des pays </w:t>
      </w:r>
      <w:r>
        <w:rPr>
          <w:lang w:val="fr-CH"/>
        </w:rPr>
        <w:t>les moins avancés</w:t>
      </w:r>
      <w:r w:rsidRPr="00FA6159">
        <w:rPr>
          <w:lang w:val="fr-CH"/>
        </w:rPr>
        <w:t>, soit 7%, continuent d</w:t>
      </w:r>
      <w:r>
        <w:rPr>
          <w:lang w:val="fr-CH"/>
        </w:rPr>
        <w:t>'</w:t>
      </w:r>
      <w:r w:rsidRPr="00FA6159">
        <w:rPr>
          <w:lang w:val="fr-CH"/>
        </w:rPr>
        <w:t xml:space="preserve">utiliser le WinBASM contre 18% </w:t>
      </w:r>
      <w:r>
        <w:rPr>
          <w:lang w:val="fr-CH"/>
        </w:rPr>
        <w:t>pour</w:t>
      </w:r>
      <w:r w:rsidRPr="00FA6159">
        <w:rPr>
          <w:lang w:val="fr-CH"/>
        </w:rPr>
        <w:t xml:space="preserve"> la période précédente. Cela dénote de la disparition de ce produit très connu lors de la période d</w:t>
      </w:r>
      <w:r>
        <w:rPr>
          <w:lang w:val="fr-CH"/>
        </w:rPr>
        <w:t>'études précédente, que</w:t>
      </w:r>
      <w:r w:rsidRPr="00FA6159">
        <w:rPr>
          <w:lang w:val="fr-CH"/>
        </w:rPr>
        <w:t xml:space="preserve"> 71% des administrations ayant répondu au questionnaire en 2003</w:t>
      </w:r>
      <w:r>
        <w:rPr>
          <w:lang w:val="fr-CH"/>
        </w:rPr>
        <w:t xml:space="preserve"> connaissaient</w:t>
      </w:r>
      <w:r w:rsidRPr="00FA6159">
        <w:rPr>
          <w:lang w:val="fr-CH"/>
        </w:rPr>
        <w:t>.</w:t>
      </w:r>
    </w:p>
    <w:p w:rsidR="009235E2" w:rsidRPr="00FA6159" w:rsidRDefault="00560D30" w:rsidP="009235E2">
      <w:pPr>
        <w:pStyle w:val="Headingb"/>
        <w:rPr>
          <w:rFonts w:asciiTheme="majorBidi" w:hAnsiTheme="majorBidi" w:cstheme="majorBidi"/>
          <w:i/>
          <w:iCs/>
          <w:szCs w:val="24"/>
          <w:lang w:val="fr-CH"/>
        </w:rPr>
      </w:pPr>
      <w:r>
        <w:rPr>
          <w:rFonts w:asciiTheme="majorBidi" w:hAnsiTheme="majorBidi" w:cstheme="majorBidi"/>
          <w:szCs w:val="24"/>
          <w:lang w:val="fr-CH"/>
        </w:rPr>
        <w:t>k)</w:t>
      </w:r>
      <w:r>
        <w:rPr>
          <w:rFonts w:asciiTheme="majorBidi" w:hAnsiTheme="majorBidi" w:cstheme="majorBidi"/>
          <w:szCs w:val="24"/>
          <w:lang w:val="fr-CH"/>
        </w:rPr>
        <w:tab/>
        <w:t>Votre a</w:t>
      </w:r>
      <w:r w:rsidR="009235E2" w:rsidRPr="00FA6159">
        <w:rPr>
          <w:rFonts w:asciiTheme="majorBidi" w:hAnsiTheme="majorBidi" w:cstheme="majorBidi"/>
          <w:szCs w:val="24"/>
          <w:lang w:val="fr-CH"/>
        </w:rPr>
        <w:t>dministration a-t-elle participé aux séminaires régionaux de l</w:t>
      </w:r>
      <w:r w:rsidR="009235E2">
        <w:rPr>
          <w:rFonts w:asciiTheme="majorBidi" w:hAnsiTheme="majorBidi" w:cstheme="majorBidi"/>
          <w:szCs w:val="24"/>
          <w:lang w:val="fr-CH"/>
        </w:rPr>
        <w:t>'</w:t>
      </w:r>
      <w:r w:rsidR="009235E2" w:rsidRPr="00FA6159">
        <w:rPr>
          <w:rFonts w:asciiTheme="majorBidi" w:hAnsiTheme="majorBidi" w:cstheme="majorBidi"/>
          <w:szCs w:val="24"/>
          <w:lang w:val="fr-CH"/>
        </w:rPr>
        <w:t>UIT-D sur la gestion du spectre y compris l</w:t>
      </w:r>
      <w:r w:rsidR="009235E2">
        <w:rPr>
          <w:rFonts w:asciiTheme="majorBidi" w:hAnsiTheme="majorBidi" w:cstheme="majorBidi"/>
          <w:szCs w:val="24"/>
          <w:lang w:val="fr-CH"/>
        </w:rPr>
        <w:t xml:space="preserve">es </w:t>
      </w:r>
      <w:r w:rsidR="009235E2" w:rsidRPr="00FA6159">
        <w:rPr>
          <w:rFonts w:asciiTheme="majorBidi" w:hAnsiTheme="majorBidi" w:cstheme="majorBidi"/>
          <w:szCs w:val="24"/>
          <w:lang w:val="fr-CH"/>
        </w:rPr>
        <w:t>application</w:t>
      </w:r>
      <w:r w:rsidR="009235E2">
        <w:rPr>
          <w:rFonts w:asciiTheme="majorBidi" w:hAnsiTheme="majorBidi" w:cstheme="majorBidi"/>
          <w:szCs w:val="24"/>
          <w:lang w:val="fr-CH"/>
        </w:rPr>
        <w:t>s</w:t>
      </w:r>
      <w:r w:rsidR="009235E2" w:rsidRPr="00FA6159">
        <w:rPr>
          <w:rFonts w:asciiTheme="majorBidi" w:hAnsiTheme="majorBidi" w:cstheme="majorBidi"/>
          <w:szCs w:val="24"/>
          <w:lang w:val="fr-CH"/>
        </w:rPr>
        <w:t xml:space="preserve"> du SMS4DC</w:t>
      </w:r>
      <w:r w:rsidR="00A91623">
        <w:rPr>
          <w:rFonts w:asciiTheme="majorBidi" w:hAnsiTheme="majorBidi" w:cstheme="majorBidi"/>
          <w:szCs w:val="24"/>
          <w:lang w:val="fr-CH"/>
        </w:rPr>
        <w:t>?</w:t>
      </w:r>
    </w:p>
    <w:p w:rsidR="009235E2" w:rsidRPr="00FA6159" w:rsidRDefault="009235E2" w:rsidP="009235E2">
      <w:pPr>
        <w:rPr>
          <w:lang w:val="fr-CH"/>
        </w:rPr>
      </w:pPr>
      <w:r>
        <w:rPr>
          <w:lang w:val="fr-CH"/>
        </w:rPr>
        <w:t>Trente-trois pour cent</w:t>
      </w:r>
      <w:r w:rsidRPr="00FA6159">
        <w:rPr>
          <w:lang w:val="fr-CH"/>
        </w:rPr>
        <w:t xml:space="preserve"> des administrations (19 sur 57 pays) dont une des pays développés ont participé aux séminaires régionaux de l</w:t>
      </w:r>
      <w:r>
        <w:rPr>
          <w:lang w:val="fr-CH"/>
        </w:rPr>
        <w:t>'</w:t>
      </w:r>
      <w:r w:rsidRPr="00FA6159">
        <w:rPr>
          <w:lang w:val="fr-CH"/>
        </w:rPr>
        <w:t>UIT-D sur la gestion du spectre y compris l</w:t>
      </w:r>
      <w:r>
        <w:rPr>
          <w:lang w:val="fr-CH"/>
        </w:rPr>
        <w:t xml:space="preserve">es </w:t>
      </w:r>
      <w:r w:rsidRPr="00FA6159">
        <w:rPr>
          <w:lang w:val="fr-CH"/>
        </w:rPr>
        <w:t>application</w:t>
      </w:r>
      <w:r>
        <w:rPr>
          <w:lang w:val="fr-CH"/>
        </w:rPr>
        <w:t>s</w:t>
      </w:r>
      <w:r w:rsidRPr="00FA6159">
        <w:rPr>
          <w:lang w:val="fr-CH"/>
        </w:rPr>
        <w:t xml:space="preserve"> du SMS4DC.</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Système automatisé évolué de gestion du spectre (AASMS)</w:t>
      </w:r>
    </w:p>
    <w:p w:rsidR="009235E2" w:rsidRPr="00FA6159" w:rsidRDefault="009235E2" w:rsidP="00560D30">
      <w:pPr>
        <w:pStyle w:val="Headingb"/>
        <w:rPr>
          <w:rFonts w:asciiTheme="majorBidi" w:hAnsiTheme="majorBidi" w:cstheme="majorBidi"/>
          <w:szCs w:val="24"/>
          <w:lang w:val="fr-CH"/>
        </w:rPr>
      </w:pPr>
      <w:r w:rsidRPr="00FA6159">
        <w:rPr>
          <w:rFonts w:asciiTheme="majorBidi" w:hAnsiTheme="majorBidi" w:cstheme="majorBidi"/>
          <w:szCs w:val="24"/>
          <w:lang w:val="fr-CH"/>
        </w:rPr>
        <w:t>l)</w:t>
      </w:r>
      <w:r w:rsidRPr="00FA6159">
        <w:rPr>
          <w:rFonts w:asciiTheme="majorBidi" w:hAnsiTheme="majorBidi" w:cstheme="majorBidi"/>
          <w:szCs w:val="24"/>
          <w:lang w:val="fr-CH"/>
        </w:rPr>
        <w:tab/>
        <w:t xml:space="preserve">Votre </w:t>
      </w:r>
      <w:r w:rsidR="00560D30">
        <w:rPr>
          <w:rFonts w:asciiTheme="majorBidi" w:hAnsiTheme="majorBidi" w:cstheme="majorBidi"/>
          <w:szCs w:val="24"/>
          <w:lang w:val="fr-CH"/>
        </w:rPr>
        <w:t>a</w:t>
      </w:r>
      <w:r w:rsidRPr="00FA6159">
        <w:rPr>
          <w:rFonts w:asciiTheme="majorBidi" w:hAnsiTheme="majorBidi" w:cstheme="majorBidi"/>
          <w:szCs w:val="24"/>
          <w:lang w:val="fr-CH"/>
        </w:rPr>
        <w:t>dministration utilise-t-elle un système automatisé évolué de</w:t>
      </w:r>
      <w:r w:rsidR="0038280E">
        <w:rPr>
          <w:rFonts w:asciiTheme="majorBidi" w:hAnsiTheme="majorBidi" w:cstheme="majorBidi"/>
          <w:szCs w:val="24"/>
          <w:lang w:val="fr-CH"/>
        </w:rPr>
        <w:t xml:space="preserve"> </w:t>
      </w:r>
      <w:r w:rsidRPr="00FA6159">
        <w:rPr>
          <w:rFonts w:asciiTheme="majorBidi" w:hAnsiTheme="majorBidi" w:cstheme="majorBidi"/>
          <w:szCs w:val="24"/>
          <w:lang w:val="fr-CH"/>
        </w:rPr>
        <w:t>gestion du spectre (AASMS) recommandé par la Commission d</w:t>
      </w:r>
      <w:r>
        <w:rPr>
          <w:rFonts w:asciiTheme="majorBidi" w:hAnsiTheme="majorBidi" w:cstheme="majorBidi"/>
          <w:szCs w:val="24"/>
          <w:lang w:val="fr-CH"/>
        </w:rPr>
        <w:t>'</w:t>
      </w:r>
      <w:r w:rsidRPr="00FA6159">
        <w:rPr>
          <w:rFonts w:asciiTheme="majorBidi" w:hAnsiTheme="majorBidi" w:cstheme="majorBidi"/>
          <w:szCs w:val="24"/>
          <w:lang w:val="fr-CH"/>
        </w:rPr>
        <w:t>études 1 de l</w:t>
      </w:r>
      <w:r>
        <w:rPr>
          <w:rFonts w:asciiTheme="majorBidi" w:hAnsiTheme="majorBidi" w:cstheme="majorBidi"/>
          <w:szCs w:val="24"/>
          <w:lang w:val="fr-CH"/>
        </w:rPr>
        <w:t>'</w:t>
      </w:r>
      <w:r w:rsidRPr="00FA6159">
        <w:rPr>
          <w:rFonts w:asciiTheme="majorBidi" w:hAnsiTheme="majorBidi" w:cstheme="majorBidi"/>
          <w:szCs w:val="24"/>
          <w:lang w:val="fr-CH"/>
        </w:rPr>
        <w:t>UIT-R différent du SMS4DC</w:t>
      </w:r>
      <w:r>
        <w:rPr>
          <w:rFonts w:asciiTheme="majorBidi" w:hAnsiTheme="majorBidi" w:cstheme="majorBidi"/>
          <w:szCs w:val="24"/>
          <w:lang w:val="fr-CH"/>
        </w:rPr>
        <w:t>?</w:t>
      </w:r>
      <w:r w:rsidRPr="00FA6159">
        <w:rPr>
          <w:rFonts w:asciiTheme="majorBidi" w:hAnsiTheme="majorBidi" w:cstheme="majorBidi"/>
          <w:szCs w:val="24"/>
          <w:lang w:val="fr-CH"/>
        </w:rPr>
        <w:t xml:space="preserve"> oui ___ non</w:t>
      </w:r>
      <w:r w:rsidR="0038280E">
        <w:rPr>
          <w:rFonts w:asciiTheme="majorBidi" w:hAnsiTheme="majorBidi" w:cstheme="majorBidi"/>
          <w:szCs w:val="24"/>
          <w:lang w:val="fr-CH"/>
        </w:rPr>
        <w:t> </w:t>
      </w:r>
      <w:r w:rsidRPr="00FA6159">
        <w:rPr>
          <w:rFonts w:asciiTheme="majorBidi" w:hAnsiTheme="majorBidi" w:cstheme="majorBidi"/>
          <w:szCs w:val="24"/>
          <w:lang w:val="fr-CH"/>
        </w:rPr>
        <w:t>___</w:t>
      </w:r>
    </w:p>
    <w:p w:rsidR="009235E2" w:rsidRPr="00FA6159" w:rsidRDefault="009235E2" w:rsidP="009235E2">
      <w:pPr>
        <w:rPr>
          <w:lang w:val="fr-CH"/>
        </w:rPr>
      </w:pPr>
      <w:r>
        <w:rPr>
          <w:lang w:val="fr-CH"/>
        </w:rPr>
        <w:t>Vingt et une</w:t>
      </w:r>
      <w:r w:rsidRPr="00FA6159">
        <w:rPr>
          <w:lang w:val="fr-CH"/>
        </w:rPr>
        <w:t xml:space="preserve"> administrations, soit 36% utilisent un système automatisé évolué de gestion du spectre (AASMS) recommandé par la Commission d</w:t>
      </w:r>
      <w:r>
        <w:rPr>
          <w:lang w:val="fr-CH"/>
        </w:rPr>
        <w:t>'</w:t>
      </w:r>
      <w:r w:rsidRPr="00FA6159">
        <w:rPr>
          <w:lang w:val="fr-CH"/>
        </w:rPr>
        <w:t>études 1 de l</w:t>
      </w:r>
      <w:r>
        <w:rPr>
          <w:lang w:val="fr-CH"/>
        </w:rPr>
        <w:t>'</w:t>
      </w:r>
      <w:r w:rsidRPr="00FA6159">
        <w:rPr>
          <w:lang w:val="fr-CH"/>
        </w:rPr>
        <w:t>UIT-R</w:t>
      </w:r>
      <w:r w:rsidRPr="00FA6159">
        <w:rPr>
          <w:i/>
          <w:iCs/>
          <w:lang w:val="fr-CH"/>
        </w:rPr>
        <w:t xml:space="preserve"> </w:t>
      </w:r>
      <w:r w:rsidRPr="00FA6159">
        <w:rPr>
          <w:iCs/>
          <w:lang w:val="fr-CH"/>
        </w:rPr>
        <w:t>différent du SMS4DC.</w:t>
      </w:r>
    </w:p>
    <w:p w:rsidR="009235E2" w:rsidRPr="00FA6159" w:rsidRDefault="00560D30" w:rsidP="009235E2">
      <w:pPr>
        <w:pStyle w:val="Headingb"/>
        <w:rPr>
          <w:rFonts w:asciiTheme="majorBidi" w:hAnsiTheme="majorBidi" w:cstheme="majorBidi"/>
          <w:szCs w:val="24"/>
          <w:lang w:val="fr-CH"/>
        </w:rPr>
      </w:pPr>
      <w:r>
        <w:rPr>
          <w:rFonts w:asciiTheme="majorBidi" w:hAnsiTheme="majorBidi" w:cstheme="majorBidi"/>
          <w:szCs w:val="24"/>
          <w:lang w:val="fr-CH"/>
        </w:rPr>
        <w:t>m)</w:t>
      </w:r>
      <w:r>
        <w:rPr>
          <w:rFonts w:asciiTheme="majorBidi" w:hAnsiTheme="majorBidi" w:cstheme="majorBidi"/>
          <w:szCs w:val="24"/>
          <w:lang w:val="fr-CH"/>
        </w:rPr>
        <w:tab/>
        <w:t>Votre a</w:t>
      </w:r>
      <w:r w:rsidR="009235E2" w:rsidRPr="00FA6159">
        <w:rPr>
          <w:rFonts w:asciiTheme="majorBidi" w:hAnsiTheme="majorBidi" w:cstheme="majorBidi"/>
          <w:szCs w:val="24"/>
          <w:lang w:val="fr-CH"/>
        </w:rPr>
        <w:t>dministration a-t-elle du mal à utiliser ce système AASMS</w:t>
      </w:r>
      <w:r w:rsidR="009235E2">
        <w:rPr>
          <w:rFonts w:asciiTheme="majorBidi" w:hAnsiTheme="majorBidi" w:cstheme="majorBidi"/>
          <w:szCs w:val="24"/>
          <w:lang w:val="fr-CH"/>
        </w:rPr>
        <w:t>?</w:t>
      </w:r>
      <w:r w:rsidR="009235E2" w:rsidRPr="00FA6159">
        <w:rPr>
          <w:rFonts w:asciiTheme="majorBidi" w:hAnsiTheme="majorBidi" w:cstheme="majorBidi"/>
          <w:szCs w:val="24"/>
          <w:lang w:val="fr-CH"/>
        </w:rPr>
        <w:t xml:space="preserve"> oui ___ non ___</w:t>
      </w:r>
    </w:p>
    <w:p w:rsidR="009235E2" w:rsidRPr="00FA6159" w:rsidRDefault="009235E2" w:rsidP="009235E2">
      <w:pPr>
        <w:rPr>
          <w:lang w:val="fr-CH"/>
        </w:rPr>
      </w:pPr>
      <w:r>
        <w:rPr>
          <w:lang w:val="fr-CH"/>
        </w:rPr>
        <w:t>Vingt-trois pour cent</w:t>
      </w:r>
      <w:r w:rsidRPr="00FA6159">
        <w:rPr>
          <w:lang w:val="fr-CH"/>
        </w:rPr>
        <w:t xml:space="preserve"> des administrations qui utilisent un système automatisé évolué de gestion du spectre éprouvent des difficultés à l</w:t>
      </w:r>
      <w:r>
        <w:rPr>
          <w:lang w:val="fr-CH"/>
        </w:rPr>
        <w:t>'</w:t>
      </w:r>
      <w:r w:rsidRPr="00FA6159">
        <w:rPr>
          <w:lang w:val="fr-CH"/>
        </w:rPr>
        <w:t>utiliser.</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lastRenderedPageBreak/>
        <w:t>n)</w:t>
      </w:r>
      <w:r w:rsidRPr="00FA6159">
        <w:rPr>
          <w:rFonts w:asciiTheme="majorBidi" w:hAnsiTheme="majorBidi" w:cstheme="majorBidi"/>
          <w:szCs w:val="24"/>
          <w:lang w:val="fr-CH"/>
        </w:rPr>
        <w:tab/>
        <w:t xml:space="preserve">Veuillez indiquer tous les problèmes auxquels vous avez été confrontés en utilisant ce système AASMS: </w:t>
      </w:r>
    </w:p>
    <w:p w:rsidR="009235E2" w:rsidRPr="00FA6159" w:rsidRDefault="009235E2" w:rsidP="009235E2">
      <w:pPr>
        <w:rPr>
          <w:rFonts w:asciiTheme="majorBidi" w:hAnsiTheme="majorBidi" w:cstheme="majorBidi"/>
          <w:szCs w:val="24"/>
        </w:rPr>
      </w:pPr>
      <w:r w:rsidRPr="00FA6159">
        <w:rPr>
          <w:rFonts w:asciiTheme="majorBidi" w:hAnsiTheme="majorBidi" w:cstheme="majorBidi"/>
          <w:szCs w:val="24"/>
        </w:rPr>
        <w:t>Certaines administrations ont indiqué qu</w:t>
      </w:r>
      <w:r>
        <w:rPr>
          <w:rFonts w:asciiTheme="majorBidi" w:hAnsiTheme="majorBidi" w:cstheme="majorBidi"/>
          <w:szCs w:val="24"/>
        </w:rPr>
        <w:t>'</w:t>
      </w:r>
      <w:r w:rsidRPr="00FA6159">
        <w:rPr>
          <w:rFonts w:asciiTheme="majorBidi" w:hAnsiTheme="majorBidi" w:cstheme="majorBidi"/>
          <w:szCs w:val="24"/>
        </w:rPr>
        <w:t>elles éprouvent des difficultés concernant la mise à jour du système, les méthodes de calcul des coûts des fréquences, les licences, la compatibilité du système AASMS et le SMD4DC ou la familiarisation et la migration vers le nouveau système.</w:t>
      </w:r>
    </w:p>
    <w:p w:rsidR="009235E2" w:rsidRPr="00FA6159" w:rsidRDefault="009235E2" w:rsidP="009235E2">
      <w:pPr>
        <w:pStyle w:val="Headingb"/>
        <w:rPr>
          <w:rFonts w:asciiTheme="majorBidi" w:hAnsiTheme="majorBidi" w:cstheme="majorBidi"/>
          <w:szCs w:val="24"/>
          <w:lang w:val="fr-CH"/>
        </w:rPr>
      </w:pPr>
      <w:r w:rsidRPr="00FA6159">
        <w:rPr>
          <w:rFonts w:asciiTheme="majorBidi" w:hAnsiTheme="majorBidi" w:cstheme="majorBidi"/>
          <w:szCs w:val="24"/>
          <w:lang w:val="fr-CH"/>
        </w:rPr>
        <w:t>o)</w:t>
      </w:r>
      <w:r w:rsidRPr="00FA6159">
        <w:rPr>
          <w:rFonts w:asciiTheme="majorBidi" w:hAnsiTheme="majorBidi" w:cstheme="majorBidi"/>
          <w:szCs w:val="24"/>
          <w:lang w:val="fr-CH"/>
        </w:rPr>
        <w:tab/>
        <w:t>Comment proposeriez-vous de modifier le système AASMS pour corriger ou résoudre ces problèmes (précisez)? </w:t>
      </w:r>
    </w:p>
    <w:p w:rsidR="000E0367" w:rsidRDefault="009235E2" w:rsidP="009235E2">
      <w:pPr>
        <w:rPr>
          <w:rFonts w:asciiTheme="majorBidi" w:hAnsiTheme="majorBidi" w:cstheme="majorBidi"/>
          <w:szCs w:val="24"/>
        </w:rPr>
      </w:pPr>
      <w:r w:rsidRPr="00FA6159">
        <w:rPr>
          <w:rFonts w:asciiTheme="majorBidi" w:hAnsiTheme="majorBidi" w:cstheme="majorBidi"/>
          <w:szCs w:val="24"/>
        </w:rPr>
        <w:t>Les administrations éprouvant des difficultés proposent soit la mise à jour du système, soit la coordination avec le fournisseur du logiciel lorsqu</w:t>
      </w:r>
      <w:r>
        <w:rPr>
          <w:rFonts w:asciiTheme="majorBidi" w:hAnsiTheme="majorBidi" w:cstheme="majorBidi"/>
          <w:szCs w:val="24"/>
        </w:rPr>
        <w:t>'</w:t>
      </w:r>
      <w:r w:rsidRPr="00FA6159">
        <w:rPr>
          <w:rFonts w:asciiTheme="majorBidi" w:hAnsiTheme="majorBidi" w:cstheme="majorBidi"/>
          <w:szCs w:val="24"/>
        </w:rPr>
        <w:t>il s</w:t>
      </w:r>
      <w:r>
        <w:rPr>
          <w:rFonts w:asciiTheme="majorBidi" w:hAnsiTheme="majorBidi" w:cstheme="majorBidi"/>
          <w:szCs w:val="24"/>
        </w:rPr>
        <w:t>'</w:t>
      </w:r>
      <w:r w:rsidRPr="00FA6159">
        <w:rPr>
          <w:rFonts w:asciiTheme="majorBidi" w:hAnsiTheme="majorBidi" w:cstheme="majorBidi"/>
          <w:szCs w:val="24"/>
        </w:rPr>
        <w:t>agit des bugs de logiciels.</w:t>
      </w:r>
    </w:p>
    <w:p w:rsidR="00DF26B5" w:rsidRPr="00FA6159" w:rsidRDefault="00DF26B5" w:rsidP="00E76799">
      <w:pPr>
        <w:pStyle w:val="Headingb"/>
        <w:rPr>
          <w:rFonts w:asciiTheme="majorBidi" w:hAnsiTheme="majorBidi" w:cstheme="majorBidi"/>
          <w:szCs w:val="24"/>
          <w:lang w:val="fr-CH"/>
        </w:rPr>
      </w:pPr>
      <w:r>
        <w:rPr>
          <w:rFonts w:asciiTheme="majorBidi" w:hAnsiTheme="majorBidi" w:cstheme="majorBidi"/>
          <w:szCs w:val="24"/>
        </w:rPr>
        <w:t>Q</w:t>
      </w:r>
      <w:r>
        <w:rPr>
          <w:rFonts w:asciiTheme="majorBidi" w:hAnsiTheme="majorBidi" w:cstheme="majorBidi"/>
          <w:szCs w:val="24"/>
          <w:lang w:val="fr-CH"/>
        </w:rPr>
        <w:t xml:space="preserve">uestion </w:t>
      </w:r>
      <w:r w:rsidRPr="00FA6159">
        <w:rPr>
          <w:rFonts w:asciiTheme="majorBidi" w:hAnsiTheme="majorBidi" w:cstheme="majorBidi"/>
          <w:szCs w:val="24"/>
          <w:lang w:val="fr-CH"/>
        </w:rPr>
        <w:t xml:space="preserve">23 </w:t>
      </w:r>
      <w:r w:rsidR="000102AF">
        <w:rPr>
          <w:rFonts w:asciiTheme="majorBidi" w:hAnsiTheme="majorBidi" w:cstheme="majorBidi"/>
          <w:szCs w:val="24"/>
          <w:lang w:val="fr-CH"/>
        </w:rPr>
        <w:t>–</w:t>
      </w:r>
      <w:r w:rsidRPr="00FA6159">
        <w:rPr>
          <w:rFonts w:asciiTheme="majorBidi" w:hAnsiTheme="majorBidi" w:cstheme="majorBidi"/>
          <w:szCs w:val="24"/>
          <w:lang w:val="fr-CH"/>
        </w:rPr>
        <w:t xml:space="preserve"> Utilisez-vous les </w:t>
      </w:r>
      <w:r w:rsidR="00E76799">
        <w:rPr>
          <w:rFonts w:asciiTheme="majorBidi" w:hAnsiTheme="majorBidi" w:cstheme="majorBidi"/>
          <w:szCs w:val="24"/>
          <w:lang w:val="fr-CH"/>
        </w:rPr>
        <w:t>m</w:t>
      </w:r>
      <w:r w:rsidRPr="00FA6159">
        <w:rPr>
          <w:rFonts w:asciiTheme="majorBidi" w:hAnsiTheme="majorBidi" w:cstheme="majorBidi"/>
          <w:szCs w:val="24"/>
          <w:lang w:val="fr-CH"/>
        </w:rPr>
        <w:t xml:space="preserve">anuels et </w:t>
      </w:r>
      <w:r w:rsidR="00E76799">
        <w:rPr>
          <w:rFonts w:asciiTheme="majorBidi" w:hAnsiTheme="majorBidi" w:cstheme="majorBidi"/>
          <w:szCs w:val="24"/>
          <w:lang w:val="fr-CH"/>
        </w:rPr>
        <w:t>r</w:t>
      </w:r>
      <w:r w:rsidRPr="00FA6159">
        <w:rPr>
          <w:rFonts w:asciiTheme="majorBidi" w:hAnsiTheme="majorBidi" w:cstheme="majorBidi"/>
          <w:szCs w:val="24"/>
          <w:lang w:val="fr-CH"/>
        </w:rPr>
        <w:t>apports de l</w:t>
      </w:r>
      <w:r>
        <w:rPr>
          <w:rFonts w:asciiTheme="majorBidi" w:hAnsiTheme="majorBidi" w:cstheme="majorBidi"/>
          <w:szCs w:val="24"/>
          <w:lang w:val="fr-CH"/>
        </w:rPr>
        <w:t>'</w:t>
      </w:r>
      <w:r w:rsidRPr="00FA6159">
        <w:rPr>
          <w:rFonts w:asciiTheme="majorBidi" w:hAnsiTheme="majorBidi" w:cstheme="majorBidi"/>
          <w:szCs w:val="24"/>
          <w:lang w:val="fr-CH"/>
        </w:rPr>
        <w:t>UIT-R ci-dessous:</w:t>
      </w:r>
    </w:p>
    <w:p w:rsidR="00DF26B5" w:rsidRPr="002A7B4E" w:rsidRDefault="00DF26B5" w:rsidP="00DF26B5">
      <w:pPr>
        <w:rPr>
          <w:b/>
          <w:bCs/>
          <w:lang w:val="fr-CH"/>
        </w:rPr>
      </w:pPr>
      <w:r w:rsidRPr="002A7B4E">
        <w:rPr>
          <w:b/>
          <w:bCs/>
          <w:lang w:val="fr-CH"/>
        </w:rPr>
        <w:t>a)</w:t>
      </w:r>
      <w:r w:rsidRPr="002A7B4E">
        <w:rPr>
          <w:b/>
          <w:bCs/>
          <w:lang w:val="fr-CH"/>
        </w:rPr>
        <w:tab/>
        <w:t>Gestion nationale du spectre, Edition de 2005</w:t>
      </w:r>
    </w:p>
    <w:p w:rsidR="00DF26B5" w:rsidRPr="002A7B4E" w:rsidRDefault="00DF26B5" w:rsidP="00DF26B5">
      <w:pPr>
        <w:rPr>
          <w:b/>
          <w:bCs/>
          <w:lang w:val="fr-CH"/>
        </w:rPr>
      </w:pPr>
      <w:r w:rsidRPr="002A7B4E">
        <w:rPr>
          <w:b/>
          <w:bCs/>
          <w:lang w:val="fr-CH"/>
        </w:rPr>
        <w:t>b)</w:t>
      </w:r>
      <w:r w:rsidRPr="002A7B4E">
        <w:rPr>
          <w:b/>
          <w:bCs/>
          <w:lang w:val="fr-CH"/>
        </w:rPr>
        <w:tab/>
        <w:t>Contrôle du spectre radioélectrique, Edition de 2005</w:t>
      </w:r>
    </w:p>
    <w:p w:rsidR="00DF26B5" w:rsidRPr="002A7B4E" w:rsidRDefault="00DF26B5" w:rsidP="00DF26B5">
      <w:pPr>
        <w:ind w:left="794" w:hanging="794"/>
        <w:rPr>
          <w:b/>
          <w:bCs/>
          <w:lang w:val="fr-CH"/>
        </w:rPr>
      </w:pPr>
      <w:r w:rsidRPr="002A7B4E">
        <w:rPr>
          <w:b/>
          <w:bCs/>
          <w:lang w:val="fr-CH"/>
        </w:rPr>
        <w:t>c)</w:t>
      </w:r>
      <w:r w:rsidRPr="002A7B4E">
        <w:rPr>
          <w:b/>
          <w:bCs/>
          <w:lang w:val="fr-CH"/>
        </w:rPr>
        <w:tab/>
        <w:t>Application des techniques informatiques à la gestion du spectre r</w:t>
      </w:r>
      <w:r w:rsidR="00D32B29">
        <w:rPr>
          <w:b/>
          <w:bCs/>
          <w:lang w:val="fr-CH"/>
        </w:rPr>
        <w:t>adioélectrique, Edition de 2005</w:t>
      </w:r>
    </w:p>
    <w:p w:rsidR="00DF26B5" w:rsidRPr="002A7B4E" w:rsidRDefault="00DF26B5" w:rsidP="00DF26B5">
      <w:pPr>
        <w:ind w:left="794" w:hanging="794"/>
        <w:rPr>
          <w:b/>
          <w:bCs/>
          <w:lang w:val="fr-CH"/>
        </w:rPr>
      </w:pPr>
      <w:r w:rsidRPr="002A7B4E">
        <w:rPr>
          <w:b/>
          <w:bCs/>
          <w:lang w:val="fr-CH"/>
        </w:rPr>
        <w:t>d)</w:t>
      </w:r>
      <w:r w:rsidRPr="002A7B4E">
        <w:rPr>
          <w:b/>
          <w:bCs/>
          <w:lang w:val="fr-CH"/>
        </w:rPr>
        <w:tab/>
        <w:t>Rapport UIT-R SM.2012-2, Aspects économiques de la gestion du spectre, version 200X</w:t>
      </w:r>
    </w:p>
    <w:p w:rsidR="00DF26B5" w:rsidRPr="00FA6159" w:rsidRDefault="00DF26B5" w:rsidP="00D32B29">
      <w:pPr>
        <w:rPr>
          <w:rFonts w:asciiTheme="majorBidi" w:hAnsiTheme="majorBidi" w:cstheme="majorBidi"/>
          <w:szCs w:val="24"/>
        </w:rPr>
      </w:pPr>
      <w:r w:rsidRPr="00FA6159">
        <w:rPr>
          <w:rFonts w:asciiTheme="majorBidi" w:hAnsiTheme="majorBidi" w:cstheme="majorBidi"/>
          <w:szCs w:val="24"/>
        </w:rPr>
        <w:t xml:space="preserve">Les </w:t>
      </w:r>
      <w:r w:rsidR="00D32B29">
        <w:rPr>
          <w:rFonts w:asciiTheme="majorBidi" w:hAnsiTheme="majorBidi" w:cstheme="majorBidi"/>
          <w:szCs w:val="24"/>
        </w:rPr>
        <w:t>m</w:t>
      </w:r>
      <w:r w:rsidRPr="00FA6159">
        <w:rPr>
          <w:rFonts w:asciiTheme="majorBidi" w:hAnsiTheme="majorBidi" w:cstheme="majorBidi"/>
          <w:szCs w:val="24"/>
        </w:rPr>
        <w:t xml:space="preserve">anuels et les </w:t>
      </w:r>
      <w:r w:rsidR="00D32B29">
        <w:rPr>
          <w:rFonts w:asciiTheme="majorBidi" w:hAnsiTheme="majorBidi" w:cstheme="majorBidi"/>
          <w:szCs w:val="24"/>
        </w:rPr>
        <w:t>r</w:t>
      </w:r>
      <w:r w:rsidRPr="00FA6159">
        <w:rPr>
          <w:rFonts w:asciiTheme="majorBidi" w:hAnsiTheme="majorBidi" w:cstheme="majorBidi"/>
          <w:szCs w:val="24"/>
        </w:rPr>
        <w:t>apports de l</w:t>
      </w:r>
      <w:r>
        <w:rPr>
          <w:rFonts w:asciiTheme="majorBidi" w:hAnsiTheme="majorBidi" w:cstheme="majorBidi"/>
          <w:szCs w:val="24"/>
        </w:rPr>
        <w:t>'</w:t>
      </w:r>
      <w:r w:rsidRPr="00FA6159">
        <w:rPr>
          <w:rFonts w:asciiTheme="majorBidi" w:hAnsiTheme="majorBidi" w:cstheme="majorBidi"/>
          <w:szCs w:val="24"/>
        </w:rPr>
        <w:t>UIT-R sont publiés pour aider les gestionnaires des fréquences à mieux s</w:t>
      </w:r>
      <w:r>
        <w:rPr>
          <w:rFonts w:asciiTheme="majorBidi" w:hAnsiTheme="majorBidi" w:cstheme="majorBidi"/>
          <w:szCs w:val="24"/>
        </w:rPr>
        <w:t>'</w:t>
      </w:r>
      <w:r w:rsidRPr="00FA6159">
        <w:rPr>
          <w:rFonts w:asciiTheme="majorBidi" w:hAnsiTheme="majorBidi" w:cstheme="majorBidi"/>
          <w:szCs w:val="24"/>
        </w:rPr>
        <w:t>acquitter de leurs tâches. L</w:t>
      </w:r>
      <w:r>
        <w:rPr>
          <w:rFonts w:asciiTheme="majorBidi" w:hAnsiTheme="majorBidi" w:cstheme="majorBidi"/>
          <w:szCs w:val="24"/>
        </w:rPr>
        <w:t>'</w:t>
      </w:r>
      <w:r w:rsidRPr="00FA6159">
        <w:rPr>
          <w:rFonts w:asciiTheme="majorBidi" w:hAnsiTheme="majorBidi" w:cstheme="majorBidi"/>
          <w:szCs w:val="24"/>
        </w:rPr>
        <w:t>objectif de cette question est de déterminer dans quelle mesure et à quel niveau ces documents sont utilisés par les administrations.</w:t>
      </w:r>
    </w:p>
    <w:p w:rsidR="00DF26B5" w:rsidRPr="002A7B4E" w:rsidRDefault="00DF26B5" w:rsidP="00DF26B5">
      <w:pPr>
        <w:pStyle w:val="enumlev1"/>
        <w:tabs>
          <w:tab w:val="clear" w:pos="794"/>
          <w:tab w:val="left" w:pos="0"/>
        </w:tabs>
        <w:spacing w:before="120"/>
        <w:ind w:left="0" w:firstLine="0"/>
        <w:rPr>
          <w:rFonts w:asciiTheme="majorBidi" w:hAnsiTheme="majorBidi" w:cstheme="majorBidi"/>
          <w:szCs w:val="24"/>
          <w:lang w:val="fr-CH"/>
        </w:rPr>
      </w:pPr>
      <w:r>
        <w:rPr>
          <w:rFonts w:asciiTheme="majorBidi" w:hAnsiTheme="majorBidi" w:cstheme="majorBidi"/>
          <w:szCs w:val="24"/>
          <w:lang w:val="fr-CH"/>
        </w:rPr>
        <w:t>Quarante-six (46) pays sur 191 a</w:t>
      </w:r>
      <w:r w:rsidRPr="002A7B4E">
        <w:rPr>
          <w:rFonts w:asciiTheme="majorBidi" w:hAnsiTheme="majorBidi" w:cstheme="majorBidi"/>
          <w:szCs w:val="24"/>
          <w:lang w:val="fr-CH"/>
        </w:rPr>
        <w:t xml:space="preserve">dministrations Membres, soit environ 24% des Etats Membres de l'UIT, ont répondu. </w:t>
      </w:r>
      <w:r>
        <w:rPr>
          <w:rFonts w:asciiTheme="majorBidi" w:hAnsiTheme="majorBidi" w:cstheme="majorBidi"/>
          <w:szCs w:val="24"/>
          <w:lang w:val="fr-CH"/>
        </w:rPr>
        <w:t>Soixante-seize pour cent des a</w:t>
      </w:r>
      <w:r w:rsidRPr="002A7B4E">
        <w:rPr>
          <w:rFonts w:asciiTheme="majorBidi" w:hAnsiTheme="majorBidi" w:cstheme="majorBidi"/>
          <w:szCs w:val="24"/>
          <w:lang w:val="fr-CH"/>
        </w:rPr>
        <w:t>dministrations ayant répondu à la question ont indiqué qu'elles utilisent le manuel sur la Gestion nationale du spectre, Edition de 2005.</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On trouvera sur le site web dont l</w:t>
      </w:r>
      <w:r>
        <w:rPr>
          <w:rFonts w:asciiTheme="majorBidi" w:hAnsiTheme="majorBidi" w:cstheme="majorBidi"/>
          <w:szCs w:val="24"/>
        </w:rPr>
        <w:t>'</w:t>
      </w:r>
      <w:r w:rsidRPr="00FA6159">
        <w:rPr>
          <w:rFonts w:asciiTheme="majorBidi" w:hAnsiTheme="majorBidi" w:cstheme="majorBidi"/>
          <w:szCs w:val="24"/>
        </w:rPr>
        <w:t>adresse est indiquée au paragraphe 3 ci-dessus les réponses par pays.</w:t>
      </w:r>
    </w:p>
    <w:p w:rsidR="00DF26B5" w:rsidRPr="00FA6159" w:rsidRDefault="00DF26B5" w:rsidP="00DF26B5">
      <w:pPr>
        <w:pStyle w:val="Headingb"/>
        <w:rPr>
          <w:rFonts w:asciiTheme="majorBidi" w:hAnsiTheme="majorBidi" w:cstheme="majorBidi"/>
          <w:szCs w:val="24"/>
          <w:lang w:val="fr-CH"/>
        </w:rPr>
      </w:pPr>
      <w:r w:rsidRPr="00FA6159">
        <w:rPr>
          <w:rFonts w:asciiTheme="majorBidi" w:hAnsiTheme="majorBidi" w:cstheme="majorBidi"/>
          <w:szCs w:val="24"/>
          <w:lang w:val="fr-CH"/>
        </w:rPr>
        <w:t>ANALYSE DES RÉPONSES</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analyse des réponses permet de tirer les conclusions suivantes:</w:t>
      </w:r>
    </w:p>
    <w:p w:rsidR="00DF26B5" w:rsidRPr="00FA6159" w:rsidRDefault="00DF26B5" w:rsidP="00DF26B5">
      <w:pPr>
        <w:pStyle w:val="enumlev1"/>
        <w:tabs>
          <w:tab w:val="clear" w:pos="794"/>
          <w:tab w:val="left" w:pos="709"/>
        </w:tabs>
        <w:spacing w:before="120"/>
        <w:ind w:left="709" w:hanging="709"/>
        <w:rPr>
          <w:rFonts w:asciiTheme="majorBidi" w:hAnsiTheme="majorBidi" w:cstheme="majorBidi"/>
          <w:szCs w:val="24"/>
          <w:lang w:val="fr-CH"/>
        </w:rPr>
      </w:pPr>
      <w:r w:rsidRPr="00FA6159">
        <w:rPr>
          <w:rFonts w:asciiTheme="majorBidi" w:hAnsiTheme="majorBidi" w:cstheme="majorBidi"/>
          <w:szCs w:val="24"/>
          <w:lang w:val="fr-CH"/>
        </w:rPr>
        <w:t>i)</w:t>
      </w:r>
      <w:r w:rsidRPr="00FA6159">
        <w:rPr>
          <w:rFonts w:asciiTheme="majorBidi" w:hAnsiTheme="majorBidi" w:cstheme="majorBidi"/>
          <w:szCs w:val="24"/>
          <w:lang w:val="fr-CH"/>
        </w:rPr>
        <w:tab/>
        <w:t xml:space="preserve">En ce qui concerne la question a), 73% </w:t>
      </w:r>
      <w:r>
        <w:rPr>
          <w:rFonts w:asciiTheme="majorBidi" w:hAnsiTheme="majorBidi" w:cstheme="majorBidi"/>
          <w:szCs w:val="24"/>
          <w:lang w:val="fr-CH"/>
        </w:rPr>
        <w:t xml:space="preserve">des </w:t>
      </w:r>
      <w:r w:rsidRPr="00FA6159">
        <w:rPr>
          <w:rFonts w:asciiTheme="majorBidi" w:hAnsiTheme="majorBidi" w:cstheme="majorBidi"/>
          <w:szCs w:val="24"/>
          <w:lang w:val="fr-CH"/>
        </w:rPr>
        <w:t>pays ayant répondu déclarent utiliser le manuel sur la Gestion nationale du spectre (édition de 2005).</w:t>
      </w:r>
    </w:p>
    <w:p w:rsidR="00DF26B5" w:rsidRPr="00FA6159" w:rsidRDefault="00DF26B5" w:rsidP="00DF26B5">
      <w:pPr>
        <w:pStyle w:val="enumlev1"/>
        <w:tabs>
          <w:tab w:val="clear" w:pos="794"/>
          <w:tab w:val="left" w:pos="709"/>
        </w:tabs>
        <w:spacing w:before="120"/>
        <w:ind w:left="709" w:hanging="709"/>
        <w:rPr>
          <w:rFonts w:asciiTheme="majorBidi" w:hAnsiTheme="majorBidi" w:cstheme="majorBidi"/>
          <w:szCs w:val="24"/>
          <w:lang w:val="fr-CH"/>
        </w:rPr>
      </w:pPr>
      <w:r w:rsidRPr="00FA6159">
        <w:rPr>
          <w:rFonts w:asciiTheme="majorBidi" w:hAnsiTheme="majorBidi" w:cstheme="majorBidi"/>
          <w:szCs w:val="24"/>
          <w:lang w:val="fr-CH"/>
        </w:rPr>
        <w:t>ii)</w:t>
      </w:r>
      <w:r w:rsidRPr="00FA6159">
        <w:rPr>
          <w:rFonts w:asciiTheme="majorBidi" w:hAnsiTheme="majorBidi" w:cstheme="majorBidi"/>
          <w:szCs w:val="24"/>
          <w:lang w:val="fr-CH"/>
        </w:rPr>
        <w:tab/>
        <w:t xml:space="preserve">Le manuel sur le Contrôle </w:t>
      </w:r>
      <w:r>
        <w:rPr>
          <w:rFonts w:asciiTheme="majorBidi" w:hAnsiTheme="majorBidi" w:cstheme="majorBidi"/>
          <w:szCs w:val="24"/>
          <w:lang w:val="fr-CH"/>
        </w:rPr>
        <w:t>du spectre</w:t>
      </w:r>
      <w:r w:rsidRPr="00FA6159">
        <w:rPr>
          <w:rFonts w:asciiTheme="majorBidi" w:hAnsiTheme="majorBidi" w:cstheme="majorBidi"/>
          <w:szCs w:val="24"/>
          <w:lang w:val="fr-CH"/>
        </w:rPr>
        <w:t xml:space="preserve"> radioélectrique (édition de 2002) est à un niveau d</w:t>
      </w:r>
      <w:r>
        <w:rPr>
          <w:rFonts w:asciiTheme="majorBidi" w:hAnsiTheme="majorBidi" w:cstheme="majorBidi"/>
          <w:szCs w:val="24"/>
          <w:lang w:val="fr-CH"/>
        </w:rPr>
        <w:t>'</w:t>
      </w:r>
      <w:r w:rsidRPr="00FA6159">
        <w:rPr>
          <w:rFonts w:asciiTheme="majorBidi" w:hAnsiTheme="majorBidi" w:cstheme="majorBidi"/>
          <w:szCs w:val="24"/>
          <w:lang w:val="fr-CH"/>
        </w:rPr>
        <w:t>utilisation assez élevé. Il s</w:t>
      </w:r>
      <w:r>
        <w:rPr>
          <w:rFonts w:asciiTheme="majorBidi" w:hAnsiTheme="majorBidi" w:cstheme="majorBidi"/>
          <w:szCs w:val="24"/>
          <w:lang w:val="fr-CH"/>
        </w:rPr>
        <w:t>'</w:t>
      </w:r>
      <w:r w:rsidRPr="00FA6159">
        <w:rPr>
          <w:rFonts w:asciiTheme="majorBidi" w:hAnsiTheme="majorBidi" w:cstheme="majorBidi"/>
          <w:szCs w:val="24"/>
          <w:lang w:val="fr-CH"/>
        </w:rPr>
        <w:t>agit du manuel le plus employé.</w:t>
      </w:r>
      <w:r>
        <w:rPr>
          <w:rFonts w:asciiTheme="majorBidi" w:hAnsiTheme="majorBidi" w:cstheme="majorBidi"/>
          <w:szCs w:val="24"/>
          <w:lang w:val="fr-CH"/>
        </w:rPr>
        <w:t xml:space="preserve"> En effet, près de 44 pays, soit </w:t>
      </w:r>
      <w:r w:rsidRPr="00FA6159">
        <w:rPr>
          <w:rFonts w:asciiTheme="majorBidi" w:hAnsiTheme="majorBidi" w:cstheme="majorBidi"/>
          <w:szCs w:val="24"/>
          <w:lang w:val="fr-CH"/>
        </w:rPr>
        <w:t>92%</w:t>
      </w:r>
      <w:r>
        <w:rPr>
          <w:rFonts w:asciiTheme="majorBidi" w:hAnsiTheme="majorBidi" w:cstheme="majorBidi"/>
          <w:szCs w:val="24"/>
          <w:lang w:val="fr-CH"/>
        </w:rPr>
        <w:t>,</w:t>
      </w:r>
      <w:r w:rsidRPr="00FA6159">
        <w:rPr>
          <w:rFonts w:asciiTheme="majorBidi" w:hAnsiTheme="majorBidi" w:cstheme="majorBidi"/>
          <w:szCs w:val="24"/>
          <w:lang w:val="fr-CH"/>
        </w:rPr>
        <w:t xml:space="preserve"> ayant répondu ont indiqué qu</w:t>
      </w:r>
      <w:r>
        <w:rPr>
          <w:rFonts w:asciiTheme="majorBidi" w:hAnsiTheme="majorBidi" w:cstheme="majorBidi"/>
          <w:szCs w:val="24"/>
          <w:lang w:val="fr-CH"/>
        </w:rPr>
        <w:t>'</w:t>
      </w:r>
      <w:r w:rsidRPr="00FA6159">
        <w:rPr>
          <w:rFonts w:asciiTheme="majorBidi" w:hAnsiTheme="majorBidi" w:cstheme="majorBidi"/>
          <w:szCs w:val="24"/>
          <w:lang w:val="fr-CH"/>
        </w:rPr>
        <w:t>ils l</w:t>
      </w:r>
      <w:r>
        <w:rPr>
          <w:rFonts w:asciiTheme="majorBidi" w:hAnsiTheme="majorBidi" w:cstheme="majorBidi"/>
          <w:szCs w:val="24"/>
          <w:lang w:val="fr-CH"/>
        </w:rPr>
        <w:t>'</w:t>
      </w:r>
      <w:r w:rsidRPr="00FA6159">
        <w:rPr>
          <w:rFonts w:asciiTheme="majorBidi" w:hAnsiTheme="majorBidi" w:cstheme="majorBidi"/>
          <w:szCs w:val="24"/>
          <w:lang w:val="fr-CH"/>
        </w:rPr>
        <w:t>utilisent.</w:t>
      </w:r>
    </w:p>
    <w:p w:rsidR="00DF26B5" w:rsidRPr="00FA6159" w:rsidRDefault="00DF26B5" w:rsidP="00DF26B5">
      <w:pPr>
        <w:pStyle w:val="enumlev1"/>
        <w:tabs>
          <w:tab w:val="clear" w:pos="794"/>
          <w:tab w:val="left" w:pos="709"/>
        </w:tabs>
        <w:spacing w:before="120"/>
        <w:ind w:left="708" w:hanging="708"/>
        <w:rPr>
          <w:rFonts w:asciiTheme="majorBidi" w:hAnsiTheme="majorBidi" w:cstheme="majorBidi"/>
          <w:szCs w:val="24"/>
          <w:lang w:val="fr-CH"/>
        </w:rPr>
      </w:pPr>
      <w:r w:rsidRPr="00FA6159">
        <w:rPr>
          <w:rFonts w:asciiTheme="majorBidi" w:hAnsiTheme="majorBidi" w:cstheme="majorBidi"/>
          <w:szCs w:val="24"/>
          <w:lang w:val="fr-CH"/>
        </w:rPr>
        <w:t>iii)</w:t>
      </w:r>
      <w:r w:rsidRPr="00FA6159">
        <w:rPr>
          <w:rFonts w:asciiTheme="majorBidi" w:hAnsiTheme="majorBidi" w:cstheme="majorBidi"/>
          <w:szCs w:val="24"/>
          <w:lang w:val="fr-CH"/>
        </w:rPr>
        <w:tab/>
        <w:t xml:space="preserve">Le manuel </w:t>
      </w:r>
      <w:r>
        <w:rPr>
          <w:rFonts w:asciiTheme="majorBidi" w:hAnsiTheme="majorBidi" w:cstheme="majorBidi"/>
          <w:szCs w:val="24"/>
          <w:lang w:val="fr-CH"/>
        </w:rPr>
        <w:t>d'application</w:t>
      </w:r>
      <w:r w:rsidRPr="00FA6159">
        <w:rPr>
          <w:rFonts w:asciiTheme="majorBidi" w:hAnsiTheme="majorBidi" w:cstheme="majorBidi"/>
          <w:szCs w:val="24"/>
          <w:lang w:val="fr-CH"/>
        </w:rPr>
        <w:t xml:space="preserve"> des techniques informatiques à la gestion du spectre radioélectrique (édition de 2005) es</w:t>
      </w:r>
      <w:r>
        <w:rPr>
          <w:rFonts w:asciiTheme="majorBidi" w:hAnsiTheme="majorBidi" w:cstheme="majorBidi"/>
          <w:szCs w:val="24"/>
          <w:lang w:val="fr-CH"/>
        </w:rPr>
        <w:t>t peu utilisé (environ 12% des a</w:t>
      </w:r>
      <w:r w:rsidRPr="00FA6159">
        <w:rPr>
          <w:rFonts w:asciiTheme="majorBidi" w:hAnsiTheme="majorBidi" w:cstheme="majorBidi"/>
          <w:szCs w:val="24"/>
          <w:lang w:val="fr-CH"/>
        </w:rPr>
        <w:t>dministrations Membres de l</w:t>
      </w:r>
      <w:r>
        <w:rPr>
          <w:rFonts w:asciiTheme="majorBidi" w:hAnsiTheme="majorBidi" w:cstheme="majorBidi"/>
          <w:szCs w:val="24"/>
          <w:lang w:val="fr-CH"/>
        </w:rPr>
        <w:t>'</w:t>
      </w:r>
      <w:r w:rsidRPr="00FA6159">
        <w:rPr>
          <w:rFonts w:asciiTheme="majorBidi" w:hAnsiTheme="majorBidi" w:cstheme="majorBidi"/>
          <w:szCs w:val="24"/>
          <w:lang w:val="fr-CH"/>
        </w:rPr>
        <w:t>UIT l</w:t>
      </w:r>
      <w:r>
        <w:rPr>
          <w:rFonts w:asciiTheme="majorBidi" w:hAnsiTheme="majorBidi" w:cstheme="majorBidi"/>
          <w:szCs w:val="24"/>
          <w:lang w:val="fr-CH"/>
        </w:rPr>
        <w:t>'</w:t>
      </w:r>
      <w:r w:rsidRPr="00FA6159">
        <w:rPr>
          <w:rFonts w:asciiTheme="majorBidi" w:hAnsiTheme="majorBidi" w:cstheme="majorBidi"/>
          <w:szCs w:val="24"/>
          <w:lang w:val="fr-CH"/>
        </w:rPr>
        <w:t>utilisent). Il s</w:t>
      </w:r>
      <w:r>
        <w:rPr>
          <w:rFonts w:asciiTheme="majorBidi" w:hAnsiTheme="majorBidi" w:cstheme="majorBidi"/>
          <w:szCs w:val="24"/>
          <w:lang w:val="fr-CH"/>
        </w:rPr>
        <w:t>'</w:t>
      </w:r>
      <w:r w:rsidRPr="00FA6159">
        <w:rPr>
          <w:rFonts w:asciiTheme="majorBidi" w:hAnsiTheme="majorBidi" w:cstheme="majorBidi"/>
          <w:szCs w:val="24"/>
          <w:lang w:val="fr-CH"/>
        </w:rPr>
        <w:t>agit du manuel le moins employé.</w:t>
      </w:r>
    </w:p>
    <w:p w:rsidR="00DF26B5" w:rsidRPr="00FA6159" w:rsidRDefault="00DF26B5" w:rsidP="00DF26B5">
      <w:pPr>
        <w:pStyle w:val="enumlev1"/>
        <w:tabs>
          <w:tab w:val="clear" w:pos="794"/>
          <w:tab w:val="left" w:pos="709"/>
        </w:tabs>
        <w:spacing w:before="120"/>
        <w:ind w:left="708" w:hanging="708"/>
        <w:rPr>
          <w:rFonts w:asciiTheme="majorBidi" w:hAnsiTheme="majorBidi" w:cstheme="majorBidi"/>
          <w:szCs w:val="24"/>
          <w:lang w:val="fr-CH"/>
        </w:rPr>
      </w:pPr>
      <w:r w:rsidRPr="00FA6159">
        <w:rPr>
          <w:rFonts w:asciiTheme="majorBidi" w:hAnsiTheme="majorBidi" w:cstheme="majorBidi"/>
          <w:szCs w:val="24"/>
          <w:lang w:val="fr-CH"/>
        </w:rPr>
        <w:t>iv)</w:t>
      </w:r>
      <w:r w:rsidRPr="00FA6159">
        <w:rPr>
          <w:rFonts w:asciiTheme="majorBidi" w:hAnsiTheme="majorBidi" w:cstheme="majorBidi"/>
          <w:szCs w:val="24"/>
          <w:lang w:val="fr-CH"/>
        </w:rPr>
        <w:tab/>
        <w:t xml:space="preserve">Le Rapport UIT-R SM.2012-2 (Aspects économiques de la </w:t>
      </w:r>
      <w:r>
        <w:rPr>
          <w:rFonts w:asciiTheme="majorBidi" w:hAnsiTheme="majorBidi" w:cstheme="majorBidi"/>
          <w:szCs w:val="24"/>
          <w:lang w:val="fr-CH"/>
        </w:rPr>
        <w:t>gestion du spectre) (édition de </w:t>
      </w:r>
      <w:r w:rsidRPr="00FA6159">
        <w:rPr>
          <w:rFonts w:asciiTheme="majorBidi" w:hAnsiTheme="majorBidi" w:cstheme="majorBidi"/>
          <w:szCs w:val="24"/>
          <w:lang w:val="fr-CH"/>
        </w:rPr>
        <w:t xml:space="preserve">2005) répond à un besoin actuel, mais aussi à une demande qui était exprimée par les pays en développement en général. </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Les sta</w:t>
      </w:r>
      <w:r>
        <w:rPr>
          <w:rFonts w:asciiTheme="majorBidi" w:hAnsiTheme="majorBidi" w:cstheme="majorBidi"/>
          <w:szCs w:val="24"/>
        </w:rPr>
        <w:t>tistiques montrent que 15% des a</w:t>
      </w:r>
      <w:r w:rsidRPr="00FA6159">
        <w:rPr>
          <w:rFonts w:asciiTheme="majorBidi" w:hAnsiTheme="majorBidi" w:cstheme="majorBidi"/>
          <w:szCs w:val="24"/>
        </w:rPr>
        <w:t>dministrations Membres de l</w:t>
      </w:r>
      <w:r>
        <w:rPr>
          <w:rFonts w:asciiTheme="majorBidi" w:hAnsiTheme="majorBidi" w:cstheme="majorBidi"/>
          <w:szCs w:val="24"/>
        </w:rPr>
        <w:t>'</w:t>
      </w:r>
      <w:r w:rsidRPr="00FA6159">
        <w:rPr>
          <w:rFonts w:asciiTheme="majorBidi" w:hAnsiTheme="majorBidi" w:cstheme="majorBidi"/>
          <w:szCs w:val="24"/>
        </w:rPr>
        <w:t>UIT ayant répondu à cette question l</w:t>
      </w:r>
      <w:r>
        <w:rPr>
          <w:rFonts w:asciiTheme="majorBidi" w:hAnsiTheme="majorBidi" w:cstheme="majorBidi"/>
          <w:szCs w:val="24"/>
        </w:rPr>
        <w:t>'</w:t>
      </w:r>
      <w:r w:rsidRPr="00FA6159">
        <w:rPr>
          <w:rFonts w:asciiTheme="majorBidi" w:hAnsiTheme="majorBidi" w:cstheme="majorBidi"/>
          <w:szCs w:val="24"/>
        </w:rPr>
        <w:t xml:space="preserve">utilisent. </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Plusieurs pays ont indiqué avoir pris des mesures pour acquérir les manuels dont ils ne disposaient pas.</w:t>
      </w:r>
    </w:p>
    <w:p w:rsidR="00397DAA" w:rsidRDefault="00397DAA">
      <w:pPr>
        <w:tabs>
          <w:tab w:val="clear" w:pos="794"/>
          <w:tab w:val="clear" w:pos="1191"/>
          <w:tab w:val="clear" w:pos="1588"/>
          <w:tab w:val="clear" w:pos="1985"/>
        </w:tabs>
        <w:overflowPunct/>
        <w:autoSpaceDE/>
        <w:autoSpaceDN/>
        <w:adjustRightInd/>
        <w:spacing w:before="0"/>
        <w:jc w:val="left"/>
        <w:textAlignment w:val="auto"/>
        <w:rPr>
          <w:b/>
          <w:lang w:val="fr-CH"/>
        </w:rPr>
      </w:pPr>
      <w:r>
        <w:rPr>
          <w:lang w:val="fr-CH"/>
        </w:rPr>
        <w:br w:type="page"/>
      </w:r>
    </w:p>
    <w:p w:rsidR="00DF26B5" w:rsidRPr="00FA6159" w:rsidRDefault="00DF26B5" w:rsidP="00DF26B5">
      <w:pPr>
        <w:pStyle w:val="Heading2"/>
        <w:keepNext w:val="0"/>
        <w:keepLines w:val="0"/>
        <w:rPr>
          <w:lang w:val="fr-CH"/>
        </w:rPr>
      </w:pPr>
      <w:bookmarkStart w:id="28" w:name="_Toc284235021"/>
      <w:r w:rsidRPr="00FA6159">
        <w:rPr>
          <w:lang w:val="fr-CH"/>
        </w:rPr>
        <w:lastRenderedPageBreak/>
        <w:t>3.3</w:t>
      </w:r>
      <w:r w:rsidRPr="00FA6159">
        <w:rPr>
          <w:lang w:val="fr-CH"/>
        </w:rPr>
        <w:tab/>
        <w:t>Aspects économiques</w:t>
      </w:r>
      <w:bookmarkEnd w:id="28"/>
    </w:p>
    <w:p w:rsidR="00DF26B5" w:rsidRPr="00FA6159" w:rsidRDefault="00DF26B5" w:rsidP="00397DAA">
      <w:pPr>
        <w:pStyle w:val="Headingb"/>
        <w:keepNext w:val="0"/>
        <w:rPr>
          <w:rFonts w:asciiTheme="majorBidi" w:hAnsiTheme="majorBidi" w:cstheme="majorBidi"/>
          <w:szCs w:val="24"/>
          <w:lang w:val="fr-CH"/>
        </w:rPr>
      </w:pPr>
      <w:r>
        <w:rPr>
          <w:rFonts w:asciiTheme="majorBidi" w:hAnsiTheme="majorBidi" w:cstheme="majorBidi"/>
          <w:szCs w:val="24"/>
          <w:lang w:val="fr-CH"/>
        </w:rPr>
        <w:t xml:space="preserve">Question </w:t>
      </w:r>
      <w:r w:rsidRPr="00FA6159">
        <w:rPr>
          <w:rFonts w:asciiTheme="majorBidi" w:hAnsiTheme="majorBidi" w:cstheme="majorBidi"/>
          <w:szCs w:val="24"/>
          <w:lang w:val="fr-CH"/>
        </w:rPr>
        <w:t xml:space="preserve">24 </w:t>
      </w:r>
      <w:r w:rsidR="00397DAA">
        <w:rPr>
          <w:rFonts w:asciiTheme="majorBidi" w:hAnsiTheme="majorBidi" w:cstheme="majorBidi"/>
          <w:szCs w:val="24"/>
          <w:lang w:val="fr-CH"/>
        </w:rPr>
        <w:t>–</w:t>
      </w:r>
      <w:r w:rsidRPr="00FA6159">
        <w:rPr>
          <w:rFonts w:asciiTheme="majorBidi" w:hAnsiTheme="majorBidi" w:cstheme="majorBidi"/>
          <w:szCs w:val="24"/>
          <w:lang w:val="fr-CH"/>
        </w:rPr>
        <w:t xml:space="preserve"> Coûts de gestion du spectre</w:t>
      </w:r>
    </w:p>
    <w:p w:rsidR="00DF26B5" w:rsidRPr="00FA6159" w:rsidRDefault="00DF26B5" w:rsidP="00397DAA">
      <w:pPr>
        <w:pStyle w:val="Headingb"/>
        <w:keepNext w:val="0"/>
        <w:rPr>
          <w:rFonts w:asciiTheme="majorBidi" w:hAnsiTheme="majorBidi" w:cstheme="majorBidi"/>
          <w:szCs w:val="24"/>
          <w:lang w:val="fr-CH"/>
        </w:rPr>
      </w:pPr>
      <w:r w:rsidRPr="00FA6159">
        <w:rPr>
          <w:rFonts w:asciiTheme="majorBidi" w:hAnsiTheme="majorBidi" w:cstheme="majorBidi"/>
          <w:szCs w:val="24"/>
          <w:lang w:val="fr-CH"/>
        </w:rPr>
        <w:t xml:space="preserve">24.1 </w:t>
      </w:r>
      <w:r w:rsidR="00397DAA">
        <w:rPr>
          <w:rFonts w:asciiTheme="majorBidi" w:hAnsiTheme="majorBidi" w:cstheme="majorBidi"/>
          <w:szCs w:val="24"/>
          <w:lang w:val="fr-CH"/>
        </w:rPr>
        <w:t>–</w:t>
      </w:r>
      <w:r w:rsidRPr="00FA6159">
        <w:rPr>
          <w:rFonts w:asciiTheme="majorBidi" w:hAnsiTheme="majorBidi" w:cstheme="majorBidi"/>
          <w:szCs w:val="24"/>
          <w:lang w:val="fr-CH"/>
        </w:rPr>
        <w:t xml:space="preserve"> Combien coûte la réalisation des fonctions de gestion nationale du spectre dans votre pays (dans le cas où plus d</w:t>
      </w:r>
      <w:r>
        <w:rPr>
          <w:rFonts w:asciiTheme="majorBidi" w:hAnsiTheme="majorBidi" w:cstheme="majorBidi"/>
          <w:szCs w:val="24"/>
          <w:lang w:val="fr-CH"/>
        </w:rPr>
        <w:t>'</w:t>
      </w:r>
      <w:r w:rsidRPr="00FA6159">
        <w:rPr>
          <w:rFonts w:asciiTheme="majorBidi" w:hAnsiTheme="majorBidi" w:cstheme="majorBidi"/>
          <w:szCs w:val="24"/>
          <w:lang w:val="fr-CH"/>
        </w:rPr>
        <w:t>une organisation/agence est responsable de la gestion du spectre, prière d</w:t>
      </w:r>
      <w:r>
        <w:rPr>
          <w:rFonts w:asciiTheme="majorBidi" w:hAnsiTheme="majorBidi" w:cstheme="majorBidi"/>
          <w:szCs w:val="24"/>
          <w:lang w:val="fr-CH"/>
        </w:rPr>
        <w:t>'</w:t>
      </w:r>
      <w:r w:rsidRPr="00FA6159">
        <w:rPr>
          <w:rFonts w:asciiTheme="majorBidi" w:hAnsiTheme="majorBidi" w:cstheme="majorBidi"/>
          <w:szCs w:val="24"/>
          <w:lang w:val="fr-CH"/>
        </w:rPr>
        <w:t>indiquer le coût total, si vous disposez de cette information)?</w:t>
      </w:r>
    </w:p>
    <w:p w:rsidR="00DF26B5" w:rsidRPr="0047144A" w:rsidRDefault="00DF26B5" w:rsidP="00DF26B5">
      <w:pPr>
        <w:keepNext/>
        <w:keepLines/>
        <w:rPr>
          <w:rFonts w:asciiTheme="majorBidi" w:hAnsiTheme="majorBidi" w:cstheme="majorBidi"/>
          <w:i/>
          <w:iCs/>
          <w:szCs w:val="24"/>
        </w:rPr>
      </w:pPr>
      <w:r w:rsidRPr="0047144A">
        <w:rPr>
          <w:rFonts w:asciiTheme="majorBidi" w:hAnsiTheme="majorBidi" w:cstheme="majorBidi"/>
          <w:i/>
          <w:iCs/>
          <w:szCs w:val="24"/>
        </w:rPr>
        <w:t xml:space="preserve">En ce qui concerne: </w:t>
      </w:r>
    </w:p>
    <w:p w:rsidR="00DF26B5" w:rsidRPr="0047144A" w:rsidRDefault="00DF26B5" w:rsidP="00DF26B5">
      <w:pPr>
        <w:pStyle w:val="enumlev1"/>
        <w:keepNext/>
        <w:keepLines/>
        <w:rPr>
          <w:rFonts w:asciiTheme="majorBidi" w:hAnsiTheme="majorBidi" w:cstheme="majorBidi"/>
          <w:i/>
          <w:iCs/>
          <w:szCs w:val="24"/>
          <w:lang w:val="fr-CH"/>
        </w:rPr>
      </w:pPr>
      <w:r w:rsidRPr="0047144A">
        <w:rPr>
          <w:rFonts w:asciiTheme="majorBidi" w:hAnsiTheme="majorBidi" w:cstheme="majorBidi"/>
          <w:i/>
          <w:iCs/>
          <w:szCs w:val="24"/>
          <w:lang w:val="fr-CH"/>
        </w:rPr>
        <w:t>–</w:t>
      </w:r>
      <w:r w:rsidRPr="0047144A">
        <w:rPr>
          <w:rFonts w:asciiTheme="majorBidi" w:hAnsiTheme="majorBidi" w:cstheme="majorBidi"/>
          <w:i/>
          <w:iCs/>
          <w:szCs w:val="24"/>
          <w:lang w:val="fr-CH"/>
        </w:rPr>
        <w:tab/>
        <w:t>la gestion du spectre (planification, coordination, contrôle du spectre);</w:t>
      </w:r>
    </w:p>
    <w:p w:rsidR="00DF26B5" w:rsidRPr="0047144A" w:rsidRDefault="00DF26B5" w:rsidP="00DF26B5">
      <w:pPr>
        <w:pStyle w:val="enumlev1"/>
        <w:keepNext/>
        <w:keepLines/>
        <w:rPr>
          <w:rFonts w:asciiTheme="majorBidi" w:hAnsiTheme="majorBidi" w:cstheme="majorBidi"/>
          <w:i/>
          <w:iCs/>
          <w:szCs w:val="24"/>
          <w:lang w:val="fr-CH"/>
        </w:rPr>
      </w:pPr>
      <w:r w:rsidRPr="0047144A">
        <w:rPr>
          <w:rFonts w:asciiTheme="majorBidi" w:hAnsiTheme="majorBidi" w:cstheme="majorBidi"/>
          <w:i/>
          <w:iCs/>
          <w:szCs w:val="24"/>
          <w:lang w:val="fr-CH"/>
        </w:rPr>
        <w:t>–</w:t>
      </w:r>
      <w:r w:rsidRPr="0047144A">
        <w:rPr>
          <w:rFonts w:asciiTheme="majorBidi" w:hAnsiTheme="majorBidi" w:cstheme="majorBidi"/>
          <w:i/>
          <w:iCs/>
          <w:szCs w:val="24"/>
          <w:lang w:val="fr-CH"/>
        </w:rPr>
        <w:tab/>
        <w:t>la gestion des fréquences (assignations nationales);</w:t>
      </w:r>
    </w:p>
    <w:p w:rsidR="00DF26B5" w:rsidRPr="0047144A" w:rsidRDefault="00DF26B5" w:rsidP="00DF26B5">
      <w:pPr>
        <w:pStyle w:val="enumlev1"/>
        <w:keepNext/>
        <w:keepLines/>
        <w:rPr>
          <w:rFonts w:asciiTheme="majorBidi" w:hAnsiTheme="majorBidi" w:cstheme="majorBidi"/>
          <w:i/>
          <w:iCs/>
          <w:szCs w:val="24"/>
          <w:lang w:val="fr-CH"/>
        </w:rPr>
      </w:pPr>
      <w:r w:rsidRPr="0047144A">
        <w:rPr>
          <w:rFonts w:asciiTheme="majorBidi" w:hAnsiTheme="majorBidi" w:cstheme="majorBidi"/>
          <w:i/>
          <w:iCs/>
          <w:szCs w:val="24"/>
          <w:lang w:val="fr-CH"/>
        </w:rPr>
        <w:t>–</w:t>
      </w:r>
      <w:r w:rsidRPr="0047144A">
        <w:rPr>
          <w:rFonts w:asciiTheme="majorBidi" w:hAnsiTheme="majorBidi" w:cstheme="majorBidi"/>
          <w:i/>
          <w:iCs/>
          <w:szCs w:val="24"/>
          <w:lang w:val="fr-CH"/>
        </w:rPr>
        <w:tab/>
        <w:t>les utilisations gouvernementales;</w:t>
      </w:r>
    </w:p>
    <w:p w:rsidR="00DF26B5" w:rsidRPr="0047144A" w:rsidRDefault="00DF26B5" w:rsidP="00DF26B5">
      <w:pPr>
        <w:pStyle w:val="enumlev1"/>
        <w:keepNext/>
        <w:keepLines/>
        <w:rPr>
          <w:rFonts w:asciiTheme="majorBidi" w:hAnsiTheme="majorBidi" w:cstheme="majorBidi"/>
          <w:i/>
          <w:iCs/>
          <w:szCs w:val="24"/>
          <w:lang w:val="fr-CH"/>
        </w:rPr>
      </w:pPr>
      <w:r w:rsidRPr="0047144A">
        <w:rPr>
          <w:rFonts w:asciiTheme="majorBidi" w:hAnsiTheme="majorBidi" w:cstheme="majorBidi"/>
          <w:i/>
          <w:iCs/>
          <w:szCs w:val="24"/>
          <w:lang w:val="fr-CH"/>
        </w:rPr>
        <w:t>–</w:t>
      </w:r>
      <w:r w:rsidRPr="0047144A">
        <w:rPr>
          <w:rFonts w:asciiTheme="majorBidi" w:hAnsiTheme="majorBidi" w:cstheme="majorBidi"/>
          <w:i/>
          <w:iCs/>
          <w:szCs w:val="24"/>
          <w:lang w:val="fr-CH"/>
        </w:rPr>
        <w:tab/>
        <w:t>les utilisations non gouvernementales;</w:t>
      </w:r>
    </w:p>
    <w:p w:rsidR="00DF26B5" w:rsidRPr="00FA6159" w:rsidRDefault="001600B0" w:rsidP="001600B0">
      <w:pPr>
        <w:rPr>
          <w:rFonts w:asciiTheme="majorBidi" w:hAnsiTheme="majorBidi" w:cstheme="majorBidi"/>
          <w:szCs w:val="24"/>
        </w:rPr>
      </w:pPr>
      <w:r>
        <w:rPr>
          <w:rFonts w:asciiTheme="majorBidi" w:hAnsiTheme="majorBidi" w:cstheme="majorBidi"/>
          <w:szCs w:val="24"/>
        </w:rPr>
        <w:t>___________ (EUR</w:t>
      </w:r>
      <w:r w:rsidR="00DF26B5">
        <w:rPr>
          <w:rFonts w:asciiTheme="majorBidi" w:hAnsiTheme="majorBidi" w:cstheme="majorBidi"/>
          <w:szCs w:val="24"/>
        </w:rPr>
        <w:t>)</w:t>
      </w:r>
      <w:r w:rsidR="00DF26B5">
        <w:rPr>
          <w:rFonts w:asciiTheme="majorBidi" w:hAnsiTheme="majorBidi" w:cstheme="majorBidi"/>
          <w:szCs w:val="24"/>
        </w:rPr>
        <w:tab/>
        <w:t xml:space="preserve">ou ____________ </w:t>
      </w:r>
      <w:r w:rsidR="00DF26B5" w:rsidRPr="00FA6159">
        <w:rPr>
          <w:rFonts w:asciiTheme="majorBidi" w:hAnsiTheme="majorBidi" w:cstheme="majorBidi"/>
          <w:szCs w:val="24"/>
        </w:rPr>
        <w:t>(</w:t>
      </w:r>
      <w:r w:rsidR="00DF26B5">
        <w:rPr>
          <w:rFonts w:asciiTheme="majorBidi" w:hAnsiTheme="majorBidi" w:cstheme="majorBidi"/>
          <w:szCs w:val="24"/>
        </w:rPr>
        <w:t>USD</w:t>
      </w:r>
      <w:r w:rsidR="00DF26B5" w:rsidRPr="00FA6159">
        <w:rPr>
          <w:rFonts w:asciiTheme="majorBidi" w:hAnsiTheme="majorBidi" w:cstheme="majorBidi"/>
          <w:szCs w:val="24"/>
        </w:rPr>
        <w:t>)</w:t>
      </w:r>
    </w:p>
    <w:p w:rsidR="00DF26B5" w:rsidRDefault="00DF26B5" w:rsidP="00DF26B5">
      <w:pPr>
        <w:rPr>
          <w:rFonts w:asciiTheme="majorBidi" w:hAnsiTheme="majorBidi" w:cstheme="majorBidi"/>
          <w:szCs w:val="24"/>
        </w:rPr>
      </w:pPr>
      <w:r w:rsidRPr="00FA6159">
        <w:rPr>
          <w:rFonts w:asciiTheme="majorBidi" w:hAnsiTheme="majorBidi" w:cstheme="majorBidi"/>
          <w:szCs w:val="24"/>
        </w:rPr>
        <w:t>La gestion du spectre des fréquences radioélectriques engendre des coûts pour les administrations. Ces coûts comprennent les salaires et le montant des investissements effectués pour l</w:t>
      </w:r>
      <w:r>
        <w:rPr>
          <w:rFonts w:asciiTheme="majorBidi" w:hAnsiTheme="majorBidi" w:cstheme="majorBidi"/>
          <w:szCs w:val="24"/>
        </w:rPr>
        <w:t>'</w:t>
      </w:r>
      <w:r w:rsidRPr="00FA6159">
        <w:rPr>
          <w:rFonts w:asciiTheme="majorBidi" w:hAnsiTheme="majorBidi" w:cstheme="majorBidi"/>
          <w:szCs w:val="24"/>
        </w:rPr>
        <w:t>acquisition de matériel informatique et d</w:t>
      </w:r>
      <w:r>
        <w:rPr>
          <w:rFonts w:asciiTheme="majorBidi" w:hAnsiTheme="majorBidi" w:cstheme="majorBidi"/>
          <w:szCs w:val="24"/>
        </w:rPr>
        <w:t>'</w:t>
      </w:r>
      <w:r w:rsidRPr="00FA6159">
        <w:rPr>
          <w:rFonts w:asciiTheme="majorBidi" w:hAnsiTheme="majorBidi" w:cstheme="majorBidi"/>
          <w:szCs w:val="24"/>
        </w:rPr>
        <w:t>équipements de contrôle des émissions. Il peut être très utile pour les administrations de connaître ces coûts, afin de pouvoir déterminer le montant des redevances d</w:t>
      </w:r>
      <w:r>
        <w:rPr>
          <w:rFonts w:asciiTheme="majorBidi" w:hAnsiTheme="majorBidi" w:cstheme="majorBidi"/>
          <w:szCs w:val="24"/>
        </w:rPr>
        <w:t>'</w:t>
      </w:r>
      <w:r w:rsidRPr="00FA6159">
        <w:rPr>
          <w:rFonts w:asciiTheme="majorBidi" w:hAnsiTheme="majorBidi" w:cstheme="majorBidi"/>
          <w:szCs w:val="24"/>
        </w:rPr>
        <w:t>utilisation des fréquences.</w:t>
      </w:r>
    </w:p>
    <w:p w:rsidR="00DF26B5" w:rsidRPr="00FA6159" w:rsidRDefault="00DF26B5" w:rsidP="00DF26B5">
      <w:pPr>
        <w:rPr>
          <w:rFonts w:asciiTheme="majorBidi" w:hAnsiTheme="majorBidi" w:cstheme="majorBidi"/>
          <w:szCs w:val="24"/>
        </w:rPr>
      </w:pPr>
      <w:r>
        <w:rPr>
          <w:rFonts w:asciiTheme="majorBidi" w:hAnsiTheme="majorBidi" w:cstheme="majorBidi"/>
          <w:szCs w:val="24"/>
        </w:rPr>
        <w:t>On trouvera sur le site web dont l'adresse est indiquée au paragraphe 3 ci-dessus l'intégralité des réponses reçues des administrations.</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Plus de la moitié des administrations n</w:t>
      </w:r>
      <w:r>
        <w:rPr>
          <w:rFonts w:asciiTheme="majorBidi" w:hAnsiTheme="majorBidi" w:cstheme="majorBidi"/>
          <w:szCs w:val="24"/>
        </w:rPr>
        <w:t>'</w:t>
      </w:r>
      <w:r w:rsidRPr="00FA6159">
        <w:rPr>
          <w:rFonts w:asciiTheme="majorBidi" w:hAnsiTheme="majorBidi" w:cstheme="majorBidi"/>
          <w:szCs w:val="24"/>
        </w:rPr>
        <w:t>ont pas répondu à cette question. Le processus de gestion du spectre peut être très complexe, et il devient de ce fait difficile de faire en sorte que les coûts, et en particulier les frais généraux, soient répartis équitablement entre les licences des différents types d</w:t>
      </w:r>
      <w:r>
        <w:rPr>
          <w:rFonts w:asciiTheme="majorBidi" w:hAnsiTheme="majorBidi" w:cstheme="majorBidi"/>
          <w:szCs w:val="24"/>
        </w:rPr>
        <w:t>'</w:t>
      </w:r>
      <w:r w:rsidRPr="00FA6159">
        <w:rPr>
          <w:rFonts w:asciiTheme="majorBidi" w:hAnsiTheme="majorBidi" w:cstheme="majorBidi"/>
          <w:szCs w:val="24"/>
        </w:rPr>
        <w:t>utilisation du spectre. Souvent, les dépenses des administrations peuvent faire l</w:t>
      </w:r>
      <w:r>
        <w:rPr>
          <w:rFonts w:asciiTheme="majorBidi" w:hAnsiTheme="majorBidi" w:cstheme="majorBidi"/>
          <w:szCs w:val="24"/>
        </w:rPr>
        <w:t>'</w:t>
      </w:r>
      <w:r w:rsidRPr="00FA6159">
        <w:rPr>
          <w:rFonts w:asciiTheme="majorBidi" w:hAnsiTheme="majorBidi" w:cstheme="majorBidi"/>
          <w:szCs w:val="24"/>
        </w:rPr>
        <w:t>objet d</w:t>
      </w:r>
      <w:r>
        <w:rPr>
          <w:rFonts w:asciiTheme="majorBidi" w:hAnsiTheme="majorBidi" w:cstheme="majorBidi"/>
          <w:szCs w:val="24"/>
        </w:rPr>
        <w:t>'</w:t>
      </w:r>
      <w:r w:rsidRPr="00FA6159">
        <w:rPr>
          <w:rFonts w:asciiTheme="majorBidi" w:hAnsiTheme="majorBidi" w:cstheme="majorBidi"/>
          <w:szCs w:val="24"/>
        </w:rPr>
        <w:t>une consultation publique (par exemple par le truchement d</w:t>
      </w:r>
      <w:r>
        <w:rPr>
          <w:rFonts w:asciiTheme="majorBidi" w:hAnsiTheme="majorBidi" w:cstheme="majorBidi"/>
          <w:szCs w:val="24"/>
        </w:rPr>
        <w:t>'</w:t>
      </w:r>
      <w:r w:rsidRPr="00FA6159">
        <w:rPr>
          <w:rFonts w:asciiTheme="majorBidi" w:hAnsiTheme="majorBidi" w:cstheme="majorBidi"/>
          <w:szCs w:val="24"/>
        </w:rPr>
        <w:t>un bureau d</w:t>
      </w:r>
      <w:r>
        <w:rPr>
          <w:rFonts w:asciiTheme="majorBidi" w:hAnsiTheme="majorBidi" w:cstheme="majorBidi"/>
          <w:szCs w:val="24"/>
        </w:rPr>
        <w:t>'</w:t>
      </w:r>
      <w:r w:rsidRPr="00FA6159">
        <w:rPr>
          <w:rFonts w:asciiTheme="majorBidi" w:hAnsiTheme="majorBidi" w:cstheme="majorBidi"/>
          <w:szCs w:val="24"/>
        </w:rPr>
        <w:t>audit national), et il convient d</w:t>
      </w:r>
      <w:r>
        <w:rPr>
          <w:rFonts w:asciiTheme="majorBidi" w:hAnsiTheme="majorBidi" w:cstheme="majorBidi"/>
          <w:szCs w:val="24"/>
        </w:rPr>
        <w:t>'</w:t>
      </w:r>
      <w:r w:rsidRPr="00FA6159">
        <w:rPr>
          <w:rFonts w:asciiTheme="majorBidi" w:hAnsiTheme="majorBidi" w:cstheme="majorBidi"/>
          <w:szCs w:val="24"/>
        </w:rPr>
        <w:t>examiner les mécanismes permettant de générer des recettes destinées à financer la gestion du spectre afin de s</w:t>
      </w:r>
      <w:r>
        <w:rPr>
          <w:rFonts w:asciiTheme="majorBidi" w:hAnsiTheme="majorBidi" w:cstheme="majorBidi"/>
          <w:szCs w:val="24"/>
        </w:rPr>
        <w:t>'</w:t>
      </w:r>
      <w:r w:rsidRPr="00FA6159">
        <w:rPr>
          <w:rFonts w:asciiTheme="majorBidi" w:hAnsiTheme="majorBidi" w:cstheme="majorBidi"/>
          <w:szCs w:val="24"/>
        </w:rPr>
        <w:t>assurer que les taxes perçues pour un type d</w:t>
      </w:r>
      <w:r>
        <w:rPr>
          <w:rFonts w:asciiTheme="majorBidi" w:hAnsiTheme="majorBidi" w:cstheme="majorBidi"/>
          <w:szCs w:val="24"/>
        </w:rPr>
        <w:t>'</w:t>
      </w:r>
      <w:r w:rsidRPr="00FA6159">
        <w:rPr>
          <w:rFonts w:asciiTheme="majorBidi" w:hAnsiTheme="majorBidi" w:cstheme="majorBidi"/>
          <w:szCs w:val="24"/>
        </w:rPr>
        <w:t>utilisation de la licence ne subventionnent pas (accidentellement) les frais imputables à un autre type d</w:t>
      </w:r>
      <w:r>
        <w:rPr>
          <w:rFonts w:asciiTheme="majorBidi" w:hAnsiTheme="majorBidi" w:cstheme="majorBidi"/>
          <w:szCs w:val="24"/>
        </w:rPr>
        <w:t>'</w:t>
      </w:r>
      <w:r w:rsidRPr="00FA6159">
        <w:rPr>
          <w:rFonts w:asciiTheme="majorBidi" w:hAnsiTheme="majorBidi" w:cstheme="majorBidi"/>
          <w:szCs w:val="24"/>
        </w:rPr>
        <w:t>utilisation. La situation se complique encore si plusieurs organisations s</w:t>
      </w:r>
      <w:r>
        <w:rPr>
          <w:rFonts w:asciiTheme="majorBidi" w:hAnsiTheme="majorBidi" w:cstheme="majorBidi"/>
          <w:szCs w:val="24"/>
        </w:rPr>
        <w:t>'</w:t>
      </w:r>
      <w:r w:rsidRPr="00FA6159">
        <w:rPr>
          <w:rFonts w:asciiTheme="majorBidi" w:hAnsiTheme="majorBidi" w:cstheme="majorBidi"/>
          <w:szCs w:val="24"/>
        </w:rPr>
        <w:t>occupent de la gestion du spectre ou si l</w:t>
      </w:r>
      <w:r>
        <w:rPr>
          <w:rFonts w:asciiTheme="majorBidi" w:hAnsiTheme="majorBidi" w:cstheme="majorBidi"/>
          <w:szCs w:val="24"/>
        </w:rPr>
        <w:t>'</w:t>
      </w:r>
      <w:r w:rsidRPr="00FA6159">
        <w:rPr>
          <w:rFonts w:asciiTheme="majorBidi" w:hAnsiTheme="majorBidi" w:cstheme="majorBidi"/>
          <w:szCs w:val="24"/>
        </w:rPr>
        <w:t>organisation a d</w:t>
      </w:r>
      <w:r>
        <w:rPr>
          <w:rFonts w:asciiTheme="majorBidi" w:hAnsiTheme="majorBidi" w:cstheme="majorBidi"/>
          <w:szCs w:val="24"/>
        </w:rPr>
        <w:t>'</w:t>
      </w:r>
      <w:r w:rsidRPr="00FA6159">
        <w:rPr>
          <w:rFonts w:asciiTheme="majorBidi" w:hAnsiTheme="majorBidi" w:cstheme="majorBidi"/>
          <w:szCs w:val="24"/>
        </w:rPr>
        <w:t>autres fonctions que la seule gestion du spectre.</w:t>
      </w:r>
    </w:p>
    <w:p w:rsidR="00DF26B5" w:rsidRPr="00FA6159" w:rsidRDefault="00DF26B5" w:rsidP="00DF26B5">
      <w:pPr>
        <w:pStyle w:val="enumlev1"/>
        <w:tabs>
          <w:tab w:val="clear" w:pos="794"/>
          <w:tab w:val="left" w:pos="0"/>
          <w:tab w:val="left" w:pos="7655"/>
        </w:tabs>
        <w:spacing w:before="120"/>
        <w:ind w:left="0" w:firstLine="0"/>
        <w:rPr>
          <w:rFonts w:asciiTheme="majorBidi" w:hAnsiTheme="majorBidi" w:cstheme="majorBidi"/>
          <w:szCs w:val="24"/>
          <w:lang w:val="fr-CH"/>
        </w:rPr>
      </w:pPr>
      <w:r w:rsidRPr="00FA6159">
        <w:rPr>
          <w:rFonts w:asciiTheme="majorBidi" w:hAnsiTheme="majorBidi" w:cstheme="majorBidi"/>
          <w:szCs w:val="24"/>
          <w:lang w:val="fr-CH"/>
        </w:rPr>
        <w:t xml:space="preserve">Les réponses se repartissent entre deux valeurs extrêmes: 200 millions </w:t>
      </w:r>
      <w:r>
        <w:rPr>
          <w:rFonts w:asciiTheme="majorBidi" w:hAnsiTheme="majorBidi" w:cstheme="majorBidi"/>
          <w:szCs w:val="24"/>
          <w:lang w:val="fr-CH"/>
        </w:rPr>
        <w:t>USD</w:t>
      </w:r>
      <w:r w:rsidRPr="00FA6159">
        <w:rPr>
          <w:rFonts w:asciiTheme="majorBidi" w:hAnsiTheme="majorBidi" w:cstheme="majorBidi"/>
          <w:szCs w:val="24"/>
          <w:lang w:val="fr-CH"/>
        </w:rPr>
        <w:t xml:space="preserve"> et 1,5 million </w:t>
      </w:r>
      <w:r>
        <w:rPr>
          <w:rFonts w:asciiTheme="majorBidi" w:hAnsiTheme="majorBidi" w:cstheme="majorBidi"/>
          <w:szCs w:val="24"/>
          <w:lang w:val="fr-CH"/>
        </w:rPr>
        <w:t>USD</w:t>
      </w:r>
      <w:r w:rsidRPr="00FA6159">
        <w:rPr>
          <w:rFonts w:asciiTheme="majorBidi" w:hAnsiTheme="majorBidi" w:cstheme="majorBidi"/>
          <w:szCs w:val="24"/>
          <w:lang w:val="fr-CH"/>
        </w:rPr>
        <w:t>.</w:t>
      </w:r>
    </w:p>
    <w:p w:rsidR="00DF26B5" w:rsidRPr="00FA6159" w:rsidRDefault="00DF26B5" w:rsidP="00CE56B1">
      <w:pPr>
        <w:pStyle w:val="Headingb"/>
        <w:rPr>
          <w:rFonts w:asciiTheme="majorBidi" w:hAnsiTheme="majorBidi" w:cstheme="majorBidi"/>
          <w:szCs w:val="24"/>
          <w:lang w:val="fr-CH"/>
        </w:rPr>
      </w:pPr>
      <w:r w:rsidRPr="00FA6159">
        <w:rPr>
          <w:rFonts w:asciiTheme="majorBidi" w:hAnsiTheme="majorBidi" w:cstheme="majorBidi"/>
          <w:szCs w:val="24"/>
          <w:lang w:val="fr-CH"/>
        </w:rPr>
        <w:t xml:space="preserve">24.2 </w:t>
      </w:r>
      <w:r w:rsidR="00CE56B1">
        <w:rPr>
          <w:rFonts w:asciiTheme="majorBidi" w:hAnsiTheme="majorBidi" w:cstheme="majorBidi"/>
          <w:szCs w:val="24"/>
          <w:lang w:val="fr-CH"/>
        </w:rPr>
        <w:t>–</w:t>
      </w:r>
      <w:r w:rsidRPr="00FA6159">
        <w:rPr>
          <w:rFonts w:asciiTheme="majorBidi" w:hAnsiTheme="majorBidi" w:cstheme="majorBidi"/>
          <w:szCs w:val="24"/>
          <w:lang w:val="fr-CH"/>
        </w:rPr>
        <w:t xml:space="preserve"> Comment financez-vous ces fonctions de gestion du spectre?</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Le plus souvent, ce sont les redevances d</w:t>
      </w:r>
      <w:r>
        <w:rPr>
          <w:rFonts w:asciiTheme="majorBidi" w:hAnsiTheme="majorBidi" w:cstheme="majorBidi"/>
          <w:szCs w:val="24"/>
        </w:rPr>
        <w:t>'</w:t>
      </w:r>
      <w:r w:rsidRPr="00FA6159">
        <w:rPr>
          <w:rFonts w:asciiTheme="majorBidi" w:hAnsiTheme="majorBidi" w:cstheme="majorBidi"/>
          <w:szCs w:val="24"/>
        </w:rPr>
        <w:t>utilisation qui permettent aux administrations d</w:t>
      </w:r>
      <w:r>
        <w:rPr>
          <w:rFonts w:asciiTheme="majorBidi" w:hAnsiTheme="majorBidi" w:cstheme="majorBidi"/>
          <w:szCs w:val="24"/>
        </w:rPr>
        <w:t>'</w:t>
      </w:r>
      <w:r w:rsidRPr="00FA6159">
        <w:rPr>
          <w:rFonts w:asciiTheme="majorBidi" w:hAnsiTheme="majorBidi" w:cstheme="majorBidi"/>
          <w:szCs w:val="24"/>
        </w:rPr>
        <w:t>obtenir les fonds dont elles ont besoin pour la gestion du spectre. Ces redevances sont parfois remises directement à l</w:t>
      </w:r>
      <w:r>
        <w:rPr>
          <w:rFonts w:asciiTheme="majorBidi" w:hAnsiTheme="majorBidi" w:cstheme="majorBidi"/>
          <w:szCs w:val="24"/>
        </w:rPr>
        <w:t>'</w:t>
      </w:r>
      <w:r w:rsidRPr="00FA6159">
        <w:rPr>
          <w:rFonts w:asciiTheme="majorBidi" w:hAnsiTheme="majorBidi" w:cstheme="majorBidi"/>
          <w:szCs w:val="24"/>
        </w:rPr>
        <w:t>organisation responsable de la gestion du spectre ou versées au Trésor public, les organisations chargées de la gestion du spectre recevant alors des subventions au titre du budget général.</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On peut classer les réponses au questionnaire dans trois grandes catégories, en fonction des modalités de financement de la gestion du spectre:</w:t>
      </w:r>
    </w:p>
    <w:p w:rsidR="00DF26B5" w:rsidRPr="00FA6159" w:rsidRDefault="00DF26B5" w:rsidP="00DF26B5">
      <w:pPr>
        <w:pStyle w:val="enumlev1"/>
        <w:spacing w:before="120"/>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S</w:t>
      </w:r>
      <w:r w:rsidRPr="00FA6159">
        <w:rPr>
          <w:rFonts w:asciiTheme="majorBidi" w:hAnsiTheme="majorBidi" w:cstheme="majorBidi"/>
          <w:szCs w:val="24"/>
          <w:lang w:val="fr-CH"/>
        </w:rPr>
        <w:t>ubventions provenant du budget général de l</w:t>
      </w:r>
      <w:r>
        <w:rPr>
          <w:rFonts w:asciiTheme="majorBidi" w:hAnsiTheme="majorBidi" w:cstheme="majorBidi"/>
          <w:szCs w:val="24"/>
          <w:lang w:val="fr-CH"/>
        </w:rPr>
        <w:t>'Etat.</w:t>
      </w:r>
    </w:p>
    <w:p w:rsidR="00DF26B5" w:rsidRPr="00FA6159" w:rsidRDefault="00DF26B5" w:rsidP="00DF26B5">
      <w:pPr>
        <w:pStyle w:val="enumlev1"/>
        <w:spacing w:before="120"/>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B</w:t>
      </w:r>
      <w:r w:rsidRPr="00FA6159">
        <w:rPr>
          <w:rFonts w:asciiTheme="majorBidi" w:hAnsiTheme="majorBidi" w:cstheme="majorBidi"/>
          <w:szCs w:val="24"/>
          <w:lang w:val="fr-CH"/>
        </w:rPr>
        <w:t>udget de l</w:t>
      </w:r>
      <w:r>
        <w:rPr>
          <w:rFonts w:asciiTheme="majorBidi" w:hAnsiTheme="majorBidi" w:cstheme="majorBidi"/>
          <w:szCs w:val="24"/>
          <w:lang w:val="fr-CH"/>
        </w:rPr>
        <w:t>'</w:t>
      </w:r>
      <w:r w:rsidRPr="00FA6159">
        <w:rPr>
          <w:rFonts w:asciiTheme="majorBidi" w:hAnsiTheme="majorBidi" w:cstheme="majorBidi"/>
          <w:szCs w:val="24"/>
          <w:lang w:val="fr-CH"/>
        </w:rPr>
        <w:t>organisation chargée de la fonction de gestion du spectre, autorité de régulation ou organisme rattaché à un ministère (le financement provient soit du budget général, soit des redevances versées directement à cet organisme) ou, dans certains cas, budget de l</w:t>
      </w:r>
      <w:r>
        <w:rPr>
          <w:rFonts w:asciiTheme="majorBidi" w:hAnsiTheme="majorBidi" w:cstheme="majorBidi"/>
          <w:szCs w:val="24"/>
          <w:lang w:val="fr-CH"/>
        </w:rPr>
        <w:t>'</w:t>
      </w:r>
      <w:r w:rsidRPr="00FA6159">
        <w:rPr>
          <w:rFonts w:asciiTheme="majorBidi" w:hAnsiTheme="majorBidi" w:cstheme="majorBidi"/>
          <w:szCs w:val="24"/>
          <w:lang w:val="fr-CH"/>
        </w:rPr>
        <w:t xml:space="preserve">opérateur de télécommunication </w:t>
      </w:r>
      <w:r>
        <w:rPr>
          <w:rFonts w:asciiTheme="majorBidi" w:hAnsiTheme="majorBidi" w:cstheme="majorBidi"/>
          <w:szCs w:val="24"/>
          <w:lang w:val="fr-CH"/>
        </w:rPr>
        <w:t>historique</w:t>
      </w:r>
      <w:r w:rsidRPr="00FA6159">
        <w:rPr>
          <w:rFonts w:asciiTheme="majorBidi" w:hAnsiTheme="majorBidi" w:cstheme="majorBidi"/>
          <w:szCs w:val="24"/>
          <w:lang w:val="fr-CH"/>
        </w:rPr>
        <w:t xml:space="preserve"> (lorsque la réforme du secteur des télécommunications n</w:t>
      </w:r>
      <w:r>
        <w:rPr>
          <w:rFonts w:asciiTheme="majorBidi" w:hAnsiTheme="majorBidi" w:cstheme="majorBidi"/>
          <w:szCs w:val="24"/>
          <w:lang w:val="fr-CH"/>
        </w:rPr>
        <w:t>'</w:t>
      </w:r>
      <w:r w:rsidRPr="00FA6159">
        <w:rPr>
          <w:rFonts w:asciiTheme="majorBidi" w:hAnsiTheme="majorBidi" w:cstheme="majorBidi"/>
          <w:szCs w:val="24"/>
          <w:lang w:val="fr-CH"/>
        </w:rPr>
        <w:t>a pa</w:t>
      </w:r>
      <w:r>
        <w:rPr>
          <w:rFonts w:asciiTheme="majorBidi" w:hAnsiTheme="majorBidi" w:cstheme="majorBidi"/>
          <w:szCs w:val="24"/>
          <w:lang w:val="fr-CH"/>
        </w:rPr>
        <w:t>s été entièrement menée à bien).</w:t>
      </w:r>
    </w:p>
    <w:p w:rsidR="00DF26B5" w:rsidRPr="00FA6159" w:rsidRDefault="00DF26B5" w:rsidP="00DF26B5">
      <w:pPr>
        <w:pStyle w:val="enumlev1"/>
        <w:spacing w:before="120"/>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D</w:t>
      </w:r>
      <w:r w:rsidRPr="00FA6159">
        <w:rPr>
          <w:rFonts w:asciiTheme="majorBidi" w:hAnsiTheme="majorBidi" w:cstheme="majorBidi"/>
          <w:szCs w:val="24"/>
          <w:lang w:val="fr-CH"/>
        </w:rPr>
        <w:t>ans un petit nombre de pays figurant parmi les moins avancés, dons de la Banque mondiale ou du PNUD.</w:t>
      </w:r>
    </w:p>
    <w:p w:rsidR="00DF26B5" w:rsidRPr="00FA6159" w:rsidRDefault="00DF26B5" w:rsidP="003E6501">
      <w:pPr>
        <w:rPr>
          <w:lang w:val="fr-CH"/>
        </w:rPr>
      </w:pPr>
      <w:r w:rsidRPr="00FA6159">
        <w:rPr>
          <w:lang w:val="fr-CH"/>
        </w:rPr>
        <w:t>Les réponses font apparaître qu</w:t>
      </w:r>
      <w:r>
        <w:rPr>
          <w:lang w:val="fr-CH"/>
        </w:rPr>
        <w:t>'</w:t>
      </w:r>
      <w:r w:rsidRPr="00FA6159">
        <w:rPr>
          <w:lang w:val="fr-CH"/>
        </w:rPr>
        <w:t>il n</w:t>
      </w:r>
      <w:r>
        <w:rPr>
          <w:lang w:val="fr-CH"/>
        </w:rPr>
        <w:t>'</w:t>
      </w:r>
      <w:r w:rsidRPr="00FA6159">
        <w:rPr>
          <w:lang w:val="fr-CH"/>
        </w:rPr>
        <w:t xml:space="preserve">existe plus de combinaisons de </w:t>
      </w:r>
      <w:r w:rsidR="003E6501">
        <w:rPr>
          <w:lang w:val="fr-CH"/>
        </w:rPr>
        <w:t>ces deux catégories intitulées «</w:t>
      </w:r>
      <w:r w:rsidRPr="00FA6159">
        <w:rPr>
          <w:lang w:val="fr-CH"/>
        </w:rPr>
        <w:t>hétérogènes</w:t>
      </w:r>
      <w:r w:rsidR="003E6501">
        <w:rPr>
          <w:lang w:val="fr-CH"/>
        </w:rPr>
        <w:t>»</w:t>
      </w:r>
      <w:r w:rsidRPr="00FA6159">
        <w:rPr>
          <w:lang w:val="fr-CH"/>
        </w:rPr>
        <w:t xml:space="preserve"> comme c</w:t>
      </w:r>
      <w:r>
        <w:rPr>
          <w:lang w:val="fr-CH"/>
        </w:rPr>
        <w:t>'</w:t>
      </w:r>
      <w:r w:rsidRPr="00FA6159">
        <w:rPr>
          <w:lang w:val="fr-CH"/>
        </w:rPr>
        <w:t>est le cas dans la période précédente. En 2003, 12% soit 8 administrations combinaient ces deux catégories. Cette situation est certainement due à la création des agences de régulation suite au désengagement de l</w:t>
      </w:r>
      <w:r>
        <w:rPr>
          <w:lang w:val="fr-CH"/>
        </w:rPr>
        <w:t>'</w:t>
      </w:r>
      <w:r w:rsidRPr="00FA6159">
        <w:rPr>
          <w:lang w:val="fr-CH"/>
        </w:rPr>
        <w:t>Etat de l</w:t>
      </w:r>
      <w:r>
        <w:rPr>
          <w:lang w:val="fr-CH"/>
        </w:rPr>
        <w:t>'</w:t>
      </w:r>
      <w:r w:rsidRPr="00FA6159">
        <w:rPr>
          <w:lang w:val="fr-CH"/>
        </w:rPr>
        <w:t>exploitation des télécommunications.</w:t>
      </w:r>
    </w:p>
    <w:p w:rsidR="00DF26B5" w:rsidRPr="00FA6159" w:rsidRDefault="00DF26B5" w:rsidP="00DF26B5">
      <w:pPr>
        <w:pStyle w:val="Heading2"/>
        <w:ind w:left="0" w:firstLine="0"/>
        <w:rPr>
          <w:rFonts w:asciiTheme="majorBidi" w:hAnsiTheme="majorBidi" w:cstheme="majorBidi"/>
          <w:szCs w:val="24"/>
          <w:lang w:val="fr-CH"/>
        </w:rPr>
      </w:pPr>
      <w:bookmarkStart w:id="29" w:name="_Toc284235022"/>
      <w:r>
        <w:rPr>
          <w:rFonts w:asciiTheme="majorBidi" w:hAnsiTheme="majorBidi" w:cstheme="majorBidi"/>
          <w:szCs w:val="24"/>
          <w:lang w:val="fr-CH"/>
        </w:rPr>
        <w:lastRenderedPageBreak/>
        <w:t>3.4</w:t>
      </w:r>
      <w:r>
        <w:rPr>
          <w:rFonts w:asciiTheme="majorBidi" w:hAnsiTheme="majorBidi" w:cstheme="majorBidi"/>
          <w:szCs w:val="24"/>
          <w:lang w:val="fr-CH"/>
        </w:rPr>
        <w:tab/>
        <w:t>P</w:t>
      </w:r>
      <w:r w:rsidRPr="00FA6159">
        <w:rPr>
          <w:rFonts w:asciiTheme="majorBidi" w:hAnsiTheme="majorBidi" w:cstheme="majorBidi"/>
          <w:szCs w:val="24"/>
          <w:lang w:val="fr-CH"/>
        </w:rPr>
        <w:t xml:space="preserve">roblèmes rencontrés </w:t>
      </w:r>
      <w:r>
        <w:rPr>
          <w:rFonts w:asciiTheme="majorBidi" w:hAnsiTheme="majorBidi" w:cstheme="majorBidi"/>
          <w:szCs w:val="24"/>
          <w:lang w:val="fr-CH"/>
        </w:rPr>
        <w:t>dans le cadre de la</w:t>
      </w:r>
      <w:r w:rsidRPr="00FA6159">
        <w:rPr>
          <w:rFonts w:asciiTheme="majorBidi" w:hAnsiTheme="majorBidi" w:cstheme="majorBidi"/>
          <w:szCs w:val="24"/>
          <w:lang w:val="fr-CH"/>
        </w:rPr>
        <w:t xml:space="preserve"> gestion nationale du spectre</w:t>
      </w:r>
      <w:bookmarkEnd w:id="29"/>
    </w:p>
    <w:p w:rsidR="00DF26B5" w:rsidRPr="00FA6159" w:rsidRDefault="00DF26B5" w:rsidP="00DF26B5">
      <w:pPr>
        <w:pStyle w:val="Headingb"/>
        <w:rPr>
          <w:rFonts w:asciiTheme="majorBidi" w:hAnsiTheme="majorBidi" w:cstheme="majorBidi"/>
          <w:szCs w:val="24"/>
          <w:lang w:val="fr-CH"/>
        </w:rPr>
      </w:pPr>
      <w:r>
        <w:rPr>
          <w:rFonts w:asciiTheme="majorBidi" w:hAnsiTheme="majorBidi" w:cstheme="majorBidi"/>
          <w:szCs w:val="24"/>
          <w:lang w:val="fr-CH"/>
        </w:rPr>
        <w:t xml:space="preserve">Question </w:t>
      </w:r>
      <w:r w:rsidRPr="00FA6159">
        <w:rPr>
          <w:rFonts w:asciiTheme="majorBidi" w:hAnsiTheme="majorBidi" w:cstheme="majorBidi"/>
          <w:szCs w:val="24"/>
          <w:lang w:val="fr-CH"/>
        </w:rPr>
        <w:t>25 – Difficultés liées à la gestion nationale du spectre</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Cette question est un récapitulatif des problèmes identifiés par les réponses à toutes les questions.</w:t>
      </w:r>
    </w:p>
    <w:p w:rsidR="00DF26B5" w:rsidRPr="00FA6159" w:rsidRDefault="00DF26B5" w:rsidP="00DF26B5">
      <w:pPr>
        <w:rPr>
          <w:lang w:val="fr-CH"/>
        </w:rPr>
      </w:pPr>
      <w:r w:rsidRPr="00FA6159">
        <w:rPr>
          <w:lang w:val="fr-CH"/>
        </w:rPr>
        <w:t>Il ressort de l</w:t>
      </w:r>
      <w:r>
        <w:rPr>
          <w:lang w:val="fr-CH"/>
        </w:rPr>
        <w:t>'</w:t>
      </w:r>
      <w:r w:rsidRPr="00FA6159">
        <w:rPr>
          <w:lang w:val="fr-CH"/>
        </w:rPr>
        <w:t>analyse des réponses à cette question qu</w:t>
      </w:r>
      <w:r>
        <w:rPr>
          <w:lang w:val="fr-CH"/>
        </w:rPr>
        <w:t>'</w:t>
      </w:r>
      <w:r w:rsidRPr="00FA6159">
        <w:rPr>
          <w:lang w:val="fr-CH"/>
        </w:rPr>
        <w:t>une grande diversité de sujets sont évoqués.</w:t>
      </w:r>
    </w:p>
    <w:p w:rsidR="00DF26B5" w:rsidRPr="00FA6159" w:rsidRDefault="00DF26B5" w:rsidP="00DF26B5">
      <w:pPr>
        <w:rPr>
          <w:lang w:val="fr-CH"/>
        </w:rPr>
      </w:pPr>
      <w:r w:rsidRPr="00FA6159">
        <w:rPr>
          <w:lang w:val="fr-CH"/>
        </w:rPr>
        <w:t>Les réponses peuvent être classées en plusieurs catégories:</w:t>
      </w:r>
    </w:p>
    <w:p w:rsidR="00DF26B5" w:rsidRPr="00FA6159" w:rsidRDefault="00DF26B5" w:rsidP="00DF26B5">
      <w:pPr>
        <w:pStyle w:val="enumlev1"/>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 xml:space="preserve">Certaines administrations ont formulé des observations pour améliorer certaines situations. </w:t>
      </w:r>
    </w:p>
    <w:p w:rsidR="00DF26B5" w:rsidRPr="00FA6159" w:rsidRDefault="00DF26B5" w:rsidP="00DF26B5">
      <w:pPr>
        <w:pStyle w:val="enumlev1"/>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D</w:t>
      </w:r>
      <w:r>
        <w:rPr>
          <w:rFonts w:asciiTheme="majorBidi" w:hAnsiTheme="majorBidi" w:cstheme="majorBidi"/>
          <w:szCs w:val="24"/>
          <w:lang w:val="fr-CH"/>
        </w:rPr>
        <w:t>'</w:t>
      </w:r>
      <w:r w:rsidRPr="00FA6159">
        <w:rPr>
          <w:rFonts w:asciiTheme="majorBidi" w:hAnsiTheme="majorBidi" w:cstheme="majorBidi"/>
          <w:szCs w:val="24"/>
          <w:lang w:val="fr-CH"/>
        </w:rPr>
        <w:t>autres administrations ont posé des questions en vue d</w:t>
      </w:r>
      <w:r>
        <w:rPr>
          <w:rFonts w:asciiTheme="majorBidi" w:hAnsiTheme="majorBidi" w:cstheme="majorBidi"/>
          <w:szCs w:val="24"/>
          <w:lang w:val="fr-CH"/>
        </w:rPr>
        <w:t>'</w:t>
      </w:r>
      <w:r w:rsidRPr="00FA6159">
        <w:rPr>
          <w:rFonts w:asciiTheme="majorBidi" w:hAnsiTheme="majorBidi" w:cstheme="majorBidi"/>
          <w:szCs w:val="24"/>
          <w:lang w:val="fr-CH"/>
        </w:rPr>
        <w:t>obtenir des explications.</w:t>
      </w:r>
    </w:p>
    <w:p w:rsidR="00DF26B5" w:rsidRPr="00FA6159" w:rsidRDefault="00DF26B5" w:rsidP="00DF26B5">
      <w:pPr>
        <w:pStyle w:val="enumlev1"/>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Il est très souvent indiqué qu</w:t>
      </w:r>
      <w:r>
        <w:rPr>
          <w:rFonts w:asciiTheme="majorBidi" w:hAnsiTheme="majorBidi" w:cstheme="majorBidi"/>
          <w:szCs w:val="24"/>
          <w:lang w:val="fr-CH"/>
        </w:rPr>
        <w:t>'</w:t>
      </w:r>
      <w:r w:rsidRPr="00FA6159">
        <w:rPr>
          <w:rFonts w:asciiTheme="majorBidi" w:hAnsiTheme="majorBidi" w:cstheme="majorBidi"/>
          <w:szCs w:val="24"/>
          <w:lang w:val="fr-CH"/>
        </w:rPr>
        <w:t>une activité donnée ne peut pas être effectuée, ou peut difficilement l</w:t>
      </w:r>
      <w:r>
        <w:rPr>
          <w:rFonts w:asciiTheme="majorBidi" w:hAnsiTheme="majorBidi" w:cstheme="majorBidi"/>
          <w:szCs w:val="24"/>
          <w:lang w:val="fr-CH"/>
        </w:rPr>
        <w:t>'</w:t>
      </w:r>
      <w:r w:rsidRPr="00FA6159">
        <w:rPr>
          <w:rFonts w:asciiTheme="majorBidi" w:hAnsiTheme="majorBidi" w:cstheme="majorBidi"/>
          <w:szCs w:val="24"/>
          <w:lang w:val="fr-CH"/>
        </w:rPr>
        <w:t>être, en raison:</w:t>
      </w:r>
    </w:p>
    <w:p w:rsidR="00DF26B5" w:rsidRPr="00FA6159" w:rsidRDefault="00DF26B5" w:rsidP="00DF26B5">
      <w:pPr>
        <w:pStyle w:val="enumlev2"/>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de la pénurie de personnel qualifié;</w:t>
      </w:r>
    </w:p>
    <w:p w:rsidR="00DF26B5" w:rsidRPr="00FA6159" w:rsidRDefault="00DF26B5" w:rsidP="00DF26B5">
      <w:pPr>
        <w:pStyle w:val="enumlev2"/>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de la pénurie de personnel;</w:t>
      </w:r>
    </w:p>
    <w:p w:rsidR="00DF26B5" w:rsidRPr="00FA6159" w:rsidRDefault="00DF26B5" w:rsidP="00DF26B5">
      <w:pPr>
        <w:pStyle w:val="enumlev2"/>
        <w:spacing w:before="120"/>
        <w:rPr>
          <w:rFonts w:asciiTheme="majorBidi" w:hAnsiTheme="majorBidi" w:cstheme="majorBidi"/>
          <w:szCs w:val="24"/>
          <w:lang w:val="fr-CH"/>
        </w:rPr>
      </w:pPr>
      <w:r w:rsidRPr="00FA6159">
        <w:rPr>
          <w:rFonts w:asciiTheme="majorBidi" w:hAnsiTheme="majorBidi" w:cstheme="majorBidi"/>
          <w:szCs w:val="24"/>
          <w:lang w:val="fr-CH"/>
        </w:rPr>
        <w:t>–</w:t>
      </w:r>
      <w:r w:rsidRPr="00FA6159">
        <w:rPr>
          <w:rFonts w:asciiTheme="majorBidi" w:hAnsiTheme="majorBidi" w:cstheme="majorBidi"/>
          <w:szCs w:val="24"/>
          <w:lang w:val="fr-CH"/>
        </w:rPr>
        <w:tab/>
        <w:t>de l</w:t>
      </w:r>
      <w:r>
        <w:rPr>
          <w:rFonts w:asciiTheme="majorBidi" w:hAnsiTheme="majorBidi" w:cstheme="majorBidi"/>
          <w:szCs w:val="24"/>
          <w:lang w:val="fr-CH"/>
        </w:rPr>
        <w:t>'</w:t>
      </w:r>
      <w:r w:rsidRPr="00FA6159">
        <w:rPr>
          <w:rFonts w:asciiTheme="majorBidi" w:hAnsiTheme="majorBidi" w:cstheme="majorBidi"/>
          <w:szCs w:val="24"/>
          <w:lang w:val="fr-CH"/>
        </w:rPr>
        <w:t>insuffisance des équipements (matériel et logiciels).</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L</w:t>
      </w:r>
      <w:r>
        <w:rPr>
          <w:rFonts w:asciiTheme="majorBidi" w:hAnsiTheme="majorBidi" w:cstheme="majorBidi"/>
          <w:szCs w:val="24"/>
        </w:rPr>
        <w:t>'</w:t>
      </w:r>
      <w:r w:rsidRPr="00FA6159">
        <w:rPr>
          <w:rFonts w:asciiTheme="majorBidi" w:hAnsiTheme="majorBidi" w:cstheme="majorBidi"/>
          <w:szCs w:val="24"/>
        </w:rPr>
        <w:t>assistance de l</w:t>
      </w:r>
      <w:r>
        <w:rPr>
          <w:rFonts w:asciiTheme="majorBidi" w:hAnsiTheme="majorBidi" w:cstheme="majorBidi"/>
          <w:szCs w:val="24"/>
        </w:rPr>
        <w:t>'</w:t>
      </w:r>
      <w:r w:rsidRPr="00FA6159">
        <w:rPr>
          <w:rFonts w:asciiTheme="majorBidi" w:hAnsiTheme="majorBidi" w:cstheme="majorBidi"/>
          <w:szCs w:val="24"/>
        </w:rPr>
        <w:t>UIT est très souvent demandée pour remédier à ces problèmes.</w:t>
      </w:r>
    </w:p>
    <w:p w:rsidR="00DF26B5" w:rsidRPr="00FA6159" w:rsidRDefault="00DF26B5" w:rsidP="00B26D97">
      <w:pPr>
        <w:pStyle w:val="Headingb"/>
        <w:rPr>
          <w:rFonts w:asciiTheme="majorBidi" w:hAnsiTheme="majorBidi" w:cstheme="majorBidi"/>
          <w:szCs w:val="24"/>
          <w:lang w:val="fr-CH"/>
        </w:rPr>
      </w:pPr>
      <w:r>
        <w:rPr>
          <w:rFonts w:asciiTheme="majorBidi" w:hAnsiTheme="majorBidi" w:cstheme="majorBidi"/>
          <w:szCs w:val="24"/>
          <w:lang w:val="fr-CH"/>
        </w:rPr>
        <w:t xml:space="preserve">25.1 </w:t>
      </w:r>
      <w:r w:rsidR="00B26D97">
        <w:rPr>
          <w:rFonts w:asciiTheme="majorBidi" w:hAnsiTheme="majorBidi" w:cstheme="majorBidi"/>
          <w:szCs w:val="24"/>
          <w:lang w:val="fr-CH"/>
        </w:rPr>
        <w:t>–</w:t>
      </w:r>
      <w:r>
        <w:rPr>
          <w:rFonts w:asciiTheme="majorBidi" w:hAnsiTheme="majorBidi" w:cstheme="majorBidi"/>
          <w:szCs w:val="24"/>
          <w:lang w:val="fr-CH"/>
        </w:rPr>
        <w:t xml:space="preserve"> Quelles sont l</w:t>
      </w:r>
      <w:r w:rsidRPr="00FA6159">
        <w:rPr>
          <w:rFonts w:asciiTheme="majorBidi" w:hAnsiTheme="majorBidi" w:cstheme="majorBidi"/>
          <w:szCs w:val="24"/>
          <w:lang w:val="fr-CH"/>
        </w:rPr>
        <w:t>es difficultés juridiques, administratives, techniques et financières rencontrées dans la réalisation de ces fonctions de gestion nationale du spectre</w:t>
      </w:r>
    </w:p>
    <w:p w:rsidR="00DF26B5" w:rsidRPr="00FA6159" w:rsidRDefault="00DF26B5" w:rsidP="00DF26B5">
      <w:pPr>
        <w:rPr>
          <w:rFonts w:asciiTheme="majorBidi" w:hAnsiTheme="majorBidi" w:cstheme="majorBidi"/>
          <w:szCs w:val="24"/>
        </w:rPr>
      </w:pPr>
      <w:r w:rsidRPr="00FA6159">
        <w:rPr>
          <w:rFonts w:asciiTheme="majorBidi" w:hAnsiTheme="majorBidi" w:cstheme="majorBidi"/>
          <w:szCs w:val="24"/>
        </w:rPr>
        <w:t>En ce qui concerne la législation, les réponses sont les suivantes: soit il n</w:t>
      </w:r>
      <w:r>
        <w:rPr>
          <w:rFonts w:asciiTheme="majorBidi" w:hAnsiTheme="majorBidi" w:cstheme="majorBidi"/>
          <w:szCs w:val="24"/>
        </w:rPr>
        <w:t>'</w:t>
      </w:r>
      <w:r w:rsidRPr="00FA6159">
        <w:rPr>
          <w:rFonts w:asciiTheme="majorBidi" w:hAnsiTheme="majorBidi" w:cstheme="majorBidi"/>
          <w:szCs w:val="24"/>
        </w:rPr>
        <w:t>existe aucune loi en matière de télécommunication, soit la législation sur les télécommunications a été modifiée en raison de l</w:t>
      </w:r>
      <w:r>
        <w:rPr>
          <w:rFonts w:asciiTheme="majorBidi" w:hAnsiTheme="majorBidi" w:cstheme="majorBidi"/>
          <w:szCs w:val="24"/>
        </w:rPr>
        <w:t>'</w:t>
      </w:r>
      <w:r w:rsidRPr="00FA6159">
        <w:rPr>
          <w:rFonts w:asciiTheme="majorBidi" w:hAnsiTheme="majorBidi" w:cstheme="majorBidi"/>
          <w:szCs w:val="24"/>
        </w:rPr>
        <w:t>élaboration de nouvelles techniques, soit les lois sont dépassées et leur mise à jour constitue une difficulté, soit la mise au point d</w:t>
      </w:r>
      <w:r>
        <w:rPr>
          <w:rFonts w:asciiTheme="majorBidi" w:hAnsiTheme="majorBidi" w:cstheme="majorBidi"/>
          <w:szCs w:val="24"/>
        </w:rPr>
        <w:t>'</w:t>
      </w:r>
      <w:r w:rsidRPr="00FA6159">
        <w:rPr>
          <w:rFonts w:asciiTheme="majorBidi" w:hAnsiTheme="majorBidi" w:cstheme="majorBidi"/>
          <w:szCs w:val="24"/>
        </w:rPr>
        <w:t>une loi d</w:t>
      </w:r>
      <w:r>
        <w:rPr>
          <w:rFonts w:asciiTheme="majorBidi" w:hAnsiTheme="majorBidi" w:cstheme="majorBidi"/>
          <w:szCs w:val="24"/>
        </w:rPr>
        <w:t>'</w:t>
      </w:r>
      <w:r w:rsidRPr="00FA6159">
        <w:rPr>
          <w:rFonts w:asciiTheme="majorBidi" w:hAnsiTheme="majorBidi" w:cstheme="majorBidi"/>
          <w:szCs w:val="24"/>
        </w:rPr>
        <w:t>application sur les télécommunications soulève des difficultés.</w:t>
      </w:r>
    </w:p>
    <w:p w:rsidR="001600B0" w:rsidRDefault="001600B0">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b/>
          <w:bCs/>
          <w:szCs w:val="24"/>
          <w:lang w:val="fr-CH"/>
        </w:rPr>
      </w:pPr>
      <w:r>
        <w:rPr>
          <w:rFonts w:asciiTheme="majorBidi" w:hAnsiTheme="majorBidi" w:cstheme="majorBidi"/>
          <w:b/>
          <w:bCs/>
          <w:szCs w:val="24"/>
          <w:lang w:val="fr-CH"/>
        </w:rPr>
        <w:br w:type="page"/>
      </w:r>
    </w:p>
    <w:p w:rsidR="000E0367" w:rsidRDefault="00DF26B5" w:rsidP="001600B0">
      <w:pPr>
        <w:rPr>
          <w:rFonts w:asciiTheme="majorBidi" w:hAnsiTheme="majorBidi" w:cstheme="majorBidi"/>
          <w:b/>
          <w:bCs/>
          <w:szCs w:val="24"/>
          <w:lang w:val="fr-CH"/>
        </w:rPr>
      </w:pPr>
      <w:r w:rsidRPr="0024398A">
        <w:rPr>
          <w:rFonts w:asciiTheme="majorBidi" w:hAnsiTheme="majorBidi" w:cstheme="majorBidi"/>
          <w:b/>
          <w:bCs/>
          <w:szCs w:val="24"/>
          <w:lang w:val="fr-CH"/>
        </w:rPr>
        <w:lastRenderedPageBreak/>
        <w:t xml:space="preserve">25.2 </w:t>
      </w:r>
      <w:r w:rsidR="005E3EF6" w:rsidRPr="0024398A">
        <w:rPr>
          <w:rFonts w:asciiTheme="majorBidi" w:hAnsiTheme="majorBidi" w:cstheme="majorBidi"/>
          <w:b/>
          <w:bCs/>
          <w:szCs w:val="24"/>
          <w:lang w:val="fr-CH"/>
        </w:rPr>
        <w:t>–</w:t>
      </w:r>
      <w:r w:rsidRPr="0024398A">
        <w:rPr>
          <w:rFonts w:asciiTheme="majorBidi" w:hAnsiTheme="majorBidi" w:cstheme="majorBidi"/>
          <w:b/>
          <w:bCs/>
          <w:szCs w:val="24"/>
          <w:lang w:val="fr-CH"/>
        </w:rPr>
        <w:t xml:space="preserve"> Veuillez utiliser le tableau ci-</w:t>
      </w:r>
      <w:r w:rsidR="001600B0">
        <w:rPr>
          <w:rFonts w:asciiTheme="majorBidi" w:hAnsiTheme="majorBidi" w:cstheme="majorBidi"/>
          <w:b/>
          <w:bCs/>
          <w:szCs w:val="24"/>
          <w:lang w:val="fr-CH"/>
        </w:rPr>
        <w:t>après</w:t>
      </w:r>
      <w:r w:rsidRPr="0024398A">
        <w:rPr>
          <w:rFonts w:asciiTheme="majorBidi" w:hAnsiTheme="majorBidi" w:cstheme="majorBidi"/>
          <w:b/>
          <w:bCs/>
          <w:szCs w:val="24"/>
          <w:lang w:val="fr-CH"/>
        </w:rPr>
        <w:t xml:space="preserve"> pour décrire les problèmes que votre </w:t>
      </w:r>
      <w:r w:rsidR="001600B0">
        <w:rPr>
          <w:rFonts w:asciiTheme="majorBidi" w:hAnsiTheme="majorBidi" w:cstheme="majorBidi"/>
          <w:b/>
          <w:bCs/>
          <w:szCs w:val="24"/>
          <w:lang w:val="fr-CH"/>
        </w:rPr>
        <w:t>a</w:t>
      </w:r>
      <w:r w:rsidRPr="0024398A">
        <w:rPr>
          <w:rFonts w:asciiTheme="majorBidi" w:hAnsiTheme="majorBidi" w:cstheme="majorBidi"/>
          <w:b/>
          <w:bCs/>
          <w:szCs w:val="24"/>
          <w:lang w:val="fr-CH"/>
        </w:rPr>
        <w:t>dministration a rencontrés concernant la gestion nationale du spectre. Ces renseignements seront utilisés par l'UIT, en particulier par la Commission d'études 1 de l'UIT-R et la Commission d'études 2 de l'UIT-D, pour déterminer de futurs domaines de travail, dans le cadre du programme d'études normal, afin de pouvoir mettre l'accent sur l'élaboration de recommandations et de rapports sur les sujets où notre aide est la plus nécessaire.</w:t>
      </w:r>
    </w:p>
    <w:p w:rsidR="00402683" w:rsidRDefault="00402683">
      <w:pPr>
        <w:tabs>
          <w:tab w:val="clear" w:pos="794"/>
          <w:tab w:val="clear" w:pos="1191"/>
          <w:tab w:val="clear" w:pos="1588"/>
          <w:tab w:val="clear" w:pos="1985"/>
        </w:tabs>
        <w:overflowPunct/>
        <w:autoSpaceDE/>
        <w:autoSpaceDN/>
        <w:adjustRightInd/>
        <w:spacing w:before="0"/>
        <w:jc w:val="left"/>
        <w:textAlignment w:val="auto"/>
        <w:rPr>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7796"/>
      </w:tblGrid>
      <w:tr w:rsidR="000E0367" w:rsidRPr="002F463C" w:rsidTr="00C61B66">
        <w:trPr>
          <w:jc w:val="center"/>
        </w:trPr>
        <w:tc>
          <w:tcPr>
            <w:tcW w:w="1526" w:type="dxa"/>
          </w:tcPr>
          <w:p w:rsidR="000E0367" w:rsidRPr="002F463C" w:rsidRDefault="000E0367" w:rsidP="00B97AB9">
            <w:pPr>
              <w:pStyle w:val="Tablehead"/>
              <w:spacing w:before="40" w:after="40"/>
              <w:rPr>
                <w:lang w:val="en-US"/>
              </w:rPr>
            </w:pPr>
            <w:r w:rsidRPr="002F463C">
              <w:rPr>
                <w:lang w:val="en-US"/>
              </w:rPr>
              <w:br w:type="page"/>
              <w:t>Question</w:t>
            </w:r>
          </w:p>
        </w:tc>
        <w:tc>
          <w:tcPr>
            <w:tcW w:w="7796" w:type="dxa"/>
          </w:tcPr>
          <w:p w:rsidR="000E0367" w:rsidRPr="002F463C" w:rsidRDefault="002741FA" w:rsidP="00B97AB9">
            <w:pPr>
              <w:pStyle w:val="Tablehead"/>
              <w:spacing w:before="40" w:after="40"/>
              <w:rPr>
                <w:lang w:val="en-US"/>
              </w:rPr>
            </w:pPr>
            <w:r w:rsidRPr="00BF123A">
              <w:t>Veuillez décrire le problème de gestion du spectre associé à la Question et le</w:t>
            </w:r>
            <w:r w:rsidR="00EC4D76">
              <w:t xml:space="preserve"> type </w:t>
            </w:r>
            <w:r w:rsidRPr="00BF123A">
              <w:t>d'aide que pourrait vous fournir l'UIT</w:t>
            </w: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Q3</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Q4</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Q5</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Q6</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Q7</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Q8</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Q9</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Q10</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Q11</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Q12</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Q13</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Q14</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Q15</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Q16</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Q17</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Q18</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Q19</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Q20</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Q21</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Q22</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Q23</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Q24</w:t>
            </w:r>
          </w:p>
        </w:tc>
        <w:tc>
          <w:tcPr>
            <w:tcW w:w="7796" w:type="dxa"/>
          </w:tcPr>
          <w:p w:rsidR="000E0367" w:rsidRPr="002F463C" w:rsidRDefault="000E0367" w:rsidP="00B97AB9">
            <w:pPr>
              <w:pStyle w:val="Tabletext"/>
              <w:spacing w:before="30" w:after="30"/>
              <w:rPr>
                <w:lang w:val="en-US"/>
              </w:rPr>
            </w:pPr>
          </w:p>
        </w:tc>
      </w:tr>
      <w:tr w:rsidR="000E0367" w:rsidRPr="002F463C" w:rsidTr="00C61B66">
        <w:trPr>
          <w:jc w:val="center"/>
        </w:trPr>
        <w:tc>
          <w:tcPr>
            <w:tcW w:w="1526" w:type="dxa"/>
          </w:tcPr>
          <w:p w:rsidR="000E0367" w:rsidRPr="002F463C" w:rsidRDefault="000E0367" w:rsidP="00B97AB9">
            <w:pPr>
              <w:pStyle w:val="Tabletext"/>
              <w:spacing w:before="30" w:after="30"/>
              <w:jc w:val="center"/>
              <w:rPr>
                <w:lang w:val="en-US"/>
              </w:rPr>
            </w:pPr>
            <w:r w:rsidRPr="002F463C">
              <w:rPr>
                <w:lang w:val="en-US"/>
              </w:rPr>
              <w:t>Q25</w:t>
            </w:r>
          </w:p>
        </w:tc>
        <w:tc>
          <w:tcPr>
            <w:tcW w:w="7796" w:type="dxa"/>
          </w:tcPr>
          <w:p w:rsidR="000E0367" w:rsidRPr="002F463C" w:rsidRDefault="000E0367" w:rsidP="00B97AB9">
            <w:pPr>
              <w:pStyle w:val="Tabletext"/>
              <w:spacing w:before="30" w:after="30"/>
              <w:rPr>
                <w:lang w:val="en-US"/>
              </w:rPr>
            </w:pPr>
          </w:p>
        </w:tc>
      </w:tr>
    </w:tbl>
    <w:p w:rsidR="00402683" w:rsidRPr="00FA6159" w:rsidRDefault="00402683" w:rsidP="00402683">
      <w:pPr>
        <w:pStyle w:val="Normalaftertitle"/>
        <w:rPr>
          <w:rFonts w:asciiTheme="majorBidi" w:hAnsiTheme="majorBidi" w:cstheme="majorBidi"/>
          <w:szCs w:val="24"/>
          <w:lang w:val="fr-CH"/>
        </w:rPr>
      </w:pPr>
      <w:r w:rsidRPr="00FA6159">
        <w:rPr>
          <w:rFonts w:asciiTheme="majorBidi" w:hAnsiTheme="majorBidi" w:cstheme="majorBidi"/>
          <w:szCs w:val="24"/>
          <w:lang w:val="fr-CH"/>
        </w:rPr>
        <w:t>Pour ce qui est des fonctions de planification, il est souvent indiqué dans les réponses qu</w:t>
      </w:r>
      <w:r>
        <w:rPr>
          <w:rFonts w:asciiTheme="majorBidi" w:hAnsiTheme="majorBidi" w:cstheme="majorBidi"/>
          <w:szCs w:val="24"/>
          <w:lang w:val="fr-CH"/>
        </w:rPr>
        <w:t>'</w:t>
      </w:r>
      <w:r w:rsidRPr="00FA6159">
        <w:rPr>
          <w:rFonts w:asciiTheme="majorBidi" w:hAnsiTheme="majorBidi" w:cstheme="majorBidi"/>
          <w:szCs w:val="24"/>
          <w:lang w:val="fr-CH"/>
        </w:rPr>
        <w:t>en raison de l</w:t>
      </w:r>
      <w:r>
        <w:rPr>
          <w:rFonts w:asciiTheme="majorBidi" w:hAnsiTheme="majorBidi" w:cstheme="majorBidi"/>
          <w:szCs w:val="24"/>
          <w:lang w:val="fr-CH"/>
        </w:rPr>
        <w:t>'</w:t>
      </w:r>
      <w:r w:rsidRPr="00FA6159">
        <w:rPr>
          <w:rFonts w:asciiTheme="majorBidi" w:hAnsiTheme="majorBidi" w:cstheme="majorBidi"/>
          <w:szCs w:val="24"/>
          <w:lang w:val="fr-CH"/>
        </w:rPr>
        <w:t>insuffisance de matériel et de logiciels pour créer un système informatisé de gestion des fréquences, ces fonctions soulèvent des difficultés pour les administrations.</w:t>
      </w:r>
    </w:p>
    <w:p w:rsidR="00402683" w:rsidRPr="00FA6159" w:rsidRDefault="00402683" w:rsidP="00402683">
      <w:pPr>
        <w:rPr>
          <w:rFonts w:asciiTheme="majorBidi" w:hAnsiTheme="majorBidi" w:cstheme="majorBidi"/>
          <w:szCs w:val="24"/>
        </w:rPr>
      </w:pPr>
      <w:r w:rsidRPr="00FA6159">
        <w:rPr>
          <w:rFonts w:asciiTheme="majorBidi" w:hAnsiTheme="majorBidi" w:cstheme="majorBidi"/>
          <w:szCs w:val="24"/>
        </w:rPr>
        <w:t>Il est souvent signalé qu</w:t>
      </w:r>
      <w:r>
        <w:rPr>
          <w:rFonts w:asciiTheme="majorBidi" w:hAnsiTheme="majorBidi" w:cstheme="majorBidi"/>
          <w:szCs w:val="24"/>
        </w:rPr>
        <w:t>'</w:t>
      </w:r>
      <w:r w:rsidRPr="00FA6159">
        <w:rPr>
          <w:rFonts w:asciiTheme="majorBidi" w:hAnsiTheme="majorBidi" w:cstheme="majorBidi"/>
          <w:szCs w:val="24"/>
        </w:rPr>
        <w:t>une amélioration sensible des installations est nécessaire pour procéder au contrôle des émissions. Très souvent, l</w:t>
      </w:r>
      <w:r>
        <w:rPr>
          <w:rFonts w:asciiTheme="majorBidi" w:hAnsiTheme="majorBidi" w:cstheme="majorBidi"/>
          <w:szCs w:val="24"/>
        </w:rPr>
        <w:t>'</w:t>
      </w:r>
      <w:r w:rsidRPr="00FA6159">
        <w:rPr>
          <w:rFonts w:asciiTheme="majorBidi" w:hAnsiTheme="majorBidi" w:cstheme="majorBidi"/>
          <w:szCs w:val="24"/>
        </w:rPr>
        <w:t>absence d</w:t>
      </w:r>
      <w:r>
        <w:rPr>
          <w:rFonts w:asciiTheme="majorBidi" w:hAnsiTheme="majorBidi" w:cstheme="majorBidi"/>
          <w:szCs w:val="24"/>
        </w:rPr>
        <w:t>'</w:t>
      </w:r>
      <w:r w:rsidRPr="00FA6159">
        <w:rPr>
          <w:rFonts w:asciiTheme="majorBidi" w:hAnsiTheme="majorBidi" w:cstheme="majorBidi"/>
          <w:szCs w:val="24"/>
        </w:rPr>
        <w:t>équipements de contrôle entrave le processus de gestion du spectre dans son ensemble.</w:t>
      </w:r>
    </w:p>
    <w:p w:rsidR="00402683" w:rsidRPr="00FA6159" w:rsidRDefault="00402683" w:rsidP="00402683">
      <w:pPr>
        <w:rPr>
          <w:rFonts w:asciiTheme="majorBidi" w:hAnsiTheme="majorBidi" w:cstheme="majorBidi"/>
          <w:szCs w:val="24"/>
        </w:rPr>
      </w:pPr>
      <w:r w:rsidRPr="00FA6159">
        <w:rPr>
          <w:rFonts w:asciiTheme="majorBidi" w:hAnsiTheme="majorBidi" w:cstheme="majorBidi"/>
          <w:szCs w:val="24"/>
        </w:rPr>
        <w:t>Certaines administrations ont également fait observer qu</w:t>
      </w:r>
      <w:r>
        <w:rPr>
          <w:rFonts w:asciiTheme="majorBidi" w:hAnsiTheme="majorBidi" w:cstheme="majorBidi"/>
          <w:szCs w:val="24"/>
        </w:rPr>
        <w:t>'</w:t>
      </w:r>
      <w:r w:rsidRPr="00FA6159">
        <w:rPr>
          <w:rFonts w:asciiTheme="majorBidi" w:hAnsiTheme="majorBidi" w:cstheme="majorBidi"/>
          <w:szCs w:val="24"/>
        </w:rPr>
        <w:t>elles éprouvaient des difficultés à résoudre les problèmes de brouillage à l</w:t>
      </w:r>
      <w:r>
        <w:rPr>
          <w:rFonts w:asciiTheme="majorBidi" w:hAnsiTheme="majorBidi" w:cstheme="majorBidi"/>
          <w:szCs w:val="24"/>
        </w:rPr>
        <w:t>'</w:t>
      </w:r>
      <w:r w:rsidRPr="00FA6159">
        <w:rPr>
          <w:rFonts w:asciiTheme="majorBidi" w:hAnsiTheme="majorBidi" w:cstheme="majorBidi"/>
          <w:szCs w:val="24"/>
        </w:rPr>
        <w:t>échelle nationale et à supprimer les brouillages provenant de stations de pays voisins; mais aussi à effectuer les coordinations de fréquences avec leurs voisins.</w:t>
      </w:r>
    </w:p>
    <w:p w:rsidR="00402683" w:rsidRPr="00FA6159" w:rsidRDefault="00402683" w:rsidP="00402683">
      <w:pPr>
        <w:rPr>
          <w:rFonts w:asciiTheme="majorBidi" w:hAnsiTheme="majorBidi" w:cstheme="majorBidi"/>
          <w:szCs w:val="24"/>
        </w:rPr>
      </w:pPr>
      <w:r w:rsidRPr="00FA6159">
        <w:rPr>
          <w:rFonts w:asciiTheme="majorBidi" w:hAnsiTheme="majorBidi" w:cstheme="majorBidi"/>
          <w:szCs w:val="24"/>
        </w:rPr>
        <w:t xml:space="preserve">Certaines administrations souhaiteraient avoir des exemples de procédures de coordination des fréquences GSM avec les </w:t>
      </w:r>
      <w:r>
        <w:rPr>
          <w:rFonts w:asciiTheme="majorBidi" w:hAnsiTheme="majorBidi" w:cstheme="majorBidi"/>
          <w:szCs w:val="24"/>
        </w:rPr>
        <w:t xml:space="preserve">pays </w:t>
      </w:r>
      <w:r w:rsidRPr="00FA6159">
        <w:rPr>
          <w:rFonts w:asciiTheme="majorBidi" w:hAnsiTheme="majorBidi" w:cstheme="majorBidi"/>
          <w:szCs w:val="24"/>
        </w:rPr>
        <w:t>voisins.</w:t>
      </w:r>
    </w:p>
    <w:p w:rsidR="00523089" w:rsidRPr="00FD7F33" w:rsidRDefault="00523089" w:rsidP="00523089">
      <w:pPr>
        <w:pStyle w:val="Parttitle"/>
      </w:pPr>
      <w:bookmarkStart w:id="30" w:name="_Toc284235023"/>
      <w:r w:rsidRPr="00FD7F33">
        <w:lastRenderedPageBreak/>
        <w:t>Partie III: Informations sur les droits à payer pour l'utilisation des fréquences</w:t>
      </w:r>
      <w:bookmarkEnd w:id="30"/>
    </w:p>
    <w:p w:rsidR="002F463C" w:rsidRPr="00500CD4" w:rsidRDefault="00400BDD" w:rsidP="002F463C">
      <w:pPr>
        <w:pStyle w:val="Parttitle"/>
      </w:pPr>
      <w:bookmarkStart w:id="31" w:name="_Toc284235024"/>
      <w:r w:rsidRPr="00FD7F33">
        <w:rPr>
          <w:bCs/>
        </w:rPr>
        <w:t>ANALYSE DES RÉPONSES À LA PARTIE III DU QUESTIONNAIRE</w:t>
      </w:r>
      <w:bookmarkEnd w:id="31"/>
    </w:p>
    <w:p w:rsidR="00FE1E02" w:rsidRPr="00FD7F33" w:rsidRDefault="00FE1E02" w:rsidP="00FE1E02">
      <w:pPr>
        <w:pStyle w:val="Heading1"/>
        <w:rPr>
          <w:bCs/>
        </w:rPr>
      </w:pPr>
      <w:bookmarkStart w:id="32" w:name="_Toc284235025"/>
      <w:r w:rsidRPr="00FD7F33">
        <w:t>Introduction</w:t>
      </w:r>
      <w:bookmarkEnd w:id="32"/>
    </w:p>
    <w:p w:rsidR="00FE1E02" w:rsidRPr="00FD7F33" w:rsidRDefault="00FE1E02" w:rsidP="002A0AC3">
      <w:r w:rsidRPr="00FD7F33">
        <w:t>Au</w:t>
      </w:r>
      <w:r>
        <w:t>x</w:t>
      </w:r>
      <w:r w:rsidRPr="00FD7F33">
        <w:t xml:space="preserve"> terme</w:t>
      </w:r>
      <w:r>
        <w:t>s</w:t>
      </w:r>
      <w:r w:rsidRPr="00FD7F33">
        <w:t xml:space="preserve"> de la Résolution </w:t>
      </w:r>
      <w:r>
        <w:t>9 (Rév.</w:t>
      </w:r>
      <w:r w:rsidRPr="00FD7F33">
        <w:t xml:space="preserve">Doha, 2006), par laquelle il a </w:t>
      </w:r>
      <w:r>
        <w:t>é</w:t>
      </w:r>
      <w:r w:rsidRPr="00FD7F33">
        <w:t xml:space="preserve">té reconnu que l'on a élaboré avec succès la base de données </w:t>
      </w:r>
      <w:r w:rsidR="002A0AC3">
        <w:t>«</w:t>
      </w:r>
      <w:r w:rsidRPr="00FD7F33">
        <w:t>Droits perçus pour l'utilisation des fréquences</w:t>
      </w:r>
      <w:r w:rsidR="002A0AC3">
        <w:t>»</w:t>
      </w:r>
      <w:r w:rsidRPr="00FD7F33">
        <w:t xml:space="preserve"> (base de données Spectrum Fees), comme suite à la Question 21/2 (Istanbul, 2002) intégrée maintenant dans la Résolution 9</w:t>
      </w:r>
      <w:r>
        <w:t>,</w:t>
      </w:r>
      <w:r w:rsidRPr="00FD7F33">
        <w:t xml:space="preserve"> et qu'il existe des lignes directrices et des études de cas dont les administrations peuvent se servir pour extraire des informations de cette base de données en vue d'établir des modèles de calcul des droits adaptés à leurs besoins nationaux, il a été </w:t>
      </w:r>
      <w:r>
        <w:t>décidé</w:t>
      </w:r>
      <w:r w:rsidRPr="00FD7F33">
        <w:t xml:space="preserve"> de poursuivre le développement de la base de données SF et de fournir de nouvelles lignes directrices et études de cas, fondées sur l'expérience pratique des administrations.</w:t>
      </w:r>
    </w:p>
    <w:p w:rsidR="00FE1E02" w:rsidRPr="00FD7F33" w:rsidRDefault="00FE1E02" w:rsidP="00FE1E02">
      <w:r w:rsidRPr="00FD7F33">
        <w:t>Cette partie du rapport présente l'analyse des réponses à la partie III du Questionnaire (Informations sur les droits à payer pour l'utilisation des fréquences).</w:t>
      </w:r>
    </w:p>
    <w:p w:rsidR="00FE1E02" w:rsidRPr="00770FCE" w:rsidRDefault="00FE1E02" w:rsidP="002A0AC3">
      <w:pPr>
        <w:rPr>
          <w:rFonts w:asciiTheme="majorBidi" w:hAnsiTheme="majorBidi" w:cstheme="majorBidi"/>
          <w:szCs w:val="24"/>
        </w:rPr>
      </w:pPr>
      <w:r w:rsidRPr="00FD7F33">
        <w:t xml:space="preserve">Une publication </w:t>
      </w:r>
      <w:r w:rsidR="002A0AC3">
        <w:t>«</w:t>
      </w:r>
      <w:r w:rsidRPr="00FD7F33">
        <w:t>Lignes directrices pour l'établissement d'un système cohérent de redevances liées à l'utilisation des fréquences</w:t>
      </w:r>
      <w:r w:rsidR="002A0AC3">
        <w:t>»</w:t>
      </w:r>
      <w:r w:rsidRPr="00FD7F33">
        <w:t xml:space="preserve"> est disponible à l'adresse suivante: </w:t>
      </w:r>
      <w:hyperlink r:id="rId28" w:history="1">
        <w:r w:rsidR="00875127" w:rsidRPr="00210DFE">
          <w:rPr>
            <w:rStyle w:val="Hyperlink"/>
            <w:rFonts w:asciiTheme="majorBidi" w:hAnsiTheme="majorBidi" w:cstheme="majorBidi"/>
            <w:sz w:val="24"/>
            <w:szCs w:val="24"/>
            <w:lang w:val="fr-FR"/>
          </w:rPr>
          <w:t>http://web.itu.int/publ/D</w:t>
        </w:r>
        <w:r w:rsidR="00875127" w:rsidRPr="00210DFE">
          <w:rPr>
            <w:rStyle w:val="Hyperlink"/>
            <w:rFonts w:asciiTheme="majorBidi" w:hAnsiTheme="majorBidi" w:cstheme="majorBidi"/>
            <w:sz w:val="24"/>
            <w:szCs w:val="24"/>
            <w:lang w:val="fr-FR"/>
          </w:rPr>
          <w:noBreakHyphen/>
          <w:t>STG</w:t>
        </w:r>
        <w:r w:rsidR="00875127" w:rsidRPr="00210DFE">
          <w:rPr>
            <w:rStyle w:val="Hyperlink"/>
            <w:rFonts w:asciiTheme="majorBidi" w:hAnsiTheme="majorBidi" w:cstheme="majorBidi"/>
            <w:sz w:val="24"/>
            <w:szCs w:val="24"/>
            <w:lang w:val="fr-FR"/>
          </w:rPr>
          <w:noBreakHyphen/>
          <w:t>SG02. FEES-2010/en</w:t>
        </w:r>
      </w:hyperlink>
    </w:p>
    <w:p w:rsidR="00FE1E02" w:rsidRPr="00FD7F33" w:rsidRDefault="00FE1E02" w:rsidP="00FE1E02">
      <w:r w:rsidRPr="00FD7F33">
        <w:t xml:space="preserve">La partie </w:t>
      </w:r>
      <w:r>
        <w:t>III du Questionnaire comportait 18 Questions: Q</w:t>
      </w:r>
      <w:r w:rsidR="00ED06CE">
        <w:t>uestions générales (Q1 à Q3); Q</w:t>
      </w:r>
      <w:r w:rsidRPr="00FD7F33">
        <w:t>uestions relatives aux utilisateurs gouvernementaux (Q4 à Q7)</w:t>
      </w:r>
      <w:r>
        <w:t>; Q</w:t>
      </w:r>
      <w:r w:rsidRPr="00FD7F33">
        <w:t>uestions relatives aux utilisateurs non gou</w:t>
      </w:r>
      <w:r>
        <w:t>vernementaux (Q8 à Q17) et une Q</w:t>
      </w:r>
      <w:r w:rsidRPr="00FD7F33">
        <w:t>uestion (Q18) relative à la fréquence de mise à jour des données.</w:t>
      </w:r>
    </w:p>
    <w:p w:rsidR="00FE1E02" w:rsidRPr="00FD7F33" w:rsidRDefault="00FE1E02" w:rsidP="00FE1E02">
      <w:r w:rsidRPr="00FD7F33">
        <w:t>Elle comportait également deux annexes concernant</w:t>
      </w:r>
      <w:r>
        <w:t>:</w:t>
      </w:r>
    </w:p>
    <w:p w:rsidR="00FE1E02" w:rsidRPr="00FD7F33" w:rsidRDefault="00FE1E02" w:rsidP="00FE1E02">
      <w:pPr>
        <w:pStyle w:val="enumlev1"/>
      </w:pPr>
      <w:r w:rsidRPr="00FD7F33">
        <w:t>–</w:t>
      </w:r>
      <w:r w:rsidRPr="00FD7F33">
        <w:tab/>
      </w:r>
      <w:r>
        <w:t>c</w:t>
      </w:r>
      <w:r w:rsidRPr="00FD7F33">
        <w:t>inq tableaux à compléter pour indiquer les paramètres utilisés pour déterminer les montants des redevances;</w:t>
      </w:r>
    </w:p>
    <w:p w:rsidR="00FE1E02" w:rsidRPr="00FD7F33" w:rsidRDefault="00FE1E02" w:rsidP="00FE1E02">
      <w:pPr>
        <w:pStyle w:val="enumlev1"/>
        <w:rPr>
          <w:szCs w:val="24"/>
        </w:rPr>
      </w:pPr>
      <w:r w:rsidRPr="00FD7F33">
        <w:rPr>
          <w:szCs w:val="24"/>
        </w:rPr>
        <w:t>–</w:t>
      </w:r>
      <w:r w:rsidRPr="00FD7F33">
        <w:rPr>
          <w:szCs w:val="24"/>
        </w:rPr>
        <w:tab/>
        <w:t>un glossaire précisant la signification, retenue dans le questionnaire, d'un certain nombre de termes utilisés.</w:t>
      </w:r>
    </w:p>
    <w:p w:rsidR="00557A84" w:rsidRPr="00557A84" w:rsidRDefault="00557A84" w:rsidP="00557A84">
      <w:pPr>
        <w:pStyle w:val="Headingb"/>
        <w:jc w:val="center"/>
        <w:rPr>
          <w:lang w:val="en-US"/>
        </w:rPr>
      </w:pPr>
      <w:r w:rsidRPr="00557A84">
        <w:rPr>
          <w:lang w:val="en-US"/>
        </w:rPr>
        <w:t>Analyse des réponses à la partie III du Questionnaire</w:t>
      </w:r>
    </w:p>
    <w:p w:rsidR="00557A84" w:rsidRPr="00E76895" w:rsidRDefault="00557A84" w:rsidP="00E76895">
      <w:pPr>
        <w:pStyle w:val="Heading1"/>
        <w:rPr>
          <w:lang w:val="en-US"/>
        </w:rPr>
      </w:pPr>
      <w:bookmarkStart w:id="33" w:name="_Toc284235026"/>
      <w:r w:rsidRPr="00E76895">
        <w:rPr>
          <w:lang w:val="en-US"/>
        </w:rPr>
        <w:t>4</w:t>
      </w:r>
      <w:r w:rsidRPr="00E76895">
        <w:rPr>
          <w:lang w:val="en-US"/>
        </w:rPr>
        <w:tab/>
        <w:t>Réponses reçues</w:t>
      </w:r>
      <w:bookmarkEnd w:id="33"/>
    </w:p>
    <w:p w:rsidR="00557A84" w:rsidRPr="00FD7F33" w:rsidRDefault="00557A84" w:rsidP="00557A84">
      <w:pPr>
        <w:pStyle w:val="Heading2"/>
        <w:rPr>
          <w:rFonts w:eastAsia="SimHei"/>
          <w:lang w:eastAsia="zh-CN"/>
        </w:rPr>
      </w:pPr>
      <w:bookmarkStart w:id="34" w:name="_Toc284235027"/>
      <w:r w:rsidRPr="00FD7F33">
        <w:rPr>
          <w:rFonts w:eastAsia="SimHei"/>
          <w:lang w:eastAsia="zh-CN"/>
        </w:rPr>
        <w:t>4.1</w:t>
      </w:r>
      <w:r w:rsidRPr="00FD7F33">
        <w:rPr>
          <w:rFonts w:eastAsia="SimHei"/>
          <w:lang w:eastAsia="zh-CN"/>
        </w:rPr>
        <w:tab/>
        <w:t>Nombre de réponses</w:t>
      </w:r>
      <w:bookmarkEnd w:id="34"/>
    </w:p>
    <w:p w:rsidR="00557A84" w:rsidRPr="00FD7F33" w:rsidRDefault="00557A84" w:rsidP="00557A84">
      <w:r w:rsidRPr="00FD7F33">
        <w:t>Soixante</w:t>
      </w:r>
      <w:r w:rsidRPr="00FD7F33">
        <w:noBreakHyphen/>
        <w:t>cinq pays ont répondu à tout ou partie de la partie III du Questionnaire contre 69 réponses reçues lors de la période d'études précédente (2002-2006) pour la Question 21/2.</w:t>
      </w:r>
    </w:p>
    <w:p w:rsidR="00557A84" w:rsidRPr="00FD7F33" w:rsidRDefault="00557A84" w:rsidP="00557A84">
      <w:r w:rsidRPr="00FD7F33">
        <w:t>Les administrations ont été invitées à répondre directement en ligne et leurs réponses ont alors été enregistrées dans la base de données de l'UIT. Pour les administrations qui n'ont pas pu le faire, l'UIT a enregistré leurs réponses dans la base de données.</w:t>
      </w:r>
    </w:p>
    <w:p w:rsidR="00557A84" w:rsidRPr="00FD7F33" w:rsidRDefault="00557A84" w:rsidP="00557A84">
      <w:pPr>
        <w:keepNext/>
        <w:keepLines/>
        <w:spacing w:after="120"/>
        <w:rPr>
          <w:szCs w:val="24"/>
        </w:rPr>
      </w:pPr>
      <w:r w:rsidRPr="00FD7F33">
        <w:rPr>
          <w:szCs w:val="24"/>
        </w:rPr>
        <w:t>La répartition des réponses selon les cinq régions figure dans le tableau ci-après:</w:t>
      </w:r>
    </w:p>
    <w:p w:rsidR="00C95304" w:rsidRPr="00C95304" w:rsidRDefault="00C95304" w:rsidP="00C95304">
      <w:pPr>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28"/>
        <w:gridCol w:w="1022"/>
        <w:gridCol w:w="1206"/>
        <w:gridCol w:w="1540"/>
        <w:gridCol w:w="1628"/>
        <w:gridCol w:w="1167"/>
        <w:gridCol w:w="851"/>
      </w:tblGrid>
      <w:tr w:rsidR="00DA4CDD" w:rsidTr="00A30921">
        <w:trPr>
          <w:jc w:val="center"/>
        </w:trPr>
        <w:tc>
          <w:tcPr>
            <w:tcW w:w="1928" w:type="dxa"/>
            <w:vAlign w:val="center"/>
          </w:tcPr>
          <w:p w:rsidR="00C95304" w:rsidRPr="00C95304" w:rsidRDefault="00C95304" w:rsidP="009C12F0">
            <w:pPr>
              <w:pStyle w:val="Tablehead"/>
              <w:rPr>
                <w:lang w:val="en-US"/>
              </w:rPr>
            </w:pPr>
            <w:r w:rsidRPr="00C95304">
              <w:rPr>
                <w:lang w:val="en-US"/>
              </w:rPr>
              <w:t>R</w:t>
            </w:r>
            <w:r w:rsidR="009C12F0">
              <w:rPr>
                <w:lang w:val="en-US"/>
              </w:rPr>
              <w:t>é</w:t>
            </w:r>
            <w:r w:rsidRPr="00C95304">
              <w:rPr>
                <w:lang w:val="en-US"/>
              </w:rPr>
              <w:t>gion</w:t>
            </w:r>
          </w:p>
        </w:tc>
        <w:tc>
          <w:tcPr>
            <w:tcW w:w="1022" w:type="dxa"/>
            <w:vAlign w:val="center"/>
          </w:tcPr>
          <w:p w:rsidR="00C95304" w:rsidRPr="00C95304" w:rsidRDefault="009C12F0" w:rsidP="00C61B66">
            <w:pPr>
              <w:pStyle w:val="Tablehead"/>
              <w:rPr>
                <w:lang w:val="en-US"/>
              </w:rPr>
            </w:pPr>
            <w:r>
              <w:rPr>
                <w:lang w:val="en-US"/>
              </w:rPr>
              <w:t>Afrique</w:t>
            </w:r>
          </w:p>
        </w:tc>
        <w:tc>
          <w:tcPr>
            <w:tcW w:w="1206" w:type="dxa"/>
            <w:vAlign w:val="center"/>
          </w:tcPr>
          <w:p w:rsidR="00C95304" w:rsidRPr="00C95304" w:rsidRDefault="006907EF" w:rsidP="009C12F0">
            <w:pPr>
              <w:pStyle w:val="Tablehead"/>
              <w:rPr>
                <w:lang w:val="en-US"/>
              </w:rPr>
            </w:pPr>
            <w:r>
              <w:rPr>
                <w:lang w:val="en-US"/>
              </w:rPr>
              <w:t>Amériques</w:t>
            </w:r>
          </w:p>
        </w:tc>
        <w:tc>
          <w:tcPr>
            <w:tcW w:w="1540" w:type="dxa"/>
            <w:vAlign w:val="center"/>
          </w:tcPr>
          <w:p w:rsidR="00C95304" w:rsidRPr="00C95304" w:rsidRDefault="00C95304" w:rsidP="009C12F0">
            <w:pPr>
              <w:pStyle w:val="Tablehead"/>
              <w:rPr>
                <w:lang w:val="en-US"/>
              </w:rPr>
            </w:pPr>
            <w:r w:rsidRPr="00C95304">
              <w:rPr>
                <w:lang w:val="en-US"/>
              </w:rPr>
              <w:t>Asi</w:t>
            </w:r>
            <w:r w:rsidR="009C12F0">
              <w:rPr>
                <w:lang w:val="en-US"/>
              </w:rPr>
              <w:t>e</w:t>
            </w:r>
            <w:r w:rsidRPr="00C95304">
              <w:rPr>
                <w:lang w:val="en-US"/>
              </w:rPr>
              <w:t>-Pacifi</w:t>
            </w:r>
            <w:r w:rsidR="009C12F0">
              <w:rPr>
                <w:lang w:val="en-US"/>
              </w:rPr>
              <w:t>que</w:t>
            </w:r>
          </w:p>
        </w:tc>
        <w:tc>
          <w:tcPr>
            <w:tcW w:w="1628" w:type="dxa"/>
            <w:vAlign w:val="center"/>
          </w:tcPr>
          <w:p w:rsidR="00C95304" w:rsidRPr="00C95304" w:rsidRDefault="00C95304" w:rsidP="009C12F0">
            <w:pPr>
              <w:pStyle w:val="Tablehead"/>
              <w:rPr>
                <w:lang w:val="en-US"/>
              </w:rPr>
            </w:pPr>
            <w:r w:rsidRPr="00C95304">
              <w:rPr>
                <w:lang w:val="en-US"/>
              </w:rPr>
              <w:t xml:space="preserve">Europe </w:t>
            </w:r>
            <w:r w:rsidR="009C12F0">
              <w:rPr>
                <w:lang w:val="en-US"/>
              </w:rPr>
              <w:t>et CEI</w:t>
            </w:r>
          </w:p>
        </w:tc>
        <w:tc>
          <w:tcPr>
            <w:tcW w:w="1167" w:type="dxa"/>
            <w:vAlign w:val="center"/>
          </w:tcPr>
          <w:p w:rsidR="00C95304" w:rsidRPr="00C95304" w:rsidRDefault="009C12F0" w:rsidP="00C61B66">
            <w:pPr>
              <w:pStyle w:val="Tablehead"/>
              <w:rPr>
                <w:lang w:val="en-US"/>
              </w:rPr>
            </w:pPr>
            <w:r>
              <w:rPr>
                <w:lang w:val="en-US"/>
              </w:rPr>
              <w:t>Pays arabes</w:t>
            </w:r>
          </w:p>
        </w:tc>
        <w:tc>
          <w:tcPr>
            <w:tcW w:w="851" w:type="dxa"/>
            <w:vAlign w:val="center"/>
          </w:tcPr>
          <w:p w:rsidR="00C95304" w:rsidRPr="00C95304" w:rsidRDefault="00C95304" w:rsidP="00C61B66">
            <w:pPr>
              <w:pStyle w:val="Tablehead"/>
              <w:rPr>
                <w:lang w:val="en-US"/>
              </w:rPr>
            </w:pPr>
            <w:r w:rsidRPr="00C95304">
              <w:rPr>
                <w:lang w:val="en-US"/>
              </w:rPr>
              <w:t>Total</w:t>
            </w:r>
          </w:p>
        </w:tc>
      </w:tr>
      <w:tr w:rsidR="00DA4CDD" w:rsidTr="00A30921">
        <w:trPr>
          <w:jc w:val="center"/>
        </w:trPr>
        <w:tc>
          <w:tcPr>
            <w:tcW w:w="1928" w:type="dxa"/>
            <w:vAlign w:val="center"/>
          </w:tcPr>
          <w:p w:rsidR="00C95304" w:rsidRPr="009C12F0" w:rsidRDefault="009C12F0" w:rsidP="00C61B66">
            <w:pPr>
              <w:pStyle w:val="Tablehead"/>
              <w:rPr>
                <w:b w:val="0"/>
                <w:bCs/>
                <w:lang w:val="en-US"/>
              </w:rPr>
            </w:pPr>
            <w:r w:rsidRPr="009C12F0">
              <w:rPr>
                <w:b w:val="0"/>
                <w:bCs/>
                <w:lang w:val="en-US"/>
              </w:rPr>
              <w:t>Nombre de réponses</w:t>
            </w:r>
          </w:p>
        </w:tc>
        <w:tc>
          <w:tcPr>
            <w:tcW w:w="1022" w:type="dxa"/>
            <w:vAlign w:val="center"/>
          </w:tcPr>
          <w:p w:rsidR="00C95304" w:rsidRPr="00C95304" w:rsidRDefault="00C95304" w:rsidP="00C61B66">
            <w:pPr>
              <w:pStyle w:val="Tabletext"/>
              <w:jc w:val="center"/>
              <w:rPr>
                <w:lang w:val="en-US"/>
              </w:rPr>
            </w:pPr>
            <w:r w:rsidRPr="00C95304">
              <w:rPr>
                <w:lang w:val="en-US"/>
              </w:rPr>
              <w:t>15</w:t>
            </w:r>
          </w:p>
        </w:tc>
        <w:tc>
          <w:tcPr>
            <w:tcW w:w="1206" w:type="dxa"/>
            <w:vAlign w:val="center"/>
          </w:tcPr>
          <w:p w:rsidR="00C95304" w:rsidRPr="00C95304" w:rsidRDefault="00C95304" w:rsidP="00C61B66">
            <w:pPr>
              <w:pStyle w:val="Tabletext"/>
              <w:jc w:val="center"/>
              <w:rPr>
                <w:lang w:val="en-US"/>
              </w:rPr>
            </w:pPr>
            <w:r w:rsidRPr="00C95304">
              <w:rPr>
                <w:lang w:val="en-US"/>
              </w:rPr>
              <w:t>10</w:t>
            </w:r>
          </w:p>
        </w:tc>
        <w:tc>
          <w:tcPr>
            <w:tcW w:w="1540" w:type="dxa"/>
            <w:vAlign w:val="center"/>
          </w:tcPr>
          <w:p w:rsidR="00C95304" w:rsidRPr="00C95304" w:rsidRDefault="00C95304" w:rsidP="00C61B66">
            <w:pPr>
              <w:pStyle w:val="Tabletext"/>
              <w:jc w:val="center"/>
              <w:rPr>
                <w:lang w:val="en-US"/>
              </w:rPr>
            </w:pPr>
            <w:r w:rsidRPr="00C95304">
              <w:rPr>
                <w:lang w:val="en-US"/>
              </w:rPr>
              <w:t>10</w:t>
            </w:r>
          </w:p>
        </w:tc>
        <w:tc>
          <w:tcPr>
            <w:tcW w:w="1628" w:type="dxa"/>
            <w:vAlign w:val="center"/>
          </w:tcPr>
          <w:p w:rsidR="00C95304" w:rsidRPr="00C95304" w:rsidRDefault="00C95304" w:rsidP="00C61B66">
            <w:pPr>
              <w:pStyle w:val="Tabletext"/>
              <w:jc w:val="center"/>
              <w:rPr>
                <w:lang w:val="en-US"/>
              </w:rPr>
            </w:pPr>
            <w:r w:rsidRPr="00C95304">
              <w:rPr>
                <w:lang w:val="en-US"/>
              </w:rPr>
              <w:t>23</w:t>
            </w:r>
          </w:p>
        </w:tc>
        <w:tc>
          <w:tcPr>
            <w:tcW w:w="1167" w:type="dxa"/>
            <w:vAlign w:val="center"/>
          </w:tcPr>
          <w:p w:rsidR="00C95304" w:rsidRPr="00C95304" w:rsidRDefault="00C95304" w:rsidP="00C61B66">
            <w:pPr>
              <w:pStyle w:val="Tabletext"/>
              <w:jc w:val="center"/>
              <w:rPr>
                <w:lang w:val="en-US"/>
              </w:rPr>
            </w:pPr>
            <w:r w:rsidRPr="00C95304">
              <w:rPr>
                <w:lang w:val="en-US"/>
              </w:rPr>
              <w:t>7</w:t>
            </w:r>
          </w:p>
        </w:tc>
        <w:tc>
          <w:tcPr>
            <w:tcW w:w="851" w:type="dxa"/>
            <w:vAlign w:val="center"/>
          </w:tcPr>
          <w:p w:rsidR="00C95304" w:rsidRPr="00C95304" w:rsidRDefault="00C95304" w:rsidP="00C61B66">
            <w:pPr>
              <w:pStyle w:val="Tabletext"/>
              <w:jc w:val="center"/>
              <w:rPr>
                <w:lang w:val="en-US"/>
              </w:rPr>
            </w:pPr>
            <w:r w:rsidRPr="00C95304">
              <w:rPr>
                <w:lang w:val="en-US"/>
              </w:rPr>
              <w:t>65</w:t>
            </w:r>
          </w:p>
        </w:tc>
      </w:tr>
    </w:tbl>
    <w:p w:rsidR="00C95304" w:rsidRDefault="00C95304" w:rsidP="00C95304">
      <w:pPr>
        <w:rPr>
          <w:bCs/>
          <w:lang w:val="en-US"/>
        </w:rPr>
      </w:pPr>
    </w:p>
    <w:p w:rsidR="00C76E11" w:rsidRDefault="00C76E11">
      <w:pPr>
        <w:tabs>
          <w:tab w:val="clear" w:pos="794"/>
          <w:tab w:val="clear" w:pos="1191"/>
          <w:tab w:val="clear" w:pos="1588"/>
          <w:tab w:val="clear" w:pos="1985"/>
        </w:tabs>
        <w:overflowPunct/>
        <w:autoSpaceDE/>
        <w:autoSpaceDN/>
        <w:adjustRightInd/>
        <w:spacing w:before="0"/>
        <w:jc w:val="left"/>
        <w:textAlignment w:val="auto"/>
        <w:rPr>
          <w:rFonts w:eastAsia="SimHei"/>
          <w:b/>
          <w:lang w:eastAsia="zh-CN"/>
        </w:rPr>
      </w:pPr>
      <w:r>
        <w:rPr>
          <w:rFonts w:eastAsia="SimHei"/>
          <w:lang w:eastAsia="zh-CN"/>
        </w:rPr>
        <w:br w:type="page"/>
      </w:r>
    </w:p>
    <w:p w:rsidR="00DA4229" w:rsidRPr="00FD7F33" w:rsidRDefault="00DA4229" w:rsidP="00DA4229">
      <w:pPr>
        <w:pStyle w:val="Heading2"/>
        <w:rPr>
          <w:rFonts w:eastAsia="SimHei"/>
          <w:lang w:eastAsia="zh-CN"/>
        </w:rPr>
      </w:pPr>
      <w:bookmarkStart w:id="35" w:name="_Toc284235028"/>
      <w:r w:rsidRPr="00FD7F33">
        <w:rPr>
          <w:rFonts w:eastAsia="SimHei"/>
          <w:lang w:eastAsia="zh-CN"/>
        </w:rPr>
        <w:lastRenderedPageBreak/>
        <w:t>4.2</w:t>
      </w:r>
      <w:r w:rsidRPr="00FD7F33">
        <w:rPr>
          <w:rFonts w:eastAsia="SimHei"/>
          <w:lang w:eastAsia="zh-CN"/>
        </w:rPr>
        <w:tab/>
        <w:t>Contenu des réponses</w:t>
      </w:r>
      <w:bookmarkEnd w:id="35"/>
    </w:p>
    <w:p w:rsidR="00DA4229" w:rsidRPr="00FD7F33" w:rsidRDefault="00DA4229" w:rsidP="00DA4229">
      <w:r w:rsidRPr="00FD7F33">
        <w:t xml:space="preserve">La partie III </w:t>
      </w:r>
      <w:r>
        <w:t>du Questionnaire comportait 18 Q</w:t>
      </w:r>
      <w:r w:rsidRPr="00FD7F33">
        <w:t>uestions et 5 tableaux à compléter par les administrations pour indiquer les paramètres utilisés pour calculer les montants des redevances.</w:t>
      </w:r>
    </w:p>
    <w:p w:rsidR="00DA4229" w:rsidRPr="00FD7F33" w:rsidRDefault="00DA4229" w:rsidP="00DA4229">
      <w:r w:rsidRPr="00FD7F33">
        <w:t>Certains pays ont répondu à l'intégralité des questions et complété les 5 tableaux. D'autres n'ont répondu qu'à une partie des questions ou bien n'ont complété qu'une partie des cinq tableaux.</w:t>
      </w:r>
    </w:p>
    <w:p w:rsidR="00DA4229" w:rsidRPr="00FD7F33" w:rsidRDefault="00DA4229" w:rsidP="00DA4229">
      <w:pPr>
        <w:pStyle w:val="Heading2"/>
        <w:rPr>
          <w:rFonts w:eastAsia="SimHei"/>
          <w:lang w:eastAsia="zh-CN"/>
        </w:rPr>
      </w:pPr>
      <w:bookmarkStart w:id="36" w:name="_Toc284235029"/>
      <w:r w:rsidRPr="00FD7F33">
        <w:rPr>
          <w:rFonts w:eastAsia="SimHei"/>
          <w:lang w:eastAsia="zh-CN"/>
        </w:rPr>
        <w:t>4.3</w:t>
      </w:r>
      <w:r w:rsidRPr="00FD7F33">
        <w:rPr>
          <w:rFonts w:eastAsia="SimHei"/>
          <w:lang w:eastAsia="zh-CN"/>
        </w:rPr>
        <w:tab/>
        <w:t>Accès aux réponses des administrations</w:t>
      </w:r>
      <w:bookmarkEnd w:id="36"/>
    </w:p>
    <w:p w:rsidR="00DA4229" w:rsidRPr="00FD7F33" w:rsidRDefault="00DA4229" w:rsidP="00DA4229">
      <w:pPr>
        <w:rPr>
          <w:b/>
          <w:bCs/>
        </w:rPr>
      </w:pPr>
      <w:r w:rsidRPr="00FD7F33">
        <w:rPr>
          <w:b/>
          <w:bCs/>
        </w:rPr>
        <w:t xml:space="preserve">L'intégralité des réponses des administrations reçues par l'UIT se trouvent dans la base de données </w:t>
      </w:r>
      <w:r w:rsidR="00A26CDA">
        <w:rPr>
          <w:b/>
          <w:bCs/>
        </w:rPr>
        <w:t>«</w:t>
      </w:r>
      <w:r w:rsidR="00A26CDA" w:rsidRPr="00A26CDA">
        <w:rPr>
          <w:b/>
          <w:bCs/>
          <w:i/>
          <w:iCs/>
        </w:rPr>
        <w:t>Spectrum Fees</w:t>
      </w:r>
      <w:r w:rsidR="00A26CDA">
        <w:rPr>
          <w:b/>
          <w:bCs/>
        </w:rPr>
        <w:t xml:space="preserve">» </w:t>
      </w:r>
      <w:r w:rsidRPr="00FD7F33">
        <w:rPr>
          <w:b/>
          <w:bCs/>
        </w:rPr>
        <w:t xml:space="preserve">(SF), à l'adresse: </w:t>
      </w:r>
      <w:hyperlink r:id="rId29" w:history="1">
        <w:r w:rsidRPr="00FD7F33">
          <w:rPr>
            <w:rStyle w:val="Hyperlink"/>
            <w:b/>
            <w:bCs/>
            <w:sz w:val="24"/>
            <w:lang w:val="fr-FR"/>
          </w:rPr>
          <w:t>http://www.itu.int/ITU-D/CDS/gq/Resolution9/</w:t>
        </w:r>
      </w:hyperlink>
    </w:p>
    <w:p w:rsidR="00DA4229" w:rsidRPr="00FD7F33" w:rsidRDefault="00DA4229" w:rsidP="00DA4229">
      <w:pPr>
        <w:rPr>
          <w:rFonts w:asciiTheme="majorBidi" w:hAnsiTheme="majorBidi" w:cstheme="majorBidi"/>
        </w:rPr>
      </w:pPr>
      <w:r w:rsidRPr="00FD7F33">
        <w:rPr>
          <w:rFonts w:asciiTheme="majorBidi" w:hAnsiTheme="majorBidi" w:cstheme="majorBidi"/>
        </w:rPr>
        <w:t>Les administrations ont</w:t>
      </w:r>
      <w:r>
        <w:rPr>
          <w:rFonts w:asciiTheme="majorBidi" w:hAnsiTheme="majorBidi" w:cstheme="majorBidi"/>
        </w:rPr>
        <w:t xml:space="preserve"> à tout </w:t>
      </w:r>
      <w:r w:rsidRPr="00FD7F33">
        <w:rPr>
          <w:rFonts w:asciiTheme="majorBidi" w:hAnsiTheme="majorBidi" w:cstheme="majorBidi"/>
        </w:rPr>
        <w:t>moment la possibilité de corriger ou de mettre à jour les informations qui les concernent dans la base de données, en se connectant à l'adresse</w:t>
      </w:r>
      <w:r>
        <w:rPr>
          <w:rFonts w:asciiTheme="majorBidi" w:hAnsiTheme="majorBidi" w:cstheme="majorBidi"/>
        </w:rPr>
        <w:t xml:space="preserve">: </w:t>
      </w:r>
      <w:hyperlink r:id="rId30" w:history="1">
        <w:r w:rsidR="00C76E11" w:rsidRPr="00210DFE">
          <w:rPr>
            <w:rStyle w:val="Hyperlink"/>
            <w:rFonts w:asciiTheme="majorBidi" w:hAnsiTheme="majorBidi" w:cstheme="majorBidi"/>
            <w:sz w:val="24"/>
            <w:szCs w:val="24"/>
            <w:lang w:val="fr-FR"/>
          </w:rPr>
          <w:t>http://fpweb/ITU</w:t>
        </w:r>
        <w:r w:rsidR="00C76E11" w:rsidRPr="00210DFE">
          <w:rPr>
            <w:rStyle w:val="Hyperlink"/>
            <w:rFonts w:asciiTheme="majorBidi" w:hAnsiTheme="majorBidi" w:cstheme="majorBidi"/>
            <w:sz w:val="24"/>
            <w:szCs w:val="24"/>
            <w:lang w:val="fr-FR"/>
          </w:rPr>
          <w:noBreakHyphen/>
          <w:t>D/CDS/gq/generic/ admin/login.asp</w:t>
        </w:r>
      </w:hyperlink>
      <w:r w:rsidRPr="00FD7F33">
        <w:rPr>
          <w:rFonts w:asciiTheme="majorBidi" w:hAnsiTheme="majorBidi" w:cstheme="majorBidi"/>
        </w:rPr>
        <w:t xml:space="preserve"> avec leur mot de passe.</w:t>
      </w:r>
    </w:p>
    <w:p w:rsidR="00DA4229" w:rsidRPr="00FD7F33" w:rsidRDefault="00DA4229" w:rsidP="00DA4229">
      <w:r w:rsidRPr="00FD7F33">
        <w:t xml:space="preserve">Chaque administration a accès en lecture </w:t>
      </w:r>
      <w:r>
        <w:t xml:space="preserve">seule </w:t>
      </w:r>
      <w:r w:rsidRPr="00FD7F33">
        <w:t>aux réponses des autres administrations.</w:t>
      </w:r>
    </w:p>
    <w:p w:rsidR="00DA4229" w:rsidRPr="00FD7F33" w:rsidRDefault="00DA4229" w:rsidP="00DA4229">
      <w:pPr>
        <w:pStyle w:val="Heading1"/>
      </w:pPr>
      <w:bookmarkStart w:id="37" w:name="_Toc284235030"/>
      <w:r w:rsidRPr="00FD7F33">
        <w:t>5</w:t>
      </w:r>
      <w:r w:rsidRPr="00FD7F33">
        <w:tab/>
        <w:t>Analyse des réponses</w:t>
      </w:r>
      <w:bookmarkEnd w:id="37"/>
    </w:p>
    <w:p w:rsidR="00DA4229" w:rsidRPr="00FD7F33" w:rsidRDefault="00DA4229" w:rsidP="00DA4229">
      <w:r w:rsidRPr="00FD7F33">
        <w:t>L'analyse porte sur les réponses reçues par l'UIT à la date du 10 février 2009. L'analyse n'examinera pas les spécificités propres à chacun des pays car l'intégralité des réponses figurent dans la base de données SF.</w:t>
      </w:r>
    </w:p>
    <w:p w:rsidR="00DA4229" w:rsidRPr="00FD7F33" w:rsidRDefault="00DA4229" w:rsidP="00DA4229">
      <w:pPr>
        <w:pStyle w:val="Heading2"/>
        <w:rPr>
          <w:rFonts w:eastAsia="SimHei"/>
          <w:lang w:eastAsia="zh-CN"/>
        </w:rPr>
      </w:pPr>
      <w:bookmarkStart w:id="38" w:name="_Toc284235031"/>
      <w:r w:rsidRPr="00FD7F33">
        <w:rPr>
          <w:rFonts w:eastAsia="SimHei"/>
          <w:lang w:eastAsia="zh-CN"/>
        </w:rPr>
        <w:t>5.1</w:t>
      </w:r>
      <w:r w:rsidRPr="00FD7F33">
        <w:rPr>
          <w:rFonts w:eastAsia="SimHei"/>
          <w:lang w:eastAsia="zh-CN"/>
        </w:rPr>
        <w:tab/>
        <w:t>Questions générales (Q1 à Q3)</w:t>
      </w:r>
      <w:bookmarkEnd w:id="38"/>
    </w:p>
    <w:p w:rsidR="00DA4229" w:rsidRPr="00FD7F33" w:rsidRDefault="00DA4229" w:rsidP="00DA4229">
      <w:r w:rsidRPr="00FD7F33">
        <w:t>5.1.1</w:t>
      </w:r>
      <w:r w:rsidRPr="00FD7F33">
        <w:tab/>
      </w:r>
      <w:r>
        <w:t xml:space="preserve">Question </w:t>
      </w:r>
      <w:r w:rsidRPr="00FD7F33">
        <w:t xml:space="preserve">1: </w:t>
      </w:r>
      <w:r w:rsidRPr="003A1A5C">
        <w:rPr>
          <w:i/>
          <w:iCs/>
        </w:rPr>
        <w:t>Existe-t-il des textes juridiques relatifs à l'institution des taxes et redevances liées à l'utilisation des fréquences</w:t>
      </w:r>
      <w:r w:rsidRPr="00FD7F33">
        <w:t>?</w:t>
      </w:r>
    </w:p>
    <w:p w:rsidR="00DA4229" w:rsidRPr="0067640F" w:rsidRDefault="00DA4229" w:rsidP="00DA4229">
      <w:pPr>
        <w:rPr>
          <w:i/>
        </w:rPr>
      </w:pPr>
      <w:r w:rsidRPr="0067640F">
        <w:rPr>
          <w:i/>
        </w:rPr>
        <w:t>Dans l'affirmative, veuillez donner les références de ces textes et indiquer les dates de leur dernière mise à jour.</w:t>
      </w:r>
    </w:p>
    <w:p w:rsidR="00DA4229" w:rsidRPr="00FD7F33" w:rsidRDefault="00DA4229" w:rsidP="00DA4229">
      <w:r w:rsidRPr="00FD7F33">
        <w:t>Au total, 58 pays ont répondu à la question.</w:t>
      </w:r>
    </w:p>
    <w:p w:rsidR="00DA4229" w:rsidRPr="00FD7F33" w:rsidRDefault="00DA4229" w:rsidP="0054793C">
      <w:r w:rsidRPr="00FD7F33">
        <w:t>Les tableaux suivants récapitulent les réponses reçues:</w:t>
      </w:r>
    </w:p>
    <w:p w:rsidR="00C95304" w:rsidRPr="00C95304" w:rsidRDefault="00C95304" w:rsidP="0054793C">
      <w:pPr>
        <w:spacing w:before="0"/>
        <w:rPr>
          <w:bCs/>
          <w:lang w:val="en-US"/>
        </w:rPr>
      </w:pPr>
    </w:p>
    <w:tbl>
      <w:tblPr>
        <w:tblW w:w="0" w:type="auto"/>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8"/>
      </w:tblGrid>
      <w:tr w:rsidR="00C95304" w:rsidRPr="00C95304" w:rsidTr="00C61B66">
        <w:tc>
          <w:tcPr>
            <w:tcW w:w="2409" w:type="dxa"/>
          </w:tcPr>
          <w:p w:rsidR="00C95304" w:rsidRPr="00C95304" w:rsidRDefault="00C95304" w:rsidP="00C61B66">
            <w:pPr>
              <w:pStyle w:val="Tablehead"/>
              <w:rPr>
                <w:lang w:val="en-US"/>
              </w:rPr>
            </w:pPr>
          </w:p>
        </w:tc>
        <w:tc>
          <w:tcPr>
            <w:tcW w:w="2409" w:type="dxa"/>
          </w:tcPr>
          <w:p w:rsidR="00C95304" w:rsidRPr="00C95304" w:rsidRDefault="00A96270" w:rsidP="00C61B66">
            <w:pPr>
              <w:pStyle w:val="Tablehead"/>
              <w:rPr>
                <w:lang w:val="en-US"/>
              </w:rPr>
            </w:pPr>
            <w:r>
              <w:rPr>
                <w:lang w:val="en-US"/>
              </w:rPr>
              <w:t>Oui</w:t>
            </w:r>
          </w:p>
        </w:tc>
        <w:tc>
          <w:tcPr>
            <w:tcW w:w="2409" w:type="dxa"/>
          </w:tcPr>
          <w:p w:rsidR="00C95304" w:rsidRPr="00C95304" w:rsidRDefault="00C95304" w:rsidP="00C61B66">
            <w:pPr>
              <w:pStyle w:val="Tablehead"/>
              <w:rPr>
                <w:lang w:val="en-US"/>
              </w:rPr>
            </w:pPr>
            <w:r w:rsidRPr="00C95304">
              <w:rPr>
                <w:lang w:val="en-US"/>
              </w:rPr>
              <w:t>No</w:t>
            </w:r>
            <w:r w:rsidR="00A96270">
              <w:rPr>
                <w:lang w:val="en-US"/>
              </w:rPr>
              <w:t>n</w:t>
            </w:r>
          </w:p>
        </w:tc>
        <w:tc>
          <w:tcPr>
            <w:tcW w:w="2438"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2409" w:type="dxa"/>
          </w:tcPr>
          <w:p w:rsidR="00C95304" w:rsidRPr="00C95304" w:rsidRDefault="00A96270" w:rsidP="00C61B66">
            <w:pPr>
              <w:pStyle w:val="Tabletext"/>
              <w:jc w:val="left"/>
              <w:rPr>
                <w:lang w:val="en-US"/>
              </w:rPr>
            </w:pPr>
            <w:r>
              <w:rPr>
                <w:lang w:val="en-US"/>
              </w:rPr>
              <w:t>Existence de textes</w:t>
            </w:r>
          </w:p>
        </w:tc>
        <w:tc>
          <w:tcPr>
            <w:tcW w:w="2409" w:type="dxa"/>
          </w:tcPr>
          <w:p w:rsidR="00C95304" w:rsidRPr="00C95304" w:rsidRDefault="00C95304" w:rsidP="00C61B66">
            <w:pPr>
              <w:pStyle w:val="Tabletext"/>
              <w:jc w:val="center"/>
              <w:rPr>
                <w:lang w:val="en-US"/>
              </w:rPr>
            </w:pPr>
            <w:r w:rsidRPr="00C95304">
              <w:rPr>
                <w:lang w:val="en-US"/>
              </w:rPr>
              <w:t>56</w:t>
            </w:r>
          </w:p>
        </w:tc>
        <w:tc>
          <w:tcPr>
            <w:tcW w:w="2409" w:type="dxa"/>
          </w:tcPr>
          <w:p w:rsidR="00C95304" w:rsidRPr="00C95304" w:rsidRDefault="00C95304" w:rsidP="00C61B66">
            <w:pPr>
              <w:pStyle w:val="Tabletext"/>
              <w:jc w:val="center"/>
              <w:rPr>
                <w:lang w:val="en-US"/>
              </w:rPr>
            </w:pPr>
            <w:r w:rsidRPr="00C95304">
              <w:rPr>
                <w:lang w:val="en-US"/>
              </w:rPr>
              <w:t>2</w:t>
            </w:r>
          </w:p>
          <w:p w:rsidR="00C95304" w:rsidRPr="00C95304" w:rsidRDefault="00A96270" w:rsidP="00A96270">
            <w:pPr>
              <w:pStyle w:val="Tabletext"/>
              <w:jc w:val="center"/>
              <w:rPr>
                <w:lang w:val="en-US"/>
              </w:rPr>
            </w:pPr>
            <w:r>
              <w:rPr>
                <w:lang w:val="en-US"/>
              </w:rPr>
              <w:t>(</w:t>
            </w:r>
            <w:r w:rsidR="006907EF">
              <w:rPr>
                <w:lang w:val="en-US"/>
              </w:rPr>
              <w:t>Amériques</w:t>
            </w:r>
            <w:r w:rsidR="00C95304" w:rsidRPr="00C95304">
              <w:rPr>
                <w:lang w:val="en-US"/>
              </w:rPr>
              <w:t>: 1</w:t>
            </w:r>
          </w:p>
          <w:p w:rsidR="00C95304" w:rsidRPr="00C95304" w:rsidRDefault="00A96270" w:rsidP="00A96270">
            <w:pPr>
              <w:pStyle w:val="Tabletext"/>
              <w:jc w:val="center"/>
              <w:rPr>
                <w:lang w:val="en-US"/>
              </w:rPr>
            </w:pPr>
            <w:r>
              <w:rPr>
                <w:lang w:val="en-US"/>
              </w:rPr>
              <w:t>Asie-Pacifique</w:t>
            </w:r>
            <w:r w:rsidR="00C95304" w:rsidRPr="00C95304">
              <w:rPr>
                <w:lang w:val="en-US"/>
              </w:rPr>
              <w:t>: 1 )</w:t>
            </w:r>
          </w:p>
        </w:tc>
        <w:tc>
          <w:tcPr>
            <w:tcW w:w="2438" w:type="dxa"/>
          </w:tcPr>
          <w:p w:rsidR="00C95304" w:rsidRPr="00C95304" w:rsidRDefault="00C95304" w:rsidP="00C61B66">
            <w:pPr>
              <w:pStyle w:val="Tabletext"/>
              <w:jc w:val="center"/>
              <w:rPr>
                <w:lang w:val="en-US"/>
              </w:rPr>
            </w:pPr>
            <w:r w:rsidRPr="00C95304">
              <w:rPr>
                <w:lang w:val="en-US"/>
              </w:rPr>
              <w:t>58</w:t>
            </w:r>
          </w:p>
        </w:tc>
      </w:tr>
    </w:tbl>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54"/>
        <w:gridCol w:w="1982"/>
        <w:gridCol w:w="2035"/>
        <w:gridCol w:w="2015"/>
        <w:gridCol w:w="1479"/>
      </w:tblGrid>
      <w:tr w:rsidR="00C95304" w:rsidRPr="00C95304" w:rsidTr="00C61B66">
        <w:tc>
          <w:tcPr>
            <w:tcW w:w="2154" w:type="dxa"/>
          </w:tcPr>
          <w:p w:rsidR="00C95304" w:rsidRPr="00C95304" w:rsidRDefault="002F0DC7" w:rsidP="00C61B66">
            <w:pPr>
              <w:pStyle w:val="Tablehead"/>
              <w:rPr>
                <w:lang w:val="en-US"/>
              </w:rPr>
            </w:pPr>
            <w:r>
              <w:rPr>
                <w:lang w:val="en-US"/>
              </w:rPr>
              <w:t>Existence de textes</w:t>
            </w:r>
          </w:p>
        </w:tc>
        <w:tc>
          <w:tcPr>
            <w:tcW w:w="1982" w:type="dxa"/>
          </w:tcPr>
          <w:p w:rsidR="00C95304" w:rsidRPr="00C95304" w:rsidRDefault="002F0DC7" w:rsidP="00C61B66">
            <w:pPr>
              <w:pStyle w:val="Tablehead"/>
              <w:rPr>
                <w:lang w:val="en-US"/>
              </w:rPr>
            </w:pPr>
            <w:r>
              <w:rPr>
                <w:lang w:val="en-US"/>
              </w:rPr>
              <w:t>Pays développés</w:t>
            </w:r>
          </w:p>
        </w:tc>
        <w:tc>
          <w:tcPr>
            <w:tcW w:w="2035" w:type="dxa"/>
          </w:tcPr>
          <w:p w:rsidR="00C95304" w:rsidRPr="00C95304" w:rsidRDefault="002F0DC7" w:rsidP="00C61B66">
            <w:pPr>
              <w:pStyle w:val="Tablehead"/>
              <w:rPr>
                <w:lang w:val="en-US"/>
              </w:rPr>
            </w:pPr>
            <w:r>
              <w:rPr>
                <w:lang w:val="en-US"/>
              </w:rPr>
              <w:t>Pays en développement</w:t>
            </w:r>
          </w:p>
        </w:tc>
        <w:tc>
          <w:tcPr>
            <w:tcW w:w="2015" w:type="dxa"/>
          </w:tcPr>
          <w:p w:rsidR="00C95304" w:rsidRPr="00C95304" w:rsidRDefault="002F0DC7" w:rsidP="00C61B66">
            <w:pPr>
              <w:pStyle w:val="Tablehead"/>
              <w:rPr>
                <w:lang w:val="en-US"/>
              </w:rPr>
            </w:pPr>
            <w:r>
              <w:rPr>
                <w:lang w:val="en-US"/>
              </w:rPr>
              <w:t>Pays les moins avancés</w:t>
            </w:r>
          </w:p>
        </w:tc>
        <w:tc>
          <w:tcPr>
            <w:tcW w:w="1479" w:type="dxa"/>
          </w:tcPr>
          <w:p w:rsidR="00C95304" w:rsidRPr="00C95304" w:rsidRDefault="002F0DC7" w:rsidP="00C61B66">
            <w:pPr>
              <w:pStyle w:val="Tablehead"/>
              <w:rPr>
                <w:lang w:val="en-US"/>
              </w:rPr>
            </w:pPr>
            <w:r>
              <w:rPr>
                <w:lang w:val="en-US"/>
              </w:rPr>
              <w:t>Total ligne</w:t>
            </w:r>
          </w:p>
        </w:tc>
      </w:tr>
      <w:tr w:rsidR="00C95304" w:rsidRPr="00C95304" w:rsidTr="00C61B66">
        <w:tc>
          <w:tcPr>
            <w:tcW w:w="2154" w:type="dxa"/>
          </w:tcPr>
          <w:p w:rsidR="00C95304" w:rsidRPr="00C95304" w:rsidRDefault="00960C1F" w:rsidP="000B38C2">
            <w:pPr>
              <w:pStyle w:val="Tabletext"/>
              <w:spacing w:before="20" w:after="20"/>
              <w:jc w:val="center"/>
              <w:rPr>
                <w:lang w:val="en-US"/>
              </w:rPr>
            </w:pPr>
            <w:r>
              <w:rPr>
                <w:lang w:val="en-US"/>
              </w:rPr>
              <w:t>Oui</w:t>
            </w:r>
          </w:p>
        </w:tc>
        <w:tc>
          <w:tcPr>
            <w:tcW w:w="1982" w:type="dxa"/>
          </w:tcPr>
          <w:p w:rsidR="00C95304" w:rsidRPr="00C95304" w:rsidRDefault="00C95304" w:rsidP="000B38C2">
            <w:pPr>
              <w:pStyle w:val="Tabletext"/>
              <w:spacing w:before="20" w:after="20"/>
              <w:jc w:val="center"/>
              <w:rPr>
                <w:lang w:val="en-US"/>
              </w:rPr>
            </w:pPr>
            <w:r w:rsidRPr="00C95304">
              <w:rPr>
                <w:lang w:val="en-US"/>
              </w:rPr>
              <w:t>11</w:t>
            </w:r>
          </w:p>
        </w:tc>
        <w:tc>
          <w:tcPr>
            <w:tcW w:w="2035" w:type="dxa"/>
          </w:tcPr>
          <w:p w:rsidR="00C95304" w:rsidRPr="00C95304" w:rsidRDefault="00C95304" w:rsidP="000B38C2">
            <w:pPr>
              <w:pStyle w:val="Tabletext"/>
              <w:spacing w:before="20" w:after="20"/>
              <w:jc w:val="center"/>
              <w:rPr>
                <w:lang w:val="en-US"/>
              </w:rPr>
            </w:pPr>
            <w:r w:rsidRPr="00C95304">
              <w:rPr>
                <w:lang w:val="en-US"/>
              </w:rPr>
              <w:t>30</w:t>
            </w:r>
          </w:p>
        </w:tc>
        <w:tc>
          <w:tcPr>
            <w:tcW w:w="2015" w:type="dxa"/>
          </w:tcPr>
          <w:p w:rsidR="00C95304" w:rsidRPr="00C95304" w:rsidRDefault="00C95304" w:rsidP="000B38C2">
            <w:pPr>
              <w:pStyle w:val="Tabletext"/>
              <w:spacing w:before="20" w:after="20"/>
              <w:jc w:val="center"/>
              <w:rPr>
                <w:lang w:val="en-US"/>
              </w:rPr>
            </w:pPr>
            <w:r w:rsidRPr="00C95304">
              <w:rPr>
                <w:lang w:val="en-US"/>
              </w:rPr>
              <w:t>15</w:t>
            </w:r>
          </w:p>
        </w:tc>
        <w:tc>
          <w:tcPr>
            <w:tcW w:w="1479" w:type="dxa"/>
          </w:tcPr>
          <w:p w:rsidR="00C95304" w:rsidRPr="00C95304" w:rsidRDefault="00C95304" w:rsidP="000B38C2">
            <w:pPr>
              <w:pStyle w:val="Tabletext"/>
              <w:spacing w:before="20" w:after="20"/>
              <w:jc w:val="center"/>
              <w:rPr>
                <w:lang w:val="en-US"/>
              </w:rPr>
            </w:pPr>
            <w:r w:rsidRPr="00C95304">
              <w:rPr>
                <w:lang w:val="en-US"/>
              </w:rPr>
              <w:t>56</w:t>
            </w:r>
          </w:p>
        </w:tc>
      </w:tr>
      <w:tr w:rsidR="00C95304" w:rsidRPr="00C95304" w:rsidTr="00C61B66">
        <w:tc>
          <w:tcPr>
            <w:tcW w:w="2154" w:type="dxa"/>
          </w:tcPr>
          <w:p w:rsidR="00C95304" w:rsidRPr="00C95304" w:rsidRDefault="00C95304" w:rsidP="000B38C2">
            <w:pPr>
              <w:pStyle w:val="Tabletext"/>
              <w:spacing w:before="20" w:after="20"/>
              <w:jc w:val="center"/>
              <w:rPr>
                <w:lang w:val="en-US"/>
              </w:rPr>
            </w:pPr>
            <w:r w:rsidRPr="00C95304">
              <w:rPr>
                <w:lang w:val="en-US"/>
              </w:rPr>
              <w:t>No</w:t>
            </w:r>
            <w:r w:rsidR="00960C1F">
              <w:rPr>
                <w:lang w:val="en-US"/>
              </w:rPr>
              <w:t>n</w:t>
            </w:r>
          </w:p>
        </w:tc>
        <w:tc>
          <w:tcPr>
            <w:tcW w:w="1982" w:type="dxa"/>
          </w:tcPr>
          <w:p w:rsidR="00C95304" w:rsidRPr="00C95304" w:rsidRDefault="00C95304" w:rsidP="000B38C2">
            <w:pPr>
              <w:pStyle w:val="Tabletext"/>
              <w:spacing w:before="20" w:after="20"/>
              <w:jc w:val="center"/>
              <w:rPr>
                <w:lang w:val="en-US"/>
              </w:rPr>
            </w:pPr>
            <w:r w:rsidRPr="00C95304">
              <w:rPr>
                <w:lang w:val="en-US"/>
              </w:rPr>
              <w:t>0</w:t>
            </w:r>
          </w:p>
        </w:tc>
        <w:tc>
          <w:tcPr>
            <w:tcW w:w="2035" w:type="dxa"/>
          </w:tcPr>
          <w:p w:rsidR="00C95304" w:rsidRPr="00C95304" w:rsidRDefault="00C95304" w:rsidP="000B38C2">
            <w:pPr>
              <w:pStyle w:val="Tabletext"/>
              <w:spacing w:before="20" w:after="20"/>
              <w:jc w:val="center"/>
              <w:rPr>
                <w:lang w:val="en-US"/>
              </w:rPr>
            </w:pPr>
            <w:r w:rsidRPr="00C95304">
              <w:rPr>
                <w:lang w:val="en-US"/>
              </w:rPr>
              <w:t>2</w:t>
            </w:r>
          </w:p>
        </w:tc>
        <w:tc>
          <w:tcPr>
            <w:tcW w:w="2015" w:type="dxa"/>
          </w:tcPr>
          <w:p w:rsidR="00C95304" w:rsidRPr="00C95304" w:rsidRDefault="00C95304" w:rsidP="000B38C2">
            <w:pPr>
              <w:pStyle w:val="Tabletext"/>
              <w:spacing w:before="20" w:after="20"/>
              <w:jc w:val="center"/>
              <w:rPr>
                <w:lang w:val="en-US"/>
              </w:rPr>
            </w:pPr>
            <w:r w:rsidRPr="00C95304">
              <w:rPr>
                <w:lang w:val="en-US"/>
              </w:rPr>
              <w:t>0</w:t>
            </w:r>
          </w:p>
        </w:tc>
        <w:tc>
          <w:tcPr>
            <w:tcW w:w="1479" w:type="dxa"/>
          </w:tcPr>
          <w:p w:rsidR="00C95304" w:rsidRPr="00C95304" w:rsidRDefault="00C95304" w:rsidP="000B38C2">
            <w:pPr>
              <w:pStyle w:val="Tabletext"/>
              <w:spacing w:before="20" w:after="20"/>
              <w:jc w:val="center"/>
              <w:rPr>
                <w:lang w:val="en-US"/>
              </w:rPr>
            </w:pPr>
            <w:r w:rsidRPr="00C95304">
              <w:rPr>
                <w:lang w:val="en-US"/>
              </w:rPr>
              <w:t>2</w:t>
            </w:r>
          </w:p>
        </w:tc>
      </w:tr>
      <w:tr w:rsidR="00C95304" w:rsidRPr="00C95304" w:rsidTr="00C61B66">
        <w:tc>
          <w:tcPr>
            <w:tcW w:w="2154" w:type="dxa"/>
          </w:tcPr>
          <w:p w:rsidR="00C95304" w:rsidRPr="00C95304" w:rsidRDefault="00960C1F" w:rsidP="000B38C2">
            <w:pPr>
              <w:pStyle w:val="Tabletext"/>
              <w:spacing w:before="20" w:after="20"/>
              <w:jc w:val="center"/>
              <w:rPr>
                <w:lang w:val="en-US"/>
              </w:rPr>
            </w:pPr>
            <w:r>
              <w:rPr>
                <w:lang w:val="en-US"/>
              </w:rPr>
              <w:t>Total colonne</w:t>
            </w:r>
          </w:p>
        </w:tc>
        <w:tc>
          <w:tcPr>
            <w:tcW w:w="1982" w:type="dxa"/>
          </w:tcPr>
          <w:p w:rsidR="00C95304" w:rsidRPr="00C95304" w:rsidRDefault="00C95304" w:rsidP="000B38C2">
            <w:pPr>
              <w:pStyle w:val="Tabletext"/>
              <w:spacing w:before="20" w:after="20"/>
              <w:jc w:val="center"/>
              <w:rPr>
                <w:lang w:val="en-US"/>
              </w:rPr>
            </w:pPr>
            <w:r w:rsidRPr="00C95304">
              <w:rPr>
                <w:lang w:val="en-US"/>
              </w:rPr>
              <w:t>11</w:t>
            </w:r>
          </w:p>
        </w:tc>
        <w:tc>
          <w:tcPr>
            <w:tcW w:w="2035" w:type="dxa"/>
          </w:tcPr>
          <w:p w:rsidR="00C95304" w:rsidRPr="00C95304" w:rsidRDefault="00C95304" w:rsidP="000B38C2">
            <w:pPr>
              <w:pStyle w:val="Tabletext"/>
              <w:spacing w:before="20" w:after="20"/>
              <w:jc w:val="center"/>
              <w:rPr>
                <w:lang w:val="en-US"/>
              </w:rPr>
            </w:pPr>
            <w:r w:rsidRPr="00C95304">
              <w:rPr>
                <w:lang w:val="en-US"/>
              </w:rPr>
              <w:t>32</w:t>
            </w:r>
          </w:p>
        </w:tc>
        <w:tc>
          <w:tcPr>
            <w:tcW w:w="2015" w:type="dxa"/>
          </w:tcPr>
          <w:p w:rsidR="00C95304" w:rsidRPr="00C95304" w:rsidRDefault="00C95304" w:rsidP="000B38C2">
            <w:pPr>
              <w:pStyle w:val="Tabletext"/>
              <w:spacing w:before="20" w:after="20"/>
              <w:jc w:val="center"/>
              <w:rPr>
                <w:lang w:val="en-US"/>
              </w:rPr>
            </w:pPr>
            <w:r w:rsidRPr="00C95304">
              <w:rPr>
                <w:lang w:val="en-US"/>
              </w:rPr>
              <w:t>15</w:t>
            </w:r>
          </w:p>
        </w:tc>
        <w:tc>
          <w:tcPr>
            <w:tcW w:w="1479" w:type="dxa"/>
          </w:tcPr>
          <w:p w:rsidR="00C95304" w:rsidRPr="00C95304" w:rsidRDefault="00C95304" w:rsidP="000B38C2">
            <w:pPr>
              <w:pStyle w:val="Tabletext"/>
              <w:spacing w:before="20" w:after="20"/>
              <w:jc w:val="center"/>
              <w:rPr>
                <w:lang w:val="en-US"/>
              </w:rPr>
            </w:pPr>
            <w:r w:rsidRPr="00C95304">
              <w:rPr>
                <w:lang w:val="en-US"/>
              </w:rPr>
              <w:t>58</w:t>
            </w:r>
          </w:p>
        </w:tc>
      </w:tr>
    </w:tbl>
    <w:p w:rsidR="00972320" w:rsidRDefault="00972320" w:rsidP="00C95304">
      <w:pPr>
        <w:rPr>
          <w:bCs/>
          <w:lang w:val="en-US"/>
        </w:rPr>
      </w:pPr>
    </w:p>
    <w:p w:rsidR="00972320" w:rsidRDefault="00972320">
      <w:pPr>
        <w:tabs>
          <w:tab w:val="clear" w:pos="794"/>
          <w:tab w:val="clear" w:pos="1191"/>
          <w:tab w:val="clear" w:pos="1588"/>
          <w:tab w:val="clear" w:pos="1985"/>
        </w:tabs>
        <w:overflowPunct/>
        <w:autoSpaceDE/>
        <w:autoSpaceDN/>
        <w:adjustRightInd/>
        <w:spacing w:before="0"/>
        <w:jc w:val="left"/>
        <w:textAlignment w:val="auto"/>
        <w:rPr>
          <w:bCs/>
          <w:lang w:val="en-US"/>
        </w:rPr>
      </w:pPr>
      <w:r>
        <w:rPr>
          <w:bCs/>
          <w:lang w:val="en-US"/>
        </w:rPr>
        <w:br w:type="page"/>
      </w:r>
    </w:p>
    <w:p w:rsidR="00C95304" w:rsidRPr="00C95304" w:rsidRDefault="00C95304" w:rsidP="00C95304">
      <w:pPr>
        <w:rPr>
          <w:bCs/>
          <w:lang w:val="en-US"/>
        </w:rPr>
      </w:pPr>
    </w:p>
    <w:tbl>
      <w:tblPr>
        <w:tblW w:w="9648"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000" w:firstRow="0" w:lastRow="0" w:firstColumn="0" w:lastColumn="0" w:noHBand="0" w:noVBand="0"/>
      </w:tblPr>
      <w:tblGrid>
        <w:gridCol w:w="2410"/>
        <w:gridCol w:w="1092"/>
        <w:gridCol w:w="1176"/>
        <w:gridCol w:w="1178"/>
        <w:gridCol w:w="1147"/>
        <w:gridCol w:w="1393"/>
        <w:gridCol w:w="1252"/>
      </w:tblGrid>
      <w:tr w:rsidR="00C95304" w:rsidRPr="00C95304" w:rsidTr="000B38C2">
        <w:tc>
          <w:tcPr>
            <w:tcW w:w="2410" w:type="dxa"/>
          </w:tcPr>
          <w:p w:rsidR="00C95304" w:rsidRPr="00C95304" w:rsidRDefault="00960C1F" w:rsidP="00C61B66">
            <w:pPr>
              <w:pStyle w:val="Tablehead"/>
              <w:rPr>
                <w:lang w:val="en-US"/>
              </w:rPr>
            </w:pPr>
            <w:r>
              <w:rPr>
                <w:lang w:val="en-US"/>
              </w:rPr>
              <w:t>Existence de textes</w:t>
            </w:r>
          </w:p>
        </w:tc>
        <w:tc>
          <w:tcPr>
            <w:tcW w:w="1092" w:type="dxa"/>
          </w:tcPr>
          <w:p w:rsidR="00C95304" w:rsidRPr="00C95304" w:rsidRDefault="00960C1F" w:rsidP="00960C1F">
            <w:pPr>
              <w:pStyle w:val="Tablehead"/>
              <w:rPr>
                <w:lang w:val="en-US"/>
              </w:rPr>
            </w:pPr>
            <w:r>
              <w:rPr>
                <w:lang w:val="en-US"/>
              </w:rPr>
              <w:t>Afrique</w:t>
            </w:r>
          </w:p>
        </w:tc>
        <w:tc>
          <w:tcPr>
            <w:tcW w:w="1176" w:type="dxa"/>
          </w:tcPr>
          <w:p w:rsidR="00C95304" w:rsidRPr="00C95304" w:rsidRDefault="006907EF" w:rsidP="00C61B66">
            <w:pPr>
              <w:pStyle w:val="Tablehead"/>
              <w:rPr>
                <w:lang w:val="en-US"/>
              </w:rPr>
            </w:pPr>
            <w:r>
              <w:rPr>
                <w:lang w:val="en-US"/>
              </w:rPr>
              <w:t>Amériques</w:t>
            </w:r>
          </w:p>
        </w:tc>
        <w:tc>
          <w:tcPr>
            <w:tcW w:w="1178" w:type="dxa"/>
          </w:tcPr>
          <w:p w:rsidR="00C95304" w:rsidRPr="00C95304" w:rsidRDefault="00960C1F" w:rsidP="00C61B66">
            <w:pPr>
              <w:pStyle w:val="Tablehead"/>
              <w:rPr>
                <w:lang w:val="en-US"/>
              </w:rPr>
            </w:pPr>
            <w:r>
              <w:rPr>
                <w:lang w:val="en-US"/>
              </w:rPr>
              <w:t>Asie-Pacifique</w:t>
            </w:r>
          </w:p>
        </w:tc>
        <w:tc>
          <w:tcPr>
            <w:tcW w:w="1147" w:type="dxa"/>
          </w:tcPr>
          <w:p w:rsidR="00C95304" w:rsidRPr="00C95304" w:rsidRDefault="00C95304" w:rsidP="00960C1F">
            <w:pPr>
              <w:pStyle w:val="Tablehead"/>
              <w:rPr>
                <w:lang w:val="en-US"/>
              </w:rPr>
            </w:pPr>
            <w:smartTag w:uri="urn:schemas-microsoft-com:office:smarttags" w:element="place">
              <w:r w:rsidRPr="00C95304">
                <w:rPr>
                  <w:lang w:val="en-US"/>
                </w:rPr>
                <w:t>Europe</w:t>
              </w:r>
            </w:smartTag>
            <w:r w:rsidRPr="00C95304">
              <w:rPr>
                <w:lang w:val="en-US"/>
              </w:rPr>
              <w:t xml:space="preserve"> </w:t>
            </w:r>
            <w:r w:rsidR="00960C1F">
              <w:rPr>
                <w:lang w:val="en-US"/>
              </w:rPr>
              <w:t>et CEI</w:t>
            </w:r>
            <w:r w:rsidRPr="00C95304">
              <w:rPr>
                <w:lang w:val="en-US"/>
              </w:rPr>
              <w:t xml:space="preserve"> </w:t>
            </w:r>
          </w:p>
        </w:tc>
        <w:tc>
          <w:tcPr>
            <w:tcW w:w="1393" w:type="dxa"/>
          </w:tcPr>
          <w:p w:rsidR="00C95304" w:rsidRPr="00C95304" w:rsidRDefault="00960C1F" w:rsidP="00960C1F">
            <w:pPr>
              <w:pStyle w:val="Tablehead"/>
              <w:rPr>
                <w:lang w:val="en-US"/>
              </w:rPr>
            </w:pPr>
            <w:r>
              <w:rPr>
                <w:lang w:val="en-US"/>
              </w:rPr>
              <w:t>Pays a</w:t>
            </w:r>
            <w:r w:rsidR="00C95304" w:rsidRPr="00C95304">
              <w:rPr>
                <w:lang w:val="en-US"/>
              </w:rPr>
              <w:t>rab</w:t>
            </w:r>
            <w:r>
              <w:rPr>
                <w:lang w:val="en-US"/>
              </w:rPr>
              <w:t>es</w:t>
            </w:r>
          </w:p>
        </w:tc>
        <w:tc>
          <w:tcPr>
            <w:tcW w:w="1252" w:type="dxa"/>
          </w:tcPr>
          <w:p w:rsidR="00C95304" w:rsidRPr="00C95304" w:rsidRDefault="00960C1F" w:rsidP="00C61B66">
            <w:pPr>
              <w:pStyle w:val="Tablehead"/>
              <w:rPr>
                <w:lang w:val="en-US"/>
              </w:rPr>
            </w:pPr>
            <w:r>
              <w:rPr>
                <w:lang w:val="en-US"/>
              </w:rPr>
              <w:t>Total ligne</w:t>
            </w:r>
          </w:p>
        </w:tc>
      </w:tr>
      <w:tr w:rsidR="00C95304" w:rsidRPr="00C95304" w:rsidTr="000B38C2">
        <w:tc>
          <w:tcPr>
            <w:tcW w:w="2410" w:type="dxa"/>
          </w:tcPr>
          <w:p w:rsidR="00C95304" w:rsidRPr="00C95304" w:rsidRDefault="00BF2FCA" w:rsidP="00C61B66">
            <w:pPr>
              <w:pStyle w:val="Tabletext"/>
              <w:jc w:val="center"/>
              <w:rPr>
                <w:lang w:val="en-US"/>
              </w:rPr>
            </w:pPr>
            <w:r>
              <w:rPr>
                <w:lang w:val="en-US"/>
              </w:rPr>
              <w:t>Oui</w:t>
            </w:r>
          </w:p>
        </w:tc>
        <w:tc>
          <w:tcPr>
            <w:tcW w:w="1092" w:type="dxa"/>
          </w:tcPr>
          <w:p w:rsidR="00C95304" w:rsidRPr="00C95304" w:rsidRDefault="00C95304" w:rsidP="00C61B66">
            <w:pPr>
              <w:pStyle w:val="Tabletext"/>
              <w:jc w:val="center"/>
              <w:rPr>
                <w:lang w:val="en-US"/>
              </w:rPr>
            </w:pPr>
            <w:r w:rsidRPr="00C95304">
              <w:rPr>
                <w:lang w:val="en-US"/>
              </w:rPr>
              <w:t>12</w:t>
            </w:r>
          </w:p>
        </w:tc>
        <w:tc>
          <w:tcPr>
            <w:tcW w:w="1176" w:type="dxa"/>
          </w:tcPr>
          <w:p w:rsidR="00C95304" w:rsidRPr="00C95304" w:rsidRDefault="00C95304" w:rsidP="00C61B66">
            <w:pPr>
              <w:pStyle w:val="Tabletext"/>
              <w:jc w:val="center"/>
              <w:rPr>
                <w:lang w:val="en-US"/>
              </w:rPr>
            </w:pPr>
            <w:r w:rsidRPr="00C95304">
              <w:rPr>
                <w:lang w:val="en-US"/>
              </w:rPr>
              <w:t>9</w:t>
            </w:r>
          </w:p>
        </w:tc>
        <w:tc>
          <w:tcPr>
            <w:tcW w:w="1178" w:type="dxa"/>
          </w:tcPr>
          <w:p w:rsidR="00C95304" w:rsidRPr="00C95304" w:rsidRDefault="00C95304" w:rsidP="00C61B66">
            <w:pPr>
              <w:pStyle w:val="Tabletext"/>
              <w:jc w:val="center"/>
              <w:rPr>
                <w:lang w:val="en-US"/>
              </w:rPr>
            </w:pPr>
            <w:r w:rsidRPr="00C95304">
              <w:rPr>
                <w:lang w:val="en-US"/>
              </w:rPr>
              <w:t>8</w:t>
            </w:r>
          </w:p>
        </w:tc>
        <w:tc>
          <w:tcPr>
            <w:tcW w:w="1147" w:type="dxa"/>
          </w:tcPr>
          <w:p w:rsidR="00C95304" w:rsidRPr="00C95304" w:rsidRDefault="00C95304" w:rsidP="00C61B66">
            <w:pPr>
              <w:pStyle w:val="Tabletext"/>
              <w:jc w:val="center"/>
              <w:rPr>
                <w:lang w:val="en-US"/>
              </w:rPr>
            </w:pPr>
            <w:r w:rsidRPr="00C95304">
              <w:rPr>
                <w:lang w:val="en-US"/>
              </w:rPr>
              <w:t>20</w:t>
            </w:r>
          </w:p>
        </w:tc>
        <w:tc>
          <w:tcPr>
            <w:tcW w:w="1393" w:type="dxa"/>
          </w:tcPr>
          <w:p w:rsidR="00C95304" w:rsidRPr="00C95304" w:rsidRDefault="00C95304" w:rsidP="00C61B66">
            <w:pPr>
              <w:pStyle w:val="Tabletext"/>
              <w:jc w:val="center"/>
              <w:rPr>
                <w:lang w:val="en-US"/>
              </w:rPr>
            </w:pPr>
            <w:r w:rsidRPr="00C95304">
              <w:rPr>
                <w:lang w:val="en-US"/>
              </w:rPr>
              <w:t>7</w:t>
            </w:r>
          </w:p>
        </w:tc>
        <w:tc>
          <w:tcPr>
            <w:tcW w:w="1252" w:type="dxa"/>
          </w:tcPr>
          <w:p w:rsidR="00C95304" w:rsidRPr="00C95304" w:rsidRDefault="00C95304" w:rsidP="00C61B66">
            <w:pPr>
              <w:pStyle w:val="Tabletext"/>
              <w:jc w:val="center"/>
              <w:rPr>
                <w:lang w:val="en-US"/>
              </w:rPr>
            </w:pPr>
            <w:r w:rsidRPr="00C95304">
              <w:rPr>
                <w:lang w:val="en-US"/>
              </w:rPr>
              <w:t>56</w:t>
            </w:r>
          </w:p>
        </w:tc>
      </w:tr>
      <w:tr w:rsidR="00C95304" w:rsidRPr="00C95304" w:rsidTr="000B38C2">
        <w:tc>
          <w:tcPr>
            <w:tcW w:w="2410" w:type="dxa"/>
          </w:tcPr>
          <w:p w:rsidR="00C95304" w:rsidRPr="00C95304" w:rsidRDefault="00C95304" w:rsidP="00C61B66">
            <w:pPr>
              <w:pStyle w:val="Tabletext"/>
              <w:jc w:val="center"/>
              <w:rPr>
                <w:lang w:val="en-US"/>
              </w:rPr>
            </w:pPr>
            <w:r w:rsidRPr="00C95304">
              <w:rPr>
                <w:lang w:val="en-US"/>
              </w:rPr>
              <w:t>No</w:t>
            </w:r>
            <w:r w:rsidR="00BF2FCA">
              <w:rPr>
                <w:lang w:val="en-US"/>
              </w:rPr>
              <w:t>n</w:t>
            </w:r>
          </w:p>
        </w:tc>
        <w:tc>
          <w:tcPr>
            <w:tcW w:w="1092" w:type="dxa"/>
          </w:tcPr>
          <w:p w:rsidR="00C95304" w:rsidRPr="00C95304" w:rsidRDefault="00C95304" w:rsidP="00C61B66">
            <w:pPr>
              <w:pStyle w:val="Tabletext"/>
              <w:jc w:val="center"/>
              <w:rPr>
                <w:lang w:val="en-US"/>
              </w:rPr>
            </w:pPr>
            <w:r w:rsidRPr="00C95304">
              <w:rPr>
                <w:lang w:val="en-US"/>
              </w:rPr>
              <w:t>0</w:t>
            </w:r>
          </w:p>
        </w:tc>
        <w:tc>
          <w:tcPr>
            <w:tcW w:w="1176" w:type="dxa"/>
          </w:tcPr>
          <w:p w:rsidR="00C95304" w:rsidRPr="00C95304" w:rsidRDefault="00C95304" w:rsidP="00C61B66">
            <w:pPr>
              <w:pStyle w:val="Tabletext"/>
              <w:jc w:val="center"/>
              <w:rPr>
                <w:lang w:val="en-US"/>
              </w:rPr>
            </w:pPr>
            <w:r w:rsidRPr="00C95304">
              <w:rPr>
                <w:lang w:val="en-US"/>
              </w:rPr>
              <w:t>1</w:t>
            </w:r>
          </w:p>
        </w:tc>
        <w:tc>
          <w:tcPr>
            <w:tcW w:w="1178" w:type="dxa"/>
          </w:tcPr>
          <w:p w:rsidR="00C95304" w:rsidRPr="00C95304" w:rsidRDefault="00C95304" w:rsidP="00C61B66">
            <w:pPr>
              <w:pStyle w:val="Tabletext"/>
              <w:jc w:val="center"/>
              <w:rPr>
                <w:lang w:val="en-US"/>
              </w:rPr>
            </w:pPr>
            <w:r w:rsidRPr="00C95304">
              <w:rPr>
                <w:lang w:val="en-US"/>
              </w:rPr>
              <w:t>1</w:t>
            </w:r>
          </w:p>
        </w:tc>
        <w:tc>
          <w:tcPr>
            <w:tcW w:w="1147" w:type="dxa"/>
          </w:tcPr>
          <w:p w:rsidR="00C95304" w:rsidRPr="00C95304" w:rsidRDefault="00C95304" w:rsidP="00C61B66">
            <w:pPr>
              <w:pStyle w:val="Tabletext"/>
              <w:jc w:val="center"/>
              <w:rPr>
                <w:lang w:val="en-US"/>
              </w:rPr>
            </w:pPr>
            <w:r w:rsidRPr="00C95304">
              <w:rPr>
                <w:lang w:val="en-US"/>
              </w:rPr>
              <w:t>0</w:t>
            </w:r>
          </w:p>
        </w:tc>
        <w:tc>
          <w:tcPr>
            <w:tcW w:w="1393" w:type="dxa"/>
          </w:tcPr>
          <w:p w:rsidR="00C95304" w:rsidRPr="00C95304" w:rsidRDefault="00C95304" w:rsidP="00C61B66">
            <w:pPr>
              <w:pStyle w:val="Tabletext"/>
              <w:jc w:val="center"/>
              <w:rPr>
                <w:lang w:val="en-US"/>
              </w:rPr>
            </w:pPr>
            <w:r w:rsidRPr="00C95304">
              <w:rPr>
                <w:lang w:val="en-US"/>
              </w:rPr>
              <w:t>0</w:t>
            </w:r>
          </w:p>
        </w:tc>
        <w:tc>
          <w:tcPr>
            <w:tcW w:w="1252" w:type="dxa"/>
          </w:tcPr>
          <w:p w:rsidR="00C95304" w:rsidRPr="00C95304" w:rsidRDefault="00C95304" w:rsidP="00C61B66">
            <w:pPr>
              <w:pStyle w:val="Tabletext"/>
              <w:jc w:val="center"/>
              <w:rPr>
                <w:lang w:val="en-US"/>
              </w:rPr>
            </w:pPr>
            <w:r w:rsidRPr="00C95304">
              <w:rPr>
                <w:lang w:val="en-US"/>
              </w:rPr>
              <w:t>2</w:t>
            </w:r>
          </w:p>
        </w:tc>
      </w:tr>
      <w:tr w:rsidR="00C95304" w:rsidRPr="00C95304" w:rsidTr="000B38C2">
        <w:tc>
          <w:tcPr>
            <w:tcW w:w="2410" w:type="dxa"/>
          </w:tcPr>
          <w:p w:rsidR="00C95304" w:rsidRPr="00C95304" w:rsidRDefault="00617DB1" w:rsidP="00C61B66">
            <w:pPr>
              <w:pStyle w:val="Tabletext"/>
              <w:jc w:val="center"/>
              <w:rPr>
                <w:lang w:val="en-US"/>
              </w:rPr>
            </w:pPr>
            <w:r>
              <w:rPr>
                <w:lang w:val="en-US"/>
              </w:rPr>
              <w:t>T</w:t>
            </w:r>
            <w:r w:rsidR="00C95304" w:rsidRPr="00C95304">
              <w:rPr>
                <w:lang w:val="en-US"/>
              </w:rPr>
              <w:t>otal</w:t>
            </w:r>
            <w:r w:rsidR="00D76899">
              <w:rPr>
                <w:lang w:val="en-US"/>
              </w:rPr>
              <w:t xml:space="preserve"> colonne</w:t>
            </w:r>
          </w:p>
        </w:tc>
        <w:tc>
          <w:tcPr>
            <w:tcW w:w="1092" w:type="dxa"/>
          </w:tcPr>
          <w:p w:rsidR="00C95304" w:rsidRPr="00C95304" w:rsidRDefault="00C95304" w:rsidP="00C61B66">
            <w:pPr>
              <w:pStyle w:val="Tabletext"/>
              <w:jc w:val="center"/>
              <w:rPr>
                <w:lang w:val="en-US"/>
              </w:rPr>
            </w:pPr>
            <w:r w:rsidRPr="00C95304">
              <w:rPr>
                <w:lang w:val="en-US"/>
              </w:rPr>
              <w:t>12</w:t>
            </w:r>
          </w:p>
        </w:tc>
        <w:tc>
          <w:tcPr>
            <w:tcW w:w="1176" w:type="dxa"/>
          </w:tcPr>
          <w:p w:rsidR="00C95304" w:rsidRPr="00C95304" w:rsidRDefault="00C95304" w:rsidP="00C61B66">
            <w:pPr>
              <w:pStyle w:val="Tabletext"/>
              <w:jc w:val="center"/>
              <w:rPr>
                <w:lang w:val="en-US"/>
              </w:rPr>
            </w:pPr>
            <w:r w:rsidRPr="00C95304">
              <w:rPr>
                <w:lang w:val="en-US"/>
              </w:rPr>
              <w:t>10</w:t>
            </w:r>
          </w:p>
        </w:tc>
        <w:tc>
          <w:tcPr>
            <w:tcW w:w="1178" w:type="dxa"/>
          </w:tcPr>
          <w:p w:rsidR="00C95304" w:rsidRPr="00C95304" w:rsidRDefault="00C95304" w:rsidP="00C61B66">
            <w:pPr>
              <w:pStyle w:val="Tabletext"/>
              <w:jc w:val="center"/>
              <w:rPr>
                <w:lang w:val="en-US"/>
              </w:rPr>
            </w:pPr>
            <w:r w:rsidRPr="00C95304">
              <w:rPr>
                <w:lang w:val="en-US"/>
              </w:rPr>
              <w:t>9</w:t>
            </w:r>
          </w:p>
        </w:tc>
        <w:tc>
          <w:tcPr>
            <w:tcW w:w="1147" w:type="dxa"/>
          </w:tcPr>
          <w:p w:rsidR="00C95304" w:rsidRPr="00C95304" w:rsidRDefault="00C95304" w:rsidP="00C61B66">
            <w:pPr>
              <w:pStyle w:val="Tabletext"/>
              <w:jc w:val="center"/>
              <w:rPr>
                <w:lang w:val="en-US"/>
              </w:rPr>
            </w:pPr>
            <w:r w:rsidRPr="00C95304">
              <w:rPr>
                <w:lang w:val="en-US"/>
              </w:rPr>
              <w:t>20</w:t>
            </w:r>
          </w:p>
        </w:tc>
        <w:tc>
          <w:tcPr>
            <w:tcW w:w="1393" w:type="dxa"/>
          </w:tcPr>
          <w:p w:rsidR="00C95304" w:rsidRPr="00C95304" w:rsidRDefault="00C95304" w:rsidP="00C61B66">
            <w:pPr>
              <w:pStyle w:val="Tabletext"/>
              <w:jc w:val="center"/>
              <w:rPr>
                <w:lang w:val="en-US"/>
              </w:rPr>
            </w:pPr>
            <w:r w:rsidRPr="00C95304">
              <w:rPr>
                <w:lang w:val="en-US"/>
              </w:rPr>
              <w:t>7</w:t>
            </w:r>
          </w:p>
        </w:tc>
        <w:tc>
          <w:tcPr>
            <w:tcW w:w="1252" w:type="dxa"/>
          </w:tcPr>
          <w:p w:rsidR="00C95304" w:rsidRPr="00C95304" w:rsidRDefault="00C95304" w:rsidP="00C61B66">
            <w:pPr>
              <w:pStyle w:val="Tabletext"/>
              <w:jc w:val="center"/>
              <w:rPr>
                <w:lang w:val="en-US"/>
              </w:rPr>
            </w:pPr>
            <w:r w:rsidRPr="00C95304">
              <w:rPr>
                <w:lang w:val="en-US"/>
              </w:rPr>
              <w:t>58</w:t>
            </w:r>
          </w:p>
        </w:tc>
      </w:tr>
    </w:tbl>
    <w:p w:rsidR="00C95304" w:rsidRPr="00C95304" w:rsidRDefault="00C95304" w:rsidP="00C95304">
      <w:pPr>
        <w:rPr>
          <w:bCs/>
          <w:lang w:val="en-US"/>
        </w:rPr>
      </w:pPr>
    </w:p>
    <w:p w:rsidR="00E85481" w:rsidRPr="00FD7F33" w:rsidRDefault="00E85481" w:rsidP="00E85481">
      <w:r>
        <w:t>Les pays ayant répondu «</w:t>
      </w:r>
      <w:r w:rsidRPr="00FD7F33">
        <w:t>oui</w:t>
      </w:r>
      <w:r>
        <w:t>»</w:t>
      </w:r>
      <w:r w:rsidRPr="00FD7F33">
        <w:t xml:space="preserve"> ont indiqué les références des textes ou les adresses des s</w:t>
      </w:r>
      <w:r>
        <w:t>ites I</w:t>
      </w:r>
      <w:r w:rsidRPr="00FD7F33">
        <w:t>nternet où l'on peut</w:t>
      </w:r>
      <w:r>
        <w:t xml:space="preserve"> </w:t>
      </w:r>
      <w:r w:rsidRPr="00FD7F33">
        <w:t>trouver les informations.</w:t>
      </w:r>
    </w:p>
    <w:p w:rsidR="00E85481" w:rsidRPr="00FD7F33" w:rsidRDefault="00E85481" w:rsidP="00617DB1">
      <w:r w:rsidRPr="00FD7F33">
        <w:t>Par rapport à la période précédente, on peut constater une diminution de la pr</w:t>
      </w:r>
      <w:r>
        <w:t>oportion des réponses </w:t>
      </w:r>
      <w:r w:rsidRPr="00FD7F33">
        <w:t xml:space="preserve">négatives: 2 pays sur 58 (soit 3%) ont répondu </w:t>
      </w:r>
      <w:r w:rsidR="00617DB1">
        <w:t>«</w:t>
      </w:r>
      <w:r w:rsidRPr="00FD7F33">
        <w:t>non</w:t>
      </w:r>
      <w:r w:rsidR="00617DB1">
        <w:t>»</w:t>
      </w:r>
      <w:r w:rsidRPr="00FD7F33">
        <w:t xml:space="preserve"> cette fois-ci</w:t>
      </w:r>
      <w:r>
        <w:t>, alors que pour la </w:t>
      </w:r>
      <w:r w:rsidRPr="00FD7F33">
        <w:t>période d'études 2002-2006, 10 pays sur</w:t>
      </w:r>
      <w:r w:rsidR="00617DB1">
        <w:t xml:space="preserve"> 67 (soit 15%) avaient répondu «</w:t>
      </w:r>
      <w:r w:rsidRPr="00FD7F33">
        <w:t>non</w:t>
      </w:r>
      <w:r w:rsidR="00617DB1">
        <w:t>»</w:t>
      </w:r>
      <w:r w:rsidRPr="00FD7F33">
        <w:t>.</w:t>
      </w:r>
    </w:p>
    <w:p w:rsidR="00E85481" w:rsidRPr="00FD7F33" w:rsidRDefault="00E85481" w:rsidP="00E85481">
      <w:r w:rsidRPr="00FD7F33">
        <w:t>5.1.2</w:t>
      </w:r>
      <w:r w:rsidRPr="00FD7F33">
        <w:tab/>
      </w:r>
      <w:r>
        <w:t>Question </w:t>
      </w:r>
      <w:r w:rsidRPr="00FD7F33">
        <w:t xml:space="preserve">2: </w:t>
      </w:r>
      <w:r>
        <w:rPr>
          <w:i/>
          <w:iCs/>
        </w:rPr>
        <w:t xml:space="preserve">a) </w:t>
      </w:r>
      <w:r w:rsidRPr="00FD7F33">
        <w:rPr>
          <w:i/>
          <w:iCs/>
        </w:rPr>
        <w:t>Quelle est la procédure</w:t>
      </w:r>
      <w:r>
        <w:rPr>
          <w:i/>
          <w:iCs/>
        </w:rPr>
        <w:t xml:space="preserve"> (réglementaire, législative</w:t>
      </w:r>
      <w:r w:rsidRPr="00FD7F33">
        <w:rPr>
          <w:i/>
          <w:iCs/>
        </w:rPr>
        <w:t>…) de révision et de mise à jour de votre système de taxes et redevances?</w:t>
      </w:r>
    </w:p>
    <w:p w:rsidR="00E85481" w:rsidRPr="00FD7F33" w:rsidRDefault="00E85481" w:rsidP="00E85481">
      <w:pPr>
        <w:spacing w:after="120"/>
      </w:pPr>
      <w:r>
        <w:t>Cinquante</w:t>
      </w:r>
      <w:r>
        <w:noBreakHyphen/>
      </w:r>
      <w:r w:rsidRPr="00FD7F33">
        <w:t>six pays ont répondu à cette partie de la question. Les tableaux</w:t>
      </w:r>
      <w:r>
        <w:t xml:space="preserve"> suivants</w:t>
      </w:r>
      <w:r w:rsidRPr="00FD7F33">
        <w:t xml:space="preserve"> récapitulent les réponses reçues:</w:t>
      </w:r>
    </w:p>
    <w:p w:rsidR="00C95304" w:rsidRPr="00C95304" w:rsidRDefault="00C95304" w:rsidP="00C61B66">
      <w:pPr>
        <w:pStyle w:val="Tabletex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6"/>
        <w:gridCol w:w="1417"/>
        <w:gridCol w:w="1993"/>
        <w:gridCol w:w="1436"/>
      </w:tblGrid>
      <w:tr w:rsidR="00DA4CDD" w:rsidTr="00D369A4">
        <w:trPr>
          <w:jc w:val="center"/>
        </w:trPr>
        <w:tc>
          <w:tcPr>
            <w:tcW w:w="4826" w:type="dxa"/>
          </w:tcPr>
          <w:p w:rsidR="00C95304" w:rsidRPr="00C95304" w:rsidRDefault="00604626" w:rsidP="00D369A4">
            <w:pPr>
              <w:pStyle w:val="Tablehead"/>
              <w:rPr>
                <w:lang w:val="en-US"/>
              </w:rPr>
            </w:pPr>
            <w:r w:rsidRPr="00D369A4">
              <w:rPr>
                <w:lang w:val="en-US"/>
              </w:rPr>
              <w:t>Existence d'une procédure (réglementaire, législative ...) de révision et de mise à jour du système de taxes et redevances</w:t>
            </w:r>
          </w:p>
        </w:tc>
        <w:tc>
          <w:tcPr>
            <w:tcW w:w="1417" w:type="dxa"/>
          </w:tcPr>
          <w:p w:rsidR="00C95304" w:rsidRPr="00C95304" w:rsidRDefault="00CE0B13" w:rsidP="00D369A4">
            <w:pPr>
              <w:pStyle w:val="Tablehead"/>
              <w:rPr>
                <w:lang w:val="en-US"/>
              </w:rPr>
            </w:pPr>
            <w:r>
              <w:rPr>
                <w:lang w:val="en-US"/>
              </w:rPr>
              <w:t>Oui</w:t>
            </w:r>
          </w:p>
        </w:tc>
        <w:tc>
          <w:tcPr>
            <w:tcW w:w="1993" w:type="dxa"/>
          </w:tcPr>
          <w:p w:rsidR="00C95304" w:rsidRPr="00C95304" w:rsidRDefault="00C95304" w:rsidP="00D369A4">
            <w:pPr>
              <w:pStyle w:val="Tablehead"/>
              <w:rPr>
                <w:lang w:val="en-US"/>
              </w:rPr>
            </w:pPr>
            <w:r w:rsidRPr="00C95304">
              <w:rPr>
                <w:lang w:val="en-US"/>
              </w:rPr>
              <w:t>No</w:t>
            </w:r>
            <w:r w:rsidR="00CE0B13">
              <w:rPr>
                <w:lang w:val="en-US"/>
              </w:rPr>
              <w:t>n</w:t>
            </w:r>
          </w:p>
        </w:tc>
        <w:tc>
          <w:tcPr>
            <w:tcW w:w="1436" w:type="dxa"/>
          </w:tcPr>
          <w:p w:rsidR="00C95304" w:rsidRPr="00C95304" w:rsidRDefault="00C95304" w:rsidP="00D369A4">
            <w:pPr>
              <w:pStyle w:val="Tablehead"/>
              <w:rPr>
                <w:lang w:val="en-US"/>
              </w:rPr>
            </w:pPr>
            <w:r w:rsidRPr="00C95304">
              <w:rPr>
                <w:lang w:val="en-US"/>
              </w:rPr>
              <w:t>Total</w:t>
            </w:r>
          </w:p>
        </w:tc>
      </w:tr>
      <w:tr w:rsidR="00DA4CDD" w:rsidTr="00D369A4">
        <w:trPr>
          <w:jc w:val="center"/>
        </w:trPr>
        <w:tc>
          <w:tcPr>
            <w:tcW w:w="4826" w:type="dxa"/>
          </w:tcPr>
          <w:p w:rsidR="00C95304" w:rsidRPr="00C95304" w:rsidRDefault="00CE0B13" w:rsidP="00617DB1">
            <w:pPr>
              <w:pStyle w:val="Tabletext"/>
              <w:jc w:val="center"/>
              <w:rPr>
                <w:lang w:val="en-US"/>
              </w:rPr>
            </w:pPr>
            <w:r>
              <w:rPr>
                <w:lang w:val="en-US"/>
              </w:rPr>
              <w:t>Nombre de réponses</w:t>
            </w:r>
          </w:p>
        </w:tc>
        <w:tc>
          <w:tcPr>
            <w:tcW w:w="1417" w:type="dxa"/>
          </w:tcPr>
          <w:p w:rsidR="00C95304" w:rsidRPr="00C95304" w:rsidRDefault="00C95304" w:rsidP="00C61B66">
            <w:pPr>
              <w:pStyle w:val="Tabletext"/>
              <w:jc w:val="center"/>
              <w:rPr>
                <w:lang w:val="en-US"/>
              </w:rPr>
            </w:pPr>
            <w:r w:rsidRPr="00C95304">
              <w:rPr>
                <w:lang w:val="en-US"/>
              </w:rPr>
              <w:t>54</w:t>
            </w:r>
          </w:p>
        </w:tc>
        <w:tc>
          <w:tcPr>
            <w:tcW w:w="1993" w:type="dxa"/>
          </w:tcPr>
          <w:p w:rsidR="00C95304" w:rsidRPr="00C95304" w:rsidRDefault="00C95304" w:rsidP="00C61B66">
            <w:pPr>
              <w:pStyle w:val="Tabletext"/>
              <w:jc w:val="center"/>
              <w:rPr>
                <w:lang w:val="en-US"/>
              </w:rPr>
            </w:pPr>
            <w:r w:rsidRPr="00C95304">
              <w:rPr>
                <w:lang w:val="en-US"/>
              </w:rPr>
              <w:t>2</w:t>
            </w:r>
          </w:p>
          <w:p w:rsidR="00C95304" w:rsidRPr="00C95304" w:rsidRDefault="00CE0B13" w:rsidP="00617DB1">
            <w:pPr>
              <w:pStyle w:val="Tabletext"/>
              <w:jc w:val="center"/>
              <w:rPr>
                <w:lang w:val="en-US"/>
              </w:rPr>
            </w:pPr>
            <w:r>
              <w:rPr>
                <w:lang w:val="en-US"/>
              </w:rPr>
              <w:t>(</w:t>
            </w:r>
            <w:r w:rsidR="006907EF">
              <w:rPr>
                <w:lang w:val="en-US"/>
              </w:rPr>
              <w:t>Amériques</w:t>
            </w:r>
            <w:r w:rsidR="00C95304" w:rsidRPr="00C95304">
              <w:rPr>
                <w:lang w:val="en-US"/>
              </w:rPr>
              <w:t>: 1</w:t>
            </w:r>
          </w:p>
          <w:p w:rsidR="00C95304" w:rsidRPr="00C95304" w:rsidRDefault="00C95304" w:rsidP="00CE0B13">
            <w:pPr>
              <w:pStyle w:val="Tabletext"/>
              <w:jc w:val="center"/>
              <w:rPr>
                <w:lang w:val="en-US"/>
              </w:rPr>
            </w:pPr>
            <w:smartTag w:uri="urn:schemas-microsoft-com:office:smarttags" w:element="place">
              <w:r w:rsidRPr="00C95304">
                <w:rPr>
                  <w:lang w:val="en-US"/>
                </w:rPr>
                <w:t>Europe</w:t>
              </w:r>
            </w:smartTag>
            <w:r w:rsidRPr="00C95304">
              <w:rPr>
                <w:lang w:val="en-US"/>
              </w:rPr>
              <w:t xml:space="preserve"> </w:t>
            </w:r>
            <w:r w:rsidR="00CE0B13">
              <w:rPr>
                <w:lang w:val="en-US"/>
              </w:rPr>
              <w:t>et CEI</w:t>
            </w:r>
            <w:r w:rsidRPr="00C95304">
              <w:rPr>
                <w:lang w:val="en-US"/>
              </w:rPr>
              <w:t>: 1)</w:t>
            </w:r>
          </w:p>
        </w:tc>
        <w:tc>
          <w:tcPr>
            <w:tcW w:w="1436" w:type="dxa"/>
          </w:tcPr>
          <w:p w:rsidR="00C95304" w:rsidRPr="00C95304" w:rsidRDefault="00C95304" w:rsidP="00C61B66">
            <w:pPr>
              <w:pStyle w:val="Tabletext"/>
              <w:jc w:val="center"/>
              <w:rPr>
                <w:lang w:val="en-US"/>
              </w:rPr>
            </w:pPr>
            <w:r w:rsidRPr="00C95304">
              <w:rPr>
                <w:lang w:val="en-US"/>
              </w:rPr>
              <w:t>56</w:t>
            </w:r>
          </w:p>
        </w:tc>
      </w:tr>
    </w:tbl>
    <w:p w:rsidR="00C95304" w:rsidRPr="00C95304" w:rsidRDefault="00C95304" w:rsidP="00C95304">
      <w:pPr>
        <w:rPr>
          <w:bCs/>
          <w:lang w:val="en-US"/>
        </w:rPr>
      </w:pPr>
    </w:p>
    <w:tbl>
      <w:tblPr>
        <w:tblW w:w="9657"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694"/>
        <w:gridCol w:w="1092"/>
        <w:gridCol w:w="1265"/>
        <w:gridCol w:w="1045"/>
        <w:gridCol w:w="1147"/>
        <w:gridCol w:w="1262"/>
        <w:gridCol w:w="1152"/>
      </w:tblGrid>
      <w:tr w:rsidR="00C95304" w:rsidRPr="00C95304" w:rsidTr="00C61B66">
        <w:tc>
          <w:tcPr>
            <w:tcW w:w="2694" w:type="dxa"/>
          </w:tcPr>
          <w:p w:rsidR="00C95304" w:rsidRPr="00C95304" w:rsidRDefault="0042689E" w:rsidP="00C61B66">
            <w:pPr>
              <w:pStyle w:val="Tablehead"/>
              <w:rPr>
                <w:lang w:val="en-US"/>
              </w:rPr>
            </w:pPr>
            <w:r w:rsidRPr="00770FCE">
              <w:t>Procédure de révision et de mise à jour du système de taxes et redevances</w:t>
            </w:r>
          </w:p>
        </w:tc>
        <w:tc>
          <w:tcPr>
            <w:tcW w:w="1092" w:type="dxa"/>
          </w:tcPr>
          <w:p w:rsidR="00C95304" w:rsidRPr="00C95304" w:rsidRDefault="00C95304" w:rsidP="00C61B66">
            <w:pPr>
              <w:pStyle w:val="Tablehead"/>
              <w:rPr>
                <w:lang w:val="en-US"/>
              </w:rPr>
            </w:pPr>
            <w:r w:rsidRPr="00C95304">
              <w:rPr>
                <w:lang w:val="en-US"/>
              </w:rPr>
              <w:t>Afri</w:t>
            </w:r>
            <w:r w:rsidR="00C17E43">
              <w:rPr>
                <w:lang w:val="en-US"/>
              </w:rPr>
              <w:t>que</w:t>
            </w:r>
          </w:p>
        </w:tc>
        <w:tc>
          <w:tcPr>
            <w:tcW w:w="1265" w:type="dxa"/>
          </w:tcPr>
          <w:p w:rsidR="00C95304" w:rsidRPr="00C95304" w:rsidRDefault="006907EF" w:rsidP="00697BE3">
            <w:pPr>
              <w:pStyle w:val="Tablehead"/>
              <w:rPr>
                <w:lang w:val="en-US"/>
              </w:rPr>
            </w:pPr>
            <w:r>
              <w:rPr>
                <w:lang w:val="en-US"/>
              </w:rPr>
              <w:t>Amériques</w:t>
            </w:r>
          </w:p>
        </w:tc>
        <w:tc>
          <w:tcPr>
            <w:tcW w:w="1045" w:type="dxa"/>
          </w:tcPr>
          <w:p w:rsidR="00C95304" w:rsidRPr="00C95304" w:rsidRDefault="00C95304" w:rsidP="00C17E43">
            <w:pPr>
              <w:pStyle w:val="Tablehead"/>
              <w:rPr>
                <w:lang w:val="en-US"/>
              </w:rPr>
            </w:pPr>
            <w:r w:rsidRPr="00C95304">
              <w:rPr>
                <w:lang w:val="en-US"/>
              </w:rPr>
              <w:t>Asi</w:t>
            </w:r>
            <w:r w:rsidR="00C17E43">
              <w:rPr>
                <w:lang w:val="en-US"/>
              </w:rPr>
              <w:t>e</w:t>
            </w:r>
            <w:r w:rsidRPr="00C95304">
              <w:rPr>
                <w:lang w:val="en-US"/>
              </w:rPr>
              <w:t>-Pacifi</w:t>
            </w:r>
            <w:r w:rsidR="00C17E43">
              <w:rPr>
                <w:lang w:val="en-US"/>
              </w:rPr>
              <w:t>que</w:t>
            </w:r>
          </w:p>
        </w:tc>
        <w:tc>
          <w:tcPr>
            <w:tcW w:w="1147" w:type="dxa"/>
          </w:tcPr>
          <w:p w:rsidR="00C95304" w:rsidRPr="00C95304" w:rsidRDefault="00C95304" w:rsidP="00C17E43">
            <w:pPr>
              <w:pStyle w:val="Tablehead"/>
              <w:rPr>
                <w:lang w:val="en-US"/>
              </w:rPr>
            </w:pPr>
            <w:smartTag w:uri="urn:schemas-microsoft-com:office:smarttags" w:element="place">
              <w:r w:rsidRPr="00C95304">
                <w:rPr>
                  <w:lang w:val="en-US"/>
                </w:rPr>
                <w:t>Europe</w:t>
              </w:r>
            </w:smartTag>
            <w:r w:rsidR="00C17E43">
              <w:rPr>
                <w:lang w:val="en-US"/>
              </w:rPr>
              <w:t xml:space="preserve"> et</w:t>
            </w:r>
            <w:r w:rsidRPr="00C95304">
              <w:rPr>
                <w:lang w:val="en-US"/>
              </w:rPr>
              <w:t xml:space="preserve"> C</w:t>
            </w:r>
            <w:r w:rsidR="00C17E43">
              <w:rPr>
                <w:lang w:val="en-US"/>
              </w:rPr>
              <w:t>EI</w:t>
            </w:r>
            <w:r w:rsidRPr="00C95304">
              <w:rPr>
                <w:lang w:val="en-US"/>
              </w:rPr>
              <w:t xml:space="preserve"> </w:t>
            </w:r>
          </w:p>
        </w:tc>
        <w:tc>
          <w:tcPr>
            <w:tcW w:w="1262" w:type="dxa"/>
          </w:tcPr>
          <w:p w:rsidR="00C95304" w:rsidRPr="00C95304" w:rsidRDefault="00C17E43" w:rsidP="005972FE">
            <w:pPr>
              <w:pStyle w:val="Tablehead"/>
              <w:rPr>
                <w:lang w:val="en-US"/>
              </w:rPr>
            </w:pPr>
            <w:r>
              <w:rPr>
                <w:lang w:val="en-US"/>
              </w:rPr>
              <w:t xml:space="preserve">Pays </w:t>
            </w:r>
            <w:r w:rsidR="005972FE">
              <w:rPr>
                <w:lang w:val="en-US"/>
              </w:rPr>
              <w:t>a</w:t>
            </w:r>
            <w:r>
              <w:rPr>
                <w:lang w:val="en-US"/>
              </w:rPr>
              <w:t>rabes</w:t>
            </w:r>
            <w:r w:rsidR="00C95304" w:rsidRPr="00C95304">
              <w:rPr>
                <w:lang w:val="en-US"/>
              </w:rPr>
              <w:t xml:space="preserve"> </w:t>
            </w:r>
          </w:p>
        </w:tc>
        <w:tc>
          <w:tcPr>
            <w:tcW w:w="1152" w:type="dxa"/>
          </w:tcPr>
          <w:p w:rsidR="00C95304" w:rsidRPr="00C95304" w:rsidRDefault="00C17E43" w:rsidP="00C61B66">
            <w:pPr>
              <w:pStyle w:val="Tablehead"/>
              <w:rPr>
                <w:lang w:val="en-US"/>
              </w:rPr>
            </w:pPr>
            <w:r>
              <w:rPr>
                <w:lang w:val="en-US"/>
              </w:rPr>
              <w:t>Total ligne</w:t>
            </w:r>
          </w:p>
        </w:tc>
      </w:tr>
      <w:tr w:rsidR="00C95304" w:rsidRPr="00C95304" w:rsidTr="00C61B66">
        <w:tc>
          <w:tcPr>
            <w:tcW w:w="2694" w:type="dxa"/>
          </w:tcPr>
          <w:p w:rsidR="00C95304" w:rsidRPr="00C95304" w:rsidRDefault="007F698D" w:rsidP="00C61B66">
            <w:pPr>
              <w:pStyle w:val="Tabletext"/>
              <w:jc w:val="center"/>
              <w:rPr>
                <w:lang w:val="en-US"/>
              </w:rPr>
            </w:pPr>
            <w:r>
              <w:rPr>
                <w:lang w:val="en-US"/>
              </w:rPr>
              <w:t>Réglementaire</w:t>
            </w:r>
          </w:p>
        </w:tc>
        <w:tc>
          <w:tcPr>
            <w:tcW w:w="1092" w:type="dxa"/>
          </w:tcPr>
          <w:p w:rsidR="00C95304" w:rsidRPr="00C95304" w:rsidRDefault="00C95304" w:rsidP="00C61B66">
            <w:pPr>
              <w:pStyle w:val="Tabletext"/>
              <w:jc w:val="center"/>
              <w:rPr>
                <w:lang w:val="en-US"/>
              </w:rPr>
            </w:pPr>
            <w:r w:rsidRPr="00C95304">
              <w:rPr>
                <w:lang w:val="en-US"/>
              </w:rPr>
              <w:t>8</w:t>
            </w:r>
          </w:p>
        </w:tc>
        <w:tc>
          <w:tcPr>
            <w:tcW w:w="1265" w:type="dxa"/>
          </w:tcPr>
          <w:p w:rsidR="00C95304" w:rsidRPr="00C95304" w:rsidRDefault="00C95304" w:rsidP="00C61B66">
            <w:pPr>
              <w:pStyle w:val="Tabletext"/>
              <w:jc w:val="center"/>
              <w:rPr>
                <w:lang w:val="en-US"/>
              </w:rPr>
            </w:pPr>
            <w:r w:rsidRPr="00C95304">
              <w:rPr>
                <w:lang w:val="en-US"/>
              </w:rPr>
              <w:t>4</w:t>
            </w:r>
          </w:p>
        </w:tc>
        <w:tc>
          <w:tcPr>
            <w:tcW w:w="1045" w:type="dxa"/>
          </w:tcPr>
          <w:p w:rsidR="00C95304" w:rsidRPr="00C95304" w:rsidRDefault="00C95304" w:rsidP="00C61B66">
            <w:pPr>
              <w:pStyle w:val="Tabletext"/>
              <w:jc w:val="center"/>
              <w:rPr>
                <w:lang w:val="en-US"/>
              </w:rPr>
            </w:pPr>
            <w:r w:rsidRPr="00C95304">
              <w:rPr>
                <w:lang w:val="en-US"/>
              </w:rPr>
              <w:t>6</w:t>
            </w:r>
          </w:p>
        </w:tc>
        <w:tc>
          <w:tcPr>
            <w:tcW w:w="1147" w:type="dxa"/>
          </w:tcPr>
          <w:p w:rsidR="00C95304" w:rsidRPr="00C95304" w:rsidRDefault="00C95304" w:rsidP="00C61B66">
            <w:pPr>
              <w:pStyle w:val="Tabletext"/>
              <w:jc w:val="center"/>
              <w:rPr>
                <w:lang w:val="en-US"/>
              </w:rPr>
            </w:pPr>
            <w:r w:rsidRPr="00C95304">
              <w:rPr>
                <w:lang w:val="en-US"/>
              </w:rPr>
              <w:t>8</w:t>
            </w:r>
          </w:p>
        </w:tc>
        <w:tc>
          <w:tcPr>
            <w:tcW w:w="1262" w:type="dxa"/>
          </w:tcPr>
          <w:p w:rsidR="00C95304" w:rsidRPr="00C95304" w:rsidRDefault="00C95304" w:rsidP="00C61B66">
            <w:pPr>
              <w:pStyle w:val="Tabletext"/>
              <w:jc w:val="center"/>
              <w:rPr>
                <w:lang w:val="en-US"/>
              </w:rPr>
            </w:pPr>
            <w:r w:rsidRPr="00C95304">
              <w:rPr>
                <w:lang w:val="en-US"/>
              </w:rPr>
              <w:t>5</w:t>
            </w:r>
          </w:p>
        </w:tc>
        <w:tc>
          <w:tcPr>
            <w:tcW w:w="1152" w:type="dxa"/>
          </w:tcPr>
          <w:p w:rsidR="00C95304" w:rsidRPr="00C95304" w:rsidRDefault="00C95304" w:rsidP="00C61B66">
            <w:pPr>
              <w:pStyle w:val="Tabletext"/>
              <w:jc w:val="center"/>
              <w:rPr>
                <w:lang w:val="en-US"/>
              </w:rPr>
            </w:pPr>
            <w:r w:rsidRPr="00C95304">
              <w:rPr>
                <w:lang w:val="en-US"/>
              </w:rPr>
              <w:t>31</w:t>
            </w:r>
          </w:p>
        </w:tc>
      </w:tr>
      <w:tr w:rsidR="00C95304" w:rsidRPr="00C95304" w:rsidTr="00C61B66">
        <w:tc>
          <w:tcPr>
            <w:tcW w:w="2694" w:type="dxa"/>
          </w:tcPr>
          <w:p w:rsidR="00C95304" w:rsidRPr="00C95304" w:rsidRDefault="007F698D" w:rsidP="00C61B66">
            <w:pPr>
              <w:pStyle w:val="Tabletext"/>
              <w:jc w:val="center"/>
              <w:rPr>
                <w:lang w:val="en-US"/>
              </w:rPr>
            </w:pPr>
            <w:r>
              <w:rPr>
                <w:lang w:val="en-US"/>
              </w:rPr>
              <w:t>Législative</w:t>
            </w:r>
          </w:p>
        </w:tc>
        <w:tc>
          <w:tcPr>
            <w:tcW w:w="1092" w:type="dxa"/>
          </w:tcPr>
          <w:p w:rsidR="00C95304" w:rsidRPr="00C95304" w:rsidRDefault="00C95304" w:rsidP="00C61B66">
            <w:pPr>
              <w:pStyle w:val="Tabletext"/>
              <w:jc w:val="center"/>
              <w:rPr>
                <w:lang w:val="en-US"/>
              </w:rPr>
            </w:pPr>
            <w:r w:rsidRPr="00C95304">
              <w:rPr>
                <w:lang w:val="en-US"/>
              </w:rPr>
              <w:t>2</w:t>
            </w:r>
          </w:p>
        </w:tc>
        <w:tc>
          <w:tcPr>
            <w:tcW w:w="1265" w:type="dxa"/>
          </w:tcPr>
          <w:p w:rsidR="00C95304" w:rsidRPr="00C95304" w:rsidRDefault="00C95304" w:rsidP="00C61B66">
            <w:pPr>
              <w:pStyle w:val="Tabletext"/>
              <w:jc w:val="center"/>
              <w:rPr>
                <w:lang w:val="en-US"/>
              </w:rPr>
            </w:pPr>
            <w:r w:rsidRPr="00C95304">
              <w:rPr>
                <w:lang w:val="en-US"/>
              </w:rPr>
              <w:t>1</w:t>
            </w:r>
          </w:p>
        </w:tc>
        <w:tc>
          <w:tcPr>
            <w:tcW w:w="1045" w:type="dxa"/>
          </w:tcPr>
          <w:p w:rsidR="00C95304" w:rsidRPr="00C95304" w:rsidRDefault="00C95304" w:rsidP="00C61B66">
            <w:pPr>
              <w:pStyle w:val="Tabletext"/>
              <w:jc w:val="center"/>
              <w:rPr>
                <w:lang w:val="en-US"/>
              </w:rPr>
            </w:pPr>
            <w:r w:rsidRPr="00C95304">
              <w:rPr>
                <w:lang w:val="en-US"/>
              </w:rPr>
              <w:t>2</w:t>
            </w:r>
          </w:p>
        </w:tc>
        <w:tc>
          <w:tcPr>
            <w:tcW w:w="1147" w:type="dxa"/>
          </w:tcPr>
          <w:p w:rsidR="00C95304" w:rsidRPr="00C95304" w:rsidRDefault="00C95304" w:rsidP="00C61B66">
            <w:pPr>
              <w:pStyle w:val="Tabletext"/>
              <w:jc w:val="center"/>
              <w:rPr>
                <w:lang w:val="en-US"/>
              </w:rPr>
            </w:pPr>
            <w:r w:rsidRPr="00C95304">
              <w:rPr>
                <w:lang w:val="en-US"/>
              </w:rPr>
              <w:t>7</w:t>
            </w:r>
          </w:p>
        </w:tc>
        <w:tc>
          <w:tcPr>
            <w:tcW w:w="1262" w:type="dxa"/>
          </w:tcPr>
          <w:p w:rsidR="00C95304" w:rsidRPr="00C95304" w:rsidRDefault="00C95304" w:rsidP="00C61B66">
            <w:pPr>
              <w:pStyle w:val="Tabletext"/>
              <w:jc w:val="center"/>
              <w:rPr>
                <w:lang w:val="en-US"/>
              </w:rPr>
            </w:pPr>
            <w:r w:rsidRPr="00C95304">
              <w:rPr>
                <w:lang w:val="en-US"/>
              </w:rPr>
              <w:t>1</w:t>
            </w:r>
          </w:p>
        </w:tc>
        <w:tc>
          <w:tcPr>
            <w:tcW w:w="1152" w:type="dxa"/>
          </w:tcPr>
          <w:p w:rsidR="00C95304" w:rsidRPr="00C95304" w:rsidRDefault="00C95304" w:rsidP="00C61B66">
            <w:pPr>
              <w:pStyle w:val="Tabletext"/>
              <w:jc w:val="center"/>
              <w:rPr>
                <w:lang w:val="en-US"/>
              </w:rPr>
            </w:pPr>
            <w:r w:rsidRPr="00C95304">
              <w:rPr>
                <w:lang w:val="en-US"/>
              </w:rPr>
              <w:t>13</w:t>
            </w:r>
          </w:p>
        </w:tc>
      </w:tr>
      <w:tr w:rsidR="00C95304" w:rsidRPr="00C95304" w:rsidTr="00C61B66">
        <w:tc>
          <w:tcPr>
            <w:tcW w:w="2694" w:type="dxa"/>
          </w:tcPr>
          <w:p w:rsidR="00C95304" w:rsidRPr="00C95304" w:rsidRDefault="007F698D" w:rsidP="00C61B66">
            <w:pPr>
              <w:pStyle w:val="Tabletext"/>
              <w:jc w:val="center"/>
              <w:rPr>
                <w:lang w:val="en-US"/>
              </w:rPr>
            </w:pPr>
            <w:r>
              <w:rPr>
                <w:lang w:val="en-US"/>
              </w:rPr>
              <w:t>Réglementaire + législative</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1</w:t>
            </w:r>
          </w:p>
        </w:tc>
        <w:tc>
          <w:tcPr>
            <w:tcW w:w="1045" w:type="dxa"/>
          </w:tcPr>
          <w:p w:rsidR="00C95304" w:rsidRPr="00C95304" w:rsidRDefault="00C95304" w:rsidP="00C61B66">
            <w:pPr>
              <w:pStyle w:val="Tabletext"/>
              <w:jc w:val="center"/>
              <w:rPr>
                <w:lang w:val="en-US"/>
              </w:rPr>
            </w:pPr>
            <w:r w:rsidRPr="00C95304">
              <w:rPr>
                <w:lang w:val="en-US"/>
              </w:rPr>
              <w:t>0</w:t>
            </w:r>
          </w:p>
        </w:tc>
        <w:tc>
          <w:tcPr>
            <w:tcW w:w="1147" w:type="dxa"/>
          </w:tcPr>
          <w:p w:rsidR="00C95304" w:rsidRPr="00C95304" w:rsidRDefault="00C95304" w:rsidP="00C61B66">
            <w:pPr>
              <w:pStyle w:val="Tabletext"/>
              <w:jc w:val="center"/>
              <w:rPr>
                <w:lang w:val="en-US"/>
              </w:rPr>
            </w:pPr>
            <w:r w:rsidRPr="00C95304">
              <w:rPr>
                <w:lang w:val="en-US"/>
              </w:rPr>
              <w:t>2</w:t>
            </w:r>
          </w:p>
        </w:tc>
        <w:tc>
          <w:tcPr>
            <w:tcW w:w="1262" w:type="dxa"/>
          </w:tcPr>
          <w:p w:rsidR="00C95304" w:rsidRPr="00C95304" w:rsidRDefault="00C95304" w:rsidP="00C61B66">
            <w:pPr>
              <w:pStyle w:val="Tabletext"/>
              <w:jc w:val="center"/>
              <w:rPr>
                <w:lang w:val="en-US"/>
              </w:rPr>
            </w:pPr>
            <w:r w:rsidRPr="00C95304">
              <w:rPr>
                <w:lang w:val="en-US"/>
              </w:rPr>
              <w:t>0</w:t>
            </w:r>
          </w:p>
        </w:tc>
        <w:tc>
          <w:tcPr>
            <w:tcW w:w="1152" w:type="dxa"/>
          </w:tcPr>
          <w:p w:rsidR="00C95304" w:rsidRPr="00C95304" w:rsidRDefault="00C95304" w:rsidP="00C61B66">
            <w:pPr>
              <w:pStyle w:val="Tabletext"/>
              <w:jc w:val="center"/>
              <w:rPr>
                <w:lang w:val="en-US"/>
              </w:rPr>
            </w:pPr>
            <w:r w:rsidRPr="00C95304">
              <w:rPr>
                <w:lang w:val="en-US"/>
              </w:rPr>
              <w:t>4</w:t>
            </w:r>
          </w:p>
        </w:tc>
      </w:tr>
      <w:tr w:rsidR="00C95304" w:rsidRPr="00C95304" w:rsidTr="00C61B66">
        <w:tc>
          <w:tcPr>
            <w:tcW w:w="2694" w:type="dxa"/>
          </w:tcPr>
          <w:p w:rsidR="00C95304" w:rsidRPr="00C95304" w:rsidRDefault="007F698D" w:rsidP="00C61B66">
            <w:pPr>
              <w:pStyle w:val="Tabletext"/>
              <w:jc w:val="center"/>
              <w:rPr>
                <w:lang w:val="en-US"/>
              </w:rPr>
            </w:pPr>
            <w:r>
              <w:rPr>
                <w:lang w:val="en-US"/>
              </w:rPr>
              <w:t>Autre procédure</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2</w:t>
            </w:r>
          </w:p>
        </w:tc>
        <w:tc>
          <w:tcPr>
            <w:tcW w:w="1045" w:type="dxa"/>
          </w:tcPr>
          <w:p w:rsidR="00C95304" w:rsidRPr="00C95304" w:rsidRDefault="00C95304" w:rsidP="00C61B66">
            <w:pPr>
              <w:pStyle w:val="Tabletext"/>
              <w:jc w:val="center"/>
              <w:rPr>
                <w:lang w:val="en-US"/>
              </w:rPr>
            </w:pPr>
            <w:r w:rsidRPr="00C95304">
              <w:rPr>
                <w:lang w:val="en-US"/>
              </w:rPr>
              <w:t>0</w:t>
            </w:r>
          </w:p>
        </w:tc>
        <w:tc>
          <w:tcPr>
            <w:tcW w:w="1147" w:type="dxa"/>
          </w:tcPr>
          <w:p w:rsidR="00C95304" w:rsidRPr="00C95304" w:rsidRDefault="00C95304" w:rsidP="00C61B66">
            <w:pPr>
              <w:pStyle w:val="Tabletext"/>
              <w:jc w:val="center"/>
              <w:rPr>
                <w:lang w:val="en-US"/>
              </w:rPr>
            </w:pPr>
            <w:r w:rsidRPr="00C95304">
              <w:rPr>
                <w:lang w:val="en-US"/>
              </w:rPr>
              <w:t>3</w:t>
            </w:r>
          </w:p>
        </w:tc>
        <w:tc>
          <w:tcPr>
            <w:tcW w:w="1262" w:type="dxa"/>
          </w:tcPr>
          <w:p w:rsidR="00C95304" w:rsidRPr="00C95304" w:rsidRDefault="00C95304" w:rsidP="00C61B66">
            <w:pPr>
              <w:pStyle w:val="Tabletext"/>
              <w:jc w:val="center"/>
              <w:rPr>
                <w:lang w:val="en-US"/>
              </w:rPr>
            </w:pPr>
            <w:r w:rsidRPr="00C95304">
              <w:rPr>
                <w:lang w:val="en-US"/>
              </w:rPr>
              <w:t>0</w:t>
            </w:r>
          </w:p>
        </w:tc>
        <w:tc>
          <w:tcPr>
            <w:tcW w:w="1152" w:type="dxa"/>
          </w:tcPr>
          <w:p w:rsidR="00C95304" w:rsidRPr="00C95304" w:rsidRDefault="00C95304" w:rsidP="00C61B66">
            <w:pPr>
              <w:pStyle w:val="Tabletext"/>
              <w:jc w:val="center"/>
              <w:rPr>
                <w:lang w:val="en-US"/>
              </w:rPr>
            </w:pPr>
            <w:r w:rsidRPr="00C95304">
              <w:rPr>
                <w:lang w:val="en-US"/>
              </w:rPr>
              <w:t>6</w:t>
            </w:r>
          </w:p>
        </w:tc>
      </w:tr>
      <w:tr w:rsidR="00C95304" w:rsidRPr="00C95304" w:rsidTr="00C61B66">
        <w:tc>
          <w:tcPr>
            <w:tcW w:w="2694" w:type="dxa"/>
          </w:tcPr>
          <w:p w:rsidR="00C95304" w:rsidRPr="00C95304" w:rsidRDefault="007F698D" w:rsidP="00C61B66">
            <w:pPr>
              <w:pStyle w:val="Tabletext"/>
              <w:jc w:val="center"/>
              <w:rPr>
                <w:lang w:val="en-US"/>
              </w:rPr>
            </w:pPr>
            <w:r>
              <w:rPr>
                <w:lang w:val="en-US"/>
              </w:rPr>
              <w:t>Total colonne</w:t>
            </w:r>
          </w:p>
        </w:tc>
        <w:tc>
          <w:tcPr>
            <w:tcW w:w="1092" w:type="dxa"/>
          </w:tcPr>
          <w:p w:rsidR="00C95304" w:rsidRPr="00C95304" w:rsidRDefault="00C95304" w:rsidP="00C61B66">
            <w:pPr>
              <w:pStyle w:val="Tabletext"/>
              <w:jc w:val="center"/>
              <w:rPr>
                <w:lang w:val="en-US"/>
              </w:rPr>
            </w:pPr>
            <w:r w:rsidRPr="00C95304">
              <w:rPr>
                <w:lang w:val="en-US"/>
              </w:rPr>
              <w:t>12</w:t>
            </w:r>
          </w:p>
        </w:tc>
        <w:tc>
          <w:tcPr>
            <w:tcW w:w="1265" w:type="dxa"/>
          </w:tcPr>
          <w:p w:rsidR="00C95304" w:rsidRPr="00C95304" w:rsidRDefault="00C95304" w:rsidP="00C61B66">
            <w:pPr>
              <w:pStyle w:val="Tabletext"/>
              <w:jc w:val="center"/>
              <w:rPr>
                <w:lang w:val="en-US"/>
              </w:rPr>
            </w:pPr>
            <w:r w:rsidRPr="00C95304">
              <w:rPr>
                <w:lang w:val="en-US"/>
              </w:rPr>
              <w:t>8</w:t>
            </w:r>
          </w:p>
        </w:tc>
        <w:tc>
          <w:tcPr>
            <w:tcW w:w="1045" w:type="dxa"/>
          </w:tcPr>
          <w:p w:rsidR="00C95304" w:rsidRPr="00C95304" w:rsidRDefault="00C95304" w:rsidP="00C61B66">
            <w:pPr>
              <w:pStyle w:val="Tabletext"/>
              <w:jc w:val="center"/>
              <w:rPr>
                <w:lang w:val="en-US"/>
              </w:rPr>
            </w:pPr>
            <w:r w:rsidRPr="00C95304">
              <w:rPr>
                <w:lang w:val="en-US"/>
              </w:rPr>
              <w:t>8</w:t>
            </w:r>
          </w:p>
        </w:tc>
        <w:tc>
          <w:tcPr>
            <w:tcW w:w="1147" w:type="dxa"/>
          </w:tcPr>
          <w:p w:rsidR="00C95304" w:rsidRPr="00C95304" w:rsidRDefault="00C95304" w:rsidP="00C61B66">
            <w:pPr>
              <w:pStyle w:val="Tabletext"/>
              <w:jc w:val="center"/>
              <w:rPr>
                <w:lang w:val="en-US"/>
              </w:rPr>
            </w:pPr>
            <w:r w:rsidRPr="00C95304">
              <w:rPr>
                <w:lang w:val="en-US"/>
              </w:rPr>
              <w:t>20</w:t>
            </w:r>
          </w:p>
        </w:tc>
        <w:tc>
          <w:tcPr>
            <w:tcW w:w="1262" w:type="dxa"/>
          </w:tcPr>
          <w:p w:rsidR="00C95304" w:rsidRPr="00C95304" w:rsidRDefault="00C95304" w:rsidP="00C61B66">
            <w:pPr>
              <w:pStyle w:val="Tabletext"/>
              <w:jc w:val="center"/>
              <w:rPr>
                <w:lang w:val="en-US"/>
              </w:rPr>
            </w:pPr>
            <w:r w:rsidRPr="00C95304">
              <w:rPr>
                <w:lang w:val="en-US"/>
              </w:rPr>
              <w:t>6</w:t>
            </w:r>
          </w:p>
        </w:tc>
        <w:tc>
          <w:tcPr>
            <w:tcW w:w="1152"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95304">
      <w:pPr>
        <w:rPr>
          <w:bCs/>
          <w:lang w:val="en-US"/>
        </w:rPr>
      </w:pPr>
    </w:p>
    <w:p w:rsidR="00665AD5" w:rsidRPr="00FD7F33" w:rsidRDefault="00665AD5" w:rsidP="00665AD5">
      <w:r w:rsidRPr="00FD7F33">
        <w:t>Pour la ma</w:t>
      </w:r>
      <w:r>
        <w:t>jorité des pays ayant répondu «</w:t>
      </w:r>
      <w:r w:rsidRPr="00FD7F33">
        <w:t>oui</w:t>
      </w:r>
      <w:r>
        <w:t>»</w:t>
      </w:r>
      <w:r w:rsidRPr="00FD7F33">
        <w:t>, la procédure de révision et de mise à jour du système de taxes et redevances est de type réglementaire (gouvernement, ministère ou régulateur).</w:t>
      </w:r>
    </w:p>
    <w:p w:rsidR="007211AF" w:rsidRDefault="007211AF">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rsidR="00665AD5" w:rsidRPr="00FD7F33" w:rsidRDefault="00665AD5" w:rsidP="00665AD5">
      <w:pPr>
        <w:keepNext/>
        <w:keepLines/>
      </w:pPr>
      <w:r>
        <w:rPr>
          <w:i/>
          <w:iCs/>
        </w:rPr>
        <w:lastRenderedPageBreak/>
        <w:t>b)</w:t>
      </w:r>
      <w:r>
        <w:rPr>
          <w:i/>
          <w:iCs/>
        </w:rPr>
        <w:tab/>
      </w:r>
      <w:r w:rsidRPr="00FD7F33">
        <w:rPr>
          <w:i/>
          <w:iCs/>
        </w:rPr>
        <w:t>La périodicité des révisions est</w:t>
      </w:r>
      <w:r w:rsidRPr="00FD7F33">
        <w:rPr>
          <w:i/>
          <w:iCs/>
        </w:rPr>
        <w:noBreakHyphen/>
        <w:t>elle préétablie?</w:t>
      </w:r>
    </w:p>
    <w:p w:rsidR="00C95304" w:rsidRPr="00C95304" w:rsidRDefault="00665AD5" w:rsidP="00665AD5">
      <w:pPr>
        <w:rPr>
          <w:lang w:val="en-US"/>
        </w:rPr>
      </w:pPr>
      <w:r w:rsidRPr="00FD7F33">
        <w:t>Cinquante et un pays ont répondu à cette partie de la question. Les tableaux suivants récapitulent les réponses reçues:</w:t>
      </w:r>
    </w:p>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8"/>
      </w:tblGrid>
      <w:tr w:rsidR="00C95304" w:rsidRPr="00C95304" w:rsidTr="00C61B66">
        <w:tc>
          <w:tcPr>
            <w:tcW w:w="2409" w:type="dxa"/>
          </w:tcPr>
          <w:p w:rsidR="00C95304" w:rsidRPr="00C95304" w:rsidRDefault="00C95304" w:rsidP="00C95304">
            <w:pPr>
              <w:rPr>
                <w:lang w:val="en-US"/>
              </w:rPr>
            </w:pPr>
          </w:p>
        </w:tc>
        <w:tc>
          <w:tcPr>
            <w:tcW w:w="2409" w:type="dxa"/>
          </w:tcPr>
          <w:p w:rsidR="00C95304" w:rsidRPr="00C95304" w:rsidRDefault="007211AF" w:rsidP="00C61B66">
            <w:pPr>
              <w:pStyle w:val="Tablehead"/>
              <w:rPr>
                <w:lang w:val="en-US"/>
              </w:rPr>
            </w:pPr>
            <w:r>
              <w:rPr>
                <w:lang w:val="en-US"/>
              </w:rPr>
              <w:t>Oui</w:t>
            </w:r>
          </w:p>
        </w:tc>
        <w:tc>
          <w:tcPr>
            <w:tcW w:w="2409" w:type="dxa"/>
          </w:tcPr>
          <w:p w:rsidR="00C95304" w:rsidRPr="00C95304" w:rsidRDefault="00C95304" w:rsidP="00C61B66">
            <w:pPr>
              <w:pStyle w:val="Tablehead"/>
              <w:rPr>
                <w:lang w:val="en-US"/>
              </w:rPr>
            </w:pPr>
            <w:r w:rsidRPr="00C95304">
              <w:rPr>
                <w:lang w:val="en-US"/>
              </w:rPr>
              <w:t>No</w:t>
            </w:r>
            <w:r w:rsidR="007211AF">
              <w:rPr>
                <w:lang w:val="en-US"/>
              </w:rPr>
              <w:t>n</w:t>
            </w:r>
          </w:p>
        </w:tc>
        <w:tc>
          <w:tcPr>
            <w:tcW w:w="2438"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2409" w:type="dxa"/>
          </w:tcPr>
          <w:p w:rsidR="00C95304" w:rsidRPr="00C95304" w:rsidRDefault="007211AF" w:rsidP="00C61B66">
            <w:pPr>
              <w:pStyle w:val="Tabletext"/>
              <w:jc w:val="center"/>
              <w:rPr>
                <w:lang w:val="en-US"/>
              </w:rPr>
            </w:pPr>
            <w:r>
              <w:rPr>
                <w:lang w:val="en-US"/>
              </w:rPr>
              <w:t>Nombre de réponses</w:t>
            </w:r>
          </w:p>
        </w:tc>
        <w:tc>
          <w:tcPr>
            <w:tcW w:w="2409" w:type="dxa"/>
          </w:tcPr>
          <w:p w:rsidR="00C95304" w:rsidRPr="00C95304" w:rsidRDefault="00C95304" w:rsidP="00C61B66">
            <w:pPr>
              <w:pStyle w:val="Tabletext"/>
              <w:jc w:val="center"/>
              <w:rPr>
                <w:lang w:val="en-US"/>
              </w:rPr>
            </w:pPr>
            <w:r w:rsidRPr="00C95304">
              <w:rPr>
                <w:lang w:val="en-US"/>
              </w:rPr>
              <w:t>14</w:t>
            </w:r>
          </w:p>
        </w:tc>
        <w:tc>
          <w:tcPr>
            <w:tcW w:w="2409" w:type="dxa"/>
          </w:tcPr>
          <w:p w:rsidR="00C95304" w:rsidRPr="00C95304" w:rsidRDefault="00C95304" w:rsidP="00C61B66">
            <w:pPr>
              <w:pStyle w:val="Tabletext"/>
              <w:jc w:val="center"/>
              <w:rPr>
                <w:lang w:val="en-US"/>
              </w:rPr>
            </w:pPr>
            <w:r w:rsidRPr="00C95304">
              <w:rPr>
                <w:lang w:val="en-US"/>
              </w:rPr>
              <w:t>37</w:t>
            </w:r>
          </w:p>
        </w:tc>
        <w:tc>
          <w:tcPr>
            <w:tcW w:w="2438" w:type="dxa"/>
          </w:tcPr>
          <w:p w:rsidR="00C95304" w:rsidRPr="00C95304" w:rsidRDefault="00C95304" w:rsidP="00C61B66">
            <w:pPr>
              <w:pStyle w:val="Tabletext"/>
              <w:jc w:val="center"/>
              <w:rPr>
                <w:lang w:val="en-US"/>
              </w:rPr>
            </w:pPr>
            <w:r w:rsidRPr="00C95304">
              <w:rPr>
                <w:lang w:val="en-US"/>
              </w:rPr>
              <w:t>51</w:t>
            </w:r>
          </w:p>
        </w:tc>
      </w:tr>
    </w:tbl>
    <w:p w:rsidR="00C95304" w:rsidRPr="00C95304" w:rsidRDefault="00C95304" w:rsidP="00C95304">
      <w:pPr>
        <w:rPr>
          <w:bCs/>
          <w:lang w:val="en-US"/>
        </w:rPr>
      </w:pPr>
    </w:p>
    <w:tbl>
      <w:tblPr>
        <w:tblW w:w="970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754"/>
        <w:gridCol w:w="1092"/>
        <w:gridCol w:w="1265"/>
        <w:gridCol w:w="985"/>
        <w:gridCol w:w="1147"/>
        <w:gridCol w:w="1211"/>
        <w:gridCol w:w="1252"/>
      </w:tblGrid>
      <w:tr w:rsidR="00C95304" w:rsidRPr="00C95304" w:rsidTr="00C61B66">
        <w:tc>
          <w:tcPr>
            <w:tcW w:w="2754" w:type="dxa"/>
          </w:tcPr>
          <w:p w:rsidR="00C95304" w:rsidRPr="00C95304" w:rsidRDefault="00280571" w:rsidP="00C61B66">
            <w:pPr>
              <w:pStyle w:val="Tablehead"/>
              <w:rPr>
                <w:lang w:val="en-US"/>
              </w:rPr>
            </w:pPr>
            <w:r>
              <w:rPr>
                <w:lang w:val="en-US"/>
              </w:rPr>
              <w:t>Périodicité des révisions prééctablie</w:t>
            </w:r>
          </w:p>
        </w:tc>
        <w:tc>
          <w:tcPr>
            <w:tcW w:w="1092" w:type="dxa"/>
          </w:tcPr>
          <w:p w:rsidR="00C95304" w:rsidRPr="00C95304" w:rsidRDefault="00252F69" w:rsidP="00C61B66">
            <w:pPr>
              <w:pStyle w:val="Tablehead"/>
              <w:rPr>
                <w:lang w:val="en-US"/>
              </w:rPr>
            </w:pPr>
            <w:r>
              <w:rPr>
                <w:lang w:val="en-US"/>
              </w:rPr>
              <w:t>Afrique</w:t>
            </w:r>
          </w:p>
        </w:tc>
        <w:tc>
          <w:tcPr>
            <w:tcW w:w="1265" w:type="dxa"/>
          </w:tcPr>
          <w:p w:rsidR="00C95304" w:rsidRPr="00C95304" w:rsidRDefault="006907EF" w:rsidP="00375C10">
            <w:pPr>
              <w:pStyle w:val="Tablehead"/>
              <w:rPr>
                <w:lang w:val="en-US"/>
              </w:rPr>
            </w:pPr>
            <w:r>
              <w:rPr>
                <w:lang w:val="en-US"/>
              </w:rPr>
              <w:t>Amériques</w:t>
            </w:r>
          </w:p>
        </w:tc>
        <w:tc>
          <w:tcPr>
            <w:tcW w:w="985" w:type="dxa"/>
          </w:tcPr>
          <w:p w:rsidR="00C95304" w:rsidRPr="00C95304" w:rsidRDefault="00C95304" w:rsidP="00252F69">
            <w:pPr>
              <w:pStyle w:val="Tablehead"/>
              <w:ind w:leftChars="-50" w:left="-110" w:rightChars="-50" w:right="-110"/>
              <w:rPr>
                <w:lang w:val="en-US"/>
              </w:rPr>
            </w:pPr>
            <w:r w:rsidRPr="00C95304">
              <w:rPr>
                <w:lang w:val="en-US"/>
              </w:rPr>
              <w:t>Asi</w:t>
            </w:r>
            <w:r w:rsidR="00252F69">
              <w:rPr>
                <w:lang w:val="en-US"/>
              </w:rPr>
              <w:t>e</w:t>
            </w:r>
            <w:r w:rsidRPr="00C95304">
              <w:rPr>
                <w:lang w:val="en-US"/>
              </w:rPr>
              <w:t>-Pacifi</w:t>
            </w:r>
            <w:r w:rsidR="00252F69">
              <w:rPr>
                <w:lang w:val="en-US"/>
              </w:rPr>
              <w:t>que</w:t>
            </w:r>
            <w:r w:rsidRPr="00C95304">
              <w:rPr>
                <w:lang w:val="en-US"/>
              </w:rPr>
              <w:t xml:space="preserve"> </w:t>
            </w:r>
          </w:p>
        </w:tc>
        <w:tc>
          <w:tcPr>
            <w:tcW w:w="1147" w:type="dxa"/>
          </w:tcPr>
          <w:p w:rsidR="00C95304" w:rsidRPr="00C95304" w:rsidRDefault="00C95304" w:rsidP="00252F69">
            <w:pPr>
              <w:pStyle w:val="Tablehead"/>
              <w:rPr>
                <w:lang w:val="en-US"/>
              </w:rPr>
            </w:pPr>
            <w:smartTag w:uri="urn:schemas-microsoft-com:office:smarttags" w:element="place">
              <w:r w:rsidRPr="00C95304">
                <w:rPr>
                  <w:lang w:val="en-US"/>
                </w:rPr>
                <w:t>Europe</w:t>
              </w:r>
            </w:smartTag>
            <w:r w:rsidRPr="00C95304">
              <w:rPr>
                <w:lang w:val="en-US"/>
              </w:rPr>
              <w:t xml:space="preserve"> </w:t>
            </w:r>
            <w:r w:rsidR="00252F69">
              <w:rPr>
                <w:lang w:val="en-US"/>
              </w:rPr>
              <w:t>et CEI</w:t>
            </w:r>
            <w:r w:rsidRPr="00C95304">
              <w:rPr>
                <w:lang w:val="en-US"/>
              </w:rPr>
              <w:t xml:space="preserve"> </w:t>
            </w:r>
          </w:p>
        </w:tc>
        <w:tc>
          <w:tcPr>
            <w:tcW w:w="1211" w:type="dxa"/>
          </w:tcPr>
          <w:p w:rsidR="00C95304" w:rsidRPr="00C95304" w:rsidRDefault="00252F69" w:rsidP="005972FE">
            <w:pPr>
              <w:pStyle w:val="Tablehead"/>
              <w:rPr>
                <w:lang w:val="en-US"/>
              </w:rPr>
            </w:pPr>
            <w:r>
              <w:rPr>
                <w:lang w:val="en-US"/>
              </w:rPr>
              <w:t xml:space="preserve">Pays </w:t>
            </w:r>
            <w:r w:rsidR="005972FE">
              <w:rPr>
                <w:lang w:val="en-US"/>
              </w:rPr>
              <w:t>a</w:t>
            </w:r>
            <w:r>
              <w:rPr>
                <w:lang w:val="en-US"/>
              </w:rPr>
              <w:t>rabes</w:t>
            </w:r>
            <w:r w:rsidR="00C95304" w:rsidRPr="00C95304">
              <w:rPr>
                <w:lang w:val="en-US"/>
              </w:rPr>
              <w:t xml:space="preserve"> </w:t>
            </w:r>
          </w:p>
        </w:tc>
        <w:tc>
          <w:tcPr>
            <w:tcW w:w="1252" w:type="dxa"/>
          </w:tcPr>
          <w:p w:rsidR="00C95304" w:rsidRPr="00C95304" w:rsidRDefault="00252F69" w:rsidP="00252F69">
            <w:pPr>
              <w:pStyle w:val="Tablehead"/>
              <w:jc w:val="both"/>
              <w:rPr>
                <w:lang w:val="en-US"/>
              </w:rPr>
            </w:pPr>
            <w:r>
              <w:rPr>
                <w:lang w:val="en-US"/>
              </w:rPr>
              <w:t>Total ligne</w:t>
            </w:r>
          </w:p>
        </w:tc>
      </w:tr>
      <w:tr w:rsidR="00C95304" w:rsidRPr="00C95304" w:rsidTr="00C61B66">
        <w:tc>
          <w:tcPr>
            <w:tcW w:w="2754" w:type="dxa"/>
          </w:tcPr>
          <w:p w:rsidR="00C95304" w:rsidRPr="00C95304" w:rsidRDefault="00700F8F" w:rsidP="00C61B66">
            <w:pPr>
              <w:pStyle w:val="Tabletext"/>
              <w:jc w:val="center"/>
              <w:rPr>
                <w:lang w:val="en-US"/>
              </w:rPr>
            </w:pPr>
            <w:r>
              <w:rPr>
                <w:lang w:val="en-US"/>
              </w:rPr>
              <w:t>Oui</w:t>
            </w:r>
          </w:p>
        </w:tc>
        <w:tc>
          <w:tcPr>
            <w:tcW w:w="1092" w:type="dxa"/>
          </w:tcPr>
          <w:p w:rsidR="00C95304" w:rsidRPr="00C95304" w:rsidRDefault="00C95304" w:rsidP="00C61B66">
            <w:pPr>
              <w:pStyle w:val="Tabletext"/>
              <w:jc w:val="center"/>
              <w:rPr>
                <w:lang w:val="en-US"/>
              </w:rPr>
            </w:pPr>
            <w:r w:rsidRPr="00C95304">
              <w:rPr>
                <w:lang w:val="en-US"/>
              </w:rPr>
              <w:t>1</w:t>
            </w:r>
          </w:p>
        </w:tc>
        <w:tc>
          <w:tcPr>
            <w:tcW w:w="1265" w:type="dxa"/>
          </w:tcPr>
          <w:p w:rsidR="00C95304" w:rsidRPr="00C95304" w:rsidRDefault="00C95304" w:rsidP="00C61B66">
            <w:pPr>
              <w:pStyle w:val="Tabletext"/>
              <w:jc w:val="center"/>
              <w:rPr>
                <w:lang w:val="en-US"/>
              </w:rPr>
            </w:pPr>
            <w:r w:rsidRPr="00C95304">
              <w:rPr>
                <w:lang w:val="en-US"/>
              </w:rPr>
              <w:t>4</w:t>
            </w:r>
          </w:p>
        </w:tc>
        <w:tc>
          <w:tcPr>
            <w:tcW w:w="985" w:type="dxa"/>
          </w:tcPr>
          <w:p w:rsidR="00C95304" w:rsidRPr="00C95304" w:rsidRDefault="00C95304" w:rsidP="00C61B66">
            <w:pPr>
              <w:pStyle w:val="Tabletext"/>
              <w:jc w:val="center"/>
              <w:rPr>
                <w:lang w:val="en-US"/>
              </w:rPr>
            </w:pPr>
            <w:r w:rsidRPr="00C95304">
              <w:rPr>
                <w:lang w:val="en-US"/>
              </w:rPr>
              <w:t>3</w:t>
            </w:r>
          </w:p>
        </w:tc>
        <w:tc>
          <w:tcPr>
            <w:tcW w:w="1147" w:type="dxa"/>
          </w:tcPr>
          <w:p w:rsidR="00C95304" w:rsidRPr="00C95304" w:rsidRDefault="00C95304" w:rsidP="00C61B66">
            <w:pPr>
              <w:pStyle w:val="Tabletext"/>
              <w:jc w:val="center"/>
              <w:rPr>
                <w:lang w:val="en-US"/>
              </w:rPr>
            </w:pPr>
            <w:r w:rsidRPr="00C95304">
              <w:rPr>
                <w:lang w:val="en-US"/>
              </w:rPr>
              <w:t>6</w:t>
            </w:r>
          </w:p>
        </w:tc>
        <w:tc>
          <w:tcPr>
            <w:tcW w:w="1211" w:type="dxa"/>
          </w:tcPr>
          <w:p w:rsidR="00C95304" w:rsidRPr="00C95304" w:rsidRDefault="00C95304" w:rsidP="00C61B66">
            <w:pPr>
              <w:pStyle w:val="Tabletext"/>
              <w:jc w:val="center"/>
              <w:rPr>
                <w:lang w:val="en-US"/>
              </w:rPr>
            </w:pPr>
            <w:r w:rsidRPr="00C95304">
              <w:rPr>
                <w:lang w:val="en-US"/>
              </w:rPr>
              <w:t>0</w:t>
            </w:r>
          </w:p>
        </w:tc>
        <w:tc>
          <w:tcPr>
            <w:tcW w:w="1252" w:type="dxa"/>
          </w:tcPr>
          <w:p w:rsidR="00C95304" w:rsidRPr="00C95304" w:rsidRDefault="00C95304" w:rsidP="00C61B66">
            <w:pPr>
              <w:pStyle w:val="Tabletext"/>
              <w:jc w:val="center"/>
              <w:rPr>
                <w:lang w:val="en-US"/>
              </w:rPr>
            </w:pPr>
            <w:r w:rsidRPr="00C95304">
              <w:rPr>
                <w:lang w:val="en-US"/>
              </w:rPr>
              <w:t>14</w:t>
            </w:r>
          </w:p>
        </w:tc>
      </w:tr>
      <w:tr w:rsidR="00C95304" w:rsidRPr="00C95304" w:rsidTr="00C61B66">
        <w:tc>
          <w:tcPr>
            <w:tcW w:w="2754" w:type="dxa"/>
          </w:tcPr>
          <w:p w:rsidR="00C95304" w:rsidRPr="00C95304" w:rsidRDefault="00C95304" w:rsidP="00C61B66">
            <w:pPr>
              <w:pStyle w:val="Tabletext"/>
              <w:jc w:val="center"/>
              <w:rPr>
                <w:lang w:val="en-US"/>
              </w:rPr>
            </w:pPr>
            <w:r w:rsidRPr="00C95304">
              <w:rPr>
                <w:lang w:val="en-US"/>
              </w:rPr>
              <w:t>No</w:t>
            </w:r>
            <w:r w:rsidR="00700F8F">
              <w:rPr>
                <w:lang w:val="en-US"/>
              </w:rPr>
              <w:t>n</w:t>
            </w:r>
          </w:p>
        </w:tc>
        <w:tc>
          <w:tcPr>
            <w:tcW w:w="1092" w:type="dxa"/>
          </w:tcPr>
          <w:p w:rsidR="00C95304" w:rsidRPr="00C95304" w:rsidRDefault="00C95304" w:rsidP="00C61B66">
            <w:pPr>
              <w:pStyle w:val="Tabletext"/>
              <w:jc w:val="center"/>
              <w:rPr>
                <w:lang w:val="en-US"/>
              </w:rPr>
            </w:pPr>
            <w:r w:rsidRPr="00C95304">
              <w:rPr>
                <w:lang w:val="en-US"/>
              </w:rPr>
              <w:t>11</w:t>
            </w:r>
          </w:p>
        </w:tc>
        <w:tc>
          <w:tcPr>
            <w:tcW w:w="1265" w:type="dxa"/>
          </w:tcPr>
          <w:p w:rsidR="00C95304" w:rsidRPr="00C95304" w:rsidRDefault="00C95304" w:rsidP="00C61B66">
            <w:pPr>
              <w:pStyle w:val="Tabletext"/>
              <w:jc w:val="center"/>
              <w:rPr>
                <w:lang w:val="en-US"/>
              </w:rPr>
            </w:pPr>
            <w:r w:rsidRPr="00C95304">
              <w:rPr>
                <w:lang w:val="en-US"/>
              </w:rPr>
              <w:t>4</w:t>
            </w:r>
          </w:p>
        </w:tc>
        <w:tc>
          <w:tcPr>
            <w:tcW w:w="985" w:type="dxa"/>
          </w:tcPr>
          <w:p w:rsidR="00C95304" w:rsidRPr="00C95304" w:rsidRDefault="00C95304" w:rsidP="00C61B66">
            <w:pPr>
              <w:pStyle w:val="Tabletext"/>
              <w:jc w:val="center"/>
              <w:rPr>
                <w:lang w:val="en-US"/>
              </w:rPr>
            </w:pPr>
            <w:r w:rsidRPr="00C95304">
              <w:rPr>
                <w:lang w:val="en-US"/>
              </w:rPr>
              <w:t>4</w:t>
            </w:r>
          </w:p>
        </w:tc>
        <w:tc>
          <w:tcPr>
            <w:tcW w:w="1147" w:type="dxa"/>
          </w:tcPr>
          <w:p w:rsidR="00C95304" w:rsidRPr="00C95304" w:rsidRDefault="00C95304" w:rsidP="00C61B66">
            <w:pPr>
              <w:pStyle w:val="Tabletext"/>
              <w:jc w:val="center"/>
              <w:rPr>
                <w:lang w:val="en-US"/>
              </w:rPr>
            </w:pPr>
            <w:r w:rsidRPr="00C95304">
              <w:rPr>
                <w:lang w:val="en-US"/>
              </w:rPr>
              <w:t>12</w:t>
            </w:r>
          </w:p>
        </w:tc>
        <w:tc>
          <w:tcPr>
            <w:tcW w:w="1211" w:type="dxa"/>
          </w:tcPr>
          <w:p w:rsidR="00C95304" w:rsidRPr="00C95304" w:rsidRDefault="00C95304" w:rsidP="00C61B66">
            <w:pPr>
              <w:pStyle w:val="Tabletext"/>
              <w:jc w:val="center"/>
              <w:rPr>
                <w:lang w:val="en-US"/>
              </w:rPr>
            </w:pPr>
            <w:r w:rsidRPr="00C95304">
              <w:rPr>
                <w:lang w:val="en-US"/>
              </w:rPr>
              <w:t>6</w:t>
            </w:r>
          </w:p>
        </w:tc>
        <w:tc>
          <w:tcPr>
            <w:tcW w:w="1252" w:type="dxa"/>
          </w:tcPr>
          <w:p w:rsidR="00C95304" w:rsidRPr="00C95304" w:rsidRDefault="00C95304" w:rsidP="00C61B66">
            <w:pPr>
              <w:pStyle w:val="Tabletext"/>
              <w:jc w:val="center"/>
              <w:rPr>
                <w:lang w:val="en-US"/>
              </w:rPr>
            </w:pPr>
            <w:r w:rsidRPr="00C95304">
              <w:rPr>
                <w:lang w:val="en-US"/>
              </w:rPr>
              <w:t>37</w:t>
            </w:r>
          </w:p>
        </w:tc>
      </w:tr>
      <w:tr w:rsidR="00C95304" w:rsidRPr="00C95304" w:rsidTr="00C61B66">
        <w:tc>
          <w:tcPr>
            <w:tcW w:w="2754" w:type="dxa"/>
          </w:tcPr>
          <w:p w:rsidR="00C95304" w:rsidRPr="00C95304" w:rsidRDefault="00700F8F" w:rsidP="00700F8F">
            <w:pPr>
              <w:pStyle w:val="Tabletext"/>
              <w:jc w:val="center"/>
              <w:rPr>
                <w:lang w:val="en-US"/>
              </w:rPr>
            </w:pPr>
            <w:r>
              <w:rPr>
                <w:lang w:val="en-US"/>
              </w:rPr>
              <w:t>Total colonne</w:t>
            </w:r>
          </w:p>
        </w:tc>
        <w:tc>
          <w:tcPr>
            <w:tcW w:w="1092" w:type="dxa"/>
          </w:tcPr>
          <w:p w:rsidR="00C95304" w:rsidRPr="00C95304" w:rsidRDefault="00C95304" w:rsidP="00C61B66">
            <w:pPr>
              <w:pStyle w:val="Tabletext"/>
              <w:jc w:val="center"/>
              <w:rPr>
                <w:lang w:val="en-US"/>
              </w:rPr>
            </w:pPr>
            <w:r w:rsidRPr="00C95304">
              <w:rPr>
                <w:lang w:val="en-US"/>
              </w:rPr>
              <w:t>12</w:t>
            </w:r>
          </w:p>
        </w:tc>
        <w:tc>
          <w:tcPr>
            <w:tcW w:w="1265" w:type="dxa"/>
          </w:tcPr>
          <w:p w:rsidR="00C95304" w:rsidRPr="00C95304" w:rsidRDefault="00C95304" w:rsidP="00C61B66">
            <w:pPr>
              <w:pStyle w:val="Tabletext"/>
              <w:jc w:val="center"/>
              <w:rPr>
                <w:lang w:val="en-US"/>
              </w:rPr>
            </w:pPr>
            <w:r w:rsidRPr="00C95304">
              <w:rPr>
                <w:lang w:val="en-US"/>
              </w:rPr>
              <w:t>8</w:t>
            </w:r>
          </w:p>
        </w:tc>
        <w:tc>
          <w:tcPr>
            <w:tcW w:w="985" w:type="dxa"/>
          </w:tcPr>
          <w:p w:rsidR="00C95304" w:rsidRPr="00C95304" w:rsidRDefault="00C95304" w:rsidP="00C61B66">
            <w:pPr>
              <w:pStyle w:val="Tabletext"/>
              <w:jc w:val="center"/>
              <w:rPr>
                <w:lang w:val="en-US"/>
              </w:rPr>
            </w:pPr>
            <w:r w:rsidRPr="00C95304">
              <w:rPr>
                <w:lang w:val="en-US"/>
              </w:rPr>
              <w:t>7</w:t>
            </w:r>
          </w:p>
        </w:tc>
        <w:tc>
          <w:tcPr>
            <w:tcW w:w="1147" w:type="dxa"/>
          </w:tcPr>
          <w:p w:rsidR="00C95304" w:rsidRPr="00C95304" w:rsidRDefault="00C95304" w:rsidP="00C61B66">
            <w:pPr>
              <w:pStyle w:val="Tabletext"/>
              <w:jc w:val="center"/>
              <w:rPr>
                <w:lang w:val="en-US"/>
              </w:rPr>
            </w:pPr>
            <w:r w:rsidRPr="00C95304">
              <w:rPr>
                <w:lang w:val="en-US"/>
              </w:rPr>
              <w:t>18</w:t>
            </w:r>
          </w:p>
        </w:tc>
        <w:tc>
          <w:tcPr>
            <w:tcW w:w="1211" w:type="dxa"/>
          </w:tcPr>
          <w:p w:rsidR="00C95304" w:rsidRPr="00C95304" w:rsidRDefault="00C95304" w:rsidP="00C61B66">
            <w:pPr>
              <w:pStyle w:val="Tabletext"/>
              <w:jc w:val="center"/>
              <w:rPr>
                <w:lang w:val="en-US"/>
              </w:rPr>
            </w:pPr>
            <w:r w:rsidRPr="00C95304">
              <w:rPr>
                <w:lang w:val="en-US"/>
              </w:rPr>
              <w:t>6</w:t>
            </w:r>
          </w:p>
        </w:tc>
        <w:tc>
          <w:tcPr>
            <w:tcW w:w="1252" w:type="dxa"/>
          </w:tcPr>
          <w:p w:rsidR="00C95304" w:rsidRPr="00C95304" w:rsidRDefault="00C95304" w:rsidP="00C61B66">
            <w:pPr>
              <w:pStyle w:val="Tabletext"/>
              <w:jc w:val="center"/>
              <w:rPr>
                <w:lang w:val="en-US"/>
              </w:rPr>
            </w:pPr>
            <w:r w:rsidRPr="00C95304">
              <w:rPr>
                <w:lang w:val="en-US"/>
              </w:rPr>
              <w:t>51</w:t>
            </w:r>
          </w:p>
        </w:tc>
      </w:tr>
    </w:tbl>
    <w:p w:rsidR="00C95304" w:rsidRPr="00C95304" w:rsidRDefault="00C95304" w:rsidP="00C95304">
      <w:pPr>
        <w:rPr>
          <w:bCs/>
          <w:lang w:val="en-US"/>
        </w:rPr>
      </w:pPr>
    </w:p>
    <w:p w:rsidR="00966E13" w:rsidRDefault="00966E13" w:rsidP="00966E13">
      <w:r w:rsidRPr="00FD7F33">
        <w:t>Pour les pays dont la périodicité de révision est préétablie, celle-ci va de six mois à cinq ans, la périodicité la plus répandue étant d'un an (8 réponses sur les 14).</w:t>
      </w:r>
    </w:p>
    <w:p w:rsidR="00966E13" w:rsidRPr="00FD7F33" w:rsidRDefault="00966E13" w:rsidP="00966E13">
      <w:pPr>
        <w:rPr>
          <w:i/>
          <w:iCs/>
          <w:szCs w:val="24"/>
        </w:rPr>
      </w:pPr>
      <w:r>
        <w:rPr>
          <w:i/>
          <w:iCs/>
          <w:szCs w:val="24"/>
        </w:rPr>
        <w:t>c)</w:t>
      </w:r>
      <w:r>
        <w:rPr>
          <w:i/>
          <w:iCs/>
          <w:szCs w:val="24"/>
        </w:rPr>
        <w:tab/>
      </w:r>
      <w:r w:rsidRPr="00FD7F33">
        <w:rPr>
          <w:i/>
          <w:iCs/>
          <w:szCs w:val="24"/>
        </w:rPr>
        <w:t>Le recours aux mécanismes du marché (enchères, appels d'offres), pour sélectionner les</w:t>
      </w:r>
      <w:r>
        <w:rPr>
          <w:i/>
          <w:iCs/>
          <w:szCs w:val="24"/>
        </w:rPr>
        <w:t xml:space="preserve"> candidats à l'accès au spectre</w:t>
      </w:r>
      <w:r w:rsidRPr="00FD7F33">
        <w:rPr>
          <w:i/>
          <w:iCs/>
          <w:szCs w:val="24"/>
        </w:rPr>
        <w:t xml:space="preserve"> exige-t-il le vote d'une loi par le Parlement, une décision gouvernementale, ou d'autres mesures</w:t>
      </w:r>
      <w:r>
        <w:rPr>
          <w:i/>
          <w:iCs/>
          <w:szCs w:val="24"/>
        </w:rPr>
        <w:t>?</w:t>
      </w:r>
    </w:p>
    <w:p w:rsidR="00C95304" w:rsidRPr="00C95304" w:rsidRDefault="00966E13" w:rsidP="00966E13">
      <w:pPr>
        <w:rPr>
          <w:lang w:val="en-US"/>
        </w:rPr>
      </w:pPr>
      <w:r w:rsidRPr="00FD7F33">
        <w:t>Quarante</w:t>
      </w:r>
      <w:r w:rsidRPr="00FD7F33">
        <w:noBreakHyphen/>
        <w:t>six pays ont répondu à la question. Les tableaux suivants récapitulent les réponses reçues:</w:t>
      </w:r>
    </w:p>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986"/>
        <w:gridCol w:w="2078"/>
        <w:gridCol w:w="2004"/>
        <w:gridCol w:w="1597"/>
      </w:tblGrid>
      <w:tr w:rsidR="00C95304" w:rsidRPr="00C95304" w:rsidTr="00C61B66">
        <w:tc>
          <w:tcPr>
            <w:tcW w:w="3986" w:type="dxa"/>
          </w:tcPr>
          <w:p w:rsidR="00C95304" w:rsidRPr="00C95304" w:rsidRDefault="008C7B6A" w:rsidP="00C61B66">
            <w:pPr>
              <w:pStyle w:val="Tablehead"/>
              <w:rPr>
                <w:lang w:val="en-US"/>
              </w:rPr>
            </w:pPr>
            <w:r>
              <w:rPr>
                <w:lang w:val="en-US"/>
              </w:rPr>
              <w:t>Recour</w:t>
            </w:r>
            <w:r w:rsidR="00375C10">
              <w:rPr>
                <w:lang w:val="en-US"/>
              </w:rPr>
              <w:t>s aux mécanismes du marché déjà </w:t>
            </w:r>
            <w:r>
              <w:rPr>
                <w:lang w:val="en-US"/>
              </w:rPr>
              <w:t>prévu</w:t>
            </w:r>
          </w:p>
        </w:tc>
        <w:tc>
          <w:tcPr>
            <w:tcW w:w="2078" w:type="dxa"/>
          </w:tcPr>
          <w:p w:rsidR="00C95304" w:rsidRPr="00C95304" w:rsidRDefault="008C7B6A" w:rsidP="008C7B6A">
            <w:pPr>
              <w:pStyle w:val="Tablehead"/>
              <w:rPr>
                <w:lang w:val="en-US"/>
              </w:rPr>
            </w:pPr>
            <w:r>
              <w:rPr>
                <w:lang w:val="en-US"/>
              </w:rPr>
              <w:t>Oui</w:t>
            </w:r>
          </w:p>
        </w:tc>
        <w:tc>
          <w:tcPr>
            <w:tcW w:w="2004" w:type="dxa"/>
          </w:tcPr>
          <w:p w:rsidR="00C95304" w:rsidRPr="00C95304" w:rsidRDefault="00C95304" w:rsidP="00C61B66">
            <w:pPr>
              <w:pStyle w:val="Tablehead"/>
              <w:rPr>
                <w:lang w:val="en-US"/>
              </w:rPr>
            </w:pPr>
            <w:r w:rsidRPr="00C95304">
              <w:rPr>
                <w:lang w:val="en-US"/>
              </w:rPr>
              <w:t>No</w:t>
            </w:r>
            <w:r w:rsidR="008C7B6A">
              <w:rPr>
                <w:lang w:val="en-US"/>
              </w:rPr>
              <w:t>n</w:t>
            </w:r>
          </w:p>
        </w:tc>
        <w:tc>
          <w:tcPr>
            <w:tcW w:w="1597"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3986" w:type="dxa"/>
          </w:tcPr>
          <w:p w:rsidR="00C95304" w:rsidRPr="00C95304" w:rsidRDefault="008C7B6A" w:rsidP="00C61B66">
            <w:pPr>
              <w:pStyle w:val="Tabletext"/>
              <w:jc w:val="center"/>
              <w:rPr>
                <w:lang w:val="en-US"/>
              </w:rPr>
            </w:pPr>
            <w:r>
              <w:rPr>
                <w:lang w:val="en-US"/>
              </w:rPr>
              <w:t>Nombre de réponses</w:t>
            </w:r>
          </w:p>
        </w:tc>
        <w:tc>
          <w:tcPr>
            <w:tcW w:w="2078" w:type="dxa"/>
          </w:tcPr>
          <w:p w:rsidR="00C95304" w:rsidRPr="00C95304" w:rsidRDefault="00C95304" w:rsidP="00C61B66">
            <w:pPr>
              <w:pStyle w:val="Tabletext"/>
              <w:jc w:val="center"/>
              <w:rPr>
                <w:lang w:val="en-US"/>
              </w:rPr>
            </w:pPr>
            <w:r w:rsidRPr="00C95304">
              <w:rPr>
                <w:lang w:val="en-US"/>
              </w:rPr>
              <w:t>38</w:t>
            </w:r>
          </w:p>
        </w:tc>
        <w:tc>
          <w:tcPr>
            <w:tcW w:w="2004" w:type="dxa"/>
          </w:tcPr>
          <w:p w:rsidR="00C95304" w:rsidRPr="00C95304" w:rsidRDefault="00C95304" w:rsidP="00C61B66">
            <w:pPr>
              <w:pStyle w:val="Tabletext"/>
              <w:jc w:val="center"/>
              <w:rPr>
                <w:lang w:val="en-US"/>
              </w:rPr>
            </w:pPr>
            <w:r w:rsidRPr="00C95304">
              <w:rPr>
                <w:lang w:val="en-US"/>
              </w:rPr>
              <w:t>8</w:t>
            </w:r>
          </w:p>
        </w:tc>
        <w:tc>
          <w:tcPr>
            <w:tcW w:w="1597" w:type="dxa"/>
          </w:tcPr>
          <w:p w:rsidR="00C95304" w:rsidRPr="00C95304" w:rsidRDefault="00C95304" w:rsidP="00C61B66">
            <w:pPr>
              <w:pStyle w:val="Tabletext"/>
              <w:jc w:val="center"/>
              <w:rPr>
                <w:lang w:val="en-US"/>
              </w:rPr>
            </w:pPr>
            <w:r w:rsidRPr="00C95304">
              <w:rPr>
                <w:lang w:val="en-US"/>
              </w:rPr>
              <w:t>46</w:t>
            </w:r>
          </w:p>
        </w:tc>
      </w:tr>
    </w:tbl>
    <w:p w:rsidR="00C95304" w:rsidRPr="00C95304" w:rsidRDefault="00C95304" w:rsidP="00C95304">
      <w:pPr>
        <w:rPr>
          <w:bCs/>
          <w:lang w:val="en-US"/>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552"/>
        <w:gridCol w:w="992"/>
        <w:gridCol w:w="1275"/>
        <w:gridCol w:w="1329"/>
        <w:gridCol w:w="1210"/>
        <w:gridCol w:w="1043"/>
        <w:gridCol w:w="1238"/>
      </w:tblGrid>
      <w:tr w:rsidR="00C95304" w:rsidRPr="00C95304" w:rsidTr="00C61B66">
        <w:tc>
          <w:tcPr>
            <w:tcW w:w="2552" w:type="dxa"/>
          </w:tcPr>
          <w:p w:rsidR="00C95304" w:rsidRPr="00C95304" w:rsidRDefault="00AE40E5" w:rsidP="00C61B66">
            <w:pPr>
              <w:pStyle w:val="Tablehead"/>
              <w:rPr>
                <w:lang w:val="en-US"/>
              </w:rPr>
            </w:pPr>
            <w:r>
              <w:rPr>
                <w:lang w:val="en-US"/>
              </w:rPr>
              <w:t>Recours aux mécanismes du marché</w:t>
            </w:r>
          </w:p>
        </w:tc>
        <w:tc>
          <w:tcPr>
            <w:tcW w:w="992" w:type="dxa"/>
          </w:tcPr>
          <w:p w:rsidR="00C95304" w:rsidRPr="00C95304" w:rsidRDefault="00C95304" w:rsidP="00293EE4">
            <w:pPr>
              <w:pStyle w:val="Tablehead"/>
              <w:rPr>
                <w:lang w:val="en-US"/>
              </w:rPr>
            </w:pPr>
            <w:r w:rsidRPr="00C95304">
              <w:rPr>
                <w:lang w:val="en-US"/>
              </w:rPr>
              <w:t>Afri</w:t>
            </w:r>
            <w:r w:rsidR="00293EE4">
              <w:rPr>
                <w:lang w:val="en-US"/>
              </w:rPr>
              <w:t>que</w:t>
            </w:r>
          </w:p>
        </w:tc>
        <w:tc>
          <w:tcPr>
            <w:tcW w:w="1275" w:type="dxa"/>
          </w:tcPr>
          <w:p w:rsidR="00C95304" w:rsidRPr="00C95304" w:rsidRDefault="006907EF" w:rsidP="00293EE4">
            <w:pPr>
              <w:pStyle w:val="Tablehead"/>
              <w:rPr>
                <w:lang w:val="en-US"/>
              </w:rPr>
            </w:pPr>
            <w:r>
              <w:rPr>
                <w:lang w:val="en-US"/>
              </w:rPr>
              <w:t>Amériques</w:t>
            </w:r>
          </w:p>
        </w:tc>
        <w:tc>
          <w:tcPr>
            <w:tcW w:w="1329" w:type="dxa"/>
          </w:tcPr>
          <w:p w:rsidR="00C95304" w:rsidRPr="00C95304" w:rsidRDefault="00C95304" w:rsidP="00293EE4">
            <w:pPr>
              <w:pStyle w:val="Tablehead"/>
              <w:rPr>
                <w:lang w:val="en-US"/>
              </w:rPr>
            </w:pPr>
            <w:r w:rsidRPr="00C95304">
              <w:rPr>
                <w:lang w:val="en-US"/>
              </w:rPr>
              <w:t>Asi</w:t>
            </w:r>
            <w:r w:rsidR="00293EE4">
              <w:rPr>
                <w:lang w:val="en-US"/>
              </w:rPr>
              <w:t>e</w:t>
            </w:r>
            <w:r w:rsidRPr="00C95304">
              <w:rPr>
                <w:lang w:val="en-US"/>
              </w:rPr>
              <w:t>-Pacifi</w:t>
            </w:r>
            <w:r w:rsidR="00293EE4">
              <w:rPr>
                <w:lang w:val="en-US"/>
              </w:rPr>
              <w:t>que</w:t>
            </w:r>
            <w:r w:rsidRPr="00C95304">
              <w:rPr>
                <w:lang w:val="en-US"/>
              </w:rPr>
              <w:t xml:space="preserve"> </w:t>
            </w:r>
          </w:p>
        </w:tc>
        <w:tc>
          <w:tcPr>
            <w:tcW w:w="1210" w:type="dxa"/>
          </w:tcPr>
          <w:p w:rsidR="00C95304" w:rsidRPr="00C95304" w:rsidRDefault="00C95304" w:rsidP="00293EE4">
            <w:pPr>
              <w:pStyle w:val="Tablehead"/>
              <w:rPr>
                <w:lang w:val="en-US"/>
              </w:rPr>
            </w:pPr>
            <w:smartTag w:uri="urn:schemas-microsoft-com:office:smarttags" w:element="place">
              <w:r w:rsidRPr="00C95304">
                <w:rPr>
                  <w:lang w:val="en-US"/>
                </w:rPr>
                <w:t>Europe</w:t>
              </w:r>
            </w:smartTag>
            <w:r w:rsidR="00293EE4">
              <w:rPr>
                <w:lang w:val="en-US"/>
              </w:rPr>
              <w:t xml:space="preserve"> et</w:t>
            </w:r>
            <w:r w:rsidRPr="00C95304">
              <w:rPr>
                <w:lang w:val="en-US"/>
              </w:rPr>
              <w:t xml:space="preserve"> </w:t>
            </w:r>
            <w:r w:rsidR="00293EE4">
              <w:rPr>
                <w:lang w:val="en-US"/>
              </w:rPr>
              <w:t>CEI</w:t>
            </w:r>
            <w:r w:rsidRPr="00C95304">
              <w:rPr>
                <w:lang w:val="en-US"/>
              </w:rPr>
              <w:t xml:space="preserve"> </w:t>
            </w:r>
          </w:p>
        </w:tc>
        <w:tc>
          <w:tcPr>
            <w:tcW w:w="1043" w:type="dxa"/>
          </w:tcPr>
          <w:p w:rsidR="00C95304" w:rsidRPr="00C95304" w:rsidRDefault="00293EE4" w:rsidP="005972FE">
            <w:pPr>
              <w:pStyle w:val="Tablehead"/>
              <w:rPr>
                <w:lang w:val="en-US"/>
              </w:rPr>
            </w:pPr>
            <w:r>
              <w:rPr>
                <w:lang w:val="en-US"/>
              </w:rPr>
              <w:t xml:space="preserve">Pays </w:t>
            </w:r>
            <w:r w:rsidR="005972FE">
              <w:rPr>
                <w:lang w:val="en-US"/>
              </w:rPr>
              <w:t>a</w:t>
            </w:r>
            <w:r>
              <w:rPr>
                <w:lang w:val="en-US"/>
              </w:rPr>
              <w:t>rabes</w:t>
            </w:r>
          </w:p>
        </w:tc>
        <w:tc>
          <w:tcPr>
            <w:tcW w:w="1238" w:type="dxa"/>
          </w:tcPr>
          <w:p w:rsidR="00C95304" w:rsidRPr="00C95304" w:rsidRDefault="00293EE4" w:rsidP="00C61B66">
            <w:pPr>
              <w:pStyle w:val="Tablehead"/>
              <w:rPr>
                <w:lang w:val="en-US"/>
              </w:rPr>
            </w:pPr>
            <w:r>
              <w:rPr>
                <w:lang w:val="en-US"/>
              </w:rPr>
              <w:t>Total ligne</w:t>
            </w:r>
          </w:p>
        </w:tc>
      </w:tr>
      <w:tr w:rsidR="00C95304" w:rsidRPr="00C95304" w:rsidTr="00C61B66">
        <w:tc>
          <w:tcPr>
            <w:tcW w:w="2552" w:type="dxa"/>
          </w:tcPr>
          <w:p w:rsidR="00C95304" w:rsidRPr="00C95304" w:rsidRDefault="00AE40E5" w:rsidP="00C61B66">
            <w:pPr>
              <w:pStyle w:val="Tabletext"/>
              <w:jc w:val="center"/>
              <w:rPr>
                <w:lang w:val="en-US"/>
              </w:rPr>
            </w:pPr>
            <w:r>
              <w:rPr>
                <w:lang w:val="en-US"/>
              </w:rPr>
              <w:t>Prévu par une disposition réglementaire</w:t>
            </w:r>
          </w:p>
        </w:tc>
        <w:tc>
          <w:tcPr>
            <w:tcW w:w="992" w:type="dxa"/>
          </w:tcPr>
          <w:p w:rsidR="00C95304" w:rsidRPr="00C95304" w:rsidRDefault="00C95304" w:rsidP="00C61B66">
            <w:pPr>
              <w:pStyle w:val="Tabletext"/>
              <w:jc w:val="center"/>
              <w:rPr>
                <w:lang w:val="en-US"/>
              </w:rPr>
            </w:pPr>
            <w:r w:rsidRPr="00C95304">
              <w:rPr>
                <w:lang w:val="en-US"/>
              </w:rPr>
              <w:t>3</w:t>
            </w:r>
          </w:p>
        </w:tc>
        <w:tc>
          <w:tcPr>
            <w:tcW w:w="1275" w:type="dxa"/>
          </w:tcPr>
          <w:p w:rsidR="00C95304" w:rsidRPr="00C95304" w:rsidRDefault="00C95304" w:rsidP="00C61B66">
            <w:pPr>
              <w:pStyle w:val="Tabletext"/>
              <w:jc w:val="center"/>
              <w:rPr>
                <w:lang w:val="en-US"/>
              </w:rPr>
            </w:pPr>
            <w:r w:rsidRPr="00C95304">
              <w:rPr>
                <w:lang w:val="en-US"/>
              </w:rPr>
              <w:t>3</w:t>
            </w:r>
          </w:p>
        </w:tc>
        <w:tc>
          <w:tcPr>
            <w:tcW w:w="1329" w:type="dxa"/>
          </w:tcPr>
          <w:p w:rsidR="00C95304" w:rsidRPr="00C95304" w:rsidRDefault="00C95304" w:rsidP="00C61B66">
            <w:pPr>
              <w:pStyle w:val="Tabletext"/>
              <w:jc w:val="center"/>
              <w:rPr>
                <w:lang w:val="en-US"/>
              </w:rPr>
            </w:pPr>
            <w:r w:rsidRPr="00C95304">
              <w:rPr>
                <w:lang w:val="en-US"/>
              </w:rPr>
              <w:t>3</w:t>
            </w:r>
          </w:p>
        </w:tc>
        <w:tc>
          <w:tcPr>
            <w:tcW w:w="1210" w:type="dxa"/>
          </w:tcPr>
          <w:p w:rsidR="00C95304" w:rsidRPr="00C95304" w:rsidRDefault="00C95304" w:rsidP="00C61B66">
            <w:pPr>
              <w:pStyle w:val="Tabletext"/>
              <w:jc w:val="center"/>
              <w:rPr>
                <w:lang w:val="en-US"/>
              </w:rPr>
            </w:pPr>
            <w:r w:rsidRPr="00C95304">
              <w:rPr>
                <w:lang w:val="en-US"/>
              </w:rPr>
              <w:t>9</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19</w:t>
            </w:r>
          </w:p>
        </w:tc>
      </w:tr>
      <w:tr w:rsidR="00C95304" w:rsidRPr="00C95304" w:rsidTr="00C61B66">
        <w:tc>
          <w:tcPr>
            <w:tcW w:w="2552" w:type="dxa"/>
          </w:tcPr>
          <w:p w:rsidR="00C95304" w:rsidRPr="00C95304" w:rsidRDefault="00AE40E5" w:rsidP="00C61B66">
            <w:pPr>
              <w:pStyle w:val="Tabletext"/>
              <w:jc w:val="center"/>
              <w:rPr>
                <w:lang w:val="en-US"/>
              </w:rPr>
            </w:pPr>
            <w:r>
              <w:rPr>
                <w:lang w:val="en-US"/>
              </w:rPr>
              <w:t>Prévu par une loi</w:t>
            </w:r>
          </w:p>
        </w:tc>
        <w:tc>
          <w:tcPr>
            <w:tcW w:w="992" w:type="dxa"/>
          </w:tcPr>
          <w:p w:rsidR="00C95304" w:rsidRPr="00C95304" w:rsidRDefault="00C95304" w:rsidP="00C61B66">
            <w:pPr>
              <w:pStyle w:val="Tabletext"/>
              <w:jc w:val="center"/>
              <w:rPr>
                <w:lang w:val="en-US"/>
              </w:rPr>
            </w:pPr>
            <w:r w:rsidRPr="00C95304">
              <w:rPr>
                <w:lang w:val="en-US"/>
              </w:rPr>
              <w:t>1</w:t>
            </w:r>
          </w:p>
        </w:tc>
        <w:tc>
          <w:tcPr>
            <w:tcW w:w="1275" w:type="dxa"/>
          </w:tcPr>
          <w:p w:rsidR="00C95304" w:rsidRPr="00C95304" w:rsidRDefault="00C95304" w:rsidP="00C61B66">
            <w:pPr>
              <w:pStyle w:val="Tabletext"/>
              <w:jc w:val="center"/>
              <w:rPr>
                <w:lang w:val="en-US"/>
              </w:rPr>
            </w:pPr>
            <w:r w:rsidRPr="00C95304">
              <w:rPr>
                <w:lang w:val="en-US"/>
              </w:rPr>
              <w:t>3</w:t>
            </w:r>
          </w:p>
        </w:tc>
        <w:tc>
          <w:tcPr>
            <w:tcW w:w="1329" w:type="dxa"/>
          </w:tcPr>
          <w:p w:rsidR="00C95304" w:rsidRPr="00C95304" w:rsidRDefault="00C95304" w:rsidP="00C61B66">
            <w:pPr>
              <w:pStyle w:val="Tabletext"/>
              <w:jc w:val="center"/>
              <w:rPr>
                <w:lang w:val="en-US"/>
              </w:rPr>
            </w:pPr>
            <w:r w:rsidRPr="00C95304">
              <w:rPr>
                <w:lang w:val="en-US"/>
              </w:rPr>
              <w:t>0</w:t>
            </w:r>
          </w:p>
        </w:tc>
        <w:tc>
          <w:tcPr>
            <w:tcW w:w="1210" w:type="dxa"/>
          </w:tcPr>
          <w:p w:rsidR="00C95304" w:rsidRPr="00C95304" w:rsidRDefault="00C95304" w:rsidP="00C61B66">
            <w:pPr>
              <w:pStyle w:val="Tabletext"/>
              <w:jc w:val="center"/>
              <w:rPr>
                <w:lang w:val="en-US"/>
              </w:rPr>
            </w:pPr>
            <w:r w:rsidRPr="00C95304">
              <w:rPr>
                <w:lang w:val="en-US"/>
              </w:rPr>
              <w:t>6</w:t>
            </w:r>
          </w:p>
        </w:tc>
        <w:tc>
          <w:tcPr>
            <w:tcW w:w="1043" w:type="dxa"/>
          </w:tcPr>
          <w:p w:rsidR="00C95304" w:rsidRPr="00C95304" w:rsidRDefault="00C95304" w:rsidP="00C61B66">
            <w:pPr>
              <w:pStyle w:val="Tabletext"/>
              <w:jc w:val="center"/>
              <w:rPr>
                <w:lang w:val="en-US"/>
              </w:rPr>
            </w:pPr>
            <w:r w:rsidRPr="00C95304">
              <w:rPr>
                <w:lang w:val="en-US"/>
              </w:rPr>
              <w:t>2</w:t>
            </w:r>
          </w:p>
        </w:tc>
        <w:tc>
          <w:tcPr>
            <w:tcW w:w="1238" w:type="dxa"/>
          </w:tcPr>
          <w:p w:rsidR="00C95304" w:rsidRPr="00C95304" w:rsidRDefault="00C95304" w:rsidP="00C61B66">
            <w:pPr>
              <w:pStyle w:val="Tabletext"/>
              <w:jc w:val="center"/>
              <w:rPr>
                <w:lang w:val="en-US"/>
              </w:rPr>
            </w:pPr>
            <w:r w:rsidRPr="00C95304">
              <w:rPr>
                <w:lang w:val="en-US"/>
              </w:rPr>
              <w:t>12</w:t>
            </w:r>
          </w:p>
        </w:tc>
      </w:tr>
      <w:tr w:rsidR="00C95304" w:rsidRPr="00C95304" w:rsidTr="00C61B66">
        <w:tc>
          <w:tcPr>
            <w:tcW w:w="2552" w:type="dxa"/>
          </w:tcPr>
          <w:p w:rsidR="00C95304" w:rsidRPr="00C95304" w:rsidRDefault="00AE40E5" w:rsidP="00C61B66">
            <w:pPr>
              <w:pStyle w:val="Tabletext"/>
              <w:jc w:val="center"/>
              <w:rPr>
                <w:lang w:val="en-US"/>
              </w:rPr>
            </w:pPr>
            <w:r>
              <w:rPr>
                <w:lang w:val="en-US"/>
              </w:rPr>
              <w:t>Prévu par d’autres dispositions</w:t>
            </w:r>
          </w:p>
        </w:tc>
        <w:tc>
          <w:tcPr>
            <w:tcW w:w="992" w:type="dxa"/>
          </w:tcPr>
          <w:p w:rsidR="00C95304" w:rsidRPr="00C95304" w:rsidRDefault="00C95304" w:rsidP="00C61B66">
            <w:pPr>
              <w:pStyle w:val="Tabletext"/>
              <w:jc w:val="center"/>
              <w:rPr>
                <w:lang w:val="en-US"/>
              </w:rPr>
            </w:pPr>
            <w:r w:rsidRPr="00C95304">
              <w:rPr>
                <w:lang w:val="en-US"/>
              </w:rPr>
              <w:t>2</w:t>
            </w:r>
          </w:p>
        </w:tc>
        <w:tc>
          <w:tcPr>
            <w:tcW w:w="1275" w:type="dxa"/>
          </w:tcPr>
          <w:p w:rsidR="00C95304" w:rsidRPr="00C95304" w:rsidRDefault="00C95304" w:rsidP="00C61B66">
            <w:pPr>
              <w:pStyle w:val="Tabletext"/>
              <w:jc w:val="center"/>
              <w:rPr>
                <w:lang w:val="en-US"/>
              </w:rPr>
            </w:pPr>
            <w:r w:rsidRPr="00C95304">
              <w:rPr>
                <w:lang w:val="en-US"/>
              </w:rPr>
              <w:t>1</w:t>
            </w:r>
          </w:p>
        </w:tc>
        <w:tc>
          <w:tcPr>
            <w:tcW w:w="1329" w:type="dxa"/>
          </w:tcPr>
          <w:p w:rsidR="00C95304" w:rsidRPr="00C95304" w:rsidRDefault="00C95304" w:rsidP="00C61B66">
            <w:pPr>
              <w:pStyle w:val="Tabletext"/>
              <w:jc w:val="center"/>
              <w:rPr>
                <w:lang w:val="en-US"/>
              </w:rPr>
            </w:pPr>
            <w:r w:rsidRPr="00C95304">
              <w:rPr>
                <w:lang w:val="en-US"/>
              </w:rPr>
              <w:t>1</w:t>
            </w:r>
          </w:p>
        </w:tc>
        <w:tc>
          <w:tcPr>
            <w:tcW w:w="1210" w:type="dxa"/>
          </w:tcPr>
          <w:p w:rsidR="00C95304" w:rsidRPr="00C95304" w:rsidRDefault="00C95304" w:rsidP="00C61B66">
            <w:pPr>
              <w:pStyle w:val="Tabletext"/>
              <w:jc w:val="center"/>
              <w:rPr>
                <w:lang w:val="en-US"/>
              </w:rPr>
            </w:pPr>
            <w:r w:rsidRPr="00C95304">
              <w:rPr>
                <w:lang w:val="en-US"/>
              </w:rPr>
              <w:t>2</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7</w:t>
            </w:r>
          </w:p>
        </w:tc>
      </w:tr>
      <w:tr w:rsidR="00C95304" w:rsidRPr="00C95304" w:rsidTr="00C61B66">
        <w:tc>
          <w:tcPr>
            <w:tcW w:w="2552" w:type="dxa"/>
          </w:tcPr>
          <w:p w:rsidR="00C95304" w:rsidRPr="00C95304" w:rsidRDefault="00AE40E5" w:rsidP="00C61B66">
            <w:pPr>
              <w:pStyle w:val="Tabletext"/>
              <w:jc w:val="center"/>
              <w:rPr>
                <w:lang w:val="en-US"/>
              </w:rPr>
            </w:pPr>
            <w:r>
              <w:rPr>
                <w:lang w:val="en-US"/>
              </w:rPr>
              <w:t>Non encore prévu</w:t>
            </w:r>
          </w:p>
        </w:tc>
        <w:tc>
          <w:tcPr>
            <w:tcW w:w="992" w:type="dxa"/>
          </w:tcPr>
          <w:p w:rsidR="00C95304" w:rsidRPr="00C95304" w:rsidRDefault="00C95304" w:rsidP="00C61B66">
            <w:pPr>
              <w:pStyle w:val="Tabletext"/>
              <w:jc w:val="center"/>
              <w:rPr>
                <w:lang w:val="en-US"/>
              </w:rPr>
            </w:pPr>
            <w:r w:rsidRPr="00C95304">
              <w:rPr>
                <w:lang w:val="en-US"/>
              </w:rPr>
              <w:t>4</w:t>
            </w:r>
          </w:p>
        </w:tc>
        <w:tc>
          <w:tcPr>
            <w:tcW w:w="1275" w:type="dxa"/>
          </w:tcPr>
          <w:p w:rsidR="00C95304" w:rsidRPr="00C95304" w:rsidRDefault="00C95304" w:rsidP="00C61B66">
            <w:pPr>
              <w:pStyle w:val="Tabletext"/>
              <w:jc w:val="center"/>
              <w:rPr>
                <w:lang w:val="en-US"/>
              </w:rPr>
            </w:pPr>
            <w:r w:rsidRPr="00C95304">
              <w:rPr>
                <w:lang w:val="en-US"/>
              </w:rPr>
              <w:t>1</w:t>
            </w:r>
          </w:p>
        </w:tc>
        <w:tc>
          <w:tcPr>
            <w:tcW w:w="1329" w:type="dxa"/>
          </w:tcPr>
          <w:p w:rsidR="00C95304" w:rsidRPr="00C95304" w:rsidRDefault="00C95304" w:rsidP="00C61B66">
            <w:pPr>
              <w:pStyle w:val="Tabletext"/>
              <w:jc w:val="center"/>
              <w:rPr>
                <w:lang w:val="en-US"/>
              </w:rPr>
            </w:pPr>
            <w:r w:rsidRPr="00C95304">
              <w:rPr>
                <w:lang w:val="en-US"/>
              </w:rPr>
              <w:t>1</w:t>
            </w:r>
          </w:p>
        </w:tc>
        <w:tc>
          <w:tcPr>
            <w:tcW w:w="1210" w:type="dxa"/>
          </w:tcPr>
          <w:p w:rsidR="00C95304" w:rsidRPr="00C95304" w:rsidRDefault="00C95304" w:rsidP="00C61B66">
            <w:pPr>
              <w:pStyle w:val="Tabletext"/>
              <w:jc w:val="center"/>
              <w:rPr>
                <w:lang w:val="en-US"/>
              </w:rPr>
            </w:pPr>
            <w:r w:rsidRPr="00C95304">
              <w:rPr>
                <w:lang w:val="en-US"/>
              </w:rPr>
              <w:t>1</w:t>
            </w:r>
          </w:p>
        </w:tc>
        <w:tc>
          <w:tcPr>
            <w:tcW w:w="1043" w:type="dxa"/>
          </w:tcPr>
          <w:p w:rsidR="00C95304" w:rsidRPr="00C95304" w:rsidRDefault="00C95304" w:rsidP="00C61B66">
            <w:pPr>
              <w:pStyle w:val="Tabletext"/>
              <w:jc w:val="center"/>
              <w:rPr>
                <w:lang w:val="en-US"/>
              </w:rPr>
            </w:pPr>
            <w:r w:rsidRPr="00C95304">
              <w:rPr>
                <w:lang w:val="en-US"/>
              </w:rPr>
              <w:t>1</w:t>
            </w:r>
          </w:p>
        </w:tc>
        <w:tc>
          <w:tcPr>
            <w:tcW w:w="1238" w:type="dxa"/>
          </w:tcPr>
          <w:p w:rsidR="00C95304" w:rsidRPr="00C95304" w:rsidRDefault="00C95304" w:rsidP="00C61B66">
            <w:pPr>
              <w:pStyle w:val="Tabletext"/>
              <w:jc w:val="center"/>
              <w:rPr>
                <w:lang w:val="en-US"/>
              </w:rPr>
            </w:pPr>
            <w:r w:rsidRPr="00C95304">
              <w:rPr>
                <w:lang w:val="en-US"/>
              </w:rPr>
              <w:t>8</w:t>
            </w:r>
          </w:p>
        </w:tc>
      </w:tr>
      <w:tr w:rsidR="00C95304" w:rsidRPr="00C95304" w:rsidTr="00C61B66">
        <w:tc>
          <w:tcPr>
            <w:tcW w:w="2552" w:type="dxa"/>
          </w:tcPr>
          <w:p w:rsidR="00C95304" w:rsidRPr="00C95304" w:rsidRDefault="00AE40E5" w:rsidP="00C61B66">
            <w:pPr>
              <w:pStyle w:val="Tabletext"/>
              <w:jc w:val="center"/>
              <w:rPr>
                <w:lang w:val="en-US"/>
              </w:rPr>
            </w:pPr>
            <w:r>
              <w:rPr>
                <w:lang w:val="en-US"/>
              </w:rPr>
              <w:t>Total colonne</w:t>
            </w:r>
          </w:p>
        </w:tc>
        <w:tc>
          <w:tcPr>
            <w:tcW w:w="992" w:type="dxa"/>
          </w:tcPr>
          <w:p w:rsidR="00C95304" w:rsidRPr="00C95304" w:rsidRDefault="00C95304" w:rsidP="00C61B66">
            <w:pPr>
              <w:pStyle w:val="Tabletext"/>
              <w:jc w:val="center"/>
              <w:rPr>
                <w:lang w:val="en-US"/>
              </w:rPr>
            </w:pPr>
            <w:r w:rsidRPr="00C95304">
              <w:rPr>
                <w:lang w:val="en-US"/>
              </w:rPr>
              <w:t>10</w:t>
            </w:r>
          </w:p>
        </w:tc>
        <w:tc>
          <w:tcPr>
            <w:tcW w:w="1275" w:type="dxa"/>
          </w:tcPr>
          <w:p w:rsidR="00C95304" w:rsidRPr="00C95304" w:rsidRDefault="00C95304" w:rsidP="00C61B66">
            <w:pPr>
              <w:pStyle w:val="Tabletext"/>
              <w:jc w:val="center"/>
              <w:rPr>
                <w:lang w:val="en-US"/>
              </w:rPr>
            </w:pPr>
            <w:r w:rsidRPr="00C95304">
              <w:rPr>
                <w:lang w:val="en-US"/>
              </w:rPr>
              <w:t>8</w:t>
            </w:r>
          </w:p>
        </w:tc>
        <w:tc>
          <w:tcPr>
            <w:tcW w:w="1329" w:type="dxa"/>
          </w:tcPr>
          <w:p w:rsidR="00C95304" w:rsidRPr="00C95304" w:rsidRDefault="00C95304" w:rsidP="00C61B66">
            <w:pPr>
              <w:pStyle w:val="Tabletext"/>
              <w:jc w:val="center"/>
              <w:rPr>
                <w:lang w:val="en-US"/>
              </w:rPr>
            </w:pPr>
            <w:r w:rsidRPr="00C95304">
              <w:rPr>
                <w:lang w:val="en-US"/>
              </w:rPr>
              <w:t>5</w:t>
            </w:r>
          </w:p>
        </w:tc>
        <w:tc>
          <w:tcPr>
            <w:tcW w:w="1210" w:type="dxa"/>
          </w:tcPr>
          <w:p w:rsidR="00C95304" w:rsidRPr="00C95304" w:rsidRDefault="00C95304" w:rsidP="00C61B66">
            <w:pPr>
              <w:pStyle w:val="Tabletext"/>
              <w:jc w:val="center"/>
              <w:rPr>
                <w:lang w:val="en-US"/>
              </w:rPr>
            </w:pPr>
            <w:r w:rsidRPr="00C95304">
              <w:rPr>
                <w:lang w:val="en-US"/>
              </w:rPr>
              <w:t>18</w:t>
            </w:r>
          </w:p>
        </w:tc>
        <w:tc>
          <w:tcPr>
            <w:tcW w:w="1043" w:type="dxa"/>
          </w:tcPr>
          <w:p w:rsidR="00C95304" w:rsidRPr="00C95304" w:rsidRDefault="00C95304" w:rsidP="00C61B66">
            <w:pPr>
              <w:pStyle w:val="Tabletext"/>
              <w:jc w:val="center"/>
              <w:rPr>
                <w:lang w:val="en-US"/>
              </w:rPr>
            </w:pPr>
            <w:r w:rsidRPr="00C95304">
              <w:rPr>
                <w:lang w:val="en-US"/>
              </w:rPr>
              <w:t>5</w:t>
            </w:r>
          </w:p>
        </w:tc>
        <w:tc>
          <w:tcPr>
            <w:tcW w:w="1238" w:type="dxa"/>
          </w:tcPr>
          <w:p w:rsidR="00C95304" w:rsidRPr="00C95304" w:rsidRDefault="00C95304" w:rsidP="00C61B66">
            <w:pPr>
              <w:pStyle w:val="Tabletext"/>
              <w:jc w:val="center"/>
              <w:rPr>
                <w:lang w:val="en-US"/>
              </w:rPr>
            </w:pPr>
            <w:r w:rsidRPr="00C95304">
              <w:rPr>
                <w:lang w:val="en-US"/>
              </w:rPr>
              <w:t>46</w:t>
            </w:r>
          </w:p>
        </w:tc>
      </w:tr>
    </w:tbl>
    <w:p w:rsidR="00C95304" w:rsidRPr="00C95304" w:rsidRDefault="00C95304" w:rsidP="00C95304">
      <w:pPr>
        <w:rPr>
          <w:bCs/>
          <w:lang w:val="en-US"/>
        </w:rPr>
      </w:pPr>
    </w:p>
    <w:p w:rsidR="00BF6169" w:rsidRPr="00FD7F33" w:rsidRDefault="00BF6169" w:rsidP="00BF6169">
      <w:r w:rsidRPr="00FD7F33">
        <w:t>Trente</w:t>
      </w:r>
      <w:r w:rsidRPr="00FD7F33">
        <w:noBreakHyphen/>
        <w:t>huit administrations ont indiqué qu'un recours aux mécanismes du marché est déjà prévu dans leur pays, soit par une loi, soit par une mesure gouvernementale, soit par d'autres dispositions. Bien que cela soit déjà prévu dans leur pays, des administrations ont mentionné qu'elles n'ont pas encore pratiqué le recours aux mécanismes du marché pour assigner des fréquences.</w:t>
      </w:r>
    </w:p>
    <w:p w:rsidR="00BF6169" w:rsidRPr="00FD7F33" w:rsidRDefault="00BF6169" w:rsidP="00BF6169">
      <w:r w:rsidRPr="00FD7F33">
        <w:t>Huit</w:t>
      </w:r>
      <w:r>
        <w:t xml:space="preserve"> administrations </w:t>
      </w:r>
      <w:r w:rsidRPr="00FD7F33">
        <w:t>ont répondu que le recours aux mécanismes du marché n'est actuellement pas envisagé dans leur pays.</w:t>
      </w:r>
    </w:p>
    <w:p w:rsidR="00BF6169" w:rsidRPr="00FD7F33" w:rsidRDefault="00BF6169" w:rsidP="00BF6169">
      <w:pPr>
        <w:keepNext/>
        <w:keepLines/>
        <w:rPr>
          <w:bCs/>
        </w:rPr>
      </w:pPr>
      <w:r w:rsidRPr="00FD7F33">
        <w:lastRenderedPageBreak/>
        <w:t>5.1.3</w:t>
      </w:r>
      <w:r w:rsidRPr="00FD7F33">
        <w:tab/>
        <w:t xml:space="preserve">Question 3: </w:t>
      </w:r>
      <w:r w:rsidRPr="00FD7F33">
        <w:rPr>
          <w:i/>
        </w:rPr>
        <w:t>Répartition du spectre entre les utilisateurs</w:t>
      </w:r>
    </w:p>
    <w:p w:rsidR="00C95304" w:rsidRPr="00C95304" w:rsidRDefault="00BF6169" w:rsidP="00BF6169">
      <w:pPr>
        <w:rPr>
          <w:i/>
          <w:iCs/>
          <w:lang w:val="en-US"/>
        </w:rPr>
      </w:pPr>
      <w:r w:rsidRPr="00F7352A">
        <w:rPr>
          <w:i/>
          <w:iCs/>
        </w:rPr>
        <w:t>Pour la parti</w:t>
      </w:r>
      <w:r>
        <w:rPr>
          <w:i/>
          <w:iCs/>
        </w:rPr>
        <w:t>e du spectre comprise entre 29,7 </w:t>
      </w:r>
      <w:r w:rsidRPr="00F7352A">
        <w:rPr>
          <w:i/>
          <w:iCs/>
        </w:rPr>
        <w:t>MHz et 3</w:t>
      </w:r>
      <w:r>
        <w:rPr>
          <w:i/>
          <w:iCs/>
        </w:rPr>
        <w:t>1</w:t>
      </w:r>
      <w:r w:rsidRPr="00F7352A">
        <w:rPr>
          <w:i/>
          <w:iCs/>
        </w:rPr>
        <w:t> GHz, veuill</w:t>
      </w:r>
      <w:r>
        <w:rPr>
          <w:i/>
          <w:iCs/>
        </w:rPr>
        <w:t>ez indiquer, dans le tableau ci</w:t>
      </w:r>
      <w:r>
        <w:rPr>
          <w:i/>
          <w:iCs/>
        </w:rPr>
        <w:noBreakHyphen/>
      </w:r>
      <w:r w:rsidRPr="00F7352A">
        <w:rPr>
          <w:i/>
          <w:iCs/>
        </w:rPr>
        <w:t>après, la part détenue dans votre pays par chacun des utilisateurs suivants:</w:t>
      </w:r>
    </w:p>
    <w:p w:rsidR="00C95304" w:rsidRPr="00C95304" w:rsidRDefault="00C95304" w:rsidP="00C61B66">
      <w:pPr>
        <w:rPr>
          <w:i/>
          <w:i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89"/>
        <w:gridCol w:w="2839"/>
        <w:gridCol w:w="1869"/>
        <w:gridCol w:w="2298"/>
      </w:tblGrid>
      <w:tr w:rsidR="00C95304" w:rsidRPr="00C95304" w:rsidTr="00C61B66">
        <w:trPr>
          <w:jc w:val="center"/>
        </w:trPr>
        <w:tc>
          <w:tcPr>
            <w:tcW w:w="2589" w:type="dxa"/>
          </w:tcPr>
          <w:p w:rsidR="00C95304" w:rsidRPr="00C95304" w:rsidRDefault="00C95304" w:rsidP="00C61B66">
            <w:pPr>
              <w:pStyle w:val="Tablehead"/>
              <w:rPr>
                <w:lang w:val="en-US"/>
              </w:rPr>
            </w:pPr>
          </w:p>
        </w:tc>
        <w:tc>
          <w:tcPr>
            <w:tcW w:w="2839" w:type="dxa"/>
          </w:tcPr>
          <w:p w:rsidR="00C95304" w:rsidRPr="00C95304" w:rsidRDefault="00C95304" w:rsidP="00C61B66">
            <w:pPr>
              <w:pStyle w:val="Tablehead"/>
              <w:rPr>
                <w:lang w:val="en-US"/>
              </w:rPr>
            </w:pPr>
          </w:p>
        </w:tc>
        <w:tc>
          <w:tcPr>
            <w:tcW w:w="1869" w:type="dxa"/>
          </w:tcPr>
          <w:p w:rsidR="00C95304" w:rsidRPr="00C95304" w:rsidRDefault="00143070" w:rsidP="00C61B66">
            <w:pPr>
              <w:pStyle w:val="Tablehead"/>
              <w:rPr>
                <w:lang w:val="en-US"/>
              </w:rPr>
            </w:pPr>
            <w:r>
              <w:rPr>
                <w:lang w:val="en-US"/>
              </w:rPr>
              <w:t>% de spectre détenu en 2000</w:t>
            </w:r>
          </w:p>
        </w:tc>
        <w:tc>
          <w:tcPr>
            <w:tcW w:w="2298" w:type="dxa"/>
          </w:tcPr>
          <w:p w:rsidR="00C95304" w:rsidRPr="00C95304" w:rsidRDefault="00143070" w:rsidP="00C61B66">
            <w:pPr>
              <w:pStyle w:val="Tablehead"/>
              <w:rPr>
                <w:lang w:val="en-US"/>
              </w:rPr>
            </w:pPr>
            <w:r>
              <w:rPr>
                <w:lang w:val="en-US"/>
              </w:rPr>
              <w:t>% de spectre détenu en 2006</w:t>
            </w:r>
          </w:p>
        </w:tc>
      </w:tr>
      <w:tr w:rsidR="00C95304" w:rsidRPr="00C95304" w:rsidTr="00C61B66">
        <w:trPr>
          <w:cantSplit/>
          <w:trHeight w:hRule="exact" w:val="818"/>
          <w:jc w:val="center"/>
        </w:trPr>
        <w:tc>
          <w:tcPr>
            <w:tcW w:w="2589" w:type="dxa"/>
            <w:vMerge w:val="restart"/>
          </w:tcPr>
          <w:p w:rsidR="00C95304" w:rsidRPr="00F45EAA" w:rsidRDefault="00143070" w:rsidP="00C61B66">
            <w:pPr>
              <w:pStyle w:val="Tablehead"/>
              <w:jc w:val="left"/>
              <w:rPr>
                <w:b w:val="0"/>
                <w:bCs/>
                <w:lang w:val="en-US"/>
              </w:rPr>
            </w:pPr>
            <w:r w:rsidRPr="00F45EAA">
              <w:rPr>
                <w:b w:val="0"/>
                <w:bCs/>
                <w:lang w:val="en-US"/>
              </w:rPr>
              <w:t>Utilisateurs gouvernementaux</w:t>
            </w:r>
          </w:p>
        </w:tc>
        <w:tc>
          <w:tcPr>
            <w:tcW w:w="2839" w:type="dxa"/>
          </w:tcPr>
          <w:p w:rsidR="00C95304" w:rsidRPr="00F45EAA" w:rsidRDefault="00143070" w:rsidP="00C61B66">
            <w:pPr>
              <w:pStyle w:val="Tablehead"/>
              <w:jc w:val="left"/>
              <w:rPr>
                <w:b w:val="0"/>
                <w:bCs/>
                <w:lang w:val="en-US"/>
              </w:rPr>
            </w:pPr>
            <w:r w:rsidRPr="00F45EAA">
              <w:rPr>
                <w:b w:val="0"/>
                <w:bCs/>
                <w:lang w:val="en-US"/>
              </w:rPr>
              <w:t>Radiodiffuseurs (TV et radio)</w:t>
            </w:r>
          </w:p>
        </w:tc>
        <w:tc>
          <w:tcPr>
            <w:tcW w:w="1869" w:type="dxa"/>
          </w:tcPr>
          <w:p w:rsidR="00C95304" w:rsidRPr="00F45EAA" w:rsidRDefault="00C95304" w:rsidP="00C61B66">
            <w:pPr>
              <w:pStyle w:val="Tabletext"/>
              <w:rPr>
                <w:bCs/>
                <w:lang w:val="en-US"/>
              </w:rPr>
            </w:pPr>
          </w:p>
        </w:tc>
        <w:tc>
          <w:tcPr>
            <w:tcW w:w="2298" w:type="dxa"/>
          </w:tcPr>
          <w:p w:rsidR="00C95304" w:rsidRPr="00F45EAA" w:rsidRDefault="00C95304" w:rsidP="00C61B66">
            <w:pPr>
              <w:pStyle w:val="Tabletext"/>
              <w:rPr>
                <w:bCs/>
                <w:lang w:val="en-US"/>
              </w:rPr>
            </w:pPr>
          </w:p>
        </w:tc>
      </w:tr>
      <w:tr w:rsidR="00C95304" w:rsidRPr="00C95304" w:rsidTr="00C61B66">
        <w:trPr>
          <w:cantSplit/>
          <w:jc w:val="center"/>
        </w:trPr>
        <w:tc>
          <w:tcPr>
            <w:tcW w:w="2589" w:type="dxa"/>
            <w:vMerge/>
          </w:tcPr>
          <w:p w:rsidR="00C95304" w:rsidRPr="00F45EAA" w:rsidRDefault="00C95304" w:rsidP="00C61B66">
            <w:pPr>
              <w:pStyle w:val="Tablehead"/>
              <w:jc w:val="left"/>
              <w:rPr>
                <w:b w:val="0"/>
                <w:bCs/>
                <w:lang w:val="en-US"/>
              </w:rPr>
            </w:pPr>
          </w:p>
        </w:tc>
        <w:tc>
          <w:tcPr>
            <w:tcW w:w="2839" w:type="dxa"/>
          </w:tcPr>
          <w:p w:rsidR="00C95304" w:rsidRPr="00F45EAA" w:rsidRDefault="00143070" w:rsidP="00C61B66">
            <w:pPr>
              <w:pStyle w:val="Tablehead"/>
              <w:jc w:val="left"/>
              <w:rPr>
                <w:b w:val="0"/>
                <w:bCs/>
                <w:lang w:val="en-US"/>
              </w:rPr>
            </w:pPr>
            <w:r w:rsidRPr="00F45EAA">
              <w:rPr>
                <w:b w:val="0"/>
                <w:bCs/>
                <w:lang w:val="en-US"/>
              </w:rPr>
              <w:t>Autres entités</w:t>
            </w:r>
          </w:p>
        </w:tc>
        <w:tc>
          <w:tcPr>
            <w:tcW w:w="1869" w:type="dxa"/>
          </w:tcPr>
          <w:p w:rsidR="00C95304" w:rsidRPr="00F45EAA" w:rsidRDefault="00C95304" w:rsidP="00C61B66">
            <w:pPr>
              <w:pStyle w:val="Tabletext"/>
              <w:rPr>
                <w:bCs/>
                <w:lang w:val="en-US"/>
              </w:rPr>
            </w:pPr>
          </w:p>
        </w:tc>
        <w:tc>
          <w:tcPr>
            <w:tcW w:w="2298" w:type="dxa"/>
          </w:tcPr>
          <w:p w:rsidR="00C95304" w:rsidRPr="00F45EAA" w:rsidRDefault="00C95304" w:rsidP="00C61B66">
            <w:pPr>
              <w:pStyle w:val="Tabletext"/>
              <w:rPr>
                <w:bCs/>
                <w:lang w:val="en-US"/>
              </w:rPr>
            </w:pPr>
          </w:p>
        </w:tc>
      </w:tr>
      <w:tr w:rsidR="00C95304" w:rsidRPr="00C95304" w:rsidTr="00C61B66">
        <w:trPr>
          <w:cantSplit/>
          <w:trHeight w:hRule="exact" w:val="862"/>
          <w:jc w:val="center"/>
        </w:trPr>
        <w:tc>
          <w:tcPr>
            <w:tcW w:w="2589" w:type="dxa"/>
            <w:vMerge w:val="restart"/>
          </w:tcPr>
          <w:p w:rsidR="00C95304" w:rsidRPr="00F45EAA" w:rsidRDefault="00143070" w:rsidP="00C61B66">
            <w:pPr>
              <w:pStyle w:val="Tablehead"/>
              <w:jc w:val="left"/>
              <w:rPr>
                <w:b w:val="0"/>
                <w:bCs/>
                <w:lang w:val="en-US"/>
              </w:rPr>
            </w:pPr>
            <w:r w:rsidRPr="00F45EAA">
              <w:rPr>
                <w:b w:val="0"/>
                <w:bCs/>
                <w:lang w:val="en-US"/>
              </w:rPr>
              <w:t>Utilisateurs non gouvernementaux</w:t>
            </w:r>
          </w:p>
        </w:tc>
        <w:tc>
          <w:tcPr>
            <w:tcW w:w="2839" w:type="dxa"/>
          </w:tcPr>
          <w:p w:rsidR="00C95304" w:rsidRPr="00F45EAA" w:rsidRDefault="00143070" w:rsidP="00C61B66">
            <w:pPr>
              <w:pStyle w:val="Tablehead"/>
              <w:jc w:val="left"/>
              <w:rPr>
                <w:b w:val="0"/>
                <w:bCs/>
                <w:lang w:val="en-US"/>
              </w:rPr>
            </w:pPr>
            <w:r w:rsidRPr="00F45EAA">
              <w:rPr>
                <w:b w:val="0"/>
                <w:bCs/>
                <w:lang w:val="en-US"/>
              </w:rPr>
              <w:t>Opérateurs de télécommunication et utilisateurs</w:t>
            </w:r>
          </w:p>
        </w:tc>
        <w:tc>
          <w:tcPr>
            <w:tcW w:w="1869" w:type="dxa"/>
          </w:tcPr>
          <w:p w:rsidR="00C95304" w:rsidRPr="00F45EAA" w:rsidRDefault="00C95304" w:rsidP="00C61B66">
            <w:pPr>
              <w:pStyle w:val="Tabletext"/>
              <w:rPr>
                <w:bCs/>
                <w:lang w:val="en-US"/>
              </w:rPr>
            </w:pPr>
          </w:p>
        </w:tc>
        <w:tc>
          <w:tcPr>
            <w:tcW w:w="2298" w:type="dxa"/>
          </w:tcPr>
          <w:p w:rsidR="00C95304" w:rsidRPr="00F45EAA" w:rsidRDefault="00C95304" w:rsidP="00C61B66">
            <w:pPr>
              <w:pStyle w:val="Tabletext"/>
              <w:rPr>
                <w:bCs/>
                <w:lang w:val="en-US"/>
              </w:rPr>
            </w:pPr>
          </w:p>
        </w:tc>
      </w:tr>
      <w:tr w:rsidR="00C95304" w:rsidRPr="00C95304" w:rsidTr="00C61B66">
        <w:trPr>
          <w:cantSplit/>
          <w:jc w:val="center"/>
        </w:trPr>
        <w:tc>
          <w:tcPr>
            <w:tcW w:w="2589" w:type="dxa"/>
            <w:vMerge/>
          </w:tcPr>
          <w:p w:rsidR="00C95304" w:rsidRPr="00F45EAA" w:rsidRDefault="00C95304" w:rsidP="00C61B66">
            <w:pPr>
              <w:pStyle w:val="Tablehead"/>
              <w:jc w:val="left"/>
              <w:rPr>
                <w:b w:val="0"/>
                <w:bCs/>
                <w:lang w:val="en-US"/>
              </w:rPr>
            </w:pPr>
          </w:p>
        </w:tc>
        <w:tc>
          <w:tcPr>
            <w:tcW w:w="2839" w:type="dxa"/>
          </w:tcPr>
          <w:p w:rsidR="00C95304" w:rsidRPr="00F45EAA" w:rsidRDefault="00143070" w:rsidP="00C61B66">
            <w:pPr>
              <w:pStyle w:val="Tablehead"/>
              <w:jc w:val="left"/>
              <w:rPr>
                <w:b w:val="0"/>
                <w:bCs/>
                <w:lang w:val="en-US"/>
              </w:rPr>
            </w:pPr>
            <w:r w:rsidRPr="00F45EAA">
              <w:rPr>
                <w:b w:val="0"/>
                <w:bCs/>
                <w:lang w:val="en-US"/>
              </w:rPr>
              <w:t>Radiodiffuseurs privés (TV et radio)</w:t>
            </w:r>
          </w:p>
        </w:tc>
        <w:tc>
          <w:tcPr>
            <w:tcW w:w="1869" w:type="dxa"/>
          </w:tcPr>
          <w:p w:rsidR="00C95304" w:rsidRPr="00F45EAA" w:rsidRDefault="00C95304" w:rsidP="00C61B66">
            <w:pPr>
              <w:pStyle w:val="Tabletext"/>
              <w:rPr>
                <w:bCs/>
                <w:lang w:val="en-US"/>
              </w:rPr>
            </w:pPr>
          </w:p>
        </w:tc>
        <w:tc>
          <w:tcPr>
            <w:tcW w:w="2298" w:type="dxa"/>
          </w:tcPr>
          <w:p w:rsidR="00C95304" w:rsidRPr="00F45EAA" w:rsidRDefault="00C95304" w:rsidP="00C61B66">
            <w:pPr>
              <w:pStyle w:val="Tabletext"/>
              <w:rPr>
                <w:bCs/>
                <w:lang w:val="en-US"/>
              </w:rPr>
            </w:pPr>
          </w:p>
        </w:tc>
      </w:tr>
      <w:tr w:rsidR="00C95304" w:rsidRPr="00C95304" w:rsidTr="00C61B66">
        <w:trPr>
          <w:jc w:val="center"/>
        </w:trPr>
        <w:tc>
          <w:tcPr>
            <w:tcW w:w="2589" w:type="dxa"/>
          </w:tcPr>
          <w:p w:rsidR="00C95304" w:rsidRPr="00F45EAA" w:rsidRDefault="00C95304" w:rsidP="00C61B66">
            <w:pPr>
              <w:pStyle w:val="Tablehead"/>
              <w:rPr>
                <w:b w:val="0"/>
                <w:bCs/>
                <w:lang w:val="en-US"/>
              </w:rPr>
            </w:pPr>
            <w:r w:rsidRPr="00F45EAA">
              <w:rPr>
                <w:b w:val="0"/>
                <w:bCs/>
                <w:lang w:val="en-US"/>
              </w:rPr>
              <w:t>Total</w:t>
            </w:r>
          </w:p>
        </w:tc>
        <w:tc>
          <w:tcPr>
            <w:tcW w:w="2839" w:type="dxa"/>
          </w:tcPr>
          <w:p w:rsidR="00C95304" w:rsidRPr="00F45EAA" w:rsidRDefault="00C95304" w:rsidP="00C61B66">
            <w:pPr>
              <w:pStyle w:val="Tablehead"/>
              <w:rPr>
                <w:b w:val="0"/>
                <w:bCs/>
                <w:lang w:val="en-US"/>
              </w:rPr>
            </w:pPr>
          </w:p>
        </w:tc>
        <w:tc>
          <w:tcPr>
            <w:tcW w:w="1869" w:type="dxa"/>
          </w:tcPr>
          <w:p w:rsidR="00C95304" w:rsidRPr="00F45EAA" w:rsidRDefault="00C95304" w:rsidP="00C61B66">
            <w:pPr>
              <w:pStyle w:val="Tablehead"/>
              <w:rPr>
                <w:b w:val="0"/>
                <w:bCs/>
                <w:lang w:val="en-US"/>
              </w:rPr>
            </w:pPr>
            <w:r w:rsidRPr="00F45EAA">
              <w:rPr>
                <w:b w:val="0"/>
                <w:bCs/>
                <w:lang w:val="en-US"/>
              </w:rPr>
              <w:t>100 %</w:t>
            </w:r>
          </w:p>
        </w:tc>
        <w:tc>
          <w:tcPr>
            <w:tcW w:w="2298" w:type="dxa"/>
          </w:tcPr>
          <w:p w:rsidR="00C95304" w:rsidRPr="00F45EAA" w:rsidRDefault="00C95304" w:rsidP="00C61B66">
            <w:pPr>
              <w:pStyle w:val="Tablehead"/>
              <w:rPr>
                <w:b w:val="0"/>
                <w:bCs/>
                <w:lang w:val="en-US"/>
              </w:rPr>
            </w:pPr>
            <w:r w:rsidRPr="00F45EAA">
              <w:rPr>
                <w:b w:val="0"/>
                <w:bCs/>
                <w:lang w:val="en-US"/>
              </w:rPr>
              <w:t>100 %</w:t>
            </w:r>
          </w:p>
        </w:tc>
      </w:tr>
    </w:tbl>
    <w:p w:rsidR="00C95304" w:rsidRPr="00C95304" w:rsidRDefault="00C95304" w:rsidP="00C95304">
      <w:pPr>
        <w:rPr>
          <w:bCs/>
          <w:lang w:val="en-US"/>
        </w:rPr>
      </w:pPr>
    </w:p>
    <w:p w:rsidR="004547DF" w:rsidRPr="00FD7F33" w:rsidRDefault="004547DF" w:rsidP="004547DF">
      <w:r w:rsidRPr="00FD7F33">
        <w:t>Vingt</w:t>
      </w:r>
      <w:r w:rsidRPr="00FD7F33">
        <w:noBreakHyphen/>
        <w:t>huit administrations ont répondu à la question en complétant</w:t>
      </w:r>
      <w:r>
        <w:t xml:space="preserve"> </w:t>
      </w:r>
      <w:r w:rsidRPr="00FD7F33">
        <w:t>totalement ou partiellement</w:t>
      </w:r>
      <w:r>
        <w:t xml:space="preserve"> </w:t>
      </w:r>
      <w:r w:rsidRPr="00FD7F33">
        <w:t>le tableau ci-dessus.</w:t>
      </w:r>
    </w:p>
    <w:p w:rsidR="00C95304" w:rsidRPr="00C95304" w:rsidRDefault="004547DF" w:rsidP="004547DF">
      <w:pPr>
        <w:rPr>
          <w:lang w:val="en-US"/>
        </w:rPr>
      </w:pPr>
      <w:r w:rsidRPr="00FD7F33">
        <w:t xml:space="preserve">A titre d'illustration, on peut mentionner que 28 pays ont complété la partie du tableau concernant </w:t>
      </w:r>
      <w:r>
        <w:t>«Utilisateurs gouvernementaux –</w:t>
      </w:r>
      <w:r w:rsidRPr="00FD7F33">
        <w:t xml:space="preserve"> Radiodiffuseurs (TV et radio)</w:t>
      </w:r>
      <w:r>
        <w:t>»</w:t>
      </w:r>
      <w:r w:rsidRPr="00FD7F33">
        <w:t>, avec la répartition suivante:</w:t>
      </w:r>
    </w:p>
    <w:p w:rsidR="00C95304" w:rsidRPr="00C95304" w:rsidRDefault="00C95304" w:rsidP="00C95304">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39"/>
        <w:gridCol w:w="3622"/>
        <w:gridCol w:w="2989"/>
        <w:gridCol w:w="785"/>
      </w:tblGrid>
      <w:tr w:rsidR="00C95304" w:rsidRPr="00C95304" w:rsidTr="00C61B66">
        <w:trPr>
          <w:jc w:val="center"/>
        </w:trPr>
        <w:tc>
          <w:tcPr>
            <w:tcW w:w="2139" w:type="dxa"/>
          </w:tcPr>
          <w:p w:rsidR="00C95304" w:rsidRPr="00C95304" w:rsidRDefault="00C95304" w:rsidP="00C95304">
            <w:pPr>
              <w:rPr>
                <w:lang w:val="en-US"/>
              </w:rPr>
            </w:pPr>
          </w:p>
        </w:tc>
        <w:tc>
          <w:tcPr>
            <w:tcW w:w="3622" w:type="dxa"/>
          </w:tcPr>
          <w:p w:rsidR="00C95304" w:rsidRPr="00C95304" w:rsidRDefault="0068025A" w:rsidP="00C61B66">
            <w:pPr>
              <w:pStyle w:val="Tablehead"/>
              <w:rPr>
                <w:bCs/>
                <w:iCs/>
                <w:lang w:val="en-US"/>
              </w:rPr>
            </w:pPr>
            <w:r>
              <w:rPr>
                <w:bCs/>
                <w:iCs/>
                <w:lang w:val="en-US"/>
              </w:rPr>
              <w:t>Part de spectre détenue par les utilisateurs gouvernementaux – radiodiffuseurs (TV et radio) = 0%</w:t>
            </w:r>
          </w:p>
        </w:tc>
        <w:tc>
          <w:tcPr>
            <w:tcW w:w="2989" w:type="dxa"/>
          </w:tcPr>
          <w:p w:rsidR="00C95304" w:rsidRPr="0068025A" w:rsidRDefault="0068025A" w:rsidP="00C61B66">
            <w:pPr>
              <w:pStyle w:val="Tablehead"/>
              <w:rPr>
                <w:bCs/>
                <w:iCs/>
                <w:lang w:val="en-US"/>
              </w:rPr>
            </w:pPr>
            <w:r w:rsidRPr="0068025A">
              <w:rPr>
                <w:bCs/>
                <w:iCs/>
                <w:lang w:val="en-US"/>
              </w:rPr>
              <w:t>Part de spectre</w:t>
            </w:r>
            <w:r>
              <w:rPr>
                <w:bCs/>
                <w:iCs/>
                <w:lang w:val="en-US"/>
              </w:rPr>
              <w:t xml:space="preserve"> détenue par les utilisateurs gouvernementaux-radiodiffuseurs (TV et radio) non nulle</w:t>
            </w:r>
          </w:p>
        </w:tc>
        <w:tc>
          <w:tcPr>
            <w:tcW w:w="785" w:type="dxa"/>
          </w:tcPr>
          <w:p w:rsidR="00C95304" w:rsidRPr="00C95304" w:rsidRDefault="00C95304" w:rsidP="00C61B66">
            <w:pPr>
              <w:pStyle w:val="Tablehead"/>
              <w:rPr>
                <w:lang w:val="en-US"/>
              </w:rPr>
            </w:pPr>
            <w:r w:rsidRPr="00C95304">
              <w:rPr>
                <w:lang w:val="en-US"/>
              </w:rPr>
              <w:t>Total</w:t>
            </w:r>
          </w:p>
        </w:tc>
      </w:tr>
      <w:tr w:rsidR="00C95304" w:rsidRPr="00C95304" w:rsidTr="00C61B66">
        <w:trPr>
          <w:jc w:val="center"/>
        </w:trPr>
        <w:tc>
          <w:tcPr>
            <w:tcW w:w="2139" w:type="dxa"/>
          </w:tcPr>
          <w:p w:rsidR="00C95304" w:rsidRPr="00C95304" w:rsidRDefault="008E1A7F" w:rsidP="00C61B66">
            <w:pPr>
              <w:pStyle w:val="Tabletext"/>
              <w:jc w:val="center"/>
              <w:rPr>
                <w:lang w:val="en-US"/>
              </w:rPr>
            </w:pPr>
            <w:r>
              <w:rPr>
                <w:lang w:val="en-US"/>
              </w:rPr>
              <w:t>Nombre de réponses</w:t>
            </w:r>
          </w:p>
        </w:tc>
        <w:tc>
          <w:tcPr>
            <w:tcW w:w="3622" w:type="dxa"/>
          </w:tcPr>
          <w:p w:rsidR="00C95304" w:rsidRPr="00C95304" w:rsidRDefault="00C95304" w:rsidP="00C61B66">
            <w:pPr>
              <w:pStyle w:val="Tabletext"/>
              <w:jc w:val="center"/>
              <w:rPr>
                <w:lang w:val="en-US"/>
              </w:rPr>
            </w:pPr>
            <w:r w:rsidRPr="00C95304">
              <w:rPr>
                <w:lang w:val="en-US"/>
              </w:rPr>
              <w:t>15</w:t>
            </w:r>
          </w:p>
        </w:tc>
        <w:tc>
          <w:tcPr>
            <w:tcW w:w="2989" w:type="dxa"/>
          </w:tcPr>
          <w:p w:rsidR="00C95304" w:rsidRPr="00C95304" w:rsidRDefault="00C95304" w:rsidP="00C61B66">
            <w:pPr>
              <w:pStyle w:val="Tabletext"/>
              <w:jc w:val="center"/>
              <w:rPr>
                <w:lang w:val="en-US"/>
              </w:rPr>
            </w:pPr>
            <w:r w:rsidRPr="00C95304">
              <w:rPr>
                <w:lang w:val="en-US"/>
              </w:rPr>
              <w:t>13</w:t>
            </w:r>
          </w:p>
        </w:tc>
        <w:tc>
          <w:tcPr>
            <w:tcW w:w="785" w:type="dxa"/>
          </w:tcPr>
          <w:p w:rsidR="00C95304" w:rsidRPr="00C95304" w:rsidRDefault="00C95304" w:rsidP="00C61B66">
            <w:pPr>
              <w:pStyle w:val="Tabletext"/>
              <w:jc w:val="center"/>
              <w:rPr>
                <w:lang w:val="en-US"/>
              </w:rPr>
            </w:pPr>
            <w:r w:rsidRPr="00C95304">
              <w:rPr>
                <w:lang w:val="en-US"/>
              </w:rPr>
              <w:t>28</w:t>
            </w:r>
          </w:p>
        </w:tc>
      </w:tr>
    </w:tbl>
    <w:p w:rsidR="00C95304" w:rsidRPr="00C95304" w:rsidRDefault="00C95304" w:rsidP="00C95304">
      <w:pPr>
        <w:rPr>
          <w:lang w:val="en-US"/>
        </w:rPr>
      </w:pPr>
    </w:p>
    <w:p w:rsidR="006312E3" w:rsidRPr="00FD7F33" w:rsidRDefault="006312E3" w:rsidP="006312E3">
      <w:pPr>
        <w:rPr>
          <w:bCs/>
        </w:rPr>
      </w:pPr>
      <w:r w:rsidRPr="00FD7F33">
        <w:t>La part de spectre détenue varie entre 0,07</w:t>
      </w:r>
      <w:r>
        <w:t>%</w:t>
      </w:r>
      <w:r w:rsidRPr="00FD7F33">
        <w:t xml:space="preserve"> et 50</w:t>
      </w:r>
      <w:r>
        <w:t>%</w:t>
      </w:r>
      <w:r w:rsidRPr="00FD7F33">
        <w:t>.</w:t>
      </w:r>
    </w:p>
    <w:p w:rsidR="00C95304" w:rsidRPr="00C95304" w:rsidRDefault="006312E3" w:rsidP="007174D6">
      <w:pPr>
        <w:rPr>
          <w:lang w:val="en-US"/>
        </w:rPr>
      </w:pPr>
      <w:r w:rsidRPr="00FD7F33">
        <w:t>Les 13 pays dont la p</w:t>
      </w:r>
      <w:r>
        <w:t>art de spectre détenue par les u</w:t>
      </w:r>
      <w:r w:rsidRPr="00FD7F33">
        <w:t xml:space="preserve">tilisateurs gouvernementaux </w:t>
      </w:r>
      <w:r w:rsidR="007174D6">
        <w:t>–</w:t>
      </w:r>
      <w:r w:rsidRPr="00FD7F33">
        <w:t xml:space="preserve"> Radiodiffuseurs (TV et radio) est </w:t>
      </w:r>
      <w:r w:rsidRPr="00FD7F33">
        <w:rPr>
          <w:u w:val="single"/>
        </w:rPr>
        <w:t>non nulle</w:t>
      </w:r>
      <w:r w:rsidRPr="00FD7F33">
        <w:t xml:space="preserve"> sont répartis </w:t>
      </w:r>
      <w:r>
        <w:t>entre les r</w:t>
      </w:r>
      <w:r w:rsidRPr="00FD7F33">
        <w:t xml:space="preserve">égions </w:t>
      </w:r>
      <w:r>
        <w:t>comme suit</w:t>
      </w:r>
      <w:r w:rsidRPr="00FD7F33">
        <w:t>:</w:t>
      </w:r>
    </w:p>
    <w:p w:rsidR="00C95304" w:rsidRPr="00C95304" w:rsidRDefault="00C95304" w:rsidP="00C61B66">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29"/>
        <w:gridCol w:w="910"/>
        <w:gridCol w:w="1256"/>
        <w:gridCol w:w="1596"/>
        <w:gridCol w:w="1640"/>
        <w:gridCol w:w="1158"/>
        <w:gridCol w:w="800"/>
      </w:tblGrid>
      <w:tr w:rsidR="00C95304" w:rsidRPr="00C95304" w:rsidTr="00C61B66">
        <w:trPr>
          <w:jc w:val="center"/>
        </w:trPr>
        <w:tc>
          <w:tcPr>
            <w:tcW w:w="2229" w:type="dxa"/>
          </w:tcPr>
          <w:p w:rsidR="00C95304" w:rsidRPr="00C95304" w:rsidRDefault="00F143B4" w:rsidP="00C61B66">
            <w:pPr>
              <w:pStyle w:val="Tablehead"/>
              <w:rPr>
                <w:lang w:val="en-US"/>
              </w:rPr>
            </w:pPr>
            <w:r>
              <w:rPr>
                <w:lang w:val="en-US"/>
              </w:rPr>
              <w:t>Ré</w:t>
            </w:r>
            <w:r w:rsidR="00C95304" w:rsidRPr="00C95304">
              <w:rPr>
                <w:lang w:val="en-US"/>
              </w:rPr>
              <w:t>gion</w:t>
            </w:r>
          </w:p>
        </w:tc>
        <w:tc>
          <w:tcPr>
            <w:tcW w:w="910" w:type="dxa"/>
          </w:tcPr>
          <w:p w:rsidR="00C95304" w:rsidRPr="00C95304" w:rsidRDefault="00C95304" w:rsidP="00F143B4">
            <w:pPr>
              <w:pStyle w:val="Tablehead"/>
              <w:rPr>
                <w:lang w:val="en-US"/>
              </w:rPr>
            </w:pPr>
            <w:r w:rsidRPr="00C95304">
              <w:rPr>
                <w:lang w:val="en-US"/>
              </w:rPr>
              <w:t>Afri</w:t>
            </w:r>
            <w:r w:rsidR="00F143B4">
              <w:rPr>
                <w:lang w:val="en-US"/>
              </w:rPr>
              <w:t>que</w:t>
            </w:r>
          </w:p>
        </w:tc>
        <w:tc>
          <w:tcPr>
            <w:tcW w:w="1256" w:type="dxa"/>
          </w:tcPr>
          <w:p w:rsidR="00C95304" w:rsidRPr="00C95304" w:rsidRDefault="006907EF" w:rsidP="00463851">
            <w:pPr>
              <w:pStyle w:val="Tablehead"/>
              <w:rPr>
                <w:lang w:val="en-US"/>
              </w:rPr>
            </w:pPr>
            <w:r>
              <w:rPr>
                <w:lang w:val="en-US"/>
              </w:rPr>
              <w:t>Amériques</w:t>
            </w:r>
          </w:p>
        </w:tc>
        <w:tc>
          <w:tcPr>
            <w:tcW w:w="1596" w:type="dxa"/>
          </w:tcPr>
          <w:p w:rsidR="00C95304" w:rsidRPr="00C95304" w:rsidRDefault="00C95304" w:rsidP="00F143B4">
            <w:pPr>
              <w:pStyle w:val="Tablehead"/>
              <w:rPr>
                <w:lang w:val="en-US"/>
              </w:rPr>
            </w:pPr>
            <w:r w:rsidRPr="00C95304">
              <w:rPr>
                <w:lang w:val="en-US"/>
              </w:rPr>
              <w:t>Asi</w:t>
            </w:r>
            <w:r w:rsidR="00F143B4">
              <w:rPr>
                <w:lang w:val="en-US"/>
              </w:rPr>
              <w:t>e</w:t>
            </w:r>
            <w:r w:rsidRPr="00C95304">
              <w:rPr>
                <w:lang w:val="en-US"/>
              </w:rPr>
              <w:t>-Pacifi</w:t>
            </w:r>
            <w:r w:rsidR="00F143B4">
              <w:rPr>
                <w:lang w:val="en-US"/>
              </w:rPr>
              <w:t>que</w:t>
            </w:r>
          </w:p>
        </w:tc>
        <w:tc>
          <w:tcPr>
            <w:tcW w:w="1640" w:type="dxa"/>
          </w:tcPr>
          <w:p w:rsidR="00C95304" w:rsidRPr="00C95304" w:rsidRDefault="00C95304" w:rsidP="00F143B4">
            <w:pPr>
              <w:pStyle w:val="Tablehead"/>
              <w:rPr>
                <w:lang w:val="en-US"/>
              </w:rPr>
            </w:pPr>
            <w:smartTag w:uri="urn:schemas-microsoft-com:office:smarttags" w:element="place">
              <w:r w:rsidRPr="00C95304">
                <w:rPr>
                  <w:lang w:val="en-US"/>
                </w:rPr>
                <w:t>Europe</w:t>
              </w:r>
            </w:smartTag>
            <w:r w:rsidRPr="00C95304">
              <w:rPr>
                <w:lang w:val="en-US"/>
              </w:rPr>
              <w:t xml:space="preserve"> </w:t>
            </w:r>
            <w:r w:rsidR="00F143B4">
              <w:rPr>
                <w:lang w:val="en-US"/>
              </w:rPr>
              <w:t>et CEI</w:t>
            </w:r>
          </w:p>
        </w:tc>
        <w:tc>
          <w:tcPr>
            <w:tcW w:w="1158" w:type="dxa"/>
          </w:tcPr>
          <w:p w:rsidR="00C95304" w:rsidRPr="00C95304" w:rsidRDefault="00F143B4" w:rsidP="00EC2ACD">
            <w:pPr>
              <w:pStyle w:val="Tablehead"/>
              <w:rPr>
                <w:lang w:val="en-US"/>
              </w:rPr>
            </w:pPr>
            <w:r>
              <w:rPr>
                <w:lang w:val="en-US"/>
              </w:rPr>
              <w:t xml:space="preserve">Pays </w:t>
            </w:r>
            <w:r w:rsidR="00EC2ACD">
              <w:rPr>
                <w:lang w:val="en-US"/>
              </w:rPr>
              <w:t>a</w:t>
            </w:r>
            <w:r>
              <w:rPr>
                <w:lang w:val="en-US"/>
              </w:rPr>
              <w:t>rabes</w:t>
            </w:r>
            <w:r w:rsidR="00C95304" w:rsidRPr="00C95304">
              <w:rPr>
                <w:lang w:val="en-US"/>
              </w:rPr>
              <w:t xml:space="preserve"> </w:t>
            </w:r>
          </w:p>
        </w:tc>
        <w:tc>
          <w:tcPr>
            <w:tcW w:w="800" w:type="dxa"/>
          </w:tcPr>
          <w:p w:rsidR="00C95304" w:rsidRPr="00C95304" w:rsidRDefault="00C95304" w:rsidP="00C61B66">
            <w:pPr>
              <w:pStyle w:val="Tablehead"/>
              <w:rPr>
                <w:lang w:val="en-US"/>
              </w:rPr>
            </w:pPr>
            <w:r w:rsidRPr="00C95304">
              <w:rPr>
                <w:lang w:val="en-US"/>
              </w:rPr>
              <w:t>Total</w:t>
            </w:r>
          </w:p>
        </w:tc>
      </w:tr>
      <w:tr w:rsidR="00C95304" w:rsidRPr="00C95304" w:rsidTr="00C61B66">
        <w:trPr>
          <w:jc w:val="center"/>
        </w:trPr>
        <w:tc>
          <w:tcPr>
            <w:tcW w:w="2229" w:type="dxa"/>
          </w:tcPr>
          <w:p w:rsidR="00C95304" w:rsidRPr="00C95304" w:rsidRDefault="00F143B4" w:rsidP="00C61B66">
            <w:pPr>
              <w:pStyle w:val="Tabletext"/>
              <w:jc w:val="center"/>
              <w:rPr>
                <w:lang w:val="en-US"/>
              </w:rPr>
            </w:pPr>
            <w:r>
              <w:rPr>
                <w:lang w:val="en-US"/>
              </w:rPr>
              <w:t>Nombre de réponses</w:t>
            </w:r>
          </w:p>
        </w:tc>
        <w:tc>
          <w:tcPr>
            <w:tcW w:w="910" w:type="dxa"/>
          </w:tcPr>
          <w:p w:rsidR="00C95304" w:rsidRPr="00C95304" w:rsidRDefault="00C95304" w:rsidP="00C61B66">
            <w:pPr>
              <w:pStyle w:val="Tabletext"/>
              <w:jc w:val="center"/>
              <w:rPr>
                <w:lang w:val="en-US"/>
              </w:rPr>
            </w:pPr>
            <w:r w:rsidRPr="00C95304">
              <w:rPr>
                <w:lang w:val="en-US"/>
              </w:rPr>
              <w:t>4</w:t>
            </w:r>
          </w:p>
        </w:tc>
        <w:tc>
          <w:tcPr>
            <w:tcW w:w="1256" w:type="dxa"/>
          </w:tcPr>
          <w:p w:rsidR="00C95304" w:rsidRPr="00C95304" w:rsidRDefault="00C95304" w:rsidP="00C61B66">
            <w:pPr>
              <w:pStyle w:val="Tabletext"/>
              <w:jc w:val="center"/>
              <w:rPr>
                <w:lang w:val="en-US"/>
              </w:rPr>
            </w:pPr>
            <w:r w:rsidRPr="00C95304">
              <w:rPr>
                <w:lang w:val="en-US"/>
              </w:rPr>
              <w:t>2</w:t>
            </w:r>
          </w:p>
        </w:tc>
        <w:tc>
          <w:tcPr>
            <w:tcW w:w="1596" w:type="dxa"/>
          </w:tcPr>
          <w:p w:rsidR="00C95304" w:rsidRPr="00C95304" w:rsidRDefault="00C95304" w:rsidP="00C61B66">
            <w:pPr>
              <w:pStyle w:val="Tabletext"/>
              <w:jc w:val="center"/>
              <w:rPr>
                <w:lang w:val="en-US"/>
              </w:rPr>
            </w:pPr>
            <w:r w:rsidRPr="00C95304">
              <w:rPr>
                <w:lang w:val="en-US"/>
              </w:rPr>
              <w:t>3</w:t>
            </w:r>
          </w:p>
        </w:tc>
        <w:tc>
          <w:tcPr>
            <w:tcW w:w="1640" w:type="dxa"/>
          </w:tcPr>
          <w:p w:rsidR="00C95304" w:rsidRPr="00C95304" w:rsidRDefault="00C95304" w:rsidP="00C61B66">
            <w:pPr>
              <w:pStyle w:val="Tabletext"/>
              <w:jc w:val="center"/>
              <w:rPr>
                <w:lang w:val="en-US"/>
              </w:rPr>
            </w:pPr>
            <w:r w:rsidRPr="00C95304">
              <w:rPr>
                <w:lang w:val="en-US"/>
              </w:rPr>
              <w:t>2</w:t>
            </w:r>
          </w:p>
        </w:tc>
        <w:tc>
          <w:tcPr>
            <w:tcW w:w="1158" w:type="dxa"/>
          </w:tcPr>
          <w:p w:rsidR="00C95304" w:rsidRPr="00C95304" w:rsidRDefault="00C95304" w:rsidP="00C61B66">
            <w:pPr>
              <w:pStyle w:val="Tabletext"/>
              <w:jc w:val="center"/>
              <w:rPr>
                <w:lang w:val="en-US"/>
              </w:rPr>
            </w:pPr>
            <w:r w:rsidRPr="00C95304">
              <w:rPr>
                <w:lang w:val="en-US"/>
              </w:rPr>
              <w:t>2</w:t>
            </w:r>
          </w:p>
        </w:tc>
        <w:tc>
          <w:tcPr>
            <w:tcW w:w="800" w:type="dxa"/>
          </w:tcPr>
          <w:p w:rsidR="00C95304" w:rsidRPr="00C95304" w:rsidRDefault="00C95304" w:rsidP="00C61B66">
            <w:pPr>
              <w:pStyle w:val="Tabletext"/>
              <w:jc w:val="center"/>
              <w:rPr>
                <w:lang w:val="en-US"/>
              </w:rPr>
            </w:pPr>
            <w:r w:rsidRPr="00C95304">
              <w:rPr>
                <w:lang w:val="en-US"/>
              </w:rPr>
              <w:t>13</w:t>
            </w:r>
          </w:p>
        </w:tc>
      </w:tr>
    </w:tbl>
    <w:p w:rsidR="00C95304" w:rsidRPr="00C95304" w:rsidRDefault="00C95304" w:rsidP="00C95304">
      <w:pPr>
        <w:rPr>
          <w:bCs/>
          <w:lang w:val="en-US"/>
        </w:rPr>
      </w:pPr>
    </w:p>
    <w:p w:rsidR="002F0367" w:rsidRDefault="002F0367">
      <w:pPr>
        <w:tabs>
          <w:tab w:val="clear" w:pos="794"/>
          <w:tab w:val="clear" w:pos="1191"/>
          <w:tab w:val="clear" w:pos="1588"/>
          <w:tab w:val="clear" w:pos="1985"/>
        </w:tabs>
        <w:overflowPunct/>
        <w:autoSpaceDE/>
        <w:autoSpaceDN/>
        <w:adjustRightInd/>
        <w:spacing w:before="0"/>
        <w:jc w:val="left"/>
        <w:textAlignment w:val="auto"/>
        <w:rPr>
          <w:b/>
        </w:rPr>
      </w:pPr>
      <w:r>
        <w:br w:type="page"/>
      </w:r>
    </w:p>
    <w:p w:rsidR="00F73AB2" w:rsidRPr="00FD7F33" w:rsidRDefault="00F73AB2" w:rsidP="00F73AB2">
      <w:pPr>
        <w:pStyle w:val="Heading2"/>
        <w:rPr>
          <w:bCs/>
          <w:u w:val="single"/>
        </w:rPr>
      </w:pPr>
      <w:bookmarkStart w:id="39" w:name="_Toc284235032"/>
      <w:r w:rsidRPr="00FD7F33">
        <w:lastRenderedPageBreak/>
        <w:t>5.2</w:t>
      </w:r>
      <w:r w:rsidRPr="00FD7F33">
        <w:tab/>
        <w:t xml:space="preserve">Questions relatives aux utilisateurs </w:t>
      </w:r>
      <w:r w:rsidRPr="003A1A5C">
        <w:rPr>
          <w:u w:val="single"/>
        </w:rPr>
        <w:t>gouvernementaux</w:t>
      </w:r>
      <w:bookmarkEnd w:id="39"/>
    </w:p>
    <w:p w:rsidR="00C95304" w:rsidRPr="00C95304" w:rsidRDefault="00F73AB2" w:rsidP="00F73AB2">
      <w:pPr>
        <w:rPr>
          <w:bCs/>
          <w:lang w:val="en-US"/>
        </w:rPr>
      </w:pPr>
      <w:r>
        <w:t>5.2.1</w:t>
      </w:r>
      <w:r>
        <w:tab/>
        <w:t>Question </w:t>
      </w:r>
      <w:r w:rsidRPr="00FD7F33">
        <w:t xml:space="preserve">4: </w:t>
      </w:r>
      <w:r w:rsidRPr="003A1A5C">
        <w:rPr>
          <w:i/>
          <w:iCs/>
        </w:rPr>
        <w:t>Les utilisateurs de fréquences gouvernementaux paient-ils des taxes et des redevances</w:t>
      </w:r>
      <w:r w:rsidRPr="00FD7F33">
        <w:t>?</w:t>
      </w:r>
    </w:p>
    <w:p w:rsidR="00C95304" w:rsidRDefault="00BB76E2" w:rsidP="00C61B66">
      <w:r w:rsidRPr="00FD7F33">
        <w:t>Cinquante</w:t>
      </w:r>
      <w:r w:rsidRPr="00FD7F33">
        <w:noBreakHyphen/>
        <w:t xml:space="preserve">quatre pays ont répondu à cette question. Les tableaux suivants </w:t>
      </w:r>
      <w:r>
        <w:t>récapitulent</w:t>
      </w:r>
      <w:r w:rsidRPr="00FD7F33">
        <w:t xml:space="preserve"> les réponses reçues:</w:t>
      </w:r>
    </w:p>
    <w:p w:rsidR="002A7174" w:rsidRPr="00C95304" w:rsidRDefault="002A717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2368"/>
        <w:gridCol w:w="2036"/>
        <w:gridCol w:w="1826"/>
      </w:tblGrid>
      <w:tr w:rsidR="00C95304" w:rsidRPr="00C95304" w:rsidTr="00C61B66">
        <w:tc>
          <w:tcPr>
            <w:tcW w:w="3439" w:type="dxa"/>
          </w:tcPr>
          <w:p w:rsidR="00C95304" w:rsidRPr="00C95304" w:rsidRDefault="00693A2C" w:rsidP="00C61B66">
            <w:pPr>
              <w:pStyle w:val="Tablehead"/>
              <w:rPr>
                <w:lang w:val="en-US"/>
              </w:rPr>
            </w:pPr>
            <w:r>
              <w:rPr>
                <w:lang w:val="en-US"/>
              </w:rPr>
              <w:t>Paiement des taxes et redevances</w:t>
            </w:r>
          </w:p>
        </w:tc>
        <w:tc>
          <w:tcPr>
            <w:tcW w:w="2368" w:type="dxa"/>
          </w:tcPr>
          <w:p w:rsidR="00C95304" w:rsidRPr="00C95304" w:rsidRDefault="00693A2C" w:rsidP="00693A2C">
            <w:pPr>
              <w:pStyle w:val="Tablehead"/>
              <w:rPr>
                <w:lang w:val="en-US"/>
              </w:rPr>
            </w:pPr>
            <w:r>
              <w:rPr>
                <w:lang w:val="en-US"/>
              </w:rPr>
              <w:t>Oui</w:t>
            </w:r>
          </w:p>
        </w:tc>
        <w:tc>
          <w:tcPr>
            <w:tcW w:w="2036" w:type="dxa"/>
          </w:tcPr>
          <w:p w:rsidR="00C95304" w:rsidRPr="00C95304" w:rsidRDefault="00C95304" w:rsidP="00C61B66">
            <w:pPr>
              <w:pStyle w:val="Tablehead"/>
              <w:rPr>
                <w:lang w:val="en-US"/>
              </w:rPr>
            </w:pPr>
            <w:r w:rsidRPr="00C95304">
              <w:rPr>
                <w:lang w:val="en-US"/>
              </w:rPr>
              <w:t>No</w:t>
            </w:r>
            <w:r w:rsidR="00693A2C">
              <w:rPr>
                <w:lang w:val="en-US"/>
              </w:rPr>
              <w:t>n</w:t>
            </w:r>
          </w:p>
        </w:tc>
        <w:tc>
          <w:tcPr>
            <w:tcW w:w="1826" w:type="dxa"/>
          </w:tcPr>
          <w:p w:rsidR="00C95304" w:rsidRPr="00C95304" w:rsidRDefault="00C95304" w:rsidP="00C61B66">
            <w:pPr>
              <w:pStyle w:val="Tablehead"/>
              <w:rPr>
                <w:lang w:val="en-US"/>
              </w:rPr>
            </w:pPr>
            <w:r w:rsidRPr="00C95304">
              <w:rPr>
                <w:lang w:val="en-US"/>
              </w:rPr>
              <w:t>Total</w:t>
            </w:r>
          </w:p>
        </w:tc>
      </w:tr>
      <w:tr w:rsidR="00C95304" w:rsidRPr="00C95304" w:rsidTr="00C61B66">
        <w:tc>
          <w:tcPr>
            <w:tcW w:w="3439" w:type="dxa"/>
          </w:tcPr>
          <w:p w:rsidR="00C95304" w:rsidRPr="00C95304" w:rsidRDefault="00693A2C" w:rsidP="00C61B66">
            <w:pPr>
              <w:pStyle w:val="Tabletext"/>
              <w:jc w:val="center"/>
              <w:rPr>
                <w:lang w:val="en-US"/>
              </w:rPr>
            </w:pPr>
            <w:r>
              <w:rPr>
                <w:lang w:val="en-US"/>
              </w:rPr>
              <w:t>Nombre de réponses</w:t>
            </w:r>
          </w:p>
        </w:tc>
        <w:tc>
          <w:tcPr>
            <w:tcW w:w="2368" w:type="dxa"/>
          </w:tcPr>
          <w:p w:rsidR="00C95304" w:rsidRPr="00C95304" w:rsidRDefault="00C95304" w:rsidP="00C61B66">
            <w:pPr>
              <w:pStyle w:val="Tabletext"/>
              <w:jc w:val="center"/>
              <w:rPr>
                <w:lang w:val="en-US"/>
              </w:rPr>
            </w:pPr>
            <w:r w:rsidRPr="00C95304">
              <w:rPr>
                <w:lang w:val="en-US"/>
              </w:rPr>
              <w:t>29</w:t>
            </w:r>
          </w:p>
        </w:tc>
        <w:tc>
          <w:tcPr>
            <w:tcW w:w="2036" w:type="dxa"/>
          </w:tcPr>
          <w:p w:rsidR="00C95304" w:rsidRPr="00C95304" w:rsidRDefault="00C95304" w:rsidP="00C61B66">
            <w:pPr>
              <w:pStyle w:val="Tabletext"/>
              <w:jc w:val="center"/>
              <w:rPr>
                <w:lang w:val="en-US"/>
              </w:rPr>
            </w:pPr>
            <w:r w:rsidRPr="00C95304">
              <w:rPr>
                <w:lang w:val="en-US"/>
              </w:rPr>
              <w:t>25</w:t>
            </w:r>
          </w:p>
        </w:tc>
        <w:tc>
          <w:tcPr>
            <w:tcW w:w="1826"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54"/>
        <w:gridCol w:w="2100"/>
        <w:gridCol w:w="2142"/>
        <w:gridCol w:w="1875"/>
        <w:gridCol w:w="1398"/>
      </w:tblGrid>
      <w:tr w:rsidR="00C95304" w:rsidRPr="00C95304" w:rsidTr="00C61B66">
        <w:tc>
          <w:tcPr>
            <w:tcW w:w="2154" w:type="dxa"/>
          </w:tcPr>
          <w:p w:rsidR="00C95304" w:rsidRPr="00C95304" w:rsidRDefault="00E04B56" w:rsidP="00C61B66">
            <w:pPr>
              <w:pStyle w:val="Tablehead"/>
              <w:rPr>
                <w:lang w:val="en-US"/>
              </w:rPr>
            </w:pPr>
            <w:r>
              <w:rPr>
                <w:lang w:val="en-US"/>
              </w:rPr>
              <w:t>Paiement des taxes et redevances</w:t>
            </w:r>
          </w:p>
        </w:tc>
        <w:tc>
          <w:tcPr>
            <w:tcW w:w="2100" w:type="dxa"/>
          </w:tcPr>
          <w:p w:rsidR="00C95304" w:rsidRPr="00C95304" w:rsidRDefault="00E04B56" w:rsidP="00C61B66">
            <w:pPr>
              <w:pStyle w:val="Tablehead"/>
              <w:rPr>
                <w:lang w:val="en-US"/>
              </w:rPr>
            </w:pPr>
            <w:r>
              <w:rPr>
                <w:lang w:val="en-US"/>
              </w:rPr>
              <w:t>Pays développés</w:t>
            </w:r>
          </w:p>
        </w:tc>
        <w:tc>
          <w:tcPr>
            <w:tcW w:w="2142" w:type="dxa"/>
          </w:tcPr>
          <w:p w:rsidR="00C95304" w:rsidRPr="00C95304" w:rsidRDefault="00E04B56" w:rsidP="00C61B66">
            <w:pPr>
              <w:pStyle w:val="Tablehead"/>
              <w:rPr>
                <w:lang w:val="en-US"/>
              </w:rPr>
            </w:pPr>
            <w:r>
              <w:rPr>
                <w:lang w:val="en-US"/>
              </w:rPr>
              <w:t>Pays en développement</w:t>
            </w:r>
          </w:p>
        </w:tc>
        <w:tc>
          <w:tcPr>
            <w:tcW w:w="1875" w:type="dxa"/>
          </w:tcPr>
          <w:p w:rsidR="00C95304" w:rsidRPr="00C95304" w:rsidRDefault="00E04B56" w:rsidP="00C61B66">
            <w:pPr>
              <w:pStyle w:val="Tablehead"/>
              <w:rPr>
                <w:lang w:val="en-US"/>
              </w:rPr>
            </w:pPr>
            <w:r>
              <w:rPr>
                <w:lang w:val="en-US"/>
              </w:rPr>
              <w:t>Pays les moins avancés</w:t>
            </w:r>
          </w:p>
        </w:tc>
        <w:tc>
          <w:tcPr>
            <w:tcW w:w="1398" w:type="dxa"/>
          </w:tcPr>
          <w:p w:rsidR="00C95304" w:rsidRPr="00C95304" w:rsidRDefault="00E04B56" w:rsidP="00C61B66">
            <w:pPr>
              <w:pStyle w:val="Tablehead"/>
              <w:rPr>
                <w:lang w:val="en-US"/>
              </w:rPr>
            </w:pPr>
            <w:r>
              <w:rPr>
                <w:lang w:val="en-US"/>
              </w:rPr>
              <w:t>Total ligne</w:t>
            </w:r>
          </w:p>
        </w:tc>
      </w:tr>
      <w:tr w:rsidR="00C95304" w:rsidRPr="00C95304" w:rsidTr="00C61B66">
        <w:tc>
          <w:tcPr>
            <w:tcW w:w="2154" w:type="dxa"/>
          </w:tcPr>
          <w:p w:rsidR="00C95304" w:rsidRPr="00C95304" w:rsidRDefault="00E04B56" w:rsidP="00C61B66">
            <w:pPr>
              <w:pStyle w:val="Tabletext"/>
              <w:jc w:val="center"/>
              <w:rPr>
                <w:lang w:val="en-US"/>
              </w:rPr>
            </w:pPr>
            <w:r>
              <w:rPr>
                <w:lang w:val="en-US"/>
              </w:rPr>
              <w:t>Réponse «oui»</w:t>
            </w:r>
          </w:p>
        </w:tc>
        <w:tc>
          <w:tcPr>
            <w:tcW w:w="2100" w:type="dxa"/>
          </w:tcPr>
          <w:p w:rsidR="00C95304" w:rsidRPr="00C95304" w:rsidRDefault="00C95304" w:rsidP="00C61B66">
            <w:pPr>
              <w:pStyle w:val="Tabletext"/>
              <w:jc w:val="center"/>
              <w:rPr>
                <w:lang w:val="en-US"/>
              </w:rPr>
            </w:pPr>
            <w:r w:rsidRPr="00C95304">
              <w:rPr>
                <w:lang w:val="en-US"/>
              </w:rPr>
              <w:t>3</w:t>
            </w:r>
          </w:p>
        </w:tc>
        <w:tc>
          <w:tcPr>
            <w:tcW w:w="2142" w:type="dxa"/>
          </w:tcPr>
          <w:p w:rsidR="00C95304" w:rsidRPr="00C95304" w:rsidRDefault="00C95304" w:rsidP="00C61B66">
            <w:pPr>
              <w:pStyle w:val="Tabletext"/>
              <w:jc w:val="center"/>
              <w:rPr>
                <w:lang w:val="en-US"/>
              </w:rPr>
            </w:pPr>
            <w:r w:rsidRPr="00C95304">
              <w:rPr>
                <w:lang w:val="en-US"/>
              </w:rPr>
              <w:t>16</w:t>
            </w:r>
          </w:p>
        </w:tc>
        <w:tc>
          <w:tcPr>
            <w:tcW w:w="1875" w:type="dxa"/>
          </w:tcPr>
          <w:p w:rsidR="00C95304" w:rsidRPr="00C95304" w:rsidRDefault="00C95304" w:rsidP="00C61B66">
            <w:pPr>
              <w:pStyle w:val="Tabletext"/>
              <w:jc w:val="center"/>
              <w:rPr>
                <w:lang w:val="en-US"/>
              </w:rPr>
            </w:pPr>
            <w:r w:rsidRPr="00C95304">
              <w:rPr>
                <w:lang w:val="en-US"/>
              </w:rPr>
              <w:t>10</w:t>
            </w:r>
          </w:p>
        </w:tc>
        <w:tc>
          <w:tcPr>
            <w:tcW w:w="1398" w:type="dxa"/>
          </w:tcPr>
          <w:p w:rsidR="00C95304" w:rsidRPr="00C95304" w:rsidRDefault="00C95304" w:rsidP="00C61B66">
            <w:pPr>
              <w:pStyle w:val="Tabletext"/>
              <w:jc w:val="center"/>
              <w:rPr>
                <w:lang w:val="en-US"/>
              </w:rPr>
            </w:pPr>
            <w:r w:rsidRPr="00C95304">
              <w:rPr>
                <w:lang w:val="en-US"/>
              </w:rPr>
              <w:t>29</w:t>
            </w:r>
          </w:p>
        </w:tc>
      </w:tr>
      <w:tr w:rsidR="00C95304" w:rsidRPr="00C95304" w:rsidTr="00C61B66">
        <w:tc>
          <w:tcPr>
            <w:tcW w:w="2154" w:type="dxa"/>
          </w:tcPr>
          <w:p w:rsidR="00C95304" w:rsidRPr="00C95304" w:rsidRDefault="00E04B56" w:rsidP="00C61B66">
            <w:pPr>
              <w:pStyle w:val="Tabletext"/>
              <w:jc w:val="center"/>
              <w:rPr>
                <w:lang w:val="en-US"/>
              </w:rPr>
            </w:pPr>
            <w:r>
              <w:rPr>
                <w:lang w:val="en-US"/>
              </w:rPr>
              <w:t>Réponse «non»</w:t>
            </w:r>
          </w:p>
        </w:tc>
        <w:tc>
          <w:tcPr>
            <w:tcW w:w="2100" w:type="dxa"/>
          </w:tcPr>
          <w:p w:rsidR="00C95304" w:rsidRPr="00C95304" w:rsidRDefault="00C95304" w:rsidP="00C61B66">
            <w:pPr>
              <w:pStyle w:val="Tabletext"/>
              <w:jc w:val="center"/>
              <w:rPr>
                <w:lang w:val="en-US"/>
              </w:rPr>
            </w:pPr>
            <w:r w:rsidRPr="00C95304">
              <w:rPr>
                <w:lang w:val="en-US"/>
              </w:rPr>
              <w:t>6</w:t>
            </w:r>
          </w:p>
        </w:tc>
        <w:tc>
          <w:tcPr>
            <w:tcW w:w="2142" w:type="dxa"/>
          </w:tcPr>
          <w:p w:rsidR="00C95304" w:rsidRPr="00C95304" w:rsidRDefault="00C95304" w:rsidP="00C61B66">
            <w:pPr>
              <w:pStyle w:val="Tabletext"/>
              <w:jc w:val="center"/>
              <w:rPr>
                <w:lang w:val="en-US"/>
              </w:rPr>
            </w:pPr>
            <w:r w:rsidRPr="00C95304">
              <w:rPr>
                <w:lang w:val="en-US"/>
              </w:rPr>
              <w:t>14</w:t>
            </w:r>
          </w:p>
        </w:tc>
        <w:tc>
          <w:tcPr>
            <w:tcW w:w="1875" w:type="dxa"/>
          </w:tcPr>
          <w:p w:rsidR="00C95304" w:rsidRPr="00C95304" w:rsidRDefault="00C95304" w:rsidP="00C61B66">
            <w:pPr>
              <w:pStyle w:val="Tabletext"/>
              <w:jc w:val="center"/>
              <w:rPr>
                <w:lang w:val="en-US"/>
              </w:rPr>
            </w:pPr>
            <w:r w:rsidRPr="00C95304">
              <w:rPr>
                <w:lang w:val="en-US"/>
              </w:rPr>
              <w:t>5</w:t>
            </w:r>
          </w:p>
        </w:tc>
        <w:tc>
          <w:tcPr>
            <w:tcW w:w="1398" w:type="dxa"/>
          </w:tcPr>
          <w:p w:rsidR="00C95304" w:rsidRPr="00C95304" w:rsidRDefault="00C95304" w:rsidP="00C61B66">
            <w:pPr>
              <w:pStyle w:val="Tabletext"/>
              <w:jc w:val="center"/>
              <w:rPr>
                <w:lang w:val="en-US"/>
              </w:rPr>
            </w:pPr>
            <w:r w:rsidRPr="00C95304">
              <w:rPr>
                <w:lang w:val="en-US"/>
              </w:rPr>
              <w:t>25</w:t>
            </w:r>
          </w:p>
        </w:tc>
      </w:tr>
      <w:tr w:rsidR="00C95304" w:rsidRPr="00C95304" w:rsidTr="00C61B66">
        <w:tc>
          <w:tcPr>
            <w:tcW w:w="2154" w:type="dxa"/>
          </w:tcPr>
          <w:p w:rsidR="00C95304" w:rsidRPr="00C95304" w:rsidRDefault="00E04B56" w:rsidP="00C61B66">
            <w:pPr>
              <w:pStyle w:val="Tabletext"/>
              <w:jc w:val="center"/>
              <w:rPr>
                <w:lang w:val="en-US"/>
              </w:rPr>
            </w:pPr>
            <w:r>
              <w:rPr>
                <w:lang w:val="en-US"/>
              </w:rPr>
              <w:t>Total colonne</w:t>
            </w:r>
          </w:p>
        </w:tc>
        <w:tc>
          <w:tcPr>
            <w:tcW w:w="2100" w:type="dxa"/>
          </w:tcPr>
          <w:p w:rsidR="00C95304" w:rsidRPr="00C95304" w:rsidRDefault="00C95304" w:rsidP="00C61B66">
            <w:pPr>
              <w:pStyle w:val="Tabletext"/>
              <w:jc w:val="center"/>
              <w:rPr>
                <w:lang w:val="en-US"/>
              </w:rPr>
            </w:pPr>
            <w:r w:rsidRPr="00C95304">
              <w:rPr>
                <w:lang w:val="en-US"/>
              </w:rPr>
              <w:t>9</w:t>
            </w:r>
          </w:p>
        </w:tc>
        <w:tc>
          <w:tcPr>
            <w:tcW w:w="2142" w:type="dxa"/>
          </w:tcPr>
          <w:p w:rsidR="00C95304" w:rsidRPr="00C95304" w:rsidRDefault="00C95304" w:rsidP="00C61B66">
            <w:pPr>
              <w:pStyle w:val="Tabletext"/>
              <w:jc w:val="center"/>
              <w:rPr>
                <w:lang w:val="en-US"/>
              </w:rPr>
            </w:pPr>
            <w:r w:rsidRPr="00C95304">
              <w:rPr>
                <w:lang w:val="en-US"/>
              </w:rPr>
              <w:t>30</w:t>
            </w:r>
          </w:p>
        </w:tc>
        <w:tc>
          <w:tcPr>
            <w:tcW w:w="1875" w:type="dxa"/>
          </w:tcPr>
          <w:p w:rsidR="00C95304" w:rsidRPr="00C95304" w:rsidRDefault="00C95304" w:rsidP="00C61B66">
            <w:pPr>
              <w:pStyle w:val="Tabletext"/>
              <w:jc w:val="center"/>
              <w:rPr>
                <w:lang w:val="en-US"/>
              </w:rPr>
            </w:pPr>
            <w:r w:rsidRPr="00C95304">
              <w:rPr>
                <w:lang w:val="en-US"/>
              </w:rPr>
              <w:t>15</w:t>
            </w:r>
          </w:p>
        </w:tc>
        <w:tc>
          <w:tcPr>
            <w:tcW w:w="1398"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tbl>
      <w:tblPr>
        <w:tblW w:w="9633"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8"/>
        <w:gridCol w:w="1134"/>
        <w:gridCol w:w="1265"/>
        <w:gridCol w:w="1178"/>
        <w:gridCol w:w="1147"/>
        <w:gridCol w:w="1489"/>
        <w:gridCol w:w="1152"/>
      </w:tblGrid>
      <w:tr w:rsidR="00C95304" w:rsidRPr="00C95304" w:rsidTr="00C61B66">
        <w:tc>
          <w:tcPr>
            <w:tcW w:w="2268" w:type="dxa"/>
          </w:tcPr>
          <w:p w:rsidR="00C95304" w:rsidRPr="00C95304" w:rsidRDefault="00391471" w:rsidP="00C61B66">
            <w:pPr>
              <w:pStyle w:val="Tablehead"/>
              <w:rPr>
                <w:lang w:val="en-US"/>
              </w:rPr>
            </w:pPr>
            <w:r>
              <w:rPr>
                <w:lang w:val="en-US"/>
              </w:rPr>
              <w:t>Paiement des taxes et redevances</w:t>
            </w:r>
          </w:p>
        </w:tc>
        <w:tc>
          <w:tcPr>
            <w:tcW w:w="1134" w:type="dxa"/>
          </w:tcPr>
          <w:p w:rsidR="00C95304" w:rsidRPr="00C95304" w:rsidRDefault="00C95304" w:rsidP="00391471">
            <w:pPr>
              <w:pStyle w:val="Tablehead"/>
              <w:rPr>
                <w:lang w:val="en-US"/>
              </w:rPr>
            </w:pPr>
            <w:r w:rsidRPr="00C95304">
              <w:rPr>
                <w:lang w:val="en-US"/>
              </w:rPr>
              <w:t>Afri</w:t>
            </w:r>
            <w:r w:rsidR="00391471">
              <w:rPr>
                <w:lang w:val="en-US"/>
              </w:rPr>
              <w:t>que</w:t>
            </w:r>
          </w:p>
        </w:tc>
        <w:tc>
          <w:tcPr>
            <w:tcW w:w="1265" w:type="dxa"/>
          </w:tcPr>
          <w:p w:rsidR="00C95304" w:rsidRPr="00C95304" w:rsidRDefault="006907EF" w:rsidP="000D2070">
            <w:pPr>
              <w:pStyle w:val="Tablehead"/>
              <w:rPr>
                <w:lang w:val="en-US"/>
              </w:rPr>
            </w:pPr>
            <w:r>
              <w:rPr>
                <w:lang w:val="en-US"/>
              </w:rPr>
              <w:t>Amériques</w:t>
            </w:r>
          </w:p>
        </w:tc>
        <w:tc>
          <w:tcPr>
            <w:tcW w:w="1178" w:type="dxa"/>
          </w:tcPr>
          <w:p w:rsidR="00C95304" w:rsidRPr="00C95304" w:rsidRDefault="00C95304" w:rsidP="00391471">
            <w:pPr>
              <w:pStyle w:val="Tablehead"/>
              <w:rPr>
                <w:lang w:val="en-US"/>
              </w:rPr>
            </w:pPr>
            <w:r w:rsidRPr="00C95304">
              <w:rPr>
                <w:lang w:val="en-US"/>
              </w:rPr>
              <w:t>Asi</w:t>
            </w:r>
            <w:r w:rsidR="00391471">
              <w:rPr>
                <w:lang w:val="en-US"/>
              </w:rPr>
              <w:t>e</w:t>
            </w:r>
            <w:r w:rsidRPr="00C95304">
              <w:rPr>
                <w:lang w:val="en-US"/>
              </w:rPr>
              <w:t>-Pacifi</w:t>
            </w:r>
            <w:r w:rsidR="00391471">
              <w:rPr>
                <w:lang w:val="en-US"/>
              </w:rPr>
              <w:t>que</w:t>
            </w:r>
          </w:p>
        </w:tc>
        <w:tc>
          <w:tcPr>
            <w:tcW w:w="1147" w:type="dxa"/>
          </w:tcPr>
          <w:p w:rsidR="00C95304" w:rsidRPr="00C95304" w:rsidRDefault="00C95304" w:rsidP="00391471">
            <w:pPr>
              <w:pStyle w:val="Tablehead"/>
              <w:rPr>
                <w:lang w:val="en-US"/>
              </w:rPr>
            </w:pPr>
            <w:smartTag w:uri="urn:schemas-microsoft-com:office:smarttags" w:element="place">
              <w:r w:rsidRPr="00C95304">
                <w:rPr>
                  <w:lang w:val="en-US"/>
                </w:rPr>
                <w:t>Europe</w:t>
              </w:r>
            </w:smartTag>
            <w:r w:rsidR="00391471">
              <w:rPr>
                <w:lang w:val="en-US"/>
              </w:rPr>
              <w:t xml:space="preserve"> et</w:t>
            </w:r>
            <w:r w:rsidRPr="00C95304">
              <w:rPr>
                <w:lang w:val="en-US"/>
              </w:rPr>
              <w:t xml:space="preserve"> </w:t>
            </w:r>
            <w:r w:rsidR="00391471">
              <w:rPr>
                <w:lang w:val="en-US"/>
              </w:rPr>
              <w:t>CEI</w:t>
            </w:r>
            <w:r w:rsidRPr="00C95304">
              <w:rPr>
                <w:lang w:val="en-US"/>
              </w:rPr>
              <w:t xml:space="preserve"> </w:t>
            </w:r>
          </w:p>
        </w:tc>
        <w:tc>
          <w:tcPr>
            <w:tcW w:w="1489" w:type="dxa"/>
          </w:tcPr>
          <w:p w:rsidR="00C95304" w:rsidRPr="00C95304" w:rsidRDefault="00391471" w:rsidP="00391471">
            <w:pPr>
              <w:pStyle w:val="Tablehead"/>
              <w:rPr>
                <w:lang w:val="en-US"/>
              </w:rPr>
            </w:pPr>
            <w:r>
              <w:rPr>
                <w:lang w:val="en-US"/>
              </w:rPr>
              <w:t>Pays arabes</w:t>
            </w:r>
          </w:p>
        </w:tc>
        <w:tc>
          <w:tcPr>
            <w:tcW w:w="1152" w:type="dxa"/>
          </w:tcPr>
          <w:p w:rsidR="00C95304" w:rsidRPr="00C95304" w:rsidRDefault="006F5410" w:rsidP="00C61B66">
            <w:pPr>
              <w:pStyle w:val="Tablehead"/>
              <w:rPr>
                <w:lang w:val="en-US"/>
              </w:rPr>
            </w:pPr>
            <w:r>
              <w:rPr>
                <w:lang w:val="en-US"/>
              </w:rPr>
              <w:t>Total ligne</w:t>
            </w:r>
          </w:p>
        </w:tc>
      </w:tr>
      <w:tr w:rsidR="00C95304" w:rsidRPr="00C95304" w:rsidTr="00C61B66">
        <w:tc>
          <w:tcPr>
            <w:tcW w:w="2268" w:type="dxa"/>
          </w:tcPr>
          <w:p w:rsidR="00C95304" w:rsidRPr="00C95304" w:rsidRDefault="004A179A" w:rsidP="00C61B66">
            <w:pPr>
              <w:pStyle w:val="Tabletext"/>
              <w:jc w:val="center"/>
              <w:rPr>
                <w:lang w:val="en-US"/>
              </w:rPr>
            </w:pPr>
            <w:r>
              <w:rPr>
                <w:lang w:val="en-US"/>
              </w:rPr>
              <w:t>Réponse «oui»</w:t>
            </w:r>
          </w:p>
        </w:tc>
        <w:tc>
          <w:tcPr>
            <w:tcW w:w="1134" w:type="dxa"/>
          </w:tcPr>
          <w:p w:rsidR="00C95304" w:rsidRPr="00C95304" w:rsidRDefault="00C95304" w:rsidP="00C61B66">
            <w:pPr>
              <w:pStyle w:val="Tabletext"/>
              <w:jc w:val="center"/>
              <w:rPr>
                <w:lang w:val="en-US"/>
              </w:rPr>
            </w:pPr>
            <w:r w:rsidRPr="00C95304">
              <w:rPr>
                <w:lang w:val="en-US"/>
              </w:rPr>
              <w:t>9</w:t>
            </w:r>
          </w:p>
        </w:tc>
        <w:tc>
          <w:tcPr>
            <w:tcW w:w="1265" w:type="dxa"/>
          </w:tcPr>
          <w:p w:rsidR="00C95304" w:rsidRPr="00C95304" w:rsidRDefault="00C95304" w:rsidP="00C61B66">
            <w:pPr>
              <w:pStyle w:val="Tabletext"/>
              <w:jc w:val="center"/>
              <w:rPr>
                <w:lang w:val="en-US"/>
              </w:rPr>
            </w:pPr>
            <w:r w:rsidRPr="00C95304">
              <w:rPr>
                <w:lang w:val="en-US"/>
              </w:rPr>
              <w:t>4</w:t>
            </w:r>
          </w:p>
        </w:tc>
        <w:tc>
          <w:tcPr>
            <w:tcW w:w="1178" w:type="dxa"/>
          </w:tcPr>
          <w:p w:rsidR="00C95304" w:rsidRPr="00C95304" w:rsidRDefault="00C95304" w:rsidP="00C61B66">
            <w:pPr>
              <w:pStyle w:val="Tabletext"/>
              <w:jc w:val="center"/>
              <w:rPr>
                <w:lang w:val="en-US"/>
              </w:rPr>
            </w:pPr>
            <w:r w:rsidRPr="00C95304">
              <w:rPr>
                <w:lang w:val="en-US"/>
              </w:rPr>
              <w:t>4</w:t>
            </w:r>
          </w:p>
        </w:tc>
        <w:tc>
          <w:tcPr>
            <w:tcW w:w="1147" w:type="dxa"/>
          </w:tcPr>
          <w:p w:rsidR="00C95304" w:rsidRPr="00C95304" w:rsidRDefault="00C95304" w:rsidP="00C61B66">
            <w:pPr>
              <w:pStyle w:val="Tabletext"/>
              <w:jc w:val="center"/>
              <w:rPr>
                <w:lang w:val="en-US"/>
              </w:rPr>
            </w:pPr>
            <w:r w:rsidRPr="00C95304">
              <w:rPr>
                <w:lang w:val="en-US"/>
              </w:rPr>
              <w:t>7</w:t>
            </w:r>
          </w:p>
        </w:tc>
        <w:tc>
          <w:tcPr>
            <w:tcW w:w="1489" w:type="dxa"/>
          </w:tcPr>
          <w:p w:rsidR="00C95304" w:rsidRPr="00C95304" w:rsidRDefault="00C95304" w:rsidP="00C61B66">
            <w:pPr>
              <w:pStyle w:val="Tabletext"/>
              <w:jc w:val="center"/>
              <w:rPr>
                <w:lang w:val="en-US"/>
              </w:rPr>
            </w:pPr>
            <w:r w:rsidRPr="00C95304">
              <w:rPr>
                <w:lang w:val="en-US"/>
              </w:rPr>
              <w:t>5</w:t>
            </w:r>
          </w:p>
        </w:tc>
        <w:tc>
          <w:tcPr>
            <w:tcW w:w="1152" w:type="dxa"/>
          </w:tcPr>
          <w:p w:rsidR="00C95304" w:rsidRPr="00C95304" w:rsidRDefault="00C95304" w:rsidP="00C61B66">
            <w:pPr>
              <w:pStyle w:val="Tabletext"/>
              <w:jc w:val="center"/>
              <w:rPr>
                <w:lang w:val="en-US"/>
              </w:rPr>
            </w:pPr>
            <w:r w:rsidRPr="00C95304">
              <w:rPr>
                <w:lang w:val="en-US"/>
              </w:rPr>
              <w:t>29</w:t>
            </w:r>
          </w:p>
        </w:tc>
      </w:tr>
      <w:tr w:rsidR="00C95304" w:rsidRPr="00C95304" w:rsidTr="00C61B66">
        <w:tc>
          <w:tcPr>
            <w:tcW w:w="2268" w:type="dxa"/>
          </w:tcPr>
          <w:p w:rsidR="00C95304" w:rsidRPr="00C95304" w:rsidRDefault="004A179A" w:rsidP="00C61B66">
            <w:pPr>
              <w:pStyle w:val="Tabletext"/>
              <w:jc w:val="center"/>
              <w:rPr>
                <w:lang w:val="en-US"/>
              </w:rPr>
            </w:pPr>
            <w:r>
              <w:rPr>
                <w:lang w:val="en-US"/>
              </w:rPr>
              <w:t>Réponse «non»</w:t>
            </w:r>
          </w:p>
        </w:tc>
        <w:tc>
          <w:tcPr>
            <w:tcW w:w="1134" w:type="dxa"/>
          </w:tcPr>
          <w:p w:rsidR="00C95304" w:rsidRPr="00C95304" w:rsidRDefault="00C95304" w:rsidP="00C61B66">
            <w:pPr>
              <w:pStyle w:val="Tabletext"/>
              <w:jc w:val="center"/>
              <w:rPr>
                <w:lang w:val="en-US"/>
              </w:rPr>
            </w:pPr>
            <w:r w:rsidRPr="00C95304">
              <w:rPr>
                <w:lang w:val="en-US"/>
              </w:rPr>
              <w:t>5</w:t>
            </w:r>
          </w:p>
        </w:tc>
        <w:tc>
          <w:tcPr>
            <w:tcW w:w="1265" w:type="dxa"/>
          </w:tcPr>
          <w:p w:rsidR="00C95304" w:rsidRPr="00C95304" w:rsidRDefault="00C95304" w:rsidP="00C61B66">
            <w:pPr>
              <w:pStyle w:val="Tabletext"/>
              <w:jc w:val="center"/>
              <w:rPr>
                <w:lang w:val="en-US"/>
              </w:rPr>
            </w:pPr>
            <w:r w:rsidRPr="00C95304">
              <w:rPr>
                <w:lang w:val="en-US"/>
              </w:rPr>
              <w:t>5</w:t>
            </w:r>
          </w:p>
        </w:tc>
        <w:tc>
          <w:tcPr>
            <w:tcW w:w="1178" w:type="dxa"/>
          </w:tcPr>
          <w:p w:rsidR="00C95304" w:rsidRPr="00C95304" w:rsidRDefault="00C95304" w:rsidP="00C61B66">
            <w:pPr>
              <w:pStyle w:val="Tabletext"/>
              <w:jc w:val="center"/>
              <w:rPr>
                <w:lang w:val="en-US"/>
              </w:rPr>
            </w:pPr>
            <w:r w:rsidRPr="00C95304">
              <w:rPr>
                <w:lang w:val="en-US"/>
              </w:rPr>
              <w:t>2</w:t>
            </w:r>
          </w:p>
        </w:tc>
        <w:tc>
          <w:tcPr>
            <w:tcW w:w="1147" w:type="dxa"/>
          </w:tcPr>
          <w:p w:rsidR="00C95304" w:rsidRPr="00C95304" w:rsidRDefault="00C95304" w:rsidP="00C61B66">
            <w:pPr>
              <w:pStyle w:val="Tabletext"/>
              <w:jc w:val="center"/>
              <w:rPr>
                <w:lang w:val="en-US"/>
              </w:rPr>
            </w:pPr>
            <w:r w:rsidRPr="00C95304">
              <w:rPr>
                <w:lang w:val="en-US"/>
              </w:rPr>
              <w:t>12</w:t>
            </w:r>
          </w:p>
        </w:tc>
        <w:tc>
          <w:tcPr>
            <w:tcW w:w="1489" w:type="dxa"/>
          </w:tcPr>
          <w:p w:rsidR="00C95304" w:rsidRPr="00C95304" w:rsidRDefault="00C95304" w:rsidP="00C61B66">
            <w:pPr>
              <w:pStyle w:val="Tabletext"/>
              <w:jc w:val="center"/>
              <w:rPr>
                <w:lang w:val="en-US"/>
              </w:rPr>
            </w:pPr>
            <w:r w:rsidRPr="00C95304">
              <w:rPr>
                <w:lang w:val="en-US"/>
              </w:rPr>
              <w:t>1</w:t>
            </w:r>
          </w:p>
        </w:tc>
        <w:tc>
          <w:tcPr>
            <w:tcW w:w="1152" w:type="dxa"/>
          </w:tcPr>
          <w:p w:rsidR="00C95304" w:rsidRPr="00C95304" w:rsidRDefault="00C95304" w:rsidP="00C61B66">
            <w:pPr>
              <w:pStyle w:val="Tabletext"/>
              <w:jc w:val="center"/>
              <w:rPr>
                <w:lang w:val="en-US"/>
              </w:rPr>
            </w:pPr>
            <w:r w:rsidRPr="00C95304">
              <w:rPr>
                <w:lang w:val="en-US"/>
              </w:rPr>
              <w:t>25</w:t>
            </w:r>
          </w:p>
        </w:tc>
      </w:tr>
      <w:tr w:rsidR="00C95304" w:rsidRPr="00C95304" w:rsidTr="00C61B66">
        <w:tc>
          <w:tcPr>
            <w:tcW w:w="2268" w:type="dxa"/>
          </w:tcPr>
          <w:p w:rsidR="00C95304" w:rsidRPr="00C95304" w:rsidRDefault="004A179A" w:rsidP="00C61B66">
            <w:pPr>
              <w:pStyle w:val="Tabletext"/>
              <w:jc w:val="center"/>
              <w:rPr>
                <w:lang w:val="en-US"/>
              </w:rPr>
            </w:pPr>
            <w:r>
              <w:rPr>
                <w:lang w:val="en-US"/>
              </w:rPr>
              <w:t>Total colonne</w:t>
            </w:r>
          </w:p>
        </w:tc>
        <w:tc>
          <w:tcPr>
            <w:tcW w:w="1134" w:type="dxa"/>
          </w:tcPr>
          <w:p w:rsidR="00C95304" w:rsidRPr="00C95304" w:rsidRDefault="00C95304" w:rsidP="00C61B66">
            <w:pPr>
              <w:pStyle w:val="Tabletext"/>
              <w:jc w:val="center"/>
              <w:rPr>
                <w:lang w:val="en-US"/>
              </w:rPr>
            </w:pPr>
            <w:r w:rsidRPr="00C95304">
              <w:rPr>
                <w:lang w:val="en-US"/>
              </w:rPr>
              <w:t>14</w:t>
            </w:r>
          </w:p>
        </w:tc>
        <w:tc>
          <w:tcPr>
            <w:tcW w:w="1265" w:type="dxa"/>
          </w:tcPr>
          <w:p w:rsidR="00C95304" w:rsidRPr="00C95304" w:rsidRDefault="00C95304" w:rsidP="00C61B66">
            <w:pPr>
              <w:pStyle w:val="Tabletext"/>
              <w:jc w:val="center"/>
              <w:rPr>
                <w:lang w:val="en-US"/>
              </w:rPr>
            </w:pPr>
            <w:r w:rsidRPr="00C95304">
              <w:rPr>
                <w:lang w:val="en-US"/>
              </w:rPr>
              <w:t>9</w:t>
            </w:r>
          </w:p>
        </w:tc>
        <w:tc>
          <w:tcPr>
            <w:tcW w:w="1178" w:type="dxa"/>
          </w:tcPr>
          <w:p w:rsidR="00C95304" w:rsidRPr="00C95304" w:rsidRDefault="00C95304" w:rsidP="00C61B66">
            <w:pPr>
              <w:pStyle w:val="Tabletext"/>
              <w:jc w:val="center"/>
              <w:rPr>
                <w:lang w:val="en-US"/>
              </w:rPr>
            </w:pPr>
            <w:r w:rsidRPr="00C95304">
              <w:rPr>
                <w:lang w:val="en-US"/>
              </w:rPr>
              <w:t>6</w:t>
            </w:r>
          </w:p>
        </w:tc>
        <w:tc>
          <w:tcPr>
            <w:tcW w:w="1147" w:type="dxa"/>
          </w:tcPr>
          <w:p w:rsidR="00C95304" w:rsidRPr="00C95304" w:rsidRDefault="00C95304" w:rsidP="00C61B66">
            <w:pPr>
              <w:pStyle w:val="Tabletext"/>
              <w:jc w:val="center"/>
              <w:rPr>
                <w:lang w:val="en-US"/>
              </w:rPr>
            </w:pPr>
            <w:r w:rsidRPr="00C95304">
              <w:rPr>
                <w:lang w:val="en-US"/>
              </w:rPr>
              <w:t>19</w:t>
            </w:r>
          </w:p>
        </w:tc>
        <w:tc>
          <w:tcPr>
            <w:tcW w:w="1489" w:type="dxa"/>
          </w:tcPr>
          <w:p w:rsidR="00C95304" w:rsidRPr="00C95304" w:rsidRDefault="00C95304" w:rsidP="00C61B66">
            <w:pPr>
              <w:pStyle w:val="Tabletext"/>
              <w:jc w:val="center"/>
              <w:rPr>
                <w:lang w:val="en-US"/>
              </w:rPr>
            </w:pPr>
            <w:r w:rsidRPr="00C95304">
              <w:rPr>
                <w:lang w:val="en-US"/>
              </w:rPr>
              <w:t>6</w:t>
            </w:r>
          </w:p>
        </w:tc>
        <w:tc>
          <w:tcPr>
            <w:tcW w:w="1152" w:type="dxa"/>
          </w:tcPr>
          <w:p w:rsidR="00C95304" w:rsidRPr="00C95304" w:rsidRDefault="00C95304" w:rsidP="00C61B66">
            <w:pPr>
              <w:pStyle w:val="Tabletext"/>
              <w:jc w:val="center"/>
              <w:rPr>
                <w:lang w:val="en-US"/>
              </w:rPr>
            </w:pPr>
            <w:r w:rsidRPr="00C95304">
              <w:rPr>
                <w:lang w:val="en-US"/>
              </w:rPr>
              <w:t>54</w:t>
            </w:r>
          </w:p>
        </w:tc>
      </w:tr>
    </w:tbl>
    <w:p w:rsidR="00C95304" w:rsidRPr="00C95304" w:rsidRDefault="00C95304" w:rsidP="00C61B66">
      <w:pPr>
        <w:rPr>
          <w:lang w:val="en-US"/>
        </w:rPr>
      </w:pPr>
    </w:p>
    <w:p w:rsidR="00563B60" w:rsidRDefault="00563B60" w:rsidP="00563B60">
      <w:r w:rsidRPr="00FD7F33">
        <w:t>Dans 29 pays (soit 54% des réponses), les utilisateurs de fréquences gouvernementaux payent des taxes et redevances.</w:t>
      </w:r>
    </w:p>
    <w:p w:rsidR="00563B60" w:rsidRPr="00FD7F33" w:rsidRDefault="00563B60" w:rsidP="00563B60">
      <w:pPr>
        <w:rPr>
          <w:bCs/>
        </w:rPr>
      </w:pPr>
      <w:r>
        <w:t>5.2.2</w:t>
      </w:r>
      <w:r>
        <w:tab/>
        <w:t>Question </w:t>
      </w:r>
      <w:r w:rsidRPr="00FD7F33">
        <w:t xml:space="preserve">5: </w:t>
      </w:r>
      <w:r w:rsidRPr="00FD7F33">
        <w:rPr>
          <w:i/>
        </w:rPr>
        <w:t>Veuillez mentionner les barèmes ou les formules de calcul des taxes et redevances qui sont appliquées, en précisant si les taxes et redevances sont à payer chaque année ou seulement une fois.</w:t>
      </w:r>
    </w:p>
    <w:p w:rsidR="00563B60" w:rsidRPr="00FD7F33" w:rsidRDefault="00563B60" w:rsidP="00563B60">
      <w:pPr>
        <w:rPr>
          <w:bCs/>
        </w:rPr>
      </w:pPr>
      <w:r w:rsidRPr="00FD7F33">
        <w:t>La p</w:t>
      </w:r>
      <w:r>
        <w:t>lupart des pays ayant répondu «oui» à la Question </w:t>
      </w:r>
      <w:r w:rsidRPr="00FD7F33">
        <w:t>4 ont communiqué les règles, les barèmes ou les formules de calcul des taxes et redevances qui sont appliquées. Ces informations se trouvent dans la base de données SF.</w:t>
      </w:r>
    </w:p>
    <w:p w:rsidR="00C95304" w:rsidRPr="00C95304" w:rsidRDefault="00563B60" w:rsidP="00563B60">
      <w:pPr>
        <w:rPr>
          <w:lang w:val="en-US"/>
        </w:rPr>
      </w:pPr>
      <w:r>
        <w:t>5.2.3</w:t>
      </w:r>
      <w:r>
        <w:tab/>
        <w:t>Question </w:t>
      </w:r>
      <w:r w:rsidRPr="00FD7F33">
        <w:t xml:space="preserve">6: </w:t>
      </w:r>
      <w:r w:rsidRPr="00FD7F33">
        <w:rPr>
          <w:i/>
          <w:iCs/>
        </w:rPr>
        <w:t>Veuillez indiquer dans le tableau ci-après les montants totaux payés par les utilisateurs gouvernementaux</w:t>
      </w:r>
      <w:r w:rsidRPr="00FD7F33">
        <w:t>.</w:t>
      </w:r>
    </w:p>
    <w:p w:rsidR="00C95304" w:rsidRPr="00C95304" w:rsidRDefault="00C95304" w:rsidP="00C61B66">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22"/>
        <w:gridCol w:w="1264"/>
        <w:gridCol w:w="1018"/>
        <w:gridCol w:w="1071"/>
        <w:gridCol w:w="1200"/>
        <w:gridCol w:w="1286"/>
        <w:gridCol w:w="1352"/>
      </w:tblGrid>
      <w:tr w:rsidR="00C95304" w:rsidRPr="00C95304" w:rsidTr="005E31F9">
        <w:trPr>
          <w:jc w:val="center"/>
        </w:trPr>
        <w:tc>
          <w:tcPr>
            <w:tcW w:w="2422" w:type="dxa"/>
          </w:tcPr>
          <w:p w:rsidR="00C95304" w:rsidRPr="00C95304" w:rsidRDefault="00C95304" w:rsidP="005E31F9">
            <w:pPr>
              <w:pStyle w:val="Tablehead"/>
              <w:rPr>
                <w:lang w:val="en-US"/>
              </w:rPr>
            </w:pPr>
          </w:p>
        </w:tc>
        <w:tc>
          <w:tcPr>
            <w:tcW w:w="3353" w:type="dxa"/>
            <w:gridSpan w:val="3"/>
          </w:tcPr>
          <w:p w:rsidR="00C95304" w:rsidRPr="00C95304" w:rsidRDefault="00D00A72" w:rsidP="005E31F9">
            <w:pPr>
              <w:pStyle w:val="Tablehead"/>
              <w:rPr>
                <w:lang w:val="en-US"/>
              </w:rPr>
            </w:pPr>
            <w:r>
              <w:rPr>
                <w:lang w:val="en-US"/>
              </w:rPr>
              <w:t>Montant total des taxes payées</w:t>
            </w:r>
          </w:p>
        </w:tc>
        <w:tc>
          <w:tcPr>
            <w:tcW w:w="3838" w:type="dxa"/>
            <w:gridSpan w:val="3"/>
          </w:tcPr>
          <w:p w:rsidR="00C95304" w:rsidRPr="00C95304" w:rsidRDefault="00D00A72" w:rsidP="005E31F9">
            <w:pPr>
              <w:pStyle w:val="Tablehead"/>
              <w:rPr>
                <w:lang w:val="en-US"/>
              </w:rPr>
            </w:pPr>
            <w:r>
              <w:rPr>
                <w:lang w:val="en-US"/>
              </w:rPr>
              <w:t>Montant total des redevances payées</w:t>
            </w:r>
          </w:p>
        </w:tc>
      </w:tr>
      <w:tr w:rsidR="00C95304" w:rsidRPr="00C95304" w:rsidTr="005E31F9">
        <w:trPr>
          <w:trHeight w:val="289"/>
          <w:jc w:val="center"/>
        </w:trPr>
        <w:tc>
          <w:tcPr>
            <w:tcW w:w="2422" w:type="dxa"/>
          </w:tcPr>
          <w:p w:rsidR="00C95304" w:rsidRPr="00C95304" w:rsidRDefault="00C95304" w:rsidP="005E31F9">
            <w:pPr>
              <w:pStyle w:val="Tablehead"/>
              <w:rPr>
                <w:lang w:val="en-US"/>
              </w:rPr>
            </w:pPr>
          </w:p>
        </w:tc>
        <w:tc>
          <w:tcPr>
            <w:tcW w:w="1264" w:type="dxa"/>
            <w:vAlign w:val="center"/>
          </w:tcPr>
          <w:p w:rsidR="00C95304" w:rsidRPr="00C95304" w:rsidRDefault="00C95304" w:rsidP="005E31F9">
            <w:pPr>
              <w:pStyle w:val="Tablehead"/>
              <w:rPr>
                <w:lang w:val="en-US"/>
              </w:rPr>
            </w:pPr>
            <w:r w:rsidRPr="00C95304">
              <w:rPr>
                <w:lang w:val="en-US"/>
              </w:rPr>
              <w:t>2005</w:t>
            </w:r>
          </w:p>
        </w:tc>
        <w:tc>
          <w:tcPr>
            <w:tcW w:w="1018" w:type="dxa"/>
            <w:vAlign w:val="center"/>
          </w:tcPr>
          <w:p w:rsidR="00C95304" w:rsidRPr="00C95304" w:rsidRDefault="00C95304" w:rsidP="005E31F9">
            <w:pPr>
              <w:pStyle w:val="Tablehead"/>
              <w:rPr>
                <w:lang w:val="en-US"/>
              </w:rPr>
            </w:pPr>
            <w:r w:rsidRPr="00C95304">
              <w:rPr>
                <w:lang w:val="en-US"/>
              </w:rPr>
              <w:t>2006</w:t>
            </w:r>
          </w:p>
        </w:tc>
        <w:tc>
          <w:tcPr>
            <w:tcW w:w="1071" w:type="dxa"/>
            <w:vAlign w:val="center"/>
          </w:tcPr>
          <w:p w:rsidR="00C95304" w:rsidRPr="00C95304" w:rsidRDefault="00C95304" w:rsidP="005E31F9">
            <w:pPr>
              <w:pStyle w:val="Tablehead"/>
              <w:rPr>
                <w:lang w:val="en-US"/>
              </w:rPr>
            </w:pPr>
            <w:r w:rsidRPr="00C95304">
              <w:rPr>
                <w:lang w:val="en-US"/>
              </w:rPr>
              <w:t>2007</w:t>
            </w:r>
          </w:p>
        </w:tc>
        <w:tc>
          <w:tcPr>
            <w:tcW w:w="1200" w:type="dxa"/>
            <w:vAlign w:val="center"/>
          </w:tcPr>
          <w:p w:rsidR="00C95304" w:rsidRPr="00C95304" w:rsidRDefault="00C95304" w:rsidP="005E31F9">
            <w:pPr>
              <w:pStyle w:val="Tablehead"/>
              <w:rPr>
                <w:lang w:val="en-US"/>
              </w:rPr>
            </w:pPr>
            <w:r w:rsidRPr="00C95304">
              <w:rPr>
                <w:lang w:val="en-US"/>
              </w:rPr>
              <w:t>2005</w:t>
            </w:r>
          </w:p>
        </w:tc>
        <w:tc>
          <w:tcPr>
            <w:tcW w:w="1286" w:type="dxa"/>
            <w:vAlign w:val="center"/>
          </w:tcPr>
          <w:p w:rsidR="00C95304" w:rsidRPr="00C95304" w:rsidRDefault="00C95304" w:rsidP="005E31F9">
            <w:pPr>
              <w:pStyle w:val="Tablehead"/>
              <w:rPr>
                <w:lang w:val="en-US"/>
              </w:rPr>
            </w:pPr>
            <w:r w:rsidRPr="00C95304">
              <w:rPr>
                <w:lang w:val="en-US"/>
              </w:rPr>
              <w:t>2006</w:t>
            </w:r>
          </w:p>
        </w:tc>
        <w:tc>
          <w:tcPr>
            <w:tcW w:w="1352" w:type="dxa"/>
            <w:vAlign w:val="center"/>
          </w:tcPr>
          <w:p w:rsidR="00C95304" w:rsidRPr="00C95304" w:rsidRDefault="00C95304" w:rsidP="005E31F9">
            <w:pPr>
              <w:pStyle w:val="Tablehead"/>
              <w:rPr>
                <w:lang w:val="en-US"/>
              </w:rPr>
            </w:pPr>
            <w:r w:rsidRPr="00C95304">
              <w:rPr>
                <w:lang w:val="en-US"/>
              </w:rPr>
              <w:t>2007</w:t>
            </w:r>
          </w:p>
        </w:tc>
      </w:tr>
      <w:tr w:rsidR="00C95304" w:rsidRPr="00C95304" w:rsidTr="005E31F9">
        <w:trPr>
          <w:trHeight w:val="369"/>
          <w:jc w:val="center"/>
        </w:trPr>
        <w:tc>
          <w:tcPr>
            <w:tcW w:w="2422" w:type="dxa"/>
          </w:tcPr>
          <w:p w:rsidR="00C95304" w:rsidRPr="00C95304" w:rsidRDefault="00D00A72" w:rsidP="005E31F9">
            <w:pPr>
              <w:pStyle w:val="Tablehead"/>
              <w:jc w:val="left"/>
              <w:rPr>
                <w:bCs/>
                <w:lang w:val="en-US"/>
              </w:rPr>
            </w:pPr>
            <w:r>
              <w:rPr>
                <w:bCs/>
                <w:lang w:val="en-US"/>
              </w:rPr>
              <w:t>Radiodiffuseurs (TV et radio)</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r w:rsidR="00C95304" w:rsidRPr="00C95304" w:rsidTr="005E31F9">
        <w:trPr>
          <w:jc w:val="center"/>
        </w:trPr>
        <w:tc>
          <w:tcPr>
            <w:tcW w:w="2422" w:type="dxa"/>
          </w:tcPr>
          <w:p w:rsidR="00C95304" w:rsidRPr="00C95304" w:rsidRDefault="00D00A72" w:rsidP="005E31F9">
            <w:pPr>
              <w:pStyle w:val="Tablehead"/>
              <w:jc w:val="left"/>
              <w:rPr>
                <w:bCs/>
                <w:lang w:val="en-US"/>
              </w:rPr>
            </w:pPr>
            <w:r>
              <w:rPr>
                <w:bCs/>
                <w:lang w:val="en-US"/>
              </w:rPr>
              <w:t>Autres utilisateurs</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r w:rsidR="00C95304" w:rsidRPr="00C95304" w:rsidTr="005E31F9">
        <w:trPr>
          <w:jc w:val="center"/>
        </w:trPr>
        <w:tc>
          <w:tcPr>
            <w:tcW w:w="2422" w:type="dxa"/>
          </w:tcPr>
          <w:p w:rsidR="00C95304" w:rsidRPr="00C95304" w:rsidRDefault="00C95304" w:rsidP="005E31F9">
            <w:pPr>
              <w:pStyle w:val="Tablehead"/>
              <w:jc w:val="left"/>
              <w:rPr>
                <w:bCs/>
                <w:lang w:val="en-US"/>
              </w:rPr>
            </w:pPr>
            <w:r w:rsidRPr="00C95304">
              <w:rPr>
                <w:lang w:val="en-US"/>
              </w:rPr>
              <w:t>Total</w:t>
            </w:r>
          </w:p>
        </w:tc>
        <w:tc>
          <w:tcPr>
            <w:tcW w:w="1264" w:type="dxa"/>
            <w:vAlign w:val="center"/>
          </w:tcPr>
          <w:p w:rsidR="00C95304" w:rsidRPr="00C95304" w:rsidRDefault="00C95304" w:rsidP="005E31F9">
            <w:pPr>
              <w:pStyle w:val="Tabletext"/>
              <w:rPr>
                <w:lang w:val="en-US"/>
              </w:rPr>
            </w:pPr>
          </w:p>
        </w:tc>
        <w:tc>
          <w:tcPr>
            <w:tcW w:w="1018" w:type="dxa"/>
            <w:vAlign w:val="center"/>
          </w:tcPr>
          <w:p w:rsidR="00C95304" w:rsidRPr="00C95304" w:rsidRDefault="00C95304" w:rsidP="005E31F9">
            <w:pPr>
              <w:pStyle w:val="Tabletext"/>
              <w:rPr>
                <w:lang w:val="en-US"/>
              </w:rPr>
            </w:pPr>
          </w:p>
        </w:tc>
        <w:tc>
          <w:tcPr>
            <w:tcW w:w="1071" w:type="dxa"/>
            <w:vAlign w:val="center"/>
          </w:tcPr>
          <w:p w:rsidR="00C95304" w:rsidRPr="00C95304" w:rsidRDefault="00C95304" w:rsidP="005E31F9">
            <w:pPr>
              <w:pStyle w:val="Tabletext"/>
              <w:rPr>
                <w:lang w:val="en-US"/>
              </w:rPr>
            </w:pPr>
          </w:p>
        </w:tc>
        <w:tc>
          <w:tcPr>
            <w:tcW w:w="1200" w:type="dxa"/>
            <w:vAlign w:val="center"/>
          </w:tcPr>
          <w:p w:rsidR="00C95304" w:rsidRPr="00C95304" w:rsidRDefault="00C95304" w:rsidP="005E31F9">
            <w:pPr>
              <w:pStyle w:val="Tabletext"/>
              <w:rPr>
                <w:lang w:val="en-US"/>
              </w:rPr>
            </w:pPr>
          </w:p>
        </w:tc>
        <w:tc>
          <w:tcPr>
            <w:tcW w:w="1286" w:type="dxa"/>
            <w:vAlign w:val="center"/>
          </w:tcPr>
          <w:p w:rsidR="00C95304" w:rsidRPr="00C95304" w:rsidRDefault="00C95304" w:rsidP="005E31F9">
            <w:pPr>
              <w:pStyle w:val="Tabletext"/>
              <w:rPr>
                <w:lang w:val="en-US"/>
              </w:rPr>
            </w:pPr>
          </w:p>
        </w:tc>
        <w:tc>
          <w:tcPr>
            <w:tcW w:w="1352" w:type="dxa"/>
            <w:vAlign w:val="center"/>
          </w:tcPr>
          <w:p w:rsidR="00C95304" w:rsidRPr="00C95304" w:rsidRDefault="00C95304" w:rsidP="005E31F9">
            <w:pPr>
              <w:pStyle w:val="Tabletext"/>
              <w:rPr>
                <w:lang w:val="en-US"/>
              </w:rPr>
            </w:pPr>
          </w:p>
        </w:tc>
      </w:tr>
    </w:tbl>
    <w:p w:rsidR="00C95304" w:rsidRPr="00C95304" w:rsidRDefault="00C95304" w:rsidP="005E31F9">
      <w:pPr>
        <w:rPr>
          <w:lang w:val="en-US"/>
        </w:rPr>
      </w:pPr>
    </w:p>
    <w:p w:rsidR="00CF1E27" w:rsidRDefault="00CF1E27">
      <w:pPr>
        <w:tabs>
          <w:tab w:val="clear" w:pos="794"/>
          <w:tab w:val="clear" w:pos="1191"/>
          <w:tab w:val="clear" w:pos="1588"/>
          <w:tab w:val="clear" w:pos="1985"/>
        </w:tabs>
        <w:overflowPunct/>
        <w:autoSpaceDE/>
        <w:autoSpaceDN/>
        <w:adjustRightInd/>
        <w:spacing w:before="0"/>
        <w:jc w:val="left"/>
        <w:textAlignment w:val="auto"/>
      </w:pPr>
      <w:r>
        <w:br w:type="page"/>
      </w:r>
    </w:p>
    <w:p w:rsidR="00C95304" w:rsidRPr="00C95304" w:rsidRDefault="00A10238" w:rsidP="005E31F9">
      <w:pPr>
        <w:rPr>
          <w:lang w:val="en-US"/>
        </w:rPr>
      </w:pPr>
      <w:r w:rsidRPr="00FD7F33">
        <w:lastRenderedPageBreak/>
        <w:t>Douze pays ont complété totalement ou partiellement le tableau ci-dessus. Ces informations se trouvent dans la base de données SF. La répartition des 12 pays est la suivante:</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79"/>
        <w:gridCol w:w="985"/>
        <w:gridCol w:w="1286"/>
        <w:gridCol w:w="1596"/>
        <w:gridCol w:w="1492"/>
        <w:gridCol w:w="1285"/>
        <w:gridCol w:w="648"/>
      </w:tblGrid>
      <w:tr w:rsidR="00C95304" w:rsidRPr="00C95304" w:rsidTr="005E31F9">
        <w:trPr>
          <w:jc w:val="center"/>
        </w:trPr>
        <w:tc>
          <w:tcPr>
            <w:tcW w:w="2379" w:type="dxa"/>
          </w:tcPr>
          <w:p w:rsidR="00C95304" w:rsidRPr="00C95304" w:rsidRDefault="00C95304" w:rsidP="00FE0EC5">
            <w:pPr>
              <w:pStyle w:val="Tablehead"/>
              <w:rPr>
                <w:lang w:val="en-US"/>
              </w:rPr>
            </w:pPr>
            <w:r w:rsidRPr="00C95304">
              <w:rPr>
                <w:lang w:val="en-US"/>
              </w:rPr>
              <w:t>R</w:t>
            </w:r>
            <w:r w:rsidR="00FE0EC5">
              <w:rPr>
                <w:lang w:val="en-US"/>
              </w:rPr>
              <w:t>é</w:t>
            </w:r>
            <w:r w:rsidRPr="00C95304">
              <w:rPr>
                <w:lang w:val="en-US"/>
              </w:rPr>
              <w:t>gion</w:t>
            </w:r>
          </w:p>
        </w:tc>
        <w:tc>
          <w:tcPr>
            <w:tcW w:w="985" w:type="dxa"/>
          </w:tcPr>
          <w:p w:rsidR="00C95304" w:rsidRPr="00C95304" w:rsidRDefault="00C95304" w:rsidP="00FE0EC5">
            <w:pPr>
              <w:pStyle w:val="Tablehead"/>
              <w:rPr>
                <w:lang w:val="en-US"/>
              </w:rPr>
            </w:pPr>
            <w:r w:rsidRPr="00C95304">
              <w:rPr>
                <w:lang w:val="en-US"/>
              </w:rPr>
              <w:t>Afri</w:t>
            </w:r>
            <w:r w:rsidR="00FE0EC5">
              <w:rPr>
                <w:lang w:val="en-US"/>
              </w:rPr>
              <w:t>que</w:t>
            </w:r>
          </w:p>
        </w:tc>
        <w:tc>
          <w:tcPr>
            <w:tcW w:w="1286" w:type="dxa"/>
          </w:tcPr>
          <w:p w:rsidR="00C95304" w:rsidRPr="00C95304" w:rsidRDefault="006907EF" w:rsidP="00CD38A5">
            <w:pPr>
              <w:pStyle w:val="Tablehead"/>
              <w:rPr>
                <w:lang w:val="en-US"/>
              </w:rPr>
            </w:pPr>
            <w:r>
              <w:rPr>
                <w:lang w:val="en-US"/>
              </w:rPr>
              <w:t>Amériques</w:t>
            </w:r>
          </w:p>
        </w:tc>
        <w:tc>
          <w:tcPr>
            <w:tcW w:w="1596" w:type="dxa"/>
          </w:tcPr>
          <w:p w:rsidR="00C95304" w:rsidRPr="00C95304" w:rsidRDefault="00C95304" w:rsidP="00FE0EC5">
            <w:pPr>
              <w:pStyle w:val="Tablehead"/>
              <w:rPr>
                <w:lang w:val="en-US"/>
              </w:rPr>
            </w:pPr>
            <w:r w:rsidRPr="00C95304">
              <w:rPr>
                <w:lang w:val="en-US"/>
              </w:rPr>
              <w:t>Asi</w:t>
            </w:r>
            <w:r w:rsidR="00FE0EC5">
              <w:rPr>
                <w:lang w:val="en-US"/>
              </w:rPr>
              <w:t>e</w:t>
            </w:r>
            <w:r w:rsidRPr="00C95304">
              <w:rPr>
                <w:lang w:val="en-US"/>
              </w:rPr>
              <w:t>-Pacifi</w:t>
            </w:r>
            <w:r w:rsidR="00FE0EC5">
              <w:rPr>
                <w:lang w:val="en-US"/>
              </w:rPr>
              <w:t>que</w:t>
            </w:r>
          </w:p>
        </w:tc>
        <w:tc>
          <w:tcPr>
            <w:tcW w:w="1492" w:type="dxa"/>
          </w:tcPr>
          <w:p w:rsidR="00C95304" w:rsidRPr="00C95304" w:rsidRDefault="00C95304" w:rsidP="00FE0EC5">
            <w:pPr>
              <w:pStyle w:val="Tablehead"/>
              <w:rPr>
                <w:lang w:val="en-US"/>
              </w:rPr>
            </w:pPr>
            <w:smartTag w:uri="urn:schemas-microsoft-com:office:smarttags" w:element="place">
              <w:r w:rsidRPr="00C95304">
                <w:rPr>
                  <w:lang w:val="en-US"/>
                </w:rPr>
                <w:t>Europe</w:t>
              </w:r>
            </w:smartTag>
            <w:r w:rsidRPr="00C95304">
              <w:rPr>
                <w:lang w:val="en-US"/>
              </w:rPr>
              <w:t xml:space="preserve"> </w:t>
            </w:r>
            <w:r w:rsidR="00FE0EC5">
              <w:rPr>
                <w:lang w:val="en-US"/>
              </w:rPr>
              <w:t>et CEI</w:t>
            </w:r>
          </w:p>
        </w:tc>
        <w:tc>
          <w:tcPr>
            <w:tcW w:w="1285" w:type="dxa"/>
          </w:tcPr>
          <w:p w:rsidR="00C95304" w:rsidRPr="00C95304" w:rsidRDefault="00FE0EC5" w:rsidP="005E31F9">
            <w:pPr>
              <w:pStyle w:val="Tablehead"/>
              <w:rPr>
                <w:lang w:val="en-US"/>
              </w:rPr>
            </w:pPr>
            <w:r>
              <w:rPr>
                <w:lang w:val="en-US"/>
              </w:rPr>
              <w:t>Pays arabes</w:t>
            </w:r>
          </w:p>
        </w:tc>
        <w:tc>
          <w:tcPr>
            <w:tcW w:w="648"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2379" w:type="dxa"/>
          </w:tcPr>
          <w:p w:rsidR="00C95304" w:rsidRPr="00C95304" w:rsidRDefault="00FE0EC5" w:rsidP="005E31F9">
            <w:pPr>
              <w:pStyle w:val="Tabletext"/>
              <w:jc w:val="center"/>
              <w:rPr>
                <w:lang w:val="en-US"/>
              </w:rPr>
            </w:pPr>
            <w:r>
              <w:rPr>
                <w:lang w:val="en-US"/>
              </w:rPr>
              <w:t>Nombre de pays</w:t>
            </w:r>
          </w:p>
        </w:tc>
        <w:tc>
          <w:tcPr>
            <w:tcW w:w="985" w:type="dxa"/>
          </w:tcPr>
          <w:p w:rsidR="00C95304" w:rsidRPr="00C95304" w:rsidRDefault="00C95304" w:rsidP="005E31F9">
            <w:pPr>
              <w:pStyle w:val="Tabletext"/>
              <w:jc w:val="center"/>
              <w:rPr>
                <w:lang w:val="en-US"/>
              </w:rPr>
            </w:pPr>
            <w:r w:rsidRPr="00C95304">
              <w:rPr>
                <w:lang w:val="en-US"/>
              </w:rPr>
              <w:t>4</w:t>
            </w:r>
          </w:p>
        </w:tc>
        <w:tc>
          <w:tcPr>
            <w:tcW w:w="1286" w:type="dxa"/>
          </w:tcPr>
          <w:p w:rsidR="00C95304" w:rsidRPr="00C95304" w:rsidRDefault="00C95304" w:rsidP="005E31F9">
            <w:pPr>
              <w:pStyle w:val="Tabletext"/>
              <w:jc w:val="center"/>
              <w:rPr>
                <w:lang w:val="en-US"/>
              </w:rPr>
            </w:pPr>
            <w:r w:rsidRPr="00C95304">
              <w:rPr>
                <w:lang w:val="en-US"/>
              </w:rPr>
              <w:t>3</w:t>
            </w:r>
          </w:p>
        </w:tc>
        <w:tc>
          <w:tcPr>
            <w:tcW w:w="1596" w:type="dxa"/>
          </w:tcPr>
          <w:p w:rsidR="00C95304" w:rsidRPr="00C95304" w:rsidRDefault="00C95304" w:rsidP="005E31F9">
            <w:pPr>
              <w:pStyle w:val="Tabletext"/>
              <w:jc w:val="center"/>
              <w:rPr>
                <w:lang w:val="en-US"/>
              </w:rPr>
            </w:pPr>
            <w:r w:rsidRPr="00C95304">
              <w:rPr>
                <w:lang w:val="en-US"/>
              </w:rPr>
              <w:t>1</w:t>
            </w:r>
          </w:p>
        </w:tc>
        <w:tc>
          <w:tcPr>
            <w:tcW w:w="1492" w:type="dxa"/>
          </w:tcPr>
          <w:p w:rsidR="00C95304" w:rsidRPr="00C95304" w:rsidRDefault="00C95304" w:rsidP="005E31F9">
            <w:pPr>
              <w:pStyle w:val="Tabletext"/>
              <w:jc w:val="center"/>
              <w:rPr>
                <w:lang w:val="en-US"/>
              </w:rPr>
            </w:pPr>
            <w:r w:rsidRPr="00C95304">
              <w:rPr>
                <w:lang w:val="en-US"/>
              </w:rPr>
              <w:t>2</w:t>
            </w:r>
          </w:p>
        </w:tc>
        <w:tc>
          <w:tcPr>
            <w:tcW w:w="1285" w:type="dxa"/>
          </w:tcPr>
          <w:p w:rsidR="00C95304" w:rsidRPr="00C95304" w:rsidRDefault="00C95304" w:rsidP="005E31F9">
            <w:pPr>
              <w:pStyle w:val="Tabletext"/>
              <w:jc w:val="center"/>
              <w:rPr>
                <w:lang w:val="en-US"/>
              </w:rPr>
            </w:pPr>
            <w:r w:rsidRPr="00C95304">
              <w:rPr>
                <w:lang w:val="en-US"/>
              </w:rPr>
              <w:t>2</w:t>
            </w:r>
          </w:p>
        </w:tc>
        <w:tc>
          <w:tcPr>
            <w:tcW w:w="648" w:type="dxa"/>
          </w:tcPr>
          <w:p w:rsidR="00C95304" w:rsidRPr="00C95304" w:rsidRDefault="00C95304" w:rsidP="005E31F9">
            <w:pPr>
              <w:pStyle w:val="Tabletext"/>
              <w:jc w:val="center"/>
              <w:rPr>
                <w:lang w:val="en-US"/>
              </w:rPr>
            </w:pPr>
            <w:r w:rsidRPr="00C95304">
              <w:rPr>
                <w:lang w:val="en-US"/>
              </w:rPr>
              <w:t>12</w:t>
            </w:r>
          </w:p>
        </w:tc>
      </w:tr>
    </w:tbl>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46"/>
      </w:tblGrid>
      <w:tr w:rsidR="00C95304" w:rsidRPr="00C95304" w:rsidTr="005E31F9">
        <w:tc>
          <w:tcPr>
            <w:tcW w:w="1927" w:type="dxa"/>
          </w:tcPr>
          <w:p w:rsidR="00C95304" w:rsidRPr="00C95304" w:rsidRDefault="00BF22C5" w:rsidP="005E31F9">
            <w:pPr>
              <w:pStyle w:val="Tablehead"/>
              <w:rPr>
                <w:lang w:val="en-US"/>
              </w:rPr>
            </w:pPr>
            <w:r>
              <w:rPr>
                <w:lang w:val="en-US"/>
              </w:rPr>
              <w:t>Niveau de développement</w:t>
            </w:r>
          </w:p>
        </w:tc>
        <w:tc>
          <w:tcPr>
            <w:tcW w:w="1927" w:type="dxa"/>
          </w:tcPr>
          <w:p w:rsidR="00C95304" w:rsidRPr="00C95304" w:rsidRDefault="00BF22C5" w:rsidP="005E31F9">
            <w:pPr>
              <w:pStyle w:val="Tablehead"/>
              <w:rPr>
                <w:lang w:val="en-US"/>
              </w:rPr>
            </w:pPr>
            <w:r>
              <w:rPr>
                <w:lang w:val="en-US"/>
              </w:rPr>
              <w:t>Pays développés</w:t>
            </w:r>
          </w:p>
        </w:tc>
        <w:tc>
          <w:tcPr>
            <w:tcW w:w="1928" w:type="dxa"/>
          </w:tcPr>
          <w:p w:rsidR="00C95304" w:rsidRPr="00C95304" w:rsidRDefault="00BF22C5" w:rsidP="005E31F9">
            <w:pPr>
              <w:pStyle w:val="Tablehead"/>
              <w:rPr>
                <w:lang w:val="en-US"/>
              </w:rPr>
            </w:pPr>
            <w:r>
              <w:rPr>
                <w:lang w:val="en-US"/>
              </w:rPr>
              <w:t>Pays en développement</w:t>
            </w:r>
          </w:p>
        </w:tc>
        <w:tc>
          <w:tcPr>
            <w:tcW w:w="1927" w:type="dxa"/>
          </w:tcPr>
          <w:p w:rsidR="00C95304" w:rsidRPr="00C95304" w:rsidRDefault="00BF22C5" w:rsidP="005E31F9">
            <w:pPr>
              <w:pStyle w:val="Tablehead"/>
              <w:rPr>
                <w:lang w:val="en-US"/>
              </w:rPr>
            </w:pPr>
            <w:r>
              <w:rPr>
                <w:lang w:val="en-US"/>
              </w:rPr>
              <w:t>Pays les moins avancés</w:t>
            </w:r>
          </w:p>
        </w:tc>
        <w:tc>
          <w:tcPr>
            <w:tcW w:w="1946" w:type="dxa"/>
          </w:tcPr>
          <w:p w:rsidR="00C95304" w:rsidRPr="00C95304" w:rsidRDefault="00C95304" w:rsidP="005E31F9">
            <w:pPr>
              <w:pStyle w:val="Tablehead"/>
              <w:rPr>
                <w:bCs/>
                <w:lang w:val="en-US"/>
              </w:rPr>
            </w:pPr>
            <w:r w:rsidRPr="00C95304">
              <w:rPr>
                <w:lang w:val="en-US"/>
              </w:rPr>
              <w:t>Total</w:t>
            </w:r>
          </w:p>
        </w:tc>
      </w:tr>
      <w:tr w:rsidR="00C95304" w:rsidRPr="00C95304" w:rsidTr="005E31F9">
        <w:tc>
          <w:tcPr>
            <w:tcW w:w="1927" w:type="dxa"/>
          </w:tcPr>
          <w:p w:rsidR="00C95304" w:rsidRPr="00C95304" w:rsidRDefault="006063A7" w:rsidP="005E31F9">
            <w:pPr>
              <w:pStyle w:val="Tabletext"/>
              <w:jc w:val="center"/>
              <w:rPr>
                <w:lang w:val="en-US"/>
              </w:rPr>
            </w:pPr>
            <w:r>
              <w:rPr>
                <w:lang w:val="en-US"/>
              </w:rPr>
              <w:t>Nombre de pays</w:t>
            </w:r>
          </w:p>
        </w:tc>
        <w:tc>
          <w:tcPr>
            <w:tcW w:w="1927" w:type="dxa"/>
          </w:tcPr>
          <w:p w:rsidR="00C95304" w:rsidRPr="00C95304" w:rsidRDefault="00C95304" w:rsidP="005E31F9">
            <w:pPr>
              <w:pStyle w:val="Tabletext"/>
              <w:jc w:val="center"/>
              <w:rPr>
                <w:lang w:val="en-US"/>
              </w:rPr>
            </w:pPr>
            <w:r w:rsidRPr="00C95304">
              <w:rPr>
                <w:lang w:val="en-US"/>
              </w:rPr>
              <w:t>2</w:t>
            </w:r>
          </w:p>
        </w:tc>
        <w:tc>
          <w:tcPr>
            <w:tcW w:w="1928" w:type="dxa"/>
          </w:tcPr>
          <w:p w:rsidR="00C95304" w:rsidRPr="00C95304" w:rsidRDefault="00C95304" w:rsidP="005E31F9">
            <w:pPr>
              <w:pStyle w:val="Tabletext"/>
              <w:jc w:val="center"/>
              <w:rPr>
                <w:lang w:val="en-US"/>
              </w:rPr>
            </w:pPr>
            <w:r w:rsidRPr="00C95304">
              <w:rPr>
                <w:lang w:val="en-US"/>
              </w:rPr>
              <w:t>5</w:t>
            </w:r>
          </w:p>
        </w:tc>
        <w:tc>
          <w:tcPr>
            <w:tcW w:w="1927" w:type="dxa"/>
          </w:tcPr>
          <w:p w:rsidR="00C95304" w:rsidRPr="00C95304" w:rsidRDefault="00C95304" w:rsidP="005E31F9">
            <w:pPr>
              <w:pStyle w:val="Tabletext"/>
              <w:jc w:val="center"/>
              <w:rPr>
                <w:lang w:val="en-US"/>
              </w:rPr>
            </w:pPr>
            <w:r w:rsidRPr="00C95304">
              <w:rPr>
                <w:lang w:val="en-US"/>
              </w:rPr>
              <w:t>5</w:t>
            </w:r>
          </w:p>
        </w:tc>
        <w:tc>
          <w:tcPr>
            <w:tcW w:w="1946" w:type="dxa"/>
          </w:tcPr>
          <w:p w:rsidR="00C95304" w:rsidRPr="00C95304" w:rsidRDefault="00C95304" w:rsidP="005E31F9">
            <w:pPr>
              <w:pStyle w:val="Tabletext"/>
              <w:jc w:val="center"/>
              <w:rPr>
                <w:lang w:val="en-US"/>
              </w:rPr>
            </w:pPr>
            <w:r w:rsidRPr="00C95304">
              <w:rPr>
                <w:lang w:val="en-US"/>
              </w:rPr>
              <w:t>12</w:t>
            </w:r>
          </w:p>
        </w:tc>
      </w:tr>
    </w:tbl>
    <w:p w:rsidR="00C95304" w:rsidRPr="00C95304" w:rsidRDefault="00C95304" w:rsidP="005E31F9">
      <w:pPr>
        <w:rPr>
          <w:lang w:val="en-US"/>
        </w:rPr>
      </w:pPr>
    </w:p>
    <w:p w:rsidR="00052EBA" w:rsidRPr="00FD7F33" w:rsidRDefault="00052EBA" w:rsidP="00052EBA">
      <w:pPr>
        <w:rPr>
          <w:bCs/>
        </w:rPr>
      </w:pPr>
      <w:r>
        <w:t>5.2.4</w:t>
      </w:r>
      <w:r>
        <w:tab/>
        <w:t>Question </w:t>
      </w:r>
      <w:r w:rsidRPr="00FD7F33">
        <w:t xml:space="preserve">7: </w:t>
      </w:r>
      <w:r w:rsidRPr="00052EBA">
        <w:rPr>
          <w:i/>
          <w:iCs/>
        </w:rPr>
        <w:t>A quel(s) organisme(s) sont reversées les taxes et redevances collectées auprès des utilisateurs gouvernementaux?</w:t>
      </w:r>
    </w:p>
    <w:p w:rsidR="00C95304" w:rsidRPr="00C95304" w:rsidRDefault="00052EBA" w:rsidP="00052EBA">
      <w:pPr>
        <w:rPr>
          <w:lang w:val="en-US"/>
        </w:rPr>
      </w:pPr>
      <w:r w:rsidRPr="00FD7F33">
        <w:t>Vingt</w:t>
      </w:r>
      <w:r w:rsidRPr="00FD7F33">
        <w:noBreakHyphen/>
        <w:t>huit pays ont répondu à la question, avec la répartition suivante:</w:t>
      </w:r>
    </w:p>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36"/>
        <w:gridCol w:w="985"/>
        <w:gridCol w:w="2497"/>
        <w:gridCol w:w="3825"/>
        <w:gridCol w:w="921"/>
      </w:tblGrid>
      <w:tr w:rsidR="00C95304" w:rsidRPr="00C95304" w:rsidTr="005E31F9">
        <w:tc>
          <w:tcPr>
            <w:tcW w:w="1436" w:type="dxa"/>
          </w:tcPr>
          <w:p w:rsidR="00C95304" w:rsidRPr="00C95304" w:rsidRDefault="0016692F" w:rsidP="005E31F9">
            <w:pPr>
              <w:pStyle w:val="Tablehead"/>
              <w:rPr>
                <w:lang w:val="en-US"/>
              </w:rPr>
            </w:pPr>
            <w:r>
              <w:rPr>
                <w:lang w:val="en-US"/>
              </w:rPr>
              <w:t>Organisme bénéficiaire</w:t>
            </w:r>
          </w:p>
        </w:tc>
        <w:tc>
          <w:tcPr>
            <w:tcW w:w="985" w:type="dxa"/>
          </w:tcPr>
          <w:p w:rsidR="00C95304" w:rsidRPr="00C95304" w:rsidRDefault="0016692F" w:rsidP="005E31F9">
            <w:pPr>
              <w:pStyle w:val="Tablehead"/>
              <w:rPr>
                <w:lang w:val="en-US"/>
              </w:rPr>
            </w:pPr>
            <w:r>
              <w:rPr>
                <w:lang w:val="en-US"/>
              </w:rPr>
              <w:t>Etat</w:t>
            </w:r>
          </w:p>
        </w:tc>
        <w:tc>
          <w:tcPr>
            <w:tcW w:w="2497" w:type="dxa"/>
          </w:tcPr>
          <w:p w:rsidR="00C95304" w:rsidRPr="00C95304" w:rsidRDefault="0016692F" w:rsidP="005E31F9">
            <w:pPr>
              <w:pStyle w:val="Tablehead"/>
              <w:rPr>
                <w:lang w:val="en-US"/>
              </w:rPr>
            </w:pPr>
            <w:r>
              <w:rPr>
                <w:lang w:val="en-US"/>
              </w:rPr>
              <w:t>Régulateur ou gestionnaire du spectre</w:t>
            </w:r>
          </w:p>
        </w:tc>
        <w:tc>
          <w:tcPr>
            <w:tcW w:w="3825" w:type="dxa"/>
          </w:tcPr>
          <w:p w:rsidR="00C95304" w:rsidRPr="00C95304" w:rsidRDefault="0016692F" w:rsidP="005E31F9">
            <w:pPr>
              <w:pStyle w:val="Tablehead"/>
              <w:rPr>
                <w:lang w:val="en-US"/>
              </w:rPr>
            </w:pPr>
            <w:r>
              <w:rPr>
                <w:lang w:val="en-US"/>
              </w:rPr>
              <w:t>Etat et régulateur</w:t>
            </w:r>
            <w:r>
              <w:rPr>
                <w:lang w:val="en-US"/>
              </w:rPr>
              <w:br/>
              <w:t>ou gestionnaire du spectre</w:t>
            </w:r>
          </w:p>
        </w:tc>
        <w:tc>
          <w:tcPr>
            <w:tcW w:w="921" w:type="dxa"/>
          </w:tcPr>
          <w:p w:rsidR="00C95304" w:rsidRPr="00C95304" w:rsidRDefault="00C95304" w:rsidP="005E31F9">
            <w:pPr>
              <w:pStyle w:val="Tablehead"/>
              <w:rPr>
                <w:lang w:val="en-US"/>
              </w:rPr>
            </w:pPr>
            <w:r w:rsidRPr="00C95304">
              <w:rPr>
                <w:lang w:val="en-US"/>
              </w:rPr>
              <w:t>Total</w:t>
            </w:r>
          </w:p>
        </w:tc>
      </w:tr>
      <w:tr w:rsidR="00C95304" w:rsidRPr="00C95304" w:rsidTr="005E31F9">
        <w:tc>
          <w:tcPr>
            <w:tcW w:w="1436" w:type="dxa"/>
          </w:tcPr>
          <w:p w:rsidR="00C95304" w:rsidRPr="00C95304" w:rsidRDefault="0016692F" w:rsidP="005E31F9">
            <w:pPr>
              <w:pStyle w:val="Tabletext"/>
              <w:jc w:val="center"/>
              <w:rPr>
                <w:lang w:val="en-US"/>
              </w:rPr>
            </w:pPr>
            <w:r>
              <w:rPr>
                <w:lang w:val="en-US"/>
              </w:rPr>
              <w:t>Nombre de réponses</w:t>
            </w:r>
          </w:p>
        </w:tc>
        <w:tc>
          <w:tcPr>
            <w:tcW w:w="985" w:type="dxa"/>
          </w:tcPr>
          <w:p w:rsidR="00C95304" w:rsidRPr="00C95304" w:rsidRDefault="00C95304" w:rsidP="005E31F9">
            <w:pPr>
              <w:pStyle w:val="Tabletext"/>
              <w:jc w:val="center"/>
              <w:rPr>
                <w:lang w:val="en-US"/>
              </w:rPr>
            </w:pPr>
            <w:r w:rsidRPr="00C95304">
              <w:rPr>
                <w:lang w:val="en-US"/>
              </w:rPr>
              <w:t>6</w:t>
            </w:r>
          </w:p>
        </w:tc>
        <w:tc>
          <w:tcPr>
            <w:tcW w:w="2497" w:type="dxa"/>
          </w:tcPr>
          <w:p w:rsidR="00C95304" w:rsidRPr="00C95304" w:rsidRDefault="00C95304" w:rsidP="005E31F9">
            <w:pPr>
              <w:pStyle w:val="Tabletext"/>
              <w:jc w:val="center"/>
              <w:rPr>
                <w:lang w:val="en-US"/>
              </w:rPr>
            </w:pPr>
            <w:r w:rsidRPr="00C95304">
              <w:rPr>
                <w:lang w:val="en-US"/>
              </w:rPr>
              <w:t>21</w:t>
            </w:r>
          </w:p>
        </w:tc>
        <w:tc>
          <w:tcPr>
            <w:tcW w:w="3825" w:type="dxa"/>
          </w:tcPr>
          <w:p w:rsidR="00C95304" w:rsidRPr="00C95304" w:rsidRDefault="00C95304" w:rsidP="005E31F9">
            <w:pPr>
              <w:pStyle w:val="Tabletext"/>
              <w:jc w:val="center"/>
              <w:rPr>
                <w:lang w:val="en-US"/>
              </w:rPr>
            </w:pPr>
            <w:r w:rsidRPr="00C95304">
              <w:rPr>
                <w:lang w:val="en-US"/>
              </w:rPr>
              <w:t>1</w:t>
            </w:r>
          </w:p>
        </w:tc>
        <w:tc>
          <w:tcPr>
            <w:tcW w:w="921" w:type="dxa"/>
          </w:tcPr>
          <w:p w:rsidR="00C95304" w:rsidRPr="00C95304" w:rsidRDefault="00C95304" w:rsidP="005E31F9">
            <w:pPr>
              <w:pStyle w:val="Tabletext"/>
              <w:jc w:val="center"/>
              <w:rPr>
                <w:lang w:val="en-US"/>
              </w:rPr>
            </w:pPr>
            <w:r w:rsidRPr="00C95304">
              <w:rPr>
                <w:lang w:val="en-US"/>
              </w:rPr>
              <w:t>28</w:t>
            </w:r>
          </w:p>
        </w:tc>
      </w:tr>
    </w:tbl>
    <w:p w:rsidR="00C95304" w:rsidRPr="00C95304" w:rsidRDefault="00C95304" w:rsidP="005E31F9">
      <w:pPr>
        <w:rPr>
          <w:lang w:val="en-US"/>
        </w:rPr>
      </w:pPr>
    </w:p>
    <w:p w:rsidR="00CB787C" w:rsidRPr="00FD7F33" w:rsidRDefault="00CB787C" w:rsidP="00CB787C">
      <w:r w:rsidRPr="00FD7F33">
        <w:t>Dans 21 pays (soit 75% des réponses), les taxes et redevances sont reversées au régulateur ou au gestionnaire du spectre.</w:t>
      </w:r>
    </w:p>
    <w:p w:rsidR="00CB787C" w:rsidRPr="00FD7F33" w:rsidRDefault="00CB787C" w:rsidP="00CB787C">
      <w:pPr>
        <w:pStyle w:val="Heading2"/>
      </w:pPr>
      <w:bookmarkStart w:id="40" w:name="_Toc284235033"/>
      <w:r w:rsidRPr="00FD7F33">
        <w:t>5.3</w:t>
      </w:r>
      <w:r w:rsidRPr="00FD7F33">
        <w:tab/>
        <w:t xml:space="preserve">Questions relatives aux utilisateurs </w:t>
      </w:r>
      <w:r w:rsidRPr="00E641E0">
        <w:rPr>
          <w:u w:val="single"/>
        </w:rPr>
        <w:t xml:space="preserve">non </w:t>
      </w:r>
      <w:r w:rsidRPr="003A1A5C">
        <w:rPr>
          <w:u w:val="single"/>
        </w:rPr>
        <w:t>gouvernementaux</w:t>
      </w:r>
      <w:bookmarkEnd w:id="40"/>
    </w:p>
    <w:p w:rsidR="00CB787C" w:rsidRPr="00FD7F33" w:rsidRDefault="00CB787C" w:rsidP="00CB787C">
      <w:r w:rsidRPr="00FD7F33">
        <w:t>5.3.1</w:t>
      </w:r>
      <w:r w:rsidRPr="00FD7F33">
        <w:tab/>
        <w:t>Questio</w:t>
      </w:r>
      <w:r>
        <w:t>n </w:t>
      </w:r>
      <w:r w:rsidRPr="00FD7F33">
        <w:t xml:space="preserve">8: </w:t>
      </w:r>
      <w:r w:rsidRPr="00FD7F33">
        <w:rPr>
          <w:i/>
          <w:iCs/>
        </w:rPr>
        <w:t>Outre les taxes et redevances liées à l</w:t>
      </w:r>
      <w:r>
        <w:rPr>
          <w:i/>
          <w:iCs/>
        </w:rPr>
        <w:t>'</w:t>
      </w:r>
      <w:r w:rsidRPr="00FD7F33">
        <w:rPr>
          <w:i/>
          <w:iCs/>
        </w:rPr>
        <w:t>utilisation des fréquences, votre Administration p</w:t>
      </w:r>
      <w:r>
        <w:rPr>
          <w:i/>
          <w:iCs/>
        </w:rPr>
        <w:t>rélève</w:t>
      </w:r>
      <w:r>
        <w:rPr>
          <w:i/>
          <w:iCs/>
        </w:rPr>
        <w:noBreakHyphen/>
      </w:r>
      <w:r w:rsidRPr="00FD7F33">
        <w:rPr>
          <w:i/>
          <w:iCs/>
        </w:rPr>
        <w:t>t-elle des contributions aux réaménagements du spectre sur les bénéficiaires de ces réaménagements?</w:t>
      </w:r>
    </w:p>
    <w:p w:rsidR="00C95304" w:rsidRPr="00C95304" w:rsidRDefault="00CB787C" w:rsidP="00CB787C">
      <w:pPr>
        <w:rPr>
          <w:lang w:val="en-US"/>
        </w:rPr>
      </w:pPr>
      <w:r w:rsidRPr="00FD7F33">
        <w:t>Quarante</w:t>
      </w:r>
      <w:r w:rsidRPr="00FD7F33">
        <w:noBreakHyphen/>
        <w:t>huit pays ont répondu à la question. Les tableaux suivants récapitulent les réponses reçues:</w:t>
      </w:r>
      <w:r w:rsidR="00C95304" w:rsidRPr="00C95304">
        <w:rPr>
          <w:lang w:val="en-US"/>
        </w:rPr>
        <w:t>In 21 countries (i.e. 75% of the replies), the charges and fees are paid to the regulator or spectrum manager.</w:t>
      </w:r>
    </w:p>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2368"/>
        <w:gridCol w:w="2036"/>
        <w:gridCol w:w="1826"/>
      </w:tblGrid>
      <w:tr w:rsidR="00C95304" w:rsidRPr="00C95304" w:rsidTr="005E31F9">
        <w:tc>
          <w:tcPr>
            <w:tcW w:w="3439" w:type="dxa"/>
          </w:tcPr>
          <w:p w:rsidR="00C95304" w:rsidRPr="00C95304" w:rsidRDefault="00AF1EEF" w:rsidP="005E31F9">
            <w:pPr>
              <w:pStyle w:val="Tablehead"/>
              <w:rPr>
                <w:lang w:val="en-US"/>
              </w:rPr>
            </w:pPr>
            <w:r>
              <w:rPr>
                <w:lang w:val="en-US"/>
              </w:rPr>
              <w:t>Contributions aux réaménagements du spectre</w:t>
            </w:r>
          </w:p>
        </w:tc>
        <w:tc>
          <w:tcPr>
            <w:tcW w:w="2368" w:type="dxa"/>
          </w:tcPr>
          <w:p w:rsidR="00C95304" w:rsidRPr="00C95304" w:rsidRDefault="00AF1EEF" w:rsidP="005E31F9">
            <w:pPr>
              <w:pStyle w:val="Tablehead"/>
              <w:rPr>
                <w:lang w:val="en-US"/>
              </w:rPr>
            </w:pPr>
            <w:r>
              <w:rPr>
                <w:lang w:val="en-US"/>
              </w:rPr>
              <w:t>Oui</w:t>
            </w:r>
          </w:p>
        </w:tc>
        <w:tc>
          <w:tcPr>
            <w:tcW w:w="2036" w:type="dxa"/>
          </w:tcPr>
          <w:p w:rsidR="00C95304" w:rsidRPr="00C95304" w:rsidRDefault="00C95304" w:rsidP="005E31F9">
            <w:pPr>
              <w:pStyle w:val="Tablehead"/>
              <w:rPr>
                <w:lang w:val="en-US"/>
              </w:rPr>
            </w:pPr>
            <w:r w:rsidRPr="00C95304">
              <w:rPr>
                <w:lang w:val="en-US"/>
              </w:rPr>
              <w:t>No</w:t>
            </w:r>
            <w:r w:rsidR="00AF1EEF">
              <w:rPr>
                <w:lang w:val="en-US"/>
              </w:rPr>
              <w:t>n</w:t>
            </w:r>
          </w:p>
        </w:tc>
        <w:tc>
          <w:tcPr>
            <w:tcW w:w="1826" w:type="dxa"/>
          </w:tcPr>
          <w:p w:rsidR="00C95304" w:rsidRPr="00C95304" w:rsidRDefault="00C95304" w:rsidP="005E31F9">
            <w:pPr>
              <w:pStyle w:val="Tablehead"/>
              <w:rPr>
                <w:lang w:val="en-US"/>
              </w:rPr>
            </w:pPr>
            <w:r w:rsidRPr="00C95304">
              <w:rPr>
                <w:lang w:val="en-US"/>
              </w:rPr>
              <w:t>Total</w:t>
            </w:r>
          </w:p>
        </w:tc>
      </w:tr>
      <w:tr w:rsidR="00C95304" w:rsidRPr="00C95304" w:rsidTr="005E31F9">
        <w:tc>
          <w:tcPr>
            <w:tcW w:w="3439" w:type="dxa"/>
          </w:tcPr>
          <w:p w:rsidR="00C95304" w:rsidRPr="00C95304" w:rsidRDefault="00AF1EEF" w:rsidP="005E31F9">
            <w:pPr>
              <w:pStyle w:val="Tabletext"/>
              <w:jc w:val="center"/>
              <w:rPr>
                <w:lang w:val="en-US"/>
              </w:rPr>
            </w:pPr>
            <w:r>
              <w:rPr>
                <w:lang w:val="en-US"/>
              </w:rPr>
              <w:t>Nombre de réponses</w:t>
            </w:r>
          </w:p>
        </w:tc>
        <w:tc>
          <w:tcPr>
            <w:tcW w:w="2368" w:type="dxa"/>
          </w:tcPr>
          <w:p w:rsidR="00C95304" w:rsidRPr="00C95304" w:rsidRDefault="00C95304" w:rsidP="005E31F9">
            <w:pPr>
              <w:pStyle w:val="Tabletext"/>
              <w:jc w:val="center"/>
              <w:rPr>
                <w:lang w:val="en-US"/>
              </w:rPr>
            </w:pPr>
            <w:r w:rsidRPr="00C95304">
              <w:rPr>
                <w:lang w:val="en-US"/>
              </w:rPr>
              <w:t>5</w:t>
            </w:r>
          </w:p>
        </w:tc>
        <w:tc>
          <w:tcPr>
            <w:tcW w:w="2036" w:type="dxa"/>
          </w:tcPr>
          <w:p w:rsidR="00C95304" w:rsidRPr="00C95304" w:rsidRDefault="00C95304" w:rsidP="005E31F9">
            <w:pPr>
              <w:pStyle w:val="Tabletext"/>
              <w:jc w:val="center"/>
              <w:rPr>
                <w:lang w:val="en-US"/>
              </w:rPr>
            </w:pPr>
            <w:r w:rsidRPr="00C95304">
              <w:rPr>
                <w:lang w:val="en-US"/>
              </w:rPr>
              <w:t>43</w:t>
            </w:r>
          </w:p>
        </w:tc>
        <w:tc>
          <w:tcPr>
            <w:tcW w:w="1826"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1918"/>
        <w:gridCol w:w="1982"/>
        <w:gridCol w:w="1736"/>
        <w:gridCol w:w="1215"/>
      </w:tblGrid>
      <w:tr w:rsidR="00C95304" w:rsidRPr="00C95304" w:rsidTr="005E31F9">
        <w:tc>
          <w:tcPr>
            <w:tcW w:w="2818" w:type="dxa"/>
          </w:tcPr>
          <w:p w:rsidR="00C95304" w:rsidRPr="00C95304" w:rsidRDefault="00AF1EEF" w:rsidP="005E31F9">
            <w:pPr>
              <w:pStyle w:val="Tablehead"/>
              <w:rPr>
                <w:lang w:val="en-US"/>
              </w:rPr>
            </w:pPr>
            <w:r>
              <w:rPr>
                <w:lang w:val="en-US"/>
              </w:rPr>
              <w:t>Contributions aux réaménagements du spectre</w:t>
            </w:r>
          </w:p>
        </w:tc>
        <w:tc>
          <w:tcPr>
            <w:tcW w:w="1918" w:type="dxa"/>
          </w:tcPr>
          <w:p w:rsidR="00C95304" w:rsidRPr="00C95304" w:rsidRDefault="00AF1EEF" w:rsidP="005E31F9">
            <w:pPr>
              <w:pStyle w:val="Tablehead"/>
              <w:rPr>
                <w:lang w:val="en-US"/>
              </w:rPr>
            </w:pPr>
            <w:r>
              <w:rPr>
                <w:lang w:val="en-US"/>
              </w:rPr>
              <w:t>Pays développés</w:t>
            </w:r>
          </w:p>
        </w:tc>
        <w:tc>
          <w:tcPr>
            <w:tcW w:w="1982" w:type="dxa"/>
          </w:tcPr>
          <w:p w:rsidR="00C95304" w:rsidRPr="00C95304" w:rsidRDefault="00AF1EEF" w:rsidP="005E31F9">
            <w:pPr>
              <w:pStyle w:val="Tablehead"/>
              <w:rPr>
                <w:lang w:val="en-US"/>
              </w:rPr>
            </w:pPr>
            <w:r>
              <w:rPr>
                <w:lang w:val="en-US"/>
              </w:rPr>
              <w:t>Pays en développement</w:t>
            </w:r>
          </w:p>
        </w:tc>
        <w:tc>
          <w:tcPr>
            <w:tcW w:w="1736" w:type="dxa"/>
          </w:tcPr>
          <w:p w:rsidR="00C95304" w:rsidRPr="00C95304" w:rsidRDefault="00AF1EEF" w:rsidP="005E31F9">
            <w:pPr>
              <w:pStyle w:val="Tablehead"/>
              <w:rPr>
                <w:lang w:val="en-US"/>
              </w:rPr>
            </w:pPr>
            <w:r>
              <w:rPr>
                <w:lang w:val="en-US"/>
              </w:rPr>
              <w:t>Pays les moins avancés</w:t>
            </w:r>
          </w:p>
        </w:tc>
        <w:tc>
          <w:tcPr>
            <w:tcW w:w="1215" w:type="dxa"/>
          </w:tcPr>
          <w:p w:rsidR="00C95304" w:rsidRPr="00C95304" w:rsidRDefault="00AF1EEF" w:rsidP="005E31F9">
            <w:pPr>
              <w:pStyle w:val="Tablehead"/>
              <w:rPr>
                <w:lang w:val="en-US"/>
              </w:rPr>
            </w:pPr>
            <w:r>
              <w:rPr>
                <w:lang w:val="en-US"/>
              </w:rPr>
              <w:t>Total ligne</w:t>
            </w:r>
          </w:p>
        </w:tc>
      </w:tr>
      <w:tr w:rsidR="00C95304" w:rsidRPr="00C95304" w:rsidTr="005E31F9">
        <w:tc>
          <w:tcPr>
            <w:tcW w:w="2818" w:type="dxa"/>
          </w:tcPr>
          <w:p w:rsidR="00C95304" w:rsidRPr="00C95304" w:rsidRDefault="00AF1EEF" w:rsidP="005E31F9">
            <w:pPr>
              <w:pStyle w:val="Tabletext"/>
              <w:jc w:val="center"/>
              <w:rPr>
                <w:lang w:val="en-US"/>
              </w:rPr>
            </w:pPr>
            <w:r>
              <w:rPr>
                <w:lang w:val="en-US"/>
              </w:rPr>
              <w:t>Réponse «oui»</w:t>
            </w:r>
          </w:p>
        </w:tc>
        <w:tc>
          <w:tcPr>
            <w:tcW w:w="1918" w:type="dxa"/>
          </w:tcPr>
          <w:p w:rsidR="00C95304" w:rsidRPr="00C95304" w:rsidRDefault="00C95304" w:rsidP="005E31F9">
            <w:pPr>
              <w:pStyle w:val="Tabletext"/>
              <w:jc w:val="center"/>
              <w:rPr>
                <w:lang w:val="en-US"/>
              </w:rPr>
            </w:pPr>
            <w:r w:rsidRPr="00C95304">
              <w:rPr>
                <w:lang w:val="en-US"/>
              </w:rPr>
              <w:t>2</w:t>
            </w:r>
          </w:p>
        </w:tc>
        <w:tc>
          <w:tcPr>
            <w:tcW w:w="1982" w:type="dxa"/>
          </w:tcPr>
          <w:p w:rsidR="00C95304" w:rsidRPr="00C95304" w:rsidRDefault="00C95304" w:rsidP="005E31F9">
            <w:pPr>
              <w:pStyle w:val="Tabletext"/>
              <w:jc w:val="center"/>
              <w:rPr>
                <w:lang w:val="en-US"/>
              </w:rPr>
            </w:pPr>
            <w:r w:rsidRPr="00C95304">
              <w:rPr>
                <w:lang w:val="en-US"/>
              </w:rPr>
              <w:t>2</w:t>
            </w:r>
          </w:p>
        </w:tc>
        <w:tc>
          <w:tcPr>
            <w:tcW w:w="1736" w:type="dxa"/>
          </w:tcPr>
          <w:p w:rsidR="00C95304" w:rsidRPr="00C95304" w:rsidRDefault="00C95304" w:rsidP="005E31F9">
            <w:pPr>
              <w:pStyle w:val="Tabletext"/>
              <w:jc w:val="center"/>
              <w:rPr>
                <w:lang w:val="en-US"/>
              </w:rPr>
            </w:pPr>
            <w:r w:rsidRPr="00C95304">
              <w:rPr>
                <w:lang w:val="en-US"/>
              </w:rPr>
              <w:t>1</w:t>
            </w:r>
          </w:p>
        </w:tc>
        <w:tc>
          <w:tcPr>
            <w:tcW w:w="1215"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2818" w:type="dxa"/>
          </w:tcPr>
          <w:p w:rsidR="00C95304" w:rsidRPr="00C95304" w:rsidRDefault="00AF1EEF" w:rsidP="005E31F9">
            <w:pPr>
              <w:pStyle w:val="Tabletext"/>
              <w:jc w:val="center"/>
              <w:rPr>
                <w:lang w:val="en-US"/>
              </w:rPr>
            </w:pPr>
            <w:r>
              <w:rPr>
                <w:lang w:val="en-US"/>
              </w:rPr>
              <w:t>Réponse «non»</w:t>
            </w:r>
          </w:p>
        </w:tc>
        <w:tc>
          <w:tcPr>
            <w:tcW w:w="1918" w:type="dxa"/>
          </w:tcPr>
          <w:p w:rsidR="00C95304" w:rsidRPr="00C95304" w:rsidRDefault="00C95304" w:rsidP="005E31F9">
            <w:pPr>
              <w:pStyle w:val="Tabletext"/>
              <w:jc w:val="center"/>
              <w:rPr>
                <w:lang w:val="en-US"/>
              </w:rPr>
            </w:pPr>
            <w:r w:rsidRPr="00C95304">
              <w:rPr>
                <w:lang w:val="en-US"/>
              </w:rPr>
              <w:t>8</w:t>
            </w:r>
          </w:p>
        </w:tc>
        <w:tc>
          <w:tcPr>
            <w:tcW w:w="1982" w:type="dxa"/>
          </w:tcPr>
          <w:p w:rsidR="00C95304" w:rsidRPr="00C95304" w:rsidRDefault="00C95304" w:rsidP="005E31F9">
            <w:pPr>
              <w:pStyle w:val="Tabletext"/>
              <w:jc w:val="center"/>
              <w:rPr>
                <w:lang w:val="en-US"/>
              </w:rPr>
            </w:pPr>
            <w:r w:rsidRPr="00C95304">
              <w:rPr>
                <w:lang w:val="en-US"/>
              </w:rPr>
              <w:t>25</w:t>
            </w:r>
          </w:p>
        </w:tc>
        <w:tc>
          <w:tcPr>
            <w:tcW w:w="1736" w:type="dxa"/>
          </w:tcPr>
          <w:p w:rsidR="00C95304" w:rsidRPr="00C95304" w:rsidRDefault="00C95304" w:rsidP="005E31F9">
            <w:pPr>
              <w:pStyle w:val="Tabletext"/>
              <w:jc w:val="center"/>
              <w:rPr>
                <w:lang w:val="en-US"/>
              </w:rPr>
            </w:pPr>
            <w:r w:rsidRPr="00C95304">
              <w:rPr>
                <w:lang w:val="en-US"/>
              </w:rPr>
              <w:t>10</w:t>
            </w:r>
          </w:p>
        </w:tc>
        <w:tc>
          <w:tcPr>
            <w:tcW w:w="1215" w:type="dxa"/>
          </w:tcPr>
          <w:p w:rsidR="00C95304" w:rsidRPr="00C95304" w:rsidRDefault="00C95304" w:rsidP="005E31F9">
            <w:pPr>
              <w:pStyle w:val="Tabletext"/>
              <w:jc w:val="center"/>
              <w:rPr>
                <w:lang w:val="en-US"/>
              </w:rPr>
            </w:pPr>
            <w:r w:rsidRPr="00C95304">
              <w:rPr>
                <w:lang w:val="en-US"/>
              </w:rPr>
              <w:t>43</w:t>
            </w:r>
          </w:p>
        </w:tc>
      </w:tr>
      <w:tr w:rsidR="00C95304" w:rsidRPr="00C95304" w:rsidTr="005E31F9">
        <w:tc>
          <w:tcPr>
            <w:tcW w:w="2818" w:type="dxa"/>
          </w:tcPr>
          <w:p w:rsidR="00C95304" w:rsidRPr="00C95304" w:rsidRDefault="00AF1EEF" w:rsidP="005E31F9">
            <w:pPr>
              <w:pStyle w:val="Tabletext"/>
              <w:jc w:val="center"/>
              <w:rPr>
                <w:lang w:val="en-US"/>
              </w:rPr>
            </w:pPr>
            <w:r>
              <w:rPr>
                <w:lang w:val="en-US"/>
              </w:rPr>
              <w:t>Total colonne</w:t>
            </w:r>
          </w:p>
        </w:tc>
        <w:tc>
          <w:tcPr>
            <w:tcW w:w="1918" w:type="dxa"/>
          </w:tcPr>
          <w:p w:rsidR="00C95304" w:rsidRPr="00C95304" w:rsidRDefault="00C95304" w:rsidP="005E31F9">
            <w:pPr>
              <w:pStyle w:val="Tabletext"/>
              <w:jc w:val="center"/>
              <w:rPr>
                <w:lang w:val="en-US"/>
              </w:rPr>
            </w:pPr>
            <w:r w:rsidRPr="00C95304">
              <w:rPr>
                <w:lang w:val="en-US"/>
              </w:rPr>
              <w:t>10</w:t>
            </w:r>
          </w:p>
        </w:tc>
        <w:tc>
          <w:tcPr>
            <w:tcW w:w="1982" w:type="dxa"/>
          </w:tcPr>
          <w:p w:rsidR="00C95304" w:rsidRPr="00C95304" w:rsidRDefault="00C95304" w:rsidP="005E31F9">
            <w:pPr>
              <w:pStyle w:val="Tabletext"/>
              <w:jc w:val="center"/>
              <w:rPr>
                <w:lang w:val="en-US"/>
              </w:rPr>
            </w:pPr>
            <w:r w:rsidRPr="00C95304">
              <w:rPr>
                <w:lang w:val="en-US"/>
              </w:rPr>
              <w:t>27</w:t>
            </w:r>
          </w:p>
        </w:tc>
        <w:tc>
          <w:tcPr>
            <w:tcW w:w="1736" w:type="dxa"/>
          </w:tcPr>
          <w:p w:rsidR="00C95304" w:rsidRPr="00C95304" w:rsidRDefault="00C95304" w:rsidP="005E31F9">
            <w:pPr>
              <w:pStyle w:val="Tabletext"/>
              <w:jc w:val="center"/>
              <w:rPr>
                <w:lang w:val="en-US"/>
              </w:rPr>
            </w:pPr>
            <w:r w:rsidRPr="00C95304">
              <w:rPr>
                <w:lang w:val="en-US"/>
              </w:rPr>
              <w:t>11</w:t>
            </w:r>
          </w:p>
        </w:tc>
        <w:tc>
          <w:tcPr>
            <w:tcW w:w="1215"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tbl>
      <w:tblPr>
        <w:tblW w:w="9657"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957"/>
        <w:gridCol w:w="1007"/>
        <w:gridCol w:w="1139"/>
        <w:gridCol w:w="1146"/>
        <w:gridCol w:w="1104"/>
        <w:gridCol w:w="1152"/>
        <w:gridCol w:w="1152"/>
      </w:tblGrid>
      <w:tr w:rsidR="00C95304" w:rsidRPr="00C95304" w:rsidTr="005E31F9">
        <w:tc>
          <w:tcPr>
            <w:tcW w:w="2957" w:type="dxa"/>
          </w:tcPr>
          <w:p w:rsidR="00C95304" w:rsidRPr="00C95304" w:rsidRDefault="002636B6" w:rsidP="005E31F9">
            <w:pPr>
              <w:pStyle w:val="Tablehead"/>
              <w:rPr>
                <w:lang w:val="en-US"/>
              </w:rPr>
            </w:pPr>
            <w:r>
              <w:rPr>
                <w:lang w:val="en-US"/>
              </w:rPr>
              <w:t>Contributions aux réaménagements du spectre</w:t>
            </w:r>
          </w:p>
        </w:tc>
        <w:tc>
          <w:tcPr>
            <w:tcW w:w="1007" w:type="dxa"/>
          </w:tcPr>
          <w:p w:rsidR="00C95304" w:rsidRPr="00C95304" w:rsidRDefault="00C95304" w:rsidP="002636B6">
            <w:pPr>
              <w:pStyle w:val="Tablehead"/>
              <w:rPr>
                <w:lang w:val="en-US"/>
              </w:rPr>
            </w:pPr>
            <w:r w:rsidRPr="00C95304">
              <w:rPr>
                <w:lang w:val="en-US"/>
              </w:rPr>
              <w:t>Afri</w:t>
            </w:r>
            <w:r w:rsidR="002636B6">
              <w:rPr>
                <w:lang w:val="en-US"/>
              </w:rPr>
              <w:t>que</w:t>
            </w:r>
          </w:p>
        </w:tc>
        <w:tc>
          <w:tcPr>
            <w:tcW w:w="1139" w:type="dxa"/>
          </w:tcPr>
          <w:p w:rsidR="00C95304" w:rsidRPr="00C95304" w:rsidRDefault="006907EF" w:rsidP="00CD38A5">
            <w:pPr>
              <w:pStyle w:val="Tablehead"/>
              <w:ind w:leftChars="-50" w:left="-110" w:rightChars="-50" w:right="-110"/>
              <w:rPr>
                <w:lang w:val="en-US"/>
              </w:rPr>
            </w:pPr>
            <w:r>
              <w:rPr>
                <w:lang w:val="en-US"/>
              </w:rPr>
              <w:t>Amériques</w:t>
            </w:r>
          </w:p>
        </w:tc>
        <w:tc>
          <w:tcPr>
            <w:tcW w:w="1146" w:type="dxa"/>
          </w:tcPr>
          <w:p w:rsidR="00C95304" w:rsidRPr="00C95304" w:rsidRDefault="00C95304" w:rsidP="002636B6">
            <w:pPr>
              <w:pStyle w:val="Tablehead"/>
              <w:rPr>
                <w:lang w:val="en-US"/>
              </w:rPr>
            </w:pPr>
            <w:r w:rsidRPr="00C95304">
              <w:rPr>
                <w:lang w:val="en-US"/>
              </w:rPr>
              <w:t>Asi</w:t>
            </w:r>
            <w:r w:rsidR="002636B6">
              <w:rPr>
                <w:lang w:val="en-US"/>
              </w:rPr>
              <w:t>e</w:t>
            </w:r>
            <w:r w:rsidRPr="00C95304">
              <w:rPr>
                <w:lang w:val="en-US"/>
              </w:rPr>
              <w:t>-Pacifi</w:t>
            </w:r>
            <w:r w:rsidR="002636B6">
              <w:rPr>
                <w:lang w:val="en-US"/>
              </w:rPr>
              <w:t>que</w:t>
            </w:r>
          </w:p>
        </w:tc>
        <w:tc>
          <w:tcPr>
            <w:tcW w:w="1104" w:type="dxa"/>
          </w:tcPr>
          <w:p w:rsidR="00C95304" w:rsidRPr="00C95304" w:rsidRDefault="00C95304" w:rsidP="002636B6">
            <w:pPr>
              <w:pStyle w:val="Tablehead"/>
              <w:rPr>
                <w:lang w:val="en-US"/>
              </w:rPr>
            </w:pPr>
            <w:smartTag w:uri="urn:schemas-microsoft-com:office:smarttags" w:element="place">
              <w:r w:rsidRPr="00C95304">
                <w:rPr>
                  <w:lang w:val="en-US"/>
                </w:rPr>
                <w:t>Europe</w:t>
              </w:r>
            </w:smartTag>
            <w:r w:rsidR="002636B6">
              <w:rPr>
                <w:lang w:val="en-US"/>
              </w:rPr>
              <w:t xml:space="preserve"> et</w:t>
            </w:r>
            <w:r w:rsidRPr="00C95304">
              <w:rPr>
                <w:lang w:val="en-US"/>
              </w:rPr>
              <w:t xml:space="preserve"> </w:t>
            </w:r>
            <w:r w:rsidR="002636B6">
              <w:rPr>
                <w:lang w:val="en-US"/>
              </w:rPr>
              <w:t>CEI</w:t>
            </w:r>
            <w:r w:rsidRPr="00C95304">
              <w:rPr>
                <w:lang w:val="en-US"/>
              </w:rPr>
              <w:t xml:space="preserve"> </w:t>
            </w:r>
          </w:p>
        </w:tc>
        <w:tc>
          <w:tcPr>
            <w:tcW w:w="1152" w:type="dxa"/>
          </w:tcPr>
          <w:p w:rsidR="00C95304" w:rsidRPr="00C95304" w:rsidRDefault="002636B6" w:rsidP="005E31F9">
            <w:pPr>
              <w:pStyle w:val="Tablehead"/>
              <w:rPr>
                <w:lang w:val="en-US"/>
              </w:rPr>
            </w:pPr>
            <w:r>
              <w:rPr>
                <w:lang w:val="en-US"/>
              </w:rPr>
              <w:t>Pays arabes</w:t>
            </w:r>
          </w:p>
        </w:tc>
        <w:tc>
          <w:tcPr>
            <w:tcW w:w="1152" w:type="dxa"/>
          </w:tcPr>
          <w:p w:rsidR="00C95304" w:rsidRPr="00C95304" w:rsidRDefault="002636B6" w:rsidP="005E31F9">
            <w:pPr>
              <w:pStyle w:val="Tablehead"/>
              <w:rPr>
                <w:lang w:val="en-US"/>
              </w:rPr>
            </w:pPr>
            <w:r>
              <w:rPr>
                <w:lang w:val="en-US"/>
              </w:rPr>
              <w:t>Total ligne</w:t>
            </w:r>
          </w:p>
        </w:tc>
      </w:tr>
      <w:tr w:rsidR="00C95304" w:rsidRPr="00C95304" w:rsidTr="005E31F9">
        <w:tc>
          <w:tcPr>
            <w:tcW w:w="2957" w:type="dxa"/>
          </w:tcPr>
          <w:p w:rsidR="00C95304" w:rsidRPr="00C95304" w:rsidRDefault="005669D0" w:rsidP="005E31F9">
            <w:pPr>
              <w:pStyle w:val="Tabletext"/>
              <w:jc w:val="center"/>
              <w:rPr>
                <w:lang w:val="en-US"/>
              </w:rPr>
            </w:pPr>
            <w:r>
              <w:rPr>
                <w:lang w:val="en-US"/>
              </w:rPr>
              <w:t>Réponse «oui»</w:t>
            </w:r>
          </w:p>
        </w:tc>
        <w:tc>
          <w:tcPr>
            <w:tcW w:w="1007" w:type="dxa"/>
          </w:tcPr>
          <w:p w:rsidR="00C95304" w:rsidRPr="00C95304" w:rsidRDefault="00C95304" w:rsidP="005E31F9">
            <w:pPr>
              <w:pStyle w:val="Tabletext"/>
              <w:jc w:val="center"/>
              <w:rPr>
                <w:lang w:val="en-US"/>
              </w:rPr>
            </w:pPr>
            <w:r w:rsidRPr="00C95304">
              <w:rPr>
                <w:lang w:val="en-US"/>
              </w:rPr>
              <w:t>1</w:t>
            </w:r>
          </w:p>
        </w:tc>
        <w:tc>
          <w:tcPr>
            <w:tcW w:w="1139" w:type="dxa"/>
          </w:tcPr>
          <w:p w:rsidR="00C95304" w:rsidRPr="00C95304" w:rsidRDefault="00C95304" w:rsidP="005E31F9">
            <w:pPr>
              <w:pStyle w:val="Tabletext"/>
              <w:jc w:val="center"/>
              <w:rPr>
                <w:lang w:val="en-US"/>
              </w:rPr>
            </w:pPr>
            <w:r w:rsidRPr="00C95304">
              <w:rPr>
                <w:lang w:val="en-US"/>
              </w:rPr>
              <w:t>1</w:t>
            </w:r>
          </w:p>
        </w:tc>
        <w:tc>
          <w:tcPr>
            <w:tcW w:w="1146" w:type="dxa"/>
          </w:tcPr>
          <w:p w:rsidR="00C95304" w:rsidRPr="00C95304" w:rsidRDefault="00C95304" w:rsidP="005E31F9">
            <w:pPr>
              <w:pStyle w:val="Tabletext"/>
              <w:jc w:val="center"/>
              <w:rPr>
                <w:lang w:val="en-US"/>
              </w:rPr>
            </w:pPr>
            <w:r w:rsidRPr="00C95304">
              <w:rPr>
                <w:lang w:val="en-US"/>
              </w:rPr>
              <w:t>0</w:t>
            </w:r>
          </w:p>
        </w:tc>
        <w:tc>
          <w:tcPr>
            <w:tcW w:w="1104" w:type="dxa"/>
          </w:tcPr>
          <w:p w:rsidR="00C95304" w:rsidRPr="00C95304" w:rsidRDefault="00C95304" w:rsidP="005E31F9">
            <w:pPr>
              <w:pStyle w:val="Tabletext"/>
              <w:jc w:val="center"/>
              <w:rPr>
                <w:lang w:val="en-US"/>
              </w:rPr>
            </w:pPr>
            <w:r w:rsidRPr="00C95304">
              <w:rPr>
                <w:lang w:val="en-US"/>
              </w:rPr>
              <w:t>2</w:t>
            </w:r>
          </w:p>
        </w:tc>
        <w:tc>
          <w:tcPr>
            <w:tcW w:w="1152" w:type="dxa"/>
          </w:tcPr>
          <w:p w:rsidR="00C95304" w:rsidRPr="00C95304" w:rsidRDefault="00C95304" w:rsidP="005E31F9">
            <w:pPr>
              <w:pStyle w:val="Tabletext"/>
              <w:jc w:val="center"/>
              <w:rPr>
                <w:lang w:val="en-US"/>
              </w:rPr>
            </w:pPr>
            <w:r w:rsidRPr="00C95304">
              <w:rPr>
                <w:lang w:val="en-US"/>
              </w:rPr>
              <w:t>1</w:t>
            </w:r>
          </w:p>
        </w:tc>
        <w:tc>
          <w:tcPr>
            <w:tcW w:w="1152" w:type="dxa"/>
          </w:tcPr>
          <w:p w:rsidR="00C95304" w:rsidRPr="00C95304" w:rsidRDefault="00C95304" w:rsidP="005E31F9">
            <w:pPr>
              <w:pStyle w:val="Tabletext"/>
              <w:jc w:val="center"/>
              <w:rPr>
                <w:lang w:val="en-US"/>
              </w:rPr>
            </w:pPr>
            <w:r w:rsidRPr="00C95304">
              <w:rPr>
                <w:lang w:val="en-US"/>
              </w:rPr>
              <w:t>5</w:t>
            </w:r>
          </w:p>
        </w:tc>
      </w:tr>
      <w:tr w:rsidR="00C95304" w:rsidRPr="00C95304" w:rsidTr="005E31F9">
        <w:tc>
          <w:tcPr>
            <w:tcW w:w="2957" w:type="dxa"/>
          </w:tcPr>
          <w:p w:rsidR="00C95304" w:rsidRPr="00C95304" w:rsidRDefault="005669D0" w:rsidP="005E31F9">
            <w:pPr>
              <w:pStyle w:val="Tabletext"/>
              <w:jc w:val="center"/>
              <w:rPr>
                <w:lang w:val="en-US"/>
              </w:rPr>
            </w:pPr>
            <w:r>
              <w:rPr>
                <w:lang w:val="en-US"/>
              </w:rPr>
              <w:t>Réponse «non»</w:t>
            </w:r>
          </w:p>
        </w:tc>
        <w:tc>
          <w:tcPr>
            <w:tcW w:w="1007" w:type="dxa"/>
          </w:tcPr>
          <w:p w:rsidR="00C95304" w:rsidRPr="00C95304" w:rsidRDefault="00C95304" w:rsidP="005E31F9">
            <w:pPr>
              <w:pStyle w:val="Tabletext"/>
              <w:jc w:val="center"/>
              <w:rPr>
                <w:lang w:val="en-US"/>
              </w:rPr>
            </w:pPr>
            <w:r w:rsidRPr="00C95304">
              <w:rPr>
                <w:lang w:val="en-US"/>
              </w:rPr>
              <w:t>8</w:t>
            </w:r>
          </w:p>
        </w:tc>
        <w:tc>
          <w:tcPr>
            <w:tcW w:w="1139" w:type="dxa"/>
          </w:tcPr>
          <w:p w:rsidR="00C95304" w:rsidRPr="00C95304" w:rsidRDefault="00C95304" w:rsidP="005E31F9">
            <w:pPr>
              <w:pStyle w:val="Tabletext"/>
              <w:jc w:val="center"/>
              <w:rPr>
                <w:lang w:val="en-US"/>
              </w:rPr>
            </w:pPr>
            <w:r w:rsidRPr="00C95304">
              <w:rPr>
                <w:lang w:val="en-US"/>
              </w:rPr>
              <w:t>7</w:t>
            </w:r>
          </w:p>
        </w:tc>
        <w:tc>
          <w:tcPr>
            <w:tcW w:w="1146" w:type="dxa"/>
          </w:tcPr>
          <w:p w:rsidR="00C95304" w:rsidRPr="00C95304" w:rsidRDefault="00C95304" w:rsidP="005E31F9">
            <w:pPr>
              <w:pStyle w:val="Tabletext"/>
              <w:jc w:val="center"/>
              <w:rPr>
                <w:lang w:val="en-US"/>
              </w:rPr>
            </w:pPr>
            <w:r w:rsidRPr="00C95304">
              <w:rPr>
                <w:lang w:val="en-US"/>
              </w:rPr>
              <w:t>7</w:t>
            </w:r>
          </w:p>
        </w:tc>
        <w:tc>
          <w:tcPr>
            <w:tcW w:w="1104" w:type="dxa"/>
          </w:tcPr>
          <w:p w:rsidR="00C95304" w:rsidRPr="00C95304" w:rsidRDefault="00C95304" w:rsidP="005E31F9">
            <w:pPr>
              <w:pStyle w:val="Tabletext"/>
              <w:jc w:val="center"/>
              <w:rPr>
                <w:lang w:val="en-US"/>
              </w:rPr>
            </w:pPr>
            <w:r w:rsidRPr="00C95304">
              <w:rPr>
                <w:lang w:val="en-US"/>
              </w:rPr>
              <w:t>16</w:t>
            </w:r>
          </w:p>
        </w:tc>
        <w:tc>
          <w:tcPr>
            <w:tcW w:w="1152" w:type="dxa"/>
          </w:tcPr>
          <w:p w:rsidR="00C95304" w:rsidRPr="00C95304" w:rsidRDefault="00C95304" w:rsidP="005E31F9">
            <w:pPr>
              <w:pStyle w:val="Tabletext"/>
              <w:jc w:val="center"/>
              <w:rPr>
                <w:lang w:val="en-US"/>
              </w:rPr>
            </w:pPr>
            <w:r w:rsidRPr="00C95304">
              <w:rPr>
                <w:lang w:val="en-US"/>
              </w:rPr>
              <w:t>5</w:t>
            </w:r>
          </w:p>
        </w:tc>
        <w:tc>
          <w:tcPr>
            <w:tcW w:w="1152" w:type="dxa"/>
          </w:tcPr>
          <w:p w:rsidR="00C95304" w:rsidRPr="00C95304" w:rsidRDefault="00C95304" w:rsidP="005E31F9">
            <w:pPr>
              <w:pStyle w:val="Tabletext"/>
              <w:jc w:val="center"/>
              <w:rPr>
                <w:lang w:val="en-US"/>
              </w:rPr>
            </w:pPr>
            <w:r w:rsidRPr="00C95304">
              <w:rPr>
                <w:lang w:val="en-US"/>
              </w:rPr>
              <w:t>43</w:t>
            </w:r>
          </w:p>
        </w:tc>
      </w:tr>
      <w:tr w:rsidR="00C95304" w:rsidRPr="00C95304" w:rsidTr="005E31F9">
        <w:tc>
          <w:tcPr>
            <w:tcW w:w="2957" w:type="dxa"/>
          </w:tcPr>
          <w:p w:rsidR="00C95304" w:rsidRPr="00C95304" w:rsidRDefault="005669D0" w:rsidP="005E31F9">
            <w:pPr>
              <w:pStyle w:val="Tabletext"/>
              <w:jc w:val="center"/>
              <w:rPr>
                <w:lang w:val="en-US"/>
              </w:rPr>
            </w:pPr>
            <w:r>
              <w:rPr>
                <w:lang w:val="en-US"/>
              </w:rPr>
              <w:t>Total colonne</w:t>
            </w:r>
          </w:p>
        </w:tc>
        <w:tc>
          <w:tcPr>
            <w:tcW w:w="1007" w:type="dxa"/>
          </w:tcPr>
          <w:p w:rsidR="00C95304" w:rsidRPr="00C95304" w:rsidRDefault="00C95304" w:rsidP="005E31F9">
            <w:pPr>
              <w:pStyle w:val="Tabletext"/>
              <w:jc w:val="center"/>
              <w:rPr>
                <w:lang w:val="en-US"/>
              </w:rPr>
            </w:pPr>
            <w:r w:rsidRPr="00C95304">
              <w:rPr>
                <w:lang w:val="en-US"/>
              </w:rPr>
              <w:t>9</w:t>
            </w:r>
          </w:p>
        </w:tc>
        <w:tc>
          <w:tcPr>
            <w:tcW w:w="1139" w:type="dxa"/>
          </w:tcPr>
          <w:p w:rsidR="00C95304" w:rsidRPr="00C95304" w:rsidRDefault="00C95304" w:rsidP="005E31F9">
            <w:pPr>
              <w:pStyle w:val="Tabletext"/>
              <w:jc w:val="center"/>
              <w:rPr>
                <w:lang w:val="en-US"/>
              </w:rPr>
            </w:pPr>
            <w:r w:rsidRPr="00C95304">
              <w:rPr>
                <w:lang w:val="en-US"/>
              </w:rPr>
              <w:t>8</w:t>
            </w:r>
          </w:p>
        </w:tc>
        <w:tc>
          <w:tcPr>
            <w:tcW w:w="1146" w:type="dxa"/>
          </w:tcPr>
          <w:p w:rsidR="00C95304" w:rsidRPr="00C95304" w:rsidRDefault="00C95304" w:rsidP="005E31F9">
            <w:pPr>
              <w:pStyle w:val="Tabletext"/>
              <w:jc w:val="center"/>
              <w:rPr>
                <w:lang w:val="en-US"/>
              </w:rPr>
            </w:pPr>
            <w:r w:rsidRPr="00C95304">
              <w:rPr>
                <w:lang w:val="en-US"/>
              </w:rPr>
              <w:t>7</w:t>
            </w:r>
          </w:p>
        </w:tc>
        <w:tc>
          <w:tcPr>
            <w:tcW w:w="1104" w:type="dxa"/>
          </w:tcPr>
          <w:p w:rsidR="00C95304" w:rsidRPr="00C95304" w:rsidRDefault="00C95304" w:rsidP="005E31F9">
            <w:pPr>
              <w:pStyle w:val="Tabletext"/>
              <w:jc w:val="center"/>
              <w:rPr>
                <w:lang w:val="en-US"/>
              </w:rPr>
            </w:pPr>
            <w:r w:rsidRPr="00C95304">
              <w:rPr>
                <w:lang w:val="en-US"/>
              </w:rPr>
              <w:t>18</w:t>
            </w:r>
          </w:p>
        </w:tc>
        <w:tc>
          <w:tcPr>
            <w:tcW w:w="1152" w:type="dxa"/>
          </w:tcPr>
          <w:p w:rsidR="00C95304" w:rsidRPr="00C95304" w:rsidRDefault="00C95304" w:rsidP="005E31F9">
            <w:pPr>
              <w:pStyle w:val="Tabletext"/>
              <w:jc w:val="center"/>
              <w:rPr>
                <w:lang w:val="en-US"/>
              </w:rPr>
            </w:pPr>
            <w:r w:rsidRPr="00C95304">
              <w:rPr>
                <w:lang w:val="en-US"/>
              </w:rPr>
              <w:t>6</w:t>
            </w:r>
          </w:p>
        </w:tc>
        <w:tc>
          <w:tcPr>
            <w:tcW w:w="1152" w:type="dxa"/>
          </w:tcPr>
          <w:p w:rsidR="00C95304" w:rsidRPr="00C95304" w:rsidRDefault="00C95304" w:rsidP="005E31F9">
            <w:pPr>
              <w:pStyle w:val="Tabletext"/>
              <w:jc w:val="center"/>
              <w:rPr>
                <w:lang w:val="en-US"/>
              </w:rPr>
            </w:pPr>
            <w:r w:rsidRPr="00C95304">
              <w:rPr>
                <w:lang w:val="en-US"/>
              </w:rPr>
              <w:t>48</w:t>
            </w:r>
          </w:p>
        </w:tc>
      </w:tr>
    </w:tbl>
    <w:p w:rsidR="00C95304" w:rsidRPr="00C95304" w:rsidRDefault="00C95304" w:rsidP="005E31F9">
      <w:pPr>
        <w:rPr>
          <w:lang w:val="en-US"/>
        </w:rPr>
      </w:pPr>
    </w:p>
    <w:p w:rsidR="006D2E61" w:rsidRDefault="006D2E61" w:rsidP="006D2E61">
      <w:r w:rsidRPr="00FD7F33">
        <w:t>Dans cinq pays (soit 10% des réponses), des contributions aux réaménagements du spectre sont demandées aux bénéficiaires de ces réaménagements.</w:t>
      </w:r>
    </w:p>
    <w:p w:rsidR="006D2E61" w:rsidRDefault="006D2E61" w:rsidP="006D2E61">
      <w:r w:rsidRPr="00FD7F33">
        <w:t>5.3.2</w:t>
      </w:r>
      <w:r w:rsidRPr="00FD7F33">
        <w:tab/>
      </w:r>
      <w:r>
        <w:t>Question </w:t>
      </w:r>
      <w:r w:rsidRPr="00FD7F33">
        <w:t>9</w:t>
      </w:r>
      <w:r>
        <w:t>:</w:t>
      </w:r>
      <w:r w:rsidRPr="00FD7F33">
        <w:t xml:space="preserve"> </w:t>
      </w:r>
      <w:r w:rsidRPr="003A1A5C">
        <w:rPr>
          <w:i/>
          <w:iCs/>
        </w:rPr>
        <w:t xml:space="preserve">Existe-t-il des </w:t>
      </w:r>
      <w:r w:rsidRPr="003A1A5C">
        <w:rPr>
          <w:i/>
          <w:iCs/>
          <w:u w:val="single"/>
        </w:rPr>
        <w:t>applications</w:t>
      </w:r>
      <w:r w:rsidRPr="003A1A5C">
        <w:rPr>
          <w:i/>
          <w:iCs/>
        </w:rPr>
        <w:t xml:space="preserve"> et des services (au sens du Règlement des radiocommunications) exonérés partiellement ou totalement des taxes et redevances</w:t>
      </w:r>
      <w:r>
        <w:t>?</w:t>
      </w:r>
    </w:p>
    <w:p w:rsidR="006D2E61" w:rsidRPr="00B51378" w:rsidRDefault="006D2E61" w:rsidP="006D2E61">
      <w:pPr>
        <w:rPr>
          <w:i/>
        </w:rPr>
      </w:pPr>
      <w:r w:rsidRPr="00B51378">
        <w:rPr>
          <w:i/>
        </w:rPr>
        <w:t>Dans l</w:t>
      </w:r>
      <w:r>
        <w:rPr>
          <w:i/>
        </w:rPr>
        <w:t>'</w:t>
      </w:r>
      <w:r w:rsidRPr="00B51378">
        <w:rPr>
          <w:i/>
        </w:rPr>
        <w:t>affirmative, veuillez préciser:</w:t>
      </w:r>
    </w:p>
    <w:p w:rsidR="006D2E61" w:rsidRPr="00FD7F33" w:rsidRDefault="006D2E61" w:rsidP="006D2E61">
      <w:pPr>
        <w:pStyle w:val="enumlev1"/>
        <w:rPr>
          <w:i/>
        </w:rPr>
      </w:pPr>
      <w:r w:rsidRPr="00FD7F33">
        <w:rPr>
          <w:i/>
        </w:rPr>
        <w:t>–</w:t>
      </w:r>
      <w:r w:rsidRPr="00FD7F33">
        <w:rPr>
          <w:i/>
        </w:rPr>
        <w:tab/>
      </w:r>
      <w:r>
        <w:rPr>
          <w:i/>
        </w:rPr>
        <w:t>l</w:t>
      </w:r>
      <w:r w:rsidRPr="00FD7F33">
        <w:rPr>
          <w:i/>
        </w:rPr>
        <w:t>es applications et services concernés;</w:t>
      </w:r>
    </w:p>
    <w:p w:rsidR="006D2E61" w:rsidRPr="00FD7F33" w:rsidRDefault="006D2E61" w:rsidP="006D2E61">
      <w:pPr>
        <w:pStyle w:val="enumlev1"/>
        <w:rPr>
          <w:i/>
        </w:rPr>
      </w:pPr>
      <w:r w:rsidRPr="00FD7F33">
        <w:rPr>
          <w:i/>
        </w:rPr>
        <w:t>–</w:t>
      </w:r>
      <w:r w:rsidRPr="00FD7F33">
        <w:rPr>
          <w:i/>
        </w:rPr>
        <w:tab/>
      </w:r>
      <w:r>
        <w:rPr>
          <w:i/>
        </w:rPr>
        <w:t>l</w:t>
      </w:r>
      <w:r w:rsidRPr="00FD7F33">
        <w:rPr>
          <w:i/>
        </w:rPr>
        <w:t>e taux d</w:t>
      </w:r>
      <w:r>
        <w:rPr>
          <w:i/>
        </w:rPr>
        <w:t>'</w:t>
      </w:r>
      <w:r w:rsidRPr="00FD7F33">
        <w:rPr>
          <w:i/>
        </w:rPr>
        <w:t>exonération correspondant respec</w:t>
      </w:r>
      <w:r>
        <w:rPr>
          <w:i/>
        </w:rPr>
        <w:t>tivement à ces applications et s</w:t>
      </w:r>
      <w:r w:rsidRPr="00FD7F33">
        <w:rPr>
          <w:i/>
        </w:rPr>
        <w:t>ervices</w:t>
      </w:r>
      <w:r>
        <w:rPr>
          <w:i/>
        </w:rPr>
        <w:t>.</w:t>
      </w:r>
    </w:p>
    <w:p w:rsidR="006D2E61" w:rsidRPr="00FD7F33" w:rsidRDefault="006D2E61" w:rsidP="006D2E61">
      <w:pPr>
        <w:spacing w:after="120"/>
      </w:pPr>
      <w:r w:rsidRPr="00FD7F33">
        <w:t>Cinquante et un pays ont répondu à cette question. Les tableaux suivants récapitulent les réponses reçues:</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261"/>
        <w:gridCol w:w="1685"/>
        <w:gridCol w:w="1404"/>
        <w:gridCol w:w="1194"/>
      </w:tblGrid>
      <w:tr w:rsidR="00C95304" w:rsidRPr="00C95304" w:rsidTr="005E31F9">
        <w:trPr>
          <w:jc w:val="center"/>
        </w:trPr>
        <w:tc>
          <w:tcPr>
            <w:tcW w:w="5261" w:type="dxa"/>
          </w:tcPr>
          <w:p w:rsidR="00C95304" w:rsidRPr="00C95304" w:rsidRDefault="00DB4083" w:rsidP="00CD38A5">
            <w:pPr>
              <w:pStyle w:val="Tablehead"/>
              <w:rPr>
                <w:lang w:val="en-US"/>
              </w:rPr>
            </w:pPr>
            <w:r w:rsidRPr="00770FCE">
              <w:t xml:space="preserve">Exonération partielle ou totale des taxes et redevances pour certains </w:t>
            </w:r>
            <w:r w:rsidR="00CD38A5">
              <w:t>s</w:t>
            </w:r>
            <w:r w:rsidRPr="00770FCE">
              <w:t>ervices</w:t>
            </w:r>
            <w:r>
              <w:t xml:space="preserve"> </w:t>
            </w:r>
            <w:r w:rsidRPr="00770FCE">
              <w:t>ou applications</w:t>
            </w:r>
          </w:p>
        </w:tc>
        <w:tc>
          <w:tcPr>
            <w:tcW w:w="1685" w:type="dxa"/>
          </w:tcPr>
          <w:p w:rsidR="00C95304" w:rsidRPr="00C95304" w:rsidRDefault="00CD38A5" w:rsidP="005E31F9">
            <w:pPr>
              <w:pStyle w:val="Tablehead"/>
              <w:rPr>
                <w:lang w:val="en-US"/>
              </w:rPr>
            </w:pPr>
            <w:r>
              <w:rPr>
                <w:lang w:val="en-US"/>
              </w:rPr>
              <w:t>Oui</w:t>
            </w:r>
          </w:p>
        </w:tc>
        <w:tc>
          <w:tcPr>
            <w:tcW w:w="1404" w:type="dxa"/>
          </w:tcPr>
          <w:p w:rsidR="00C95304" w:rsidRPr="00C95304" w:rsidRDefault="00C95304" w:rsidP="005E31F9">
            <w:pPr>
              <w:pStyle w:val="Tablehead"/>
              <w:rPr>
                <w:lang w:val="en-US"/>
              </w:rPr>
            </w:pPr>
            <w:r w:rsidRPr="00C95304">
              <w:rPr>
                <w:lang w:val="en-US"/>
              </w:rPr>
              <w:t>No</w:t>
            </w:r>
            <w:r w:rsidR="00CD38A5">
              <w:rPr>
                <w:lang w:val="en-US"/>
              </w:rPr>
              <w:t>n</w:t>
            </w:r>
          </w:p>
        </w:tc>
        <w:tc>
          <w:tcPr>
            <w:tcW w:w="1194"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5261" w:type="dxa"/>
          </w:tcPr>
          <w:p w:rsidR="00C95304" w:rsidRPr="00C95304" w:rsidRDefault="00DB4083" w:rsidP="005E31F9">
            <w:pPr>
              <w:pStyle w:val="Tabletext"/>
              <w:jc w:val="center"/>
              <w:rPr>
                <w:lang w:val="en-US"/>
              </w:rPr>
            </w:pPr>
            <w:r w:rsidRPr="00FD7F33">
              <w:rPr>
                <w:iCs/>
              </w:rPr>
              <w:t>Nombre de réponses</w:t>
            </w:r>
          </w:p>
        </w:tc>
        <w:tc>
          <w:tcPr>
            <w:tcW w:w="1685" w:type="dxa"/>
          </w:tcPr>
          <w:p w:rsidR="00C95304" w:rsidRPr="00C95304" w:rsidRDefault="00C95304" w:rsidP="005E31F9">
            <w:pPr>
              <w:pStyle w:val="Tabletext"/>
              <w:jc w:val="center"/>
              <w:rPr>
                <w:lang w:val="en-US"/>
              </w:rPr>
            </w:pPr>
            <w:r w:rsidRPr="00C95304">
              <w:rPr>
                <w:lang w:val="en-US"/>
              </w:rPr>
              <w:t>37</w:t>
            </w:r>
          </w:p>
        </w:tc>
        <w:tc>
          <w:tcPr>
            <w:tcW w:w="1404" w:type="dxa"/>
          </w:tcPr>
          <w:p w:rsidR="00C95304" w:rsidRPr="00C95304" w:rsidRDefault="00C95304" w:rsidP="005E31F9">
            <w:pPr>
              <w:pStyle w:val="Tabletext"/>
              <w:jc w:val="center"/>
              <w:rPr>
                <w:lang w:val="en-US"/>
              </w:rPr>
            </w:pPr>
            <w:r w:rsidRPr="00C95304">
              <w:rPr>
                <w:lang w:val="en-US"/>
              </w:rPr>
              <w:t>14</w:t>
            </w:r>
          </w:p>
        </w:tc>
        <w:tc>
          <w:tcPr>
            <w:tcW w:w="1194"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C95304">
      <w:pPr>
        <w:rPr>
          <w:b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54"/>
        <w:gridCol w:w="1778"/>
        <w:gridCol w:w="1779"/>
        <w:gridCol w:w="1453"/>
        <w:gridCol w:w="1151"/>
      </w:tblGrid>
      <w:tr w:rsidR="00C95304" w:rsidRPr="00C95304" w:rsidTr="005E31F9">
        <w:trPr>
          <w:jc w:val="center"/>
        </w:trPr>
        <w:tc>
          <w:tcPr>
            <w:tcW w:w="3354" w:type="dxa"/>
          </w:tcPr>
          <w:p w:rsidR="00C95304" w:rsidRPr="00C95304" w:rsidRDefault="00DB4083" w:rsidP="005E31F9">
            <w:pPr>
              <w:pStyle w:val="Tablehead"/>
              <w:rPr>
                <w:lang w:val="en-US"/>
              </w:rPr>
            </w:pPr>
            <w:r w:rsidRPr="00770FCE">
              <w:t xml:space="preserve">Exonération partielle ou totale des taxes et redevances pour </w:t>
            </w:r>
            <w:r>
              <w:t>certain</w:t>
            </w:r>
            <w:r w:rsidRPr="00770FCE">
              <w:t xml:space="preserve">s </w:t>
            </w:r>
            <w:r>
              <w:t xml:space="preserve">services ou </w:t>
            </w:r>
            <w:r w:rsidRPr="00770FCE">
              <w:t>applications</w:t>
            </w:r>
          </w:p>
        </w:tc>
        <w:tc>
          <w:tcPr>
            <w:tcW w:w="1778" w:type="dxa"/>
          </w:tcPr>
          <w:p w:rsidR="00C95304" w:rsidRPr="00C95304" w:rsidRDefault="00F96022" w:rsidP="005E31F9">
            <w:pPr>
              <w:pStyle w:val="Tablehead"/>
              <w:rPr>
                <w:lang w:val="en-US"/>
              </w:rPr>
            </w:pPr>
            <w:r w:rsidRPr="00770FCE">
              <w:t>Pays développés</w:t>
            </w:r>
          </w:p>
        </w:tc>
        <w:tc>
          <w:tcPr>
            <w:tcW w:w="1779" w:type="dxa"/>
          </w:tcPr>
          <w:p w:rsidR="00C95304" w:rsidRPr="00C95304" w:rsidRDefault="00F96022" w:rsidP="005E31F9">
            <w:pPr>
              <w:pStyle w:val="Tablehead"/>
              <w:rPr>
                <w:lang w:val="en-US"/>
              </w:rPr>
            </w:pPr>
            <w:r w:rsidRPr="00770FCE">
              <w:t>Pays en développement</w:t>
            </w:r>
          </w:p>
        </w:tc>
        <w:tc>
          <w:tcPr>
            <w:tcW w:w="1453" w:type="dxa"/>
          </w:tcPr>
          <w:p w:rsidR="00C95304" w:rsidRPr="00C95304" w:rsidRDefault="00F96022" w:rsidP="005E31F9">
            <w:pPr>
              <w:pStyle w:val="Tablehead"/>
              <w:rPr>
                <w:lang w:val="en-US"/>
              </w:rPr>
            </w:pPr>
            <w:r w:rsidRPr="00770FCE">
              <w:t>Pays les moins avancés</w:t>
            </w:r>
          </w:p>
        </w:tc>
        <w:tc>
          <w:tcPr>
            <w:tcW w:w="1151" w:type="dxa"/>
          </w:tcPr>
          <w:p w:rsidR="00C95304" w:rsidRPr="00C95304" w:rsidRDefault="00F96022" w:rsidP="005E31F9">
            <w:pPr>
              <w:pStyle w:val="Tablehead"/>
              <w:rPr>
                <w:lang w:val="en-US"/>
              </w:rPr>
            </w:pPr>
            <w:r w:rsidRPr="00770FCE">
              <w:t>Total ligne</w:t>
            </w:r>
          </w:p>
        </w:tc>
      </w:tr>
      <w:tr w:rsidR="00C95304" w:rsidRPr="00C95304" w:rsidTr="005E31F9">
        <w:trPr>
          <w:jc w:val="center"/>
        </w:trPr>
        <w:tc>
          <w:tcPr>
            <w:tcW w:w="3354" w:type="dxa"/>
          </w:tcPr>
          <w:p w:rsidR="00C95304" w:rsidRPr="00C95304" w:rsidRDefault="00FF7DC4" w:rsidP="00FF7DC4">
            <w:pPr>
              <w:pStyle w:val="Tabletext"/>
              <w:jc w:val="center"/>
              <w:rPr>
                <w:lang w:val="en-US"/>
              </w:rPr>
            </w:pPr>
            <w:r>
              <w:rPr>
                <w:iCs/>
              </w:rPr>
              <w:t>Réponse «</w:t>
            </w:r>
            <w:r w:rsidR="00DB4083" w:rsidRPr="00FD7F33">
              <w:rPr>
                <w:iCs/>
              </w:rPr>
              <w:t>oui</w:t>
            </w:r>
            <w:r>
              <w:rPr>
                <w:iCs/>
              </w:rPr>
              <w:t>»</w:t>
            </w:r>
          </w:p>
        </w:tc>
        <w:tc>
          <w:tcPr>
            <w:tcW w:w="1778" w:type="dxa"/>
          </w:tcPr>
          <w:p w:rsidR="00C95304" w:rsidRPr="00C95304" w:rsidRDefault="00C95304" w:rsidP="005E31F9">
            <w:pPr>
              <w:pStyle w:val="Tabletext"/>
              <w:jc w:val="center"/>
              <w:rPr>
                <w:lang w:val="en-US"/>
              </w:rPr>
            </w:pPr>
            <w:r w:rsidRPr="00C95304">
              <w:rPr>
                <w:lang w:val="en-US"/>
              </w:rPr>
              <w:t>8</w:t>
            </w:r>
          </w:p>
        </w:tc>
        <w:tc>
          <w:tcPr>
            <w:tcW w:w="1779" w:type="dxa"/>
          </w:tcPr>
          <w:p w:rsidR="00C95304" w:rsidRPr="00C95304" w:rsidRDefault="00C95304" w:rsidP="005E31F9">
            <w:pPr>
              <w:pStyle w:val="Tabletext"/>
              <w:jc w:val="center"/>
              <w:rPr>
                <w:lang w:val="en-US"/>
              </w:rPr>
            </w:pPr>
            <w:r w:rsidRPr="00C95304">
              <w:rPr>
                <w:lang w:val="en-US"/>
              </w:rPr>
              <w:t>21</w:t>
            </w:r>
          </w:p>
        </w:tc>
        <w:tc>
          <w:tcPr>
            <w:tcW w:w="1453" w:type="dxa"/>
          </w:tcPr>
          <w:p w:rsidR="00C95304" w:rsidRPr="00C95304" w:rsidRDefault="00C95304" w:rsidP="005E31F9">
            <w:pPr>
              <w:pStyle w:val="Tabletext"/>
              <w:jc w:val="center"/>
              <w:rPr>
                <w:lang w:val="en-US"/>
              </w:rPr>
            </w:pPr>
            <w:r w:rsidRPr="00C95304">
              <w:rPr>
                <w:lang w:val="en-US"/>
              </w:rPr>
              <w:t>8</w:t>
            </w:r>
          </w:p>
        </w:tc>
        <w:tc>
          <w:tcPr>
            <w:tcW w:w="1151" w:type="dxa"/>
          </w:tcPr>
          <w:p w:rsidR="00C95304" w:rsidRPr="00C95304" w:rsidRDefault="00C95304" w:rsidP="005E31F9">
            <w:pPr>
              <w:pStyle w:val="Tabletext"/>
              <w:jc w:val="center"/>
              <w:rPr>
                <w:lang w:val="en-US"/>
              </w:rPr>
            </w:pPr>
            <w:r w:rsidRPr="00C95304">
              <w:rPr>
                <w:lang w:val="en-US"/>
              </w:rPr>
              <w:t>37</w:t>
            </w:r>
          </w:p>
        </w:tc>
      </w:tr>
      <w:tr w:rsidR="00C95304" w:rsidRPr="00C95304" w:rsidTr="005E31F9">
        <w:trPr>
          <w:jc w:val="center"/>
        </w:trPr>
        <w:tc>
          <w:tcPr>
            <w:tcW w:w="3354" w:type="dxa"/>
          </w:tcPr>
          <w:p w:rsidR="00C95304" w:rsidRPr="00C95304" w:rsidRDefault="00FF7DC4" w:rsidP="00FF7DC4">
            <w:pPr>
              <w:pStyle w:val="Tabletext"/>
              <w:jc w:val="center"/>
              <w:rPr>
                <w:lang w:val="en-US"/>
              </w:rPr>
            </w:pPr>
            <w:r>
              <w:rPr>
                <w:iCs/>
              </w:rPr>
              <w:t>Réponse «</w:t>
            </w:r>
            <w:r w:rsidR="00DB4083" w:rsidRPr="00FD7F33">
              <w:rPr>
                <w:iCs/>
              </w:rPr>
              <w:t>non</w:t>
            </w:r>
            <w:r>
              <w:rPr>
                <w:iCs/>
              </w:rPr>
              <w:t>»</w:t>
            </w:r>
          </w:p>
        </w:tc>
        <w:tc>
          <w:tcPr>
            <w:tcW w:w="1778" w:type="dxa"/>
          </w:tcPr>
          <w:p w:rsidR="00C95304" w:rsidRPr="00C95304" w:rsidRDefault="00C95304" w:rsidP="005E31F9">
            <w:pPr>
              <w:pStyle w:val="Tabletext"/>
              <w:jc w:val="center"/>
              <w:rPr>
                <w:lang w:val="en-US"/>
              </w:rPr>
            </w:pPr>
            <w:r w:rsidRPr="00C95304">
              <w:rPr>
                <w:lang w:val="en-US"/>
              </w:rPr>
              <w:t>2</w:t>
            </w:r>
          </w:p>
        </w:tc>
        <w:tc>
          <w:tcPr>
            <w:tcW w:w="1779" w:type="dxa"/>
          </w:tcPr>
          <w:p w:rsidR="00C95304" w:rsidRPr="00C95304" w:rsidRDefault="00C95304" w:rsidP="005E31F9">
            <w:pPr>
              <w:pStyle w:val="Tabletext"/>
              <w:jc w:val="center"/>
              <w:rPr>
                <w:lang w:val="en-US"/>
              </w:rPr>
            </w:pPr>
            <w:r w:rsidRPr="00C95304">
              <w:rPr>
                <w:lang w:val="en-US"/>
              </w:rPr>
              <w:t>7</w:t>
            </w:r>
          </w:p>
        </w:tc>
        <w:tc>
          <w:tcPr>
            <w:tcW w:w="1453" w:type="dxa"/>
          </w:tcPr>
          <w:p w:rsidR="00C95304" w:rsidRPr="00C95304" w:rsidRDefault="00C95304" w:rsidP="005E31F9">
            <w:pPr>
              <w:pStyle w:val="Tabletext"/>
              <w:jc w:val="center"/>
              <w:rPr>
                <w:lang w:val="en-US"/>
              </w:rPr>
            </w:pPr>
            <w:r w:rsidRPr="00C95304">
              <w:rPr>
                <w:lang w:val="en-US"/>
              </w:rPr>
              <w:t>5</w:t>
            </w:r>
          </w:p>
        </w:tc>
        <w:tc>
          <w:tcPr>
            <w:tcW w:w="1151" w:type="dxa"/>
          </w:tcPr>
          <w:p w:rsidR="00C95304" w:rsidRPr="00C95304" w:rsidRDefault="00C95304" w:rsidP="005E31F9">
            <w:pPr>
              <w:pStyle w:val="Tabletext"/>
              <w:jc w:val="center"/>
              <w:rPr>
                <w:lang w:val="en-US"/>
              </w:rPr>
            </w:pPr>
            <w:r w:rsidRPr="00C95304">
              <w:rPr>
                <w:lang w:val="en-US"/>
              </w:rPr>
              <w:t>14</w:t>
            </w:r>
          </w:p>
        </w:tc>
      </w:tr>
      <w:tr w:rsidR="00C95304" w:rsidRPr="00C95304" w:rsidTr="005E31F9">
        <w:trPr>
          <w:jc w:val="center"/>
        </w:trPr>
        <w:tc>
          <w:tcPr>
            <w:tcW w:w="3354" w:type="dxa"/>
          </w:tcPr>
          <w:p w:rsidR="00C95304" w:rsidRPr="00C95304" w:rsidRDefault="00DB4083" w:rsidP="005E31F9">
            <w:pPr>
              <w:pStyle w:val="Tabletext"/>
              <w:jc w:val="center"/>
              <w:rPr>
                <w:lang w:val="en-US"/>
              </w:rPr>
            </w:pPr>
            <w:r w:rsidRPr="00FD7F33">
              <w:rPr>
                <w:iCs/>
              </w:rPr>
              <w:t>Total colonne</w:t>
            </w:r>
          </w:p>
        </w:tc>
        <w:tc>
          <w:tcPr>
            <w:tcW w:w="1778" w:type="dxa"/>
          </w:tcPr>
          <w:p w:rsidR="00C95304" w:rsidRPr="00C95304" w:rsidRDefault="00C95304" w:rsidP="005E31F9">
            <w:pPr>
              <w:pStyle w:val="Tabletext"/>
              <w:jc w:val="center"/>
              <w:rPr>
                <w:lang w:val="en-US"/>
              </w:rPr>
            </w:pPr>
            <w:r w:rsidRPr="00C95304">
              <w:rPr>
                <w:lang w:val="en-US"/>
              </w:rPr>
              <w:t>10</w:t>
            </w:r>
          </w:p>
        </w:tc>
        <w:tc>
          <w:tcPr>
            <w:tcW w:w="1779" w:type="dxa"/>
          </w:tcPr>
          <w:p w:rsidR="00C95304" w:rsidRPr="00C95304" w:rsidRDefault="00C95304" w:rsidP="005E31F9">
            <w:pPr>
              <w:pStyle w:val="Tabletext"/>
              <w:jc w:val="center"/>
              <w:rPr>
                <w:lang w:val="en-US"/>
              </w:rPr>
            </w:pPr>
            <w:r w:rsidRPr="00C95304">
              <w:rPr>
                <w:lang w:val="en-US"/>
              </w:rPr>
              <w:t>28</w:t>
            </w:r>
          </w:p>
        </w:tc>
        <w:tc>
          <w:tcPr>
            <w:tcW w:w="1453" w:type="dxa"/>
          </w:tcPr>
          <w:p w:rsidR="00C95304" w:rsidRPr="00C95304" w:rsidRDefault="00C95304" w:rsidP="005E31F9">
            <w:pPr>
              <w:pStyle w:val="Tabletext"/>
              <w:jc w:val="center"/>
              <w:rPr>
                <w:lang w:val="en-US"/>
              </w:rPr>
            </w:pPr>
            <w:r w:rsidRPr="00C95304">
              <w:rPr>
                <w:lang w:val="en-US"/>
              </w:rPr>
              <w:t>13</w:t>
            </w:r>
          </w:p>
        </w:tc>
        <w:tc>
          <w:tcPr>
            <w:tcW w:w="1151"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5E31F9">
      <w:pPr>
        <w:rPr>
          <w:lang w:val="en-US"/>
        </w:rPr>
      </w:pPr>
    </w:p>
    <w:tbl>
      <w:tblPr>
        <w:tblW w:w="94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900"/>
        <w:gridCol w:w="1276"/>
        <w:gridCol w:w="1308"/>
        <w:gridCol w:w="1134"/>
        <w:gridCol w:w="964"/>
        <w:gridCol w:w="1063"/>
        <w:gridCol w:w="840"/>
      </w:tblGrid>
      <w:tr w:rsidR="00C95304" w:rsidRPr="00C95304" w:rsidTr="00BB6C11">
        <w:trPr>
          <w:jc w:val="center"/>
        </w:trPr>
        <w:tc>
          <w:tcPr>
            <w:tcW w:w="2900" w:type="dxa"/>
          </w:tcPr>
          <w:p w:rsidR="00C95304" w:rsidRPr="00C95304" w:rsidRDefault="006C1481" w:rsidP="005E31F9">
            <w:pPr>
              <w:pStyle w:val="Tablehead"/>
              <w:rPr>
                <w:lang w:val="en-US"/>
              </w:rPr>
            </w:pPr>
            <w:r w:rsidRPr="00770FCE">
              <w:t>Exonération partielle ou totale des taxes et redevances pour certains services</w:t>
            </w:r>
            <w:r>
              <w:t xml:space="preserve"> ou </w:t>
            </w:r>
            <w:r w:rsidRPr="00770FCE">
              <w:t>applications</w:t>
            </w:r>
          </w:p>
        </w:tc>
        <w:tc>
          <w:tcPr>
            <w:tcW w:w="1276" w:type="dxa"/>
          </w:tcPr>
          <w:p w:rsidR="00C95304" w:rsidRPr="00C95304" w:rsidRDefault="00C95304" w:rsidP="005E31F9">
            <w:pPr>
              <w:pStyle w:val="Tablehead"/>
              <w:rPr>
                <w:lang w:val="en-US"/>
              </w:rPr>
            </w:pPr>
            <w:r w:rsidRPr="00C95304">
              <w:rPr>
                <w:lang w:val="en-US"/>
              </w:rPr>
              <w:t>Afri</w:t>
            </w:r>
            <w:r w:rsidR="006C1481">
              <w:rPr>
                <w:lang w:val="en-US"/>
              </w:rPr>
              <w:t>que</w:t>
            </w:r>
          </w:p>
        </w:tc>
        <w:tc>
          <w:tcPr>
            <w:tcW w:w="1308" w:type="dxa"/>
          </w:tcPr>
          <w:p w:rsidR="00C95304" w:rsidRPr="00C95304" w:rsidRDefault="006907EF" w:rsidP="006C1481">
            <w:pPr>
              <w:pStyle w:val="Tablehead"/>
              <w:rPr>
                <w:lang w:val="en-US"/>
              </w:rPr>
            </w:pPr>
            <w:r>
              <w:rPr>
                <w:lang w:val="en-US"/>
              </w:rPr>
              <w:t>Amériques</w:t>
            </w:r>
          </w:p>
        </w:tc>
        <w:tc>
          <w:tcPr>
            <w:tcW w:w="1134" w:type="dxa"/>
          </w:tcPr>
          <w:p w:rsidR="00C95304" w:rsidRPr="00C95304" w:rsidRDefault="00C95304" w:rsidP="006C1481">
            <w:pPr>
              <w:pStyle w:val="Tablehead"/>
              <w:rPr>
                <w:lang w:val="en-US"/>
              </w:rPr>
            </w:pPr>
            <w:r w:rsidRPr="00C95304">
              <w:rPr>
                <w:lang w:val="en-US"/>
              </w:rPr>
              <w:t>Asi</w:t>
            </w:r>
            <w:r w:rsidR="006C1481">
              <w:rPr>
                <w:lang w:val="en-US"/>
              </w:rPr>
              <w:t>e</w:t>
            </w:r>
            <w:r w:rsidRPr="00C95304">
              <w:rPr>
                <w:lang w:val="en-US"/>
              </w:rPr>
              <w:t>-Pacifi</w:t>
            </w:r>
            <w:r w:rsidR="006C1481">
              <w:rPr>
                <w:lang w:val="en-US"/>
              </w:rPr>
              <w:t>que</w:t>
            </w:r>
          </w:p>
        </w:tc>
        <w:tc>
          <w:tcPr>
            <w:tcW w:w="964" w:type="dxa"/>
          </w:tcPr>
          <w:p w:rsidR="00C95304" w:rsidRPr="00C95304" w:rsidRDefault="00C95304" w:rsidP="006C1481">
            <w:pPr>
              <w:pStyle w:val="Tablehead"/>
              <w:rPr>
                <w:lang w:val="en-US"/>
              </w:rPr>
            </w:pPr>
            <w:smartTag w:uri="urn:schemas-microsoft-com:office:smarttags" w:element="place">
              <w:r w:rsidRPr="00C95304">
                <w:rPr>
                  <w:lang w:val="en-US"/>
                </w:rPr>
                <w:t>Europe</w:t>
              </w:r>
            </w:smartTag>
            <w:r w:rsidR="006C1481">
              <w:rPr>
                <w:lang w:val="en-US"/>
              </w:rPr>
              <w:t xml:space="preserve"> et CEI</w:t>
            </w:r>
            <w:r w:rsidRPr="00C95304">
              <w:rPr>
                <w:lang w:val="en-US"/>
              </w:rPr>
              <w:t xml:space="preserve"> </w:t>
            </w:r>
          </w:p>
        </w:tc>
        <w:tc>
          <w:tcPr>
            <w:tcW w:w="1063" w:type="dxa"/>
          </w:tcPr>
          <w:p w:rsidR="00C95304" w:rsidRPr="00C95304" w:rsidRDefault="006C1481" w:rsidP="005E31F9">
            <w:pPr>
              <w:pStyle w:val="Tablehead"/>
              <w:rPr>
                <w:lang w:val="en-US"/>
              </w:rPr>
            </w:pPr>
            <w:r>
              <w:rPr>
                <w:lang w:val="en-US"/>
              </w:rPr>
              <w:t>Pays arabes</w:t>
            </w:r>
          </w:p>
        </w:tc>
        <w:tc>
          <w:tcPr>
            <w:tcW w:w="840" w:type="dxa"/>
          </w:tcPr>
          <w:p w:rsidR="00C95304" w:rsidRPr="00C95304" w:rsidRDefault="00F96022" w:rsidP="005E31F9">
            <w:pPr>
              <w:pStyle w:val="Tablehead"/>
              <w:rPr>
                <w:lang w:val="en-US"/>
              </w:rPr>
            </w:pPr>
            <w:r w:rsidRPr="00770FCE">
              <w:t>Total ligne</w:t>
            </w:r>
          </w:p>
        </w:tc>
      </w:tr>
      <w:tr w:rsidR="00C95304" w:rsidRPr="00C95304" w:rsidTr="00BB6C11">
        <w:trPr>
          <w:jc w:val="center"/>
        </w:trPr>
        <w:tc>
          <w:tcPr>
            <w:tcW w:w="2900" w:type="dxa"/>
          </w:tcPr>
          <w:p w:rsidR="00C95304" w:rsidRPr="00C95304" w:rsidRDefault="00FF7DC4" w:rsidP="005E31F9">
            <w:pPr>
              <w:pStyle w:val="Tabletext"/>
              <w:jc w:val="center"/>
              <w:rPr>
                <w:lang w:val="en-US"/>
              </w:rPr>
            </w:pPr>
            <w:r>
              <w:rPr>
                <w:iCs/>
              </w:rPr>
              <w:t>Réponse «</w:t>
            </w:r>
            <w:r w:rsidR="00F3226F" w:rsidRPr="00FD7F33">
              <w:rPr>
                <w:iCs/>
              </w:rPr>
              <w:t>oui</w:t>
            </w:r>
            <w:r>
              <w:rPr>
                <w:iCs/>
              </w:rPr>
              <w:t>»</w:t>
            </w:r>
          </w:p>
        </w:tc>
        <w:tc>
          <w:tcPr>
            <w:tcW w:w="1276" w:type="dxa"/>
          </w:tcPr>
          <w:p w:rsidR="00C95304" w:rsidRPr="00C95304" w:rsidRDefault="00C95304" w:rsidP="005E31F9">
            <w:pPr>
              <w:pStyle w:val="Tabletext"/>
              <w:jc w:val="center"/>
              <w:rPr>
                <w:lang w:val="en-US"/>
              </w:rPr>
            </w:pPr>
            <w:r w:rsidRPr="00C95304">
              <w:rPr>
                <w:lang w:val="en-US"/>
              </w:rPr>
              <w:t>7</w:t>
            </w:r>
          </w:p>
        </w:tc>
        <w:tc>
          <w:tcPr>
            <w:tcW w:w="1308" w:type="dxa"/>
          </w:tcPr>
          <w:p w:rsidR="00C95304" w:rsidRPr="00C95304" w:rsidRDefault="00C95304" w:rsidP="005E31F9">
            <w:pPr>
              <w:pStyle w:val="Tabletext"/>
              <w:jc w:val="center"/>
              <w:rPr>
                <w:lang w:val="en-US"/>
              </w:rPr>
            </w:pPr>
            <w:r w:rsidRPr="00C95304">
              <w:rPr>
                <w:lang w:val="en-US"/>
              </w:rPr>
              <w:t>8</w:t>
            </w:r>
          </w:p>
        </w:tc>
        <w:tc>
          <w:tcPr>
            <w:tcW w:w="1134" w:type="dxa"/>
          </w:tcPr>
          <w:p w:rsidR="00C95304" w:rsidRPr="00C95304" w:rsidRDefault="00C95304" w:rsidP="005E31F9">
            <w:pPr>
              <w:pStyle w:val="Tabletext"/>
              <w:jc w:val="center"/>
              <w:rPr>
                <w:lang w:val="en-US"/>
              </w:rPr>
            </w:pPr>
            <w:r w:rsidRPr="00C95304">
              <w:rPr>
                <w:lang w:val="en-US"/>
              </w:rPr>
              <w:t>4</w:t>
            </w:r>
          </w:p>
        </w:tc>
        <w:tc>
          <w:tcPr>
            <w:tcW w:w="964" w:type="dxa"/>
          </w:tcPr>
          <w:p w:rsidR="00C95304" w:rsidRPr="00C95304" w:rsidRDefault="00C95304" w:rsidP="005E31F9">
            <w:pPr>
              <w:pStyle w:val="Tabletext"/>
              <w:jc w:val="center"/>
              <w:rPr>
                <w:lang w:val="en-US"/>
              </w:rPr>
            </w:pPr>
            <w:r w:rsidRPr="00C95304">
              <w:rPr>
                <w:lang w:val="en-US"/>
              </w:rPr>
              <w:t>13</w:t>
            </w:r>
          </w:p>
        </w:tc>
        <w:tc>
          <w:tcPr>
            <w:tcW w:w="1063" w:type="dxa"/>
          </w:tcPr>
          <w:p w:rsidR="00C95304" w:rsidRPr="00C95304" w:rsidRDefault="00C95304" w:rsidP="005E31F9">
            <w:pPr>
              <w:pStyle w:val="Tabletext"/>
              <w:jc w:val="center"/>
              <w:rPr>
                <w:lang w:val="en-US"/>
              </w:rPr>
            </w:pPr>
            <w:r w:rsidRPr="00C95304">
              <w:rPr>
                <w:lang w:val="en-US"/>
              </w:rPr>
              <w:t>5</w:t>
            </w:r>
          </w:p>
        </w:tc>
        <w:tc>
          <w:tcPr>
            <w:tcW w:w="840" w:type="dxa"/>
          </w:tcPr>
          <w:p w:rsidR="00C95304" w:rsidRPr="00C95304" w:rsidRDefault="00C95304" w:rsidP="005E31F9">
            <w:pPr>
              <w:pStyle w:val="Tabletext"/>
              <w:jc w:val="center"/>
              <w:rPr>
                <w:lang w:val="en-US"/>
              </w:rPr>
            </w:pPr>
            <w:r w:rsidRPr="00C95304">
              <w:rPr>
                <w:lang w:val="en-US"/>
              </w:rPr>
              <w:t>37</w:t>
            </w:r>
          </w:p>
        </w:tc>
      </w:tr>
      <w:tr w:rsidR="00C95304" w:rsidRPr="00C95304" w:rsidTr="00BB6C11">
        <w:trPr>
          <w:jc w:val="center"/>
        </w:trPr>
        <w:tc>
          <w:tcPr>
            <w:tcW w:w="2900" w:type="dxa"/>
          </w:tcPr>
          <w:p w:rsidR="00C95304" w:rsidRPr="00C95304" w:rsidRDefault="00FF7DC4" w:rsidP="00FF7DC4">
            <w:pPr>
              <w:pStyle w:val="Tabletext"/>
              <w:jc w:val="center"/>
              <w:rPr>
                <w:lang w:val="en-US"/>
              </w:rPr>
            </w:pPr>
            <w:r>
              <w:rPr>
                <w:iCs/>
              </w:rPr>
              <w:t>Réponse «</w:t>
            </w:r>
            <w:r w:rsidR="00F3226F" w:rsidRPr="00FD7F33">
              <w:rPr>
                <w:iCs/>
              </w:rPr>
              <w:t>non</w:t>
            </w:r>
            <w:r>
              <w:rPr>
                <w:iCs/>
              </w:rPr>
              <w:t>»</w:t>
            </w:r>
          </w:p>
        </w:tc>
        <w:tc>
          <w:tcPr>
            <w:tcW w:w="1276" w:type="dxa"/>
          </w:tcPr>
          <w:p w:rsidR="00C95304" w:rsidRPr="00C95304" w:rsidRDefault="00C95304" w:rsidP="005E31F9">
            <w:pPr>
              <w:pStyle w:val="Tabletext"/>
              <w:jc w:val="center"/>
              <w:rPr>
                <w:lang w:val="en-US"/>
              </w:rPr>
            </w:pPr>
            <w:r w:rsidRPr="00C95304">
              <w:rPr>
                <w:lang w:val="en-US"/>
              </w:rPr>
              <w:t>4</w:t>
            </w:r>
          </w:p>
        </w:tc>
        <w:tc>
          <w:tcPr>
            <w:tcW w:w="1308" w:type="dxa"/>
          </w:tcPr>
          <w:p w:rsidR="00C95304" w:rsidRPr="00C95304" w:rsidRDefault="00C95304" w:rsidP="005E31F9">
            <w:pPr>
              <w:pStyle w:val="Tabletext"/>
              <w:jc w:val="center"/>
              <w:rPr>
                <w:lang w:val="en-US"/>
              </w:rPr>
            </w:pPr>
            <w:r w:rsidRPr="00C95304">
              <w:rPr>
                <w:lang w:val="en-US"/>
              </w:rPr>
              <w:t>1</w:t>
            </w:r>
          </w:p>
        </w:tc>
        <w:tc>
          <w:tcPr>
            <w:tcW w:w="1134" w:type="dxa"/>
          </w:tcPr>
          <w:p w:rsidR="00C95304" w:rsidRPr="00C95304" w:rsidRDefault="00C95304" w:rsidP="005E31F9">
            <w:pPr>
              <w:pStyle w:val="Tabletext"/>
              <w:jc w:val="center"/>
              <w:rPr>
                <w:lang w:val="en-US"/>
              </w:rPr>
            </w:pPr>
            <w:r w:rsidRPr="00C95304">
              <w:rPr>
                <w:lang w:val="en-US"/>
              </w:rPr>
              <w:t>4</w:t>
            </w:r>
          </w:p>
        </w:tc>
        <w:tc>
          <w:tcPr>
            <w:tcW w:w="964" w:type="dxa"/>
          </w:tcPr>
          <w:p w:rsidR="00C95304" w:rsidRPr="00C95304" w:rsidRDefault="00C95304" w:rsidP="005E31F9">
            <w:pPr>
              <w:pStyle w:val="Tabletext"/>
              <w:jc w:val="center"/>
              <w:rPr>
                <w:lang w:val="en-US"/>
              </w:rPr>
            </w:pPr>
            <w:r w:rsidRPr="00C95304">
              <w:rPr>
                <w:lang w:val="en-US"/>
              </w:rPr>
              <w:t>4</w:t>
            </w:r>
          </w:p>
        </w:tc>
        <w:tc>
          <w:tcPr>
            <w:tcW w:w="1063" w:type="dxa"/>
          </w:tcPr>
          <w:p w:rsidR="00C95304" w:rsidRPr="00C95304" w:rsidRDefault="00C95304" w:rsidP="005E31F9">
            <w:pPr>
              <w:pStyle w:val="Tabletext"/>
              <w:jc w:val="center"/>
              <w:rPr>
                <w:lang w:val="en-US"/>
              </w:rPr>
            </w:pPr>
            <w:r w:rsidRPr="00C95304">
              <w:rPr>
                <w:lang w:val="en-US"/>
              </w:rPr>
              <w:t>1</w:t>
            </w:r>
          </w:p>
        </w:tc>
        <w:tc>
          <w:tcPr>
            <w:tcW w:w="840" w:type="dxa"/>
          </w:tcPr>
          <w:p w:rsidR="00C95304" w:rsidRPr="00C95304" w:rsidRDefault="00C95304" w:rsidP="005E31F9">
            <w:pPr>
              <w:pStyle w:val="Tabletext"/>
              <w:jc w:val="center"/>
              <w:rPr>
                <w:lang w:val="en-US"/>
              </w:rPr>
            </w:pPr>
            <w:r w:rsidRPr="00C95304">
              <w:rPr>
                <w:lang w:val="en-US"/>
              </w:rPr>
              <w:t>14</w:t>
            </w:r>
          </w:p>
        </w:tc>
      </w:tr>
      <w:tr w:rsidR="00C95304" w:rsidRPr="00C95304" w:rsidTr="00BB6C11">
        <w:trPr>
          <w:jc w:val="center"/>
        </w:trPr>
        <w:tc>
          <w:tcPr>
            <w:tcW w:w="2900" w:type="dxa"/>
          </w:tcPr>
          <w:p w:rsidR="00C95304" w:rsidRPr="00C95304" w:rsidRDefault="00F3226F" w:rsidP="005E31F9">
            <w:pPr>
              <w:pStyle w:val="Tabletext"/>
              <w:jc w:val="center"/>
              <w:rPr>
                <w:lang w:val="en-US"/>
              </w:rPr>
            </w:pPr>
            <w:r w:rsidRPr="00FD7F33">
              <w:rPr>
                <w:iCs/>
              </w:rPr>
              <w:t>Total colonne</w:t>
            </w:r>
          </w:p>
        </w:tc>
        <w:tc>
          <w:tcPr>
            <w:tcW w:w="1276" w:type="dxa"/>
          </w:tcPr>
          <w:p w:rsidR="00C95304" w:rsidRPr="00C95304" w:rsidRDefault="00C95304" w:rsidP="005E31F9">
            <w:pPr>
              <w:pStyle w:val="Tabletext"/>
              <w:jc w:val="center"/>
              <w:rPr>
                <w:lang w:val="en-US"/>
              </w:rPr>
            </w:pPr>
            <w:r w:rsidRPr="00C95304">
              <w:rPr>
                <w:lang w:val="en-US"/>
              </w:rPr>
              <w:t>11</w:t>
            </w:r>
          </w:p>
        </w:tc>
        <w:tc>
          <w:tcPr>
            <w:tcW w:w="1308" w:type="dxa"/>
          </w:tcPr>
          <w:p w:rsidR="00C95304" w:rsidRPr="00C95304" w:rsidRDefault="00C95304" w:rsidP="005E31F9">
            <w:pPr>
              <w:pStyle w:val="Tabletext"/>
              <w:jc w:val="center"/>
              <w:rPr>
                <w:lang w:val="en-US"/>
              </w:rPr>
            </w:pPr>
            <w:r w:rsidRPr="00C95304">
              <w:rPr>
                <w:lang w:val="en-US"/>
              </w:rPr>
              <w:t>9</w:t>
            </w:r>
          </w:p>
        </w:tc>
        <w:tc>
          <w:tcPr>
            <w:tcW w:w="1134" w:type="dxa"/>
          </w:tcPr>
          <w:p w:rsidR="00C95304" w:rsidRPr="00C95304" w:rsidRDefault="00C95304" w:rsidP="005E31F9">
            <w:pPr>
              <w:pStyle w:val="Tabletext"/>
              <w:jc w:val="center"/>
              <w:rPr>
                <w:lang w:val="en-US"/>
              </w:rPr>
            </w:pPr>
            <w:r w:rsidRPr="00C95304">
              <w:rPr>
                <w:lang w:val="en-US"/>
              </w:rPr>
              <w:t>8</w:t>
            </w:r>
          </w:p>
        </w:tc>
        <w:tc>
          <w:tcPr>
            <w:tcW w:w="964" w:type="dxa"/>
          </w:tcPr>
          <w:p w:rsidR="00C95304" w:rsidRPr="00C95304" w:rsidRDefault="00C95304" w:rsidP="005E31F9">
            <w:pPr>
              <w:pStyle w:val="Tabletext"/>
              <w:jc w:val="center"/>
              <w:rPr>
                <w:lang w:val="en-US"/>
              </w:rPr>
            </w:pPr>
            <w:r w:rsidRPr="00C95304">
              <w:rPr>
                <w:lang w:val="en-US"/>
              </w:rPr>
              <w:t>17</w:t>
            </w:r>
          </w:p>
        </w:tc>
        <w:tc>
          <w:tcPr>
            <w:tcW w:w="1063" w:type="dxa"/>
          </w:tcPr>
          <w:p w:rsidR="00C95304" w:rsidRPr="00C95304" w:rsidRDefault="00C95304" w:rsidP="005E31F9">
            <w:pPr>
              <w:pStyle w:val="Tabletext"/>
              <w:jc w:val="center"/>
              <w:rPr>
                <w:lang w:val="en-US"/>
              </w:rPr>
            </w:pPr>
            <w:r w:rsidRPr="00C95304">
              <w:rPr>
                <w:lang w:val="en-US"/>
              </w:rPr>
              <w:t>6</w:t>
            </w:r>
          </w:p>
        </w:tc>
        <w:tc>
          <w:tcPr>
            <w:tcW w:w="840" w:type="dxa"/>
          </w:tcPr>
          <w:p w:rsidR="00C95304" w:rsidRPr="00C95304" w:rsidRDefault="00C95304" w:rsidP="005E31F9">
            <w:pPr>
              <w:pStyle w:val="Tabletext"/>
              <w:jc w:val="center"/>
              <w:rPr>
                <w:lang w:val="en-US"/>
              </w:rPr>
            </w:pPr>
            <w:r w:rsidRPr="00C95304">
              <w:rPr>
                <w:lang w:val="en-US"/>
              </w:rPr>
              <w:t>51</w:t>
            </w:r>
          </w:p>
        </w:tc>
      </w:tr>
    </w:tbl>
    <w:p w:rsidR="00C95304" w:rsidRPr="00C95304" w:rsidRDefault="00C95304" w:rsidP="005E31F9">
      <w:pPr>
        <w:rPr>
          <w:lang w:val="en-US"/>
        </w:rPr>
      </w:pPr>
    </w:p>
    <w:p w:rsidR="005E0962" w:rsidRPr="00FD7F33" w:rsidRDefault="005E0962" w:rsidP="00C14C22">
      <w:r w:rsidRPr="00FD7F33">
        <w:t xml:space="preserve">Dans 37 pays (soit 73% des réponses), il existe une exonération partielle ou totale des taxes et redevances pour certains services </w:t>
      </w:r>
      <w:r>
        <w:t xml:space="preserve">ou </w:t>
      </w:r>
      <w:r w:rsidRPr="00FD7F33">
        <w:t>applications.</w:t>
      </w:r>
    </w:p>
    <w:p w:rsidR="005E0962" w:rsidRPr="00FD7F33" w:rsidRDefault="005E0962" w:rsidP="00FF7DC4">
      <w:pPr>
        <w:rPr>
          <w:bCs/>
        </w:rPr>
      </w:pPr>
      <w:r w:rsidRPr="00FD7F33">
        <w:t xml:space="preserve">La plupart des pays </w:t>
      </w:r>
      <w:r w:rsidR="00FF7DC4">
        <w:t>ayant répondu «</w:t>
      </w:r>
      <w:r w:rsidRPr="00FD7F33">
        <w:t>oui</w:t>
      </w:r>
      <w:r w:rsidR="00FF7DC4">
        <w:t>»</w:t>
      </w:r>
      <w:r w:rsidRPr="00FD7F33">
        <w:t xml:space="preserve"> à cette question ont communiqué les précisions demandées. Ces informations se trouvent dans la base de données SF.</w:t>
      </w:r>
    </w:p>
    <w:p w:rsidR="005E0962" w:rsidRPr="00FD7F33" w:rsidRDefault="005E0962" w:rsidP="005E0962">
      <w:r w:rsidRPr="00FD7F33">
        <w:lastRenderedPageBreak/>
        <w:t xml:space="preserve">Les cas d'exonération partielle ou totale les plus souvent mentionnés concernent notamment les appareils à faible portée et faible puissance (AFP, SRD), les équipements et applications scientifiques et médicaux, le service d'amateur, et </w:t>
      </w:r>
      <w:r>
        <w:t>le s</w:t>
      </w:r>
      <w:r w:rsidRPr="00FD7F33">
        <w:t>ervice de radiodiffusion.</w:t>
      </w:r>
    </w:p>
    <w:p w:rsidR="005E0962" w:rsidRPr="00FD7F33" w:rsidRDefault="005E0962" w:rsidP="005E0962">
      <w:r>
        <w:t>5.3.3</w:t>
      </w:r>
      <w:r>
        <w:tab/>
        <w:t>Question </w:t>
      </w:r>
      <w:r w:rsidRPr="00FD7F33">
        <w:t xml:space="preserve">10: </w:t>
      </w:r>
      <w:r w:rsidRPr="003A1A5C">
        <w:rPr>
          <w:i/>
          <w:iCs/>
        </w:rPr>
        <w:t xml:space="preserve">Existe-t-il des </w:t>
      </w:r>
      <w:r w:rsidRPr="003A1A5C">
        <w:rPr>
          <w:i/>
          <w:iCs/>
          <w:u w:val="single"/>
        </w:rPr>
        <w:t>utilisateurs</w:t>
      </w:r>
      <w:r w:rsidRPr="003A1A5C">
        <w:rPr>
          <w:i/>
          <w:iCs/>
        </w:rPr>
        <w:t xml:space="preserve"> finals exonérés partiellement ou totalement des taxes et redevances</w:t>
      </w:r>
      <w:r w:rsidRPr="00FD7F33">
        <w:t>?</w:t>
      </w:r>
    </w:p>
    <w:p w:rsidR="005E0962" w:rsidRPr="00FD7F33" w:rsidRDefault="005E0962" w:rsidP="005E0962">
      <w:pPr>
        <w:rPr>
          <w:i/>
          <w:iCs/>
        </w:rPr>
      </w:pPr>
      <w:r w:rsidRPr="00FD7F33">
        <w:rPr>
          <w:i/>
          <w:iCs/>
        </w:rPr>
        <w:t>Dans l</w:t>
      </w:r>
      <w:r>
        <w:rPr>
          <w:i/>
          <w:iCs/>
        </w:rPr>
        <w:t>'</w:t>
      </w:r>
      <w:r w:rsidRPr="00FD7F33">
        <w:rPr>
          <w:i/>
          <w:iCs/>
        </w:rPr>
        <w:t>affirmative, veuillez préciser:</w:t>
      </w:r>
    </w:p>
    <w:p w:rsidR="005E0962" w:rsidRPr="00FD7F33" w:rsidRDefault="005E0962" w:rsidP="005E0962">
      <w:pPr>
        <w:pStyle w:val="enumlev1"/>
        <w:rPr>
          <w:i/>
          <w:iCs/>
        </w:rPr>
      </w:pPr>
      <w:r w:rsidRPr="00FD7F33">
        <w:t>–</w:t>
      </w:r>
      <w:r w:rsidRPr="00FD7F33">
        <w:tab/>
      </w:r>
      <w:r>
        <w:rPr>
          <w:i/>
          <w:iCs/>
        </w:rPr>
        <w:t>les utilisateurs concernés</w:t>
      </w:r>
      <w:r w:rsidRPr="00FD7F33">
        <w:rPr>
          <w:i/>
          <w:iCs/>
        </w:rPr>
        <w:t>;</w:t>
      </w:r>
    </w:p>
    <w:p w:rsidR="005E0962" w:rsidRPr="00FD7F33" w:rsidRDefault="005E0962" w:rsidP="005E0962">
      <w:pPr>
        <w:pStyle w:val="enumlev1"/>
      </w:pPr>
      <w:r w:rsidRPr="00FD7F33">
        <w:t>–</w:t>
      </w:r>
      <w:r w:rsidRPr="00FD7F33">
        <w:tab/>
      </w:r>
      <w:r>
        <w:rPr>
          <w:i/>
          <w:iCs/>
        </w:rPr>
        <w:t>l</w:t>
      </w:r>
      <w:r w:rsidRPr="00FD7F33">
        <w:rPr>
          <w:i/>
          <w:iCs/>
        </w:rPr>
        <w:t>e taux d</w:t>
      </w:r>
      <w:r>
        <w:rPr>
          <w:i/>
          <w:iCs/>
        </w:rPr>
        <w:t>'</w:t>
      </w:r>
      <w:r w:rsidRPr="00FD7F33">
        <w:rPr>
          <w:i/>
          <w:iCs/>
        </w:rPr>
        <w:t>exonération correspondant respectivement à ces utilisateurs.</w:t>
      </w:r>
    </w:p>
    <w:p w:rsidR="00C95304" w:rsidRPr="00C95304" w:rsidRDefault="005E0962" w:rsidP="005E0962">
      <w:pPr>
        <w:rPr>
          <w:lang w:val="en-US"/>
        </w:rPr>
      </w:pPr>
      <w:r w:rsidRPr="00FD7F33">
        <w:t xml:space="preserve">Cinquante pays ont répondu à cette question. Les tableaux suivants </w:t>
      </w:r>
      <w:r>
        <w:t>récapitulent</w:t>
      </w:r>
      <w:r w:rsidRPr="00FD7F33">
        <w:t xml:space="preserve"> les réponses reçues:</w:t>
      </w:r>
    </w:p>
    <w:p w:rsidR="00FE4FB5" w:rsidRPr="00C95304" w:rsidRDefault="00FE4FB5" w:rsidP="00FE4FB5">
      <w:pPr>
        <w:spacing w:before="0"/>
        <w:rPr>
          <w:lang w:val="en-U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07"/>
        <w:gridCol w:w="1982"/>
        <w:gridCol w:w="1993"/>
        <w:gridCol w:w="1387"/>
      </w:tblGrid>
      <w:tr w:rsidR="00406192" w:rsidTr="007200ED">
        <w:tc>
          <w:tcPr>
            <w:tcW w:w="4307" w:type="dxa"/>
          </w:tcPr>
          <w:p w:rsidR="00FE4FB5" w:rsidRPr="00C95304" w:rsidRDefault="00F052D9" w:rsidP="009D6437">
            <w:pPr>
              <w:pStyle w:val="Tablehead"/>
              <w:rPr>
                <w:lang w:val="en-US"/>
              </w:rPr>
            </w:pPr>
            <w:r>
              <w:rPr>
                <w:lang w:val="en-US"/>
              </w:rPr>
              <w:t xml:space="preserve">Exonération partielle ou totale des taxes et redevances pour </w:t>
            </w:r>
            <w:r w:rsidR="009D6437">
              <w:rPr>
                <w:lang w:val="en-US"/>
              </w:rPr>
              <w:t>des utilisateurs finals</w:t>
            </w:r>
          </w:p>
        </w:tc>
        <w:tc>
          <w:tcPr>
            <w:tcW w:w="1982" w:type="dxa"/>
          </w:tcPr>
          <w:p w:rsidR="00FE4FB5" w:rsidRPr="00C95304" w:rsidRDefault="00AC7EE3" w:rsidP="00AC7EE3">
            <w:pPr>
              <w:pStyle w:val="Tablehead"/>
              <w:rPr>
                <w:lang w:val="en-US"/>
              </w:rPr>
            </w:pPr>
            <w:r>
              <w:rPr>
                <w:lang w:val="en-US"/>
              </w:rPr>
              <w:t>Oui</w:t>
            </w:r>
          </w:p>
        </w:tc>
        <w:tc>
          <w:tcPr>
            <w:tcW w:w="1993" w:type="dxa"/>
          </w:tcPr>
          <w:p w:rsidR="00FE4FB5" w:rsidRPr="00C95304" w:rsidRDefault="00FE4FB5" w:rsidP="00406192">
            <w:pPr>
              <w:pStyle w:val="Tablehead"/>
              <w:rPr>
                <w:lang w:val="en-US"/>
              </w:rPr>
            </w:pPr>
            <w:r w:rsidRPr="00C95304">
              <w:rPr>
                <w:lang w:val="en-US"/>
              </w:rPr>
              <w:t>No</w:t>
            </w:r>
            <w:r w:rsidR="00AC7EE3">
              <w:rPr>
                <w:lang w:val="en-US"/>
              </w:rPr>
              <w:t>n</w:t>
            </w:r>
          </w:p>
        </w:tc>
        <w:tc>
          <w:tcPr>
            <w:tcW w:w="1387" w:type="dxa"/>
          </w:tcPr>
          <w:p w:rsidR="00FE4FB5" w:rsidRPr="00C95304" w:rsidRDefault="00FE4FB5" w:rsidP="00406192">
            <w:pPr>
              <w:pStyle w:val="Tablehead"/>
              <w:rPr>
                <w:lang w:val="en-US"/>
              </w:rPr>
            </w:pPr>
            <w:r w:rsidRPr="00C95304">
              <w:rPr>
                <w:lang w:val="en-US"/>
              </w:rPr>
              <w:t>Total</w:t>
            </w:r>
          </w:p>
        </w:tc>
      </w:tr>
      <w:tr w:rsidR="00406192" w:rsidTr="007200ED">
        <w:tc>
          <w:tcPr>
            <w:tcW w:w="4307" w:type="dxa"/>
          </w:tcPr>
          <w:p w:rsidR="00FE4FB5" w:rsidRPr="00C95304" w:rsidRDefault="00AC7EE3" w:rsidP="00406192">
            <w:pPr>
              <w:pStyle w:val="Tabletext"/>
              <w:jc w:val="center"/>
              <w:rPr>
                <w:lang w:val="en-US"/>
              </w:rPr>
            </w:pPr>
            <w:r>
              <w:rPr>
                <w:lang w:val="en-US"/>
              </w:rPr>
              <w:t>Nombre de réponses</w:t>
            </w:r>
          </w:p>
        </w:tc>
        <w:tc>
          <w:tcPr>
            <w:tcW w:w="1982" w:type="dxa"/>
          </w:tcPr>
          <w:p w:rsidR="00FE4FB5" w:rsidRPr="00C95304" w:rsidRDefault="00FE4FB5" w:rsidP="00406192">
            <w:pPr>
              <w:pStyle w:val="Tabletext"/>
              <w:jc w:val="center"/>
              <w:rPr>
                <w:lang w:val="en-US"/>
              </w:rPr>
            </w:pPr>
            <w:r w:rsidRPr="00C95304">
              <w:rPr>
                <w:lang w:val="en-US"/>
              </w:rPr>
              <w:t>34</w:t>
            </w:r>
          </w:p>
        </w:tc>
        <w:tc>
          <w:tcPr>
            <w:tcW w:w="1993" w:type="dxa"/>
          </w:tcPr>
          <w:p w:rsidR="00FE4FB5" w:rsidRPr="00C95304" w:rsidRDefault="00FE4FB5" w:rsidP="00406192">
            <w:pPr>
              <w:pStyle w:val="Tabletext"/>
              <w:jc w:val="center"/>
              <w:rPr>
                <w:lang w:val="en-US"/>
              </w:rPr>
            </w:pPr>
            <w:r w:rsidRPr="00C95304">
              <w:rPr>
                <w:lang w:val="en-US"/>
              </w:rPr>
              <w:t>16</w:t>
            </w:r>
          </w:p>
        </w:tc>
        <w:tc>
          <w:tcPr>
            <w:tcW w:w="1387" w:type="dxa"/>
          </w:tcPr>
          <w:p w:rsidR="00FE4FB5" w:rsidRPr="00C95304" w:rsidRDefault="00FE4FB5" w:rsidP="00406192">
            <w:pPr>
              <w:pStyle w:val="Tabletext"/>
              <w:jc w:val="center"/>
              <w:rPr>
                <w:lang w:val="en-US"/>
              </w:rPr>
            </w:pPr>
            <w:r w:rsidRPr="00C95304">
              <w:rPr>
                <w:lang w:val="en-US"/>
              </w:rPr>
              <w:t>50</w:t>
            </w:r>
          </w:p>
        </w:tc>
      </w:tr>
    </w:tbl>
    <w:p w:rsidR="00C95304" w:rsidRPr="00C95304" w:rsidRDefault="00C95304" w:rsidP="00C95304">
      <w:pPr>
        <w:rPr>
          <w:bCs/>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64"/>
        <w:gridCol w:w="1918"/>
        <w:gridCol w:w="1907"/>
        <w:gridCol w:w="1854"/>
        <w:gridCol w:w="926"/>
      </w:tblGrid>
      <w:tr w:rsidR="00C95304" w:rsidRPr="00C95304" w:rsidTr="005E31F9">
        <w:tc>
          <w:tcPr>
            <w:tcW w:w="3064" w:type="dxa"/>
          </w:tcPr>
          <w:p w:rsidR="00C95304" w:rsidRPr="00C95304" w:rsidRDefault="009D6437" w:rsidP="005E31F9">
            <w:pPr>
              <w:pStyle w:val="Tablehead"/>
              <w:rPr>
                <w:lang w:val="en-US"/>
              </w:rPr>
            </w:pPr>
            <w:r>
              <w:rPr>
                <w:lang w:val="en-US"/>
              </w:rPr>
              <w:t>Exonération partielle ou totale des taxes et redevances pour des utilisateurs finals</w:t>
            </w:r>
          </w:p>
        </w:tc>
        <w:tc>
          <w:tcPr>
            <w:tcW w:w="1918" w:type="dxa"/>
          </w:tcPr>
          <w:p w:rsidR="00C95304" w:rsidRPr="00C95304" w:rsidRDefault="00F676E3" w:rsidP="005E31F9">
            <w:pPr>
              <w:pStyle w:val="Tablehead"/>
              <w:rPr>
                <w:lang w:val="en-US"/>
              </w:rPr>
            </w:pPr>
            <w:r>
              <w:rPr>
                <w:lang w:val="en-US"/>
              </w:rPr>
              <w:t>Pays développés</w:t>
            </w:r>
          </w:p>
        </w:tc>
        <w:tc>
          <w:tcPr>
            <w:tcW w:w="1907" w:type="dxa"/>
          </w:tcPr>
          <w:p w:rsidR="00C95304" w:rsidRPr="00C95304" w:rsidRDefault="00F676E3" w:rsidP="005E31F9">
            <w:pPr>
              <w:pStyle w:val="Tablehead"/>
              <w:rPr>
                <w:lang w:val="en-US"/>
              </w:rPr>
            </w:pPr>
            <w:r>
              <w:rPr>
                <w:lang w:val="en-US"/>
              </w:rPr>
              <w:t>Pays en développement</w:t>
            </w:r>
          </w:p>
        </w:tc>
        <w:tc>
          <w:tcPr>
            <w:tcW w:w="1854" w:type="dxa"/>
          </w:tcPr>
          <w:p w:rsidR="00C95304" w:rsidRPr="00C95304" w:rsidRDefault="00F676E3" w:rsidP="005E31F9">
            <w:pPr>
              <w:pStyle w:val="Tablehead"/>
              <w:rPr>
                <w:lang w:val="en-US"/>
              </w:rPr>
            </w:pPr>
            <w:r>
              <w:rPr>
                <w:lang w:val="en-US"/>
              </w:rPr>
              <w:t>Pays les moins avancés</w:t>
            </w:r>
          </w:p>
        </w:tc>
        <w:tc>
          <w:tcPr>
            <w:tcW w:w="926" w:type="dxa"/>
          </w:tcPr>
          <w:p w:rsidR="00C95304" w:rsidRPr="00C95304" w:rsidRDefault="00F676E3" w:rsidP="005E31F9">
            <w:pPr>
              <w:pStyle w:val="Tablehead"/>
              <w:rPr>
                <w:lang w:val="en-US"/>
              </w:rPr>
            </w:pPr>
            <w:r>
              <w:rPr>
                <w:lang w:val="en-US"/>
              </w:rPr>
              <w:t>Total ligne</w:t>
            </w:r>
          </w:p>
        </w:tc>
      </w:tr>
      <w:tr w:rsidR="00C95304" w:rsidRPr="00C95304" w:rsidTr="005E31F9">
        <w:tc>
          <w:tcPr>
            <w:tcW w:w="3064" w:type="dxa"/>
          </w:tcPr>
          <w:p w:rsidR="00C95304" w:rsidRPr="00C95304" w:rsidRDefault="00D342C8" w:rsidP="005E31F9">
            <w:pPr>
              <w:pStyle w:val="Tabletext"/>
              <w:jc w:val="center"/>
              <w:rPr>
                <w:lang w:val="en-US"/>
              </w:rPr>
            </w:pPr>
            <w:r>
              <w:rPr>
                <w:iCs/>
              </w:rPr>
              <w:t>Réponse «</w:t>
            </w:r>
            <w:r w:rsidRPr="00FD7F33">
              <w:rPr>
                <w:iCs/>
              </w:rPr>
              <w:t>oui</w:t>
            </w:r>
            <w:r>
              <w:rPr>
                <w:iCs/>
              </w:rPr>
              <w:t>»</w:t>
            </w:r>
          </w:p>
        </w:tc>
        <w:tc>
          <w:tcPr>
            <w:tcW w:w="1918" w:type="dxa"/>
          </w:tcPr>
          <w:p w:rsidR="00C95304" w:rsidRPr="00C95304" w:rsidRDefault="00C95304" w:rsidP="005E31F9">
            <w:pPr>
              <w:pStyle w:val="Tabletext"/>
              <w:jc w:val="center"/>
              <w:rPr>
                <w:lang w:val="en-US"/>
              </w:rPr>
            </w:pPr>
            <w:r w:rsidRPr="00C95304">
              <w:rPr>
                <w:lang w:val="en-US"/>
              </w:rPr>
              <w:t>6</w:t>
            </w:r>
          </w:p>
        </w:tc>
        <w:tc>
          <w:tcPr>
            <w:tcW w:w="1907" w:type="dxa"/>
          </w:tcPr>
          <w:p w:rsidR="00C95304" w:rsidRPr="00C95304" w:rsidRDefault="00C95304" w:rsidP="005E31F9">
            <w:pPr>
              <w:pStyle w:val="Tabletext"/>
              <w:jc w:val="center"/>
              <w:rPr>
                <w:lang w:val="en-US"/>
              </w:rPr>
            </w:pPr>
            <w:r w:rsidRPr="00C95304">
              <w:rPr>
                <w:lang w:val="en-US"/>
              </w:rPr>
              <w:t>18</w:t>
            </w:r>
          </w:p>
        </w:tc>
        <w:tc>
          <w:tcPr>
            <w:tcW w:w="1854" w:type="dxa"/>
          </w:tcPr>
          <w:p w:rsidR="00C95304" w:rsidRPr="00C95304" w:rsidRDefault="00C95304" w:rsidP="005E31F9">
            <w:pPr>
              <w:pStyle w:val="Tabletext"/>
              <w:jc w:val="center"/>
              <w:rPr>
                <w:lang w:val="en-US"/>
              </w:rPr>
            </w:pPr>
            <w:r w:rsidRPr="00C95304">
              <w:rPr>
                <w:lang w:val="en-US"/>
              </w:rPr>
              <w:t>10</w:t>
            </w:r>
          </w:p>
        </w:tc>
        <w:tc>
          <w:tcPr>
            <w:tcW w:w="926" w:type="dxa"/>
          </w:tcPr>
          <w:p w:rsidR="00C95304" w:rsidRPr="00C95304" w:rsidRDefault="00C95304" w:rsidP="005E31F9">
            <w:pPr>
              <w:pStyle w:val="Tabletext"/>
              <w:jc w:val="center"/>
              <w:rPr>
                <w:lang w:val="en-US"/>
              </w:rPr>
            </w:pPr>
            <w:r w:rsidRPr="00C95304">
              <w:rPr>
                <w:lang w:val="en-US"/>
              </w:rPr>
              <w:t>34</w:t>
            </w:r>
          </w:p>
        </w:tc>
      </w:tr>
      <w:tr w:rsidR="00C95304" w:rsidRPr="00C95304" w:rsidTr="005E31F9">
        <w:tc>
          <w:tcPr>
            <w:tcW w:w="3064" w:type="dxa"/>
          </w:tcPr>
          <w:p w:rsidR="00C95304" w:rsidRPr="00C95304" w:rsidRDefault="00D342C8" w:rsidP="005E31F9">
            <w:pPr>
              <w:pStyle w:val="Tabletext"/>
              <w:jc w:val="center"/>
              <w:rPr>
                <w:lang w:val="en-US"/>
              </w:rPr>
            </w:pPr>
            <w:r>
              <w:rPr>
                <w:iCs/>
              </w:rPr>
              <w:t>Réponse «</w:t>
            </w:r>
            <w:r w:rsidRPr="00FD7F33">
              <w:rPr>
                <w:iCs/>
              </w:rPr>
              <w:t>non</w:t>
            </w:r>
            <w:r>
              <w:rPr>
                <w:iCs/>
              </w:rPr>
              <w:t>»</w:t>
            </w:r>
          </w:p>
        </w:tc>
        <w:tc>
          <w:tcPr>
            <w:tcW w:w="1918" w:type="dxa"/>
          </w:tcPr>
          <w:p w:rsidR="00C95304" w:rsidRPr="00C95304" w:rsidRDefault="00C95304" w:rsidP="005E31F9">
            <w:pPr>
              <w:pStyle w:val="Tabletext"/>
              <w:jc w:val="center"/>
              <w:rPr>
                <w:lang w:val="en-US"/>
              </w:rPr>
            </w:pPr>
            <w:r w:rsidRPr="00C95304">
              <w:rPr>
                <w:lang w:val="en-US"/>
              </w:rPr>
              <w:t>4</w:t>
            </w:r>
          </w:p>
        </w:tc>
        <w:tc>
          <w:tcPr>
            <w:tcW w:w="1907" w:type="dxa"/>
          </w:tcPr>
          <w:p w:rsidR="00C95304" w:rsidRPr="00C95304" w:rsidRDefault="00C95304" w:rsidP="005E31F9">
            <w:pPr>
              <w:pStyle w:val="Tabletext"/>
              <w:jc w:val="center"/>
              <w:rPr>
                <w:lang w:val="en-US"/>
              </w:rPr>
            </w:pPr>
            <w:r w:rsidRPr="00C95304">
              <w:rPr>
                <w:lang w:val="en-US"/>
              </w:rPr>
              <w:t>9</w:t>
            </w:r>
          </w:p>
        </w:tc>
        <w:tc>
          <w:tcPr>
            <w:tcW w:w="1854" w:type="dxa"/>
          </w:tcPr>
          <w:p w:rsidR="00C95304" w:rsidRPr="00C95304" w:rsidRDefault="00C95304" w:rsidP="005E31F9">
            <w:pPr>
              <w:pStyle w:val="Tabletext"/>
              <w:jc w:val="center"/>
              <w:rPr>
                <w:lang w:val="en-US"/>
              </w:rPr>
            </w:pPr>
            <w:r w:rsidRPr="00C95304">
              <w:rPr>
                <w:lang w:val="en-US"/>
              </w:rPr>
              <w:t>3</w:t>
            </w:r>
          </w:p>
        </w:tc>
        <w:tc>
          <w:tcPr>
            <w:tcW w:w="926" w:type="dxa"/>
          </w:tcPr>
          <w:p w:rsidR="00C95304" w:rsidRPr="00C95304" w:rsidRDefault="00C95304" w:rsidP="005E31F9">
            <w:pPr>
              <w:pStyle w:val="Tabletext"/>
              <w:jc w:val="center"/>
              <w:rPr>
                <w:lang w:val="en-US"/>
              </w:rPr>
            </w:pPr>
            <w:r w:rsidRPr="00C95304">
              <w:rPr>
                <w:lang w:val="en-US"/>
              </w:rPr>
              <w:t>16</w:t>
            </w:r>
          </w:p>
        </w:tc>
      </w:tr>
      <w:tr w:rsidR="00C95304" w:rsidRPr="00C95304" w:rsidTr="005E31F9">
        <w:tc>
          <w:tcPr>
            <w:tcW w:w="3064" w:type="dxa"/>
          </w:tcPr>
          <w:p w:rsidR="00C95304" w:rsidRPr="00C95304" w:rsidRDefault="00D342C8" w:rsidP="005E31F9">
            <w:pPr>
              <w:pStyle w:val="Tabletext"/>
              <w:jc w:val="center"/>
              <w:rPr>
                <w:lang w:val="en-US"/>
              </w:rPr>
            </w:pPr>
            <w:r w:rsidRPr="00FD7F33">
              <w:rPr>
                <w:iCs/>
              </w:rPr>
              <w:t>Total colonne</w:t>
            </w:r>
          </w:p>
        </w:tc>
        <w:tc>
          <w:tcPr>
            <w:tcW w:w="1918" w:type="dxa"/>
          </w:tcPr>
          <w:p w:rsidR="00C95304" w:rsidRPr="00C95304" w:rsidRDefault="00C95304" w:rsidP="005E31F9">
            <w:pPr>
              <w:pStyle w:val="Tabletext"/>
              <w:jc w:val="center"/>
              <w:rPr>
                <w:lang w:val="en-US"/>
              </w:rPr>
            </w:pPr>
            <w:r w:rsidRPr="00C95304">
              <w:rPr>
                <w:lang w:val="en-US"/>
              </w:rPr>
              <w:t>10</w:t>
            </w:r>
          </w:p>
        </w:tc>
        <w:tc>
          <w:tcPr>
            <w:tcW w:w="1907" w:type="dxa"/>
          </w:tcPr>
          <w:p w:rsidR="00C95304" w:rsidRPr="00C95304" w:rsidRDefault="00C95304" w:rsidP="005E31F9">
            <w:pPr>
              <w:pStyle w:val="Tabletext"/>
              <w:jc w:val="center"/>
              <w:rPr>
                <w:lang w:val="en-US"/>
              </w:rPr>
            </w:pPr>
            <w:r w:rsidRPr="00C95304">
              <w:rPr>
                <w:lang w:val="en-US"/>
              </w:rPr>
              <w:t>27</w:t>
            </w:r>
          </w:p>
        </w:tc>
        <w:tc>
          <w:tcPr>
            <w:tcW w:w="1854" w:type="dxa"/>
          </w:tcPr>
          <w:p w:rsidR="00C95304" w:rsidRPr="00C95304" w:rsidRDefault="00C95304" w:rsidP="005E31F9">
            <w:pPr>
              <w:pStyle w:val="Tabletext"/>
              <w:jc w:val="center"/>
              <w:rPr>
                <w:lang w:val="en-US"/>
              </w:rPr>
            </w:pPr>
            <w:r w:rsidRPr="00C95304">
              <w:rPr>
                <w:lang w:val="en-US"/>
              </w:rPr>
              <w:t>13</w:t>
            </w:r>
          </w:p>
        </w:tc>
        <w:tc>
          <w:tcPr>
            <w:tcW w:w="926" w:type="dxa"/>
          </w:tcPr>
          <w:p w:rsidR="00C95304" w:rsidRPr="00C95304" w:rsidRDefault="00C95304" w:rsidP="005E31F9">
            <w:pPr>
              <w:pStyle w:val="Tabletext"/>
              <w:jc w:val="center"/>
              <w:rPr>
                <w:lang w:val="en-US"/>
              </w:rPr>
            </w:pPr>
            <w:r w:rsidRPr="00C95304">
              <w:rPr>
                <w:lang w:val="en-US"/>
              </w:rPr>
              <w:t>50</w:t>
            </w:r>
          </w:p>
        </w:tc>
      </w:tr>
    </w:tbl>
    <w:p w:rsidR="00C95304" w:rsidRPr="00C95304" w:rsidRDefault="00C95304" w:rsidP="00C95304">
      <w:pPr>
        <w:rPr>
          <w:bCs/>
          <w:lang w:val="en-US"/>
        </w:rPr>
      </w:pPr>
    </w:p>
    <w:tbl>
      <w:tblPr>
        <w:tblW w:w="97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3364"/>
        <w:gridCol w:w="1031"/>
        <w:gridCol w:w="1253"/>
        <w:gridCol w:w="1211"/>
        <w:gridCol w:w="964"/>
        <w:gridCol w:w="1063"/>
        <w:gridCol w:w="840"/>
      </w:tblGrid>
      <w:tr w:rsidR="00C95304" w:rsidRPr="00C95304" w:rsidTr="005E31F9">
        <w:trPr>
          <w:jc w:val="center"/>
        </w:trPr>
        <w:tc>
          <w:tcPr>
            <w:tcW w:w="3364" w:type="dxa"/>
          </w:tcPr>
          <w:p w:rsidR="00C95304" w:rsidRPr="00C95304" w:rsidRDefault="009D6437" w:rsidP="005E31F9">
            <w:pPr>
              <w:pStyle w:val="Tablehead"/>
              <w:rPr>
                <w:lang w:val="en-US"/>
              </w:rPr>
            </w:pPr>
            <w:r>
              <w:rPr>
                <w:lang w:val="en-US"/>
              </w:rPr>
              <w:t>Exonération partielle ou totale des taxes et redevances pour des utilisateurs finals</w:t>
            </w:r>
          </w:p>
        </w:tc>
        <w:tc>
          <w:tcPr>
            <w:tcW w:w="1031" w:type="dxa"/>
          </w:tcPr>
          <w:p w:rsidR="00C95304" w:rsidRPr="00C95304" w:rsidRDefault="00C95304" w:rsidP="005E31F9">
            <w:pPr>
              <w:pStyle w:val="Tablehead"/>
              <w:rPr>
                <w:lang w:val="en-US"/>
              </w:rPr>
            </w:pPr>
            <w:r w:rsidRPr="00C95304">
              <w:rPr>
                <w:lang w:val="en-US"/>
              </w:rPr>
              <w:t>Afri</w:t>
            </w:r>
            <w:r w:rsidR="00F676E3">
              <w:rPr>
                <w:lang w:val="en-US"/>
              </w:rPr>
              <w:t>que</w:t>
            </w:r>
          </w:p>
        </w:tc>
        <w:tc>
          <w:tcPr>
            <w:tcW w:w="1253" w:type="dxa"/>
          </w:tcPr>
          <w:p w:rsidR="00C95304" w:rsidRPr="00C95304" w:rsidRDefault="006907EF" w:rsidP="00CA6201">
            <w:pPr>
              <w:pStyle w:val="Tablehead"/>
              <w:rPr>
                <w:lang w:val="en-US"/>
              </w:rPr>
            </w:pPr>
            <w:r>
              <w:rPr>
                <w:lang w:val="en-US"/>
              </w:rPr>
              <w:t>Amériques</w:t>
            </w:r>
          </w:p>
        </w:tc>
        <w:tc>
          <w:tcPr>
            <w:tcW w:w="1211" w:type="dxa"/>
          </w:tcPr>
          <w:p w:rsidR="00C95304" w:rsidRPr="00C95304" w:rsidRDefault="00F676E3" w:rsidP="005E31F9">
            <w:pPr>
              <w:pStyle w:val="Tablehead"/>
              <w:rPr>
                <w:lang w:val="en-US"/>
              </w:rPr>
            </w:pPr>
            <w:r>
              <w:rPr>
                <w:lang w:val="en-US"/>
              </w:rPr>
              <w:t>Asie-Pacifique</w:t>
            </w:r>
            <w:r w:rsidR="00C95304" w:rsidRPr="00C95304">
              <w:rPr>
                <w:lang w:val="en-US"/>
              </w:rPr>
              <w:t xml:space="preserve"> </w:t>
            </w:r>
          </w:p>
        </w:tc>
        <w:tc>
          <w:tcPr>
            <w:tcW w:w="964" w:type="dxa"/>
          </w:tcPr>
          <w:p w:rsidR="00C95304" w:rsidRPr="00C95304" w:rsidRDefault="00C95304" w:rsidP="005E31F9">
            <w:pPr>
              <w:pStyle w:val="Tablehead"/>
              <w:rPr>
                <w:lang w:val="en-US"/>
              </w:rPr>
            </w:pPr>
            <w:smartTag w:uri="urn:schemas-microsoft-com:office:smarttags" w:element="place">
              <w:r w:rsidRPr="00C95304">
                <w:rPr>
                  <w:lang w:val="en-US"/>
                </w:rPr>
                <w:t>Europe</w:t>
              </w:r>
            </w:smartTag>
            <w:r w:rsidR="00F676E3">
              <w:rPr>
                <w:lang w:val="en-US"/>
              </w:rPr>
              <w:t xml:space="preserve"> et CEI</w:t>
            </w:r>
            <w:r w:rsidRPr="00C95304">
              <w:rPr>
                <w:lang w:val="en-US"/>
              </w:rPr>
              <w:t xml:space="preserve"> </w:t>
            </w:r>
          </w:p>
        </w:tc>
        <w:tc>
          <w:tcPr>
            <w:tcW w:w="1063" w:type="dxa"/>
          </w:tcPr>
          <w:p w:rsidR="00C95304" w:rsidRPr="00C95304" w:rsidRDefault="00F676E3" w:rsidP="005E31F9">
            <w:pPr>
              <w:pStyle w:val="Tablehead"/>
              <w:rPr>
                <w:lang w:val="en-US"/>
              </w:rPr>
            </w:pPr>
            <w:r>
              <w:rPr>
                <w:lang w:val="en-US"/>
              </w:rPr>
              <w:t>Pays arabes</w:t>
            </w:r>
          </w:p>
        </w:tc>
        <w:tc>
          <w:tcPr>
            <w:tcW w:w="840" w:type="dxa"/>
          </w:tcPr>
          <w:p w:rsidR="00C95304" w:rsidRPr="00C95304" w:rsidRDefault="00F676E3" w:rsidP="005E31F9">
            <w:pPr>
              <w:pStyle w:val="Tablehead"/>
              <w:rPr>
                <w:lang w:val="en-US"/>
              </w:rPr>
            </w:pPr>
            <w:r>
              <w:rPr>
                <w:lang w:val="en-US"/>
              </w:rPr>
              <w:t>Total ligne</w:t>
            </w:r>
          </w:p>
        </w:tc>
      </w:tr>
      <w:tr w:rsidR="00C95304" w:rsidRPr="00C95304" w:rsidTr="005E31F9">
        <w:trPr>
          <w:jc w:val="center"/>
        </w:trPr>
        <w:tc>
          <w:tcPr>
            <w:tcW w:w="3364" w:type="dxa"/>
          </w:tcPr>
          <w:p w:rsidR="00C95304" w:rsidRPr="00C95304" w:rsidRDefault="00D342C8" w:rsidP="005E31F9">
            <w:pPr>
              <w:pStyle w:val="Tabletext"/>
              <w:jc w:val="center"/>
              <w:rPr>
                <w:lang w:val="en-US"/>
              </w:rPr>
            </w:pPr>
            <w:r>
              <w:rPr>
                <w:iCs/>
              </w:rPr>
              <w:t>Réponse «</w:t>
            </w:r>
            <w:r w:rsidRPr="00FD7F33">
              <w:rPr>
                <w:iCs/>
              </w:rPr>
              <w:t>oui</w:t>
            </w:r>
            <w:r>
              <w:rPr>
                <w:iCs/>
              </w:rPr>
              <w:t>»</w:t>
            </w:r>
          </w:p>
        </w:tc>
        <w:tc>
          <w:tcPr>
            <w:tcW w:w="1031" w:type="dxa"/>
          </w:tcPr>
          <w:p w:rsidR="00C95304" w:rsidRPr="00C95304" w:rsidRDefault="00C95304" w:rsidP="005E31F9">
            <w:pPr>
              <w:pStyle w:val="Tabletext"/>
              <w:jc w:val="center"/>
              <w:rPr>
                <w:lang w:val="en-US"/>
              </w:rPr>
            </w:pPr>
            <w:r w:rsidRPr="00C95304">
              <w:rPr>
                <w:lang w:val="en-US"/>
              </w:rPr>
              <w:t>7</w:t>
            </w:r>
          </w:p>
        </w:tc>
        <w:tc>
          <w:tcPr>
            <w:tcW w:w="1253" w:type="dxa"/>
          </w:tcPr>
          <w:p w:rsidR="00C95304" w:rsidRPr="00C95304" w:rsidRDefault="00C95304" w:rsidP="005E31F9">
            <w:pPr>
              <w:pStyle w:val="Tabletext"/>
              <w:jc w:val="center"/>
              <w:rPr>
                <w:lang w:val="en-US"/>
              </w:rPr>
            </w:pPr>
            <w:r w:rsidRPr="00C95304">
              <w:rPr>
                <w:lang w:val="en-US"/>
              </w:rPr>
              <w:t>7</w:t>
            </w:r>
          </w:p>
        </w:tc>
        <w:tc>
          <w:tcPr>
            <w:tcW w:w="1211" w:type="dxa"/>
          </w:tcPr>
          <w:p w:rsidR="00C95304" w:rsidRPr="00C95304" w:rsidRDefault="00C95304" w:rsidP="005E31F9">
            <w:pPr>
              <w:pStyle w:val="Tabletext"/>
              <w:jc w:val="center"/>
              <w:rPr>
                <w:lang w:val="en-US"/>
              </w:rPr>
            </w:pPr>
            <w:r w:rsidRPr="00C95304">
              <w:rPr>
                <w:lang w:val="en-US"/>
              </w:rPr>
              <w:t>6</w:t>
            </w:r>
          </w:p>
        </w:tc>
        <w:tc>
          <w:tcPr>
            <w:tcW w:w="964" w:type="dxa"/>
          </w:tcPr>
          <w:p w:rsidR="00C95304" w:rsidRPr="00C95304" w:rsidRDefault="00C95304" w:rsidP="005E31F9">
            <w:pPr>
              <w:pStyle w:val="Tabletext"/>
              <w:jc w:val="center"/>
              <w:rPr>
                <w:lang w:val="en-US"/>
              </w:rPr>
            </w:pPr>
            <w:r w:rsidRPr="00C95304">
              <w:rPr>
                <w:lang w:val="en-US"/>
              </w:rPr>
              <w:t>10</w:t>
            </w:r>
          </w:p>
        </w:tc>
        <w:tc>
          <w:tcPr>
            <w:tcW w:w="1063" w:type="dxa"/>
          </w:tcPr>
          <w:p w:rsidR="00C95304" w:rsidRPr="00C95304" w:rsidRDefault="00C95304" w:rsidP="005E31F9">
            <w:pPr>
              <w:pStyle w:val="Tabletext"/>
              <w:jc w:val="center"/>
              <w:rPr>
                <w:lang w:val="en-US"/>
              </w:rPr>
            </w:pPr>
            <w:r w:rsidRPr="00C95304">
              <w:rPr>
                <w:lang w:val="en-US"/>
              </w:rPr>
              <w:t>4</w:t>
            </w:r>
          </w:p>
        </w:tc>
        <w:tc>
          <w:tcPr>
            <w:tcW w:w="840" w:type="dxa"/>
          </w:tcPr>
          <w:p w:rsidR="00C95304" w:rsidRPr="00C95304" w:rsidRDefault="00C95304" w:rsidP="005E31F9">
            <w:pPr>
              <w:pStyle w:val="Tabletext"/>
              <w:jc w:val="center"/>
              <w:rPr>
                <w:lang w:val="en-US"/>
              </w:rPr>
            </w:pPr>
            <w:r w:rsidRPr="00C95304">
              <w:rPr>
                <w:lang w:val="en-US"/>
              </w:rPr>
              <w:t>34</w:t>
            </w:r>
          </w:p>
        </w:tc>
      </w:tr>
      <w:tr w:rsidR="00C95304" w:rsidRPr="00C95304" w:rsidTr="005E31F9">
        <w:trPr>
          <w:jc w:val="center"/>
        </w:trPr>
        <w:tc>
          <w:tcPr>
            <w:tcW w:w="3364" w:type="dxa"/>
          </w:tcPr>
          <w:p w:rsidR="00C95304" w:rsidRPr="00C95304" w:rsidRDefault="00D342C8" w:rsidP="005E31F9">
            <w:pPr>
              <w:pStyle w:val="Tabletext"/>
              <w:jc w:val="center"/>
              <w:rPr>
                <w:lang w:val="en-US"/>
              </w:rPr>
            </w:pPr>
            <w:r>
              <w:rPr>
                <w:iCs/>
              </w:rPr>
              <w:t>Réponse «</w:t>
            </w:r>
            <w:r w:rsidRPr="00FD7F33">
              <w:rPr>
                <w:iCs/>
              </w:rPr>
              <w:t>non</w:t>
            </w:r>
            <w:r>
              <w:rPr>
                <w:iCs/>
              </w:rPr>
              <w:t>»</w:t>
            </w:r>
          </w:p>
        </w:tc>
        <w:tc>
          <w:tcPr>
            <w:tcW w:w="1031" w:type="dxa"/>
          </w:tcPr>
          <w:p w:rsidR="00C95304" w:rsidRPr="00C95304" w:rsidRDefault="00C95304" w:rsidP="005E31F9">
            <w:pPr>
              <w:pStyle w:val="Tabletext"/>
              <w:jc w:val="center"/>
              <w:rPr>
                <w:lang w:val="en-US"/>
              </w:rPr>
            </w:pPr>
            <w:r w:rsidRPr="00C95304">
              <w:rPr>
                <w:lang w:val="en-US"/>
              </w:rPr>
              <w:t>4</w:t>
            </w:r>
          </w:p>
        </w:tc>
        <w:tc>
          <w:tcPr>
            <w:tcW w:w="1253" w:type="dxa"/>
          </w:tcPr>
          <w:p w:rsidR="00C95304" w:rsidRPr="00C95304" w:rsidRDefault="00C95304" w:rsidP="005E31F9">
            <w:pPr>
              <w:pStyle w:val="Tabletext"/>
              <w:jc w:val="center"/>
              <w:rPr>
                <w:lang w:val="en-US"/>
              </w:rPr>
            </w:pPr>
            <w:r w:rsidRPr="00C95304">
              <w:rPr>
                <w:lang w:val="en-US"/>
              </w:rPr>
              <w:t>2</w:t>
            </w:r>
          </w:p>
        </w:tc>
        <w:tc>
          <w:tcPr>
            <w:tcW w:w="1211" w:type="dxa"/>
          </w:tcPr>
          <w:p w:rsidR="00C95304" w:rsidRPr="00C95304" w:rsidRDefault="00C95304" w:rsidP="005E31F9">
            <w:pPr>
              <w:pStyle w:val="Tabletext"/>
              <w:jc w:val="center"/>
              <w:rPr>
                <w:lang w:val="en-US"/>
              </w:rPr>
            </w:pPr>
            <w:r w:rsidRPr="00C95304">
              <w:rPr>
                <w:lang w:val="en-US"/>
              </w:rPr>
              <w:t>2</w:t>
            </w:r>
          </w:p>
        </w:tc>
        <w:tc>
          <w:tcPr>
            <w:tcW w:w="964" w:type="dxa"/>
          </w:tcPr>
          <w:p w:rsidR="00C95304" w:rsidRPr="00C95304" w:rsidRDefault="00C95304" w:rsidP="005E31F9">
            <w:pPr>
              <w:pStyle w:val="Tabletext"/>
              <w:jc w:val="center"/>
              <w:rPr>
                <w:lang w:val="en-US"/>
              </w:rPr>
            </w:pPr>
            <w:r w:rsidRPr="00C95304">
              <w:rPr>
                <w:lang w:val="en-US"/>
              </w:rPr>
              <w:t>6</w:t>
            </w:r>
          </w:p>
        </w:tc>
        <w:tc>
          <w:tcPr>
            <w:tcW w:w="1063" w:type="dxa"/>
          </w:tcPr>
          <w:p w:rsidR="00C95304" w:rsidRPr="00C95304" w:rsidRDefault="00C95304" w:rsidP="005E31F9">
            <w:pPr>
              <w:pStyle w:val="Tabletext"/>
              <w:jc w:val="center"/>
              <w:rPr>
                <w:lang w:val="en-US"/>
              </w:rPr>
            </w:pPr>
            <w:r w:rsidRPr="00C95304">
              <w:rPr>
                <w:lang w:val="en-US"/>
              </w:rPr>
              <w:t>2</w:t>
            </w:r>
          </w:p>
        </w:tc>
        <w:tc>
          <w:tcPr>
            <w:tcW w:w="840" w:type="dxa"/>
          </w:tcPr>
          <w:p w:rsidR="00C95304" w:rsidRPr="00C95304" w:rsidRDefault="00C95304" w:rsidP="005E31F9">
            <w:pPr>
              <w:pStyle w:val="Tabletext"/>
              <w:jc w:val="center"/>
              <w:rPr>
                <w:lang w:val="en-US"/>
              </w:rPr>
            </w:pPr>
            <w:r w:rsidRPr="00C95304">
              <w:rPr>
                <w:lang w:val="en-US"/>
              </w:rPr>
              <w:t>16</w:t>
            </w:r>
          </w:p>
        </w:tc>
      </w:tr>
      <w:tr w:rsidR="00C95304" w:rsidRPr="00C95304" w:rsidTr="005E31F9">
        <w:trPr>
          <w:jc w:val="center"/>
        </w:trPr>
        <w:tc>
          <w:tcPr>
            <w:tcW w:w="3364" w:type="dxa"/>
          </w:tcPr>
          <w:p w:rsidR="00C95304" w:rsidRPr="00C95304" w:rsidRDefault="00D342C8" w:rsidP="005E31F9">
            <w:pPr>
              <w:pStyle w:val="Tabletext"/>
              <w:jc w:val="center"/>
              <w:rPr>
                <w:lang w:val="en-US"/>
              </w:rPr>
            </w:pPr>
            <w:r w:rsidRPr="00FD7F33">
              <w:rPr>
                <w:iCs/>
              </w:rPr>
              <w:t>Total colonne</w:t>
            </w:r>
          </w:p>
        </w:tc>
        <w:tc>
          <w:tcPr>
            <w:tcW w:w="1031" w:type="dxa"/>
          </w:tcPr>
          <w:p w:rsidR="00C95304" w:rsidRPr="00C95304" w:rsidRDefault="00C95304" w:rsidP="005E31F9">
            <w:pPr>
              <w:pStyle w:val="Tabletext"/>
              <w:jc w:val="center"/>
              <w:rPr>
                <w:lang w:val="en-US"/>
              </w:rPr>
            </w:pPr>
            <w:r w:rsidRPr="00C95304">
              <w:rPr>
                <w:lang w:val="en-US"/>
              </w:rPr>
              <w:t>11</w:t>
            </w:r>
          </w:p>
        </w:tc>
        <w:tc>
          <w:tcPr>
            <w:tcW w:w="1253" w:type="dxa"/>
          </w:tcPr>
          <w:p w:rsidR="00C95304" w:rsidRPr="00C95304" w:rsidRDefault="00C95304" w:rsidP="005E31F9">
            <w:pPr>
              <w:pStyle w:val="Tabletext"/>
              <w:jc w:val="center"/>
              <w:rPr>
                <w:lang w:val="en-US"/>
              </w:rPr>
            </w:pPr>
            <w:r w:rsidRPr="00C95304">
              <w:rPr>
                <w:lang w:val="en-US"/>
              </w:rPr>
              <w:t>9</w:t>
            </w:r>
          </w:p>
        </w:tc>
        <w:tc>
          <w:tcPr>
            <w:tcW w:w="1211" w:type="dxa"/>
          </w:tcPr>
          <w:p w:rsidR="00C95304" w:rsidRPr="00C95304" w:rsidRDefault="00C95304" w:rsidP="005E31F9">
            <w:pPr>
              <w:pStyle w:val="Tabletext"/>
              <w:jc w:val="center"/>
              <w:rPr>
                <w:lang w:val="en-US"/>
              </w:rPr>
            </w:pPr>
            <w:r w:rsidRPr="00C95304">
              <w:rPr>
                <w:lang w:val="en-US"/>
              </w:rPr>
              <w:t>8</w:t>
            </w:r>
          </w:p>
        </w:tc>
        <w:tc>
          <w:tcPr>
            <w:tcW w:w="964" w:type="dxa"/>
          </w:tcPr>
          <w:p w:rsidR="00C95304" w:rsidRPr="00C95304" w:rsidRDefault="00C95304" w:rsidP="005E31F9">
            <w:pPr>
              <w:pStyle w:val="Tabletext"/>
              <w:jc w:val="center"/>
              <w:rPr>
                <w:lang w:val="en-US"/>
              </w:rPr>
            </w:pPr>
            <w:r w:rsidRPr="00C95304">
              <w:rPr>
                <w:lang w:val="en-US"/>
              </w:rPr>
              <w:t>16</w:t>
            </w:r>
          </w:p>
        </w:tc>
        <w:tc>
          <w:tcPr>
            <w:tcW w:w="1063" w:type="dxa"/>
          </w:tcPr>
          <w:p w:rsidR="00C95304" w:rsidRPr="00C95304" w:rsidRDefault="00C95304" w:rsidP="005E31F9">
            <w:pPr>
              <w:pStyle w:val="Tabletext"/>
              <w:jc w:val="center"/>
              <w:rPr>
                <w:lang w:val="en-US"/>
              </w:rPr>
            </w:pPr>
            <w:r w:rsidRPr="00C95304">
              <w:rPr>
                <w:lang w:val="en-US"/>
              </w:rPr>
              <w:t>6</w:t>
            </w:r>
          </w:p>
        </w:tc>
        <w:tc>
          <w:tcPr>
            <w:tcW w:w="840" w:type="dxa"/>
          </w:tcPr>
          <w:p w:rsidR="00C95304" w:rsidRPr="00C95304" w:rsidRDefault="00C95304" w:rsidP="005E31F9">
            <w:pPr>
              <w:pStyle w:val="Tabletext"/>
              <w:jc w:val="center"/>
              <w:rPr>
                <w:lang w:val="en-US"/>
              </w:rPr>
            </w:pPr>
            <w:r w:rsidRPr="00C95304">
              <w:rPr>
                <w:lang w:val="en-US"/>
              </w:rPr>
              <w:t>50</w:t>
            </w:r>
          </w:p>
        </w:tc>
      </w:tr>
    </w:tbl>
    <w:p w:rsidR="00C95304" w:rsidRPr="00C95304" w:rsidRDefault="00C95304" w:rsidP="00C95304">
      <w:pPr>
        <w:rPr>
          <w:bCs/>
          <w:lang w:val="en-US"/>
        </w:rPr>
      </w:pPr>
    </w:p>
    <w:p w:rsidR="00391436" w:rsidRPr="00FD7F33" w:rsidRDefault="00391436" w:rsidP="00844076">
      <w:r w:rsidRPr="00FD7F33">
        <w:t>Dans 34 pays (soit 68% des réponses), il existe une exonération partielle ou totale des taxes et redevances pour certains utilisateurs finals.</w:t>
      </w:r>
    </w:p>
    <w:p w:rsidR="00391436" w:rsidRPr="00FD7F33" w:rsidRDefault="00391436" w:rsidP="00CA6201">
      <w:pPr>
        <w:rPr>
          <w:bCs/>
        </w:rPr>
      </w:pPr>
      <w:r w:rsidRPr="00FD7F33">
        <w:t xml:space="preserve">La plupart des pays ayant répondu </w:t>
      </w:r>
      <w:r w:rsidR="00CA6201">
        <w:t>«</w:t>
      </w:r>
      <w:r w:rsidRPr="00FD7F33">
        <w:t>oui</w:t>
      </w:r>
      <w:r w:rsidR="00CA6201">
        <w:t>»</w:t>
      </w:r>
      <w:r w:rsidRPr="00FD7F33">
        <w:t xml:space="preserve"> à cette question ont communiqué les précisions demandées. Ces informations se trouvent dans la base de données SF.</w:t>
      </w:r>
    </w:p>
    <w:p w:rsidR="00391436" w:rsidRPr="00FD7F33" w:rsidRDefault="00391436" w:rsidP="00391436">
      <w:r w:rsidRPr="00FD7F33">
        <w:t>Les cas d'exonération partielle ou totale les plus souvent mentionnés concernent notamment les organismes chargés de la défense, la police, les services de secours et d'assistance, les ambassades et missions diplomatiques, et les radiodiffuseurs.</w:t>
      </w:r>
    </w:p>
    <w:p w:rsidR="00391436" w:rsidRPr="00FD7F33" w:rsidRDefault="00391436" w:rsidP="00391436">
      <w:pPr>
        <w:rPr>
          <w:bCs/>
        </w:rPr>
      </w:pPr>
      <w:r>
        <w:t>5.3.4</w:t>
      </w:r>
      <w:r>
        <w:tab/>
        <w:t>Question </w:t>
      </w:r>
      <w:r w:rsidRPr="00FD7F33">
        <w:t xml:space="preserve">11: </w:t>
      </w:r>
      <w:r w:rsidRPr="00FD7F33">
        <w:rPr>
          <w:i/>
          <w:iCs/>
        </w:rPr>
        <w:t>Comment sont déterminés les montants des taxes qui sont appliquées aux utilisateurs non gouvernementaux? Veuillez préciser si les taxes sont à payer chaque année ou seulement une fois.</w:t>
      </w:r>
    </w:p>
    <w:p w:rsidR="00C95304" w:rsidRPr="00C95304" w:rsidRDefault="00391436" w:rsidP="00391436">
      <w:pPr>
        <w:rPr>
          <w:i/>
          <w:iCs/>
          <w:lang w:val="en-US"/>
        </w:rPr>
      </w:pPr>
      <w:r w:rsidRPr="00FD7F33">
        <w:rPr>
          <w:i/>
        </w:rPr>
        <w:t>Veuillez mentionner, dans le tableau ci-après, les montants totaux payés.</w:t>
      </w:r>
    </w:p>
    <w:p w:rsidR="00C95304" w:rsidRPr="00C95304" w:rsidRDefault="00C95304" w:rsidP="005E31F9">
      <w:pPr>
        <w:spacing w:before="0"/>
        <w:rPr>
          <w:bCs/>
          <w:i/>
          <w:iCs/>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70"/>
        <w:gridCol w:w="2046"/>
        <w:gridCol w:w="2047"/>
        <w:gridCol w:w="2187"/>
      </w:tblGrid>
      <w:tr w:rsidR="00C95304" w:rsidRPr="00C95304" w:rsidTr="005E31F9">
        <w:trPr>
          <w:jc w:val="center"/>
        </w:trPr>
        <w:tc>
          <w:tcPr>
            <w:tcW w:w="3070" w:type="dxa"/>
          </w:tcPr>
          <w:p w:rsidR="00C95304" w:rsidRPr="00C95304" w:rsidRDefault="00C95304" w:rsidP="005E31F9">
            <w:pPr>
              <w:pStyle w:val="Tablehead"/>
              <w:rPr>
                <w:lang w:val="en-US"/>
              </w:rPr>
            </w:pPr>
          </w:p>
        </w:tc>
        <w:tc>
          <w:tcPr>
            <w:tcW w:w="6280" w:type="dxa"/>
            <w:gridSpan w:val="3"/>
          </w:tcPr>
          <w:p w:rsidR="00C95304" w:rsidRPr="009C08C0" w:rsidRDefault="009C08C0" w:rsidP="005E31F9">
            <w:pPr>
              <w:pStyle w:val="Tablehead"/>
              <w:rPr>
                <w:iCs/>
                <w:lang w:val="en-US"/>
              </w:rPr>
            </w:pPr>
            <w:r w:rsidRPr="009C08C0">
              <w:rPr>
                <w:iCs/>
              </w:rPr>
              <w:t>Montant total des taxes payées</w:t>
            </w:r>
          </w:p>
        </w:tc>
      </w:tr>
      <w:tr w:rsidR="00C95304" w:rsidRPr="00C95304" w:rsidTr="005E31F9">
        <w:trPr>
          <w:jc w:val="center"/>
        </w:trPr>
        <w:tc>
          <w:tcPr>
            <w:tcW w:w="3070" w:type="dxa"/>
          </w:tcPr>
          <w:p w:rsidR="00C95304" w:rsidRPr="00C95304" w:rsidRDefault="00C95304" w:rsidP="005E31F9">
            <w:pPr>
              <w:pStyle w:val="Tablehead"/>
              <w:rPr>
                <w:lang w:val="en-US"/>
              </w:rPr>
            </w:pPr>
          </w:p>
        </w:tc>
        <w:tc>
          <w:tcPr>
            <w:tcW w:w="2046" w:type="dxa"/>
          </w:tcPr>
          <w:p w:rsidR="00C95304" w:rsidRPr="00C95304" w:rsidRDefault="00C95304" w:rsidP="005E31F9">
            <w:pPr>
              <w:pStyle w:val="Tablehead"/>
              <w:rPr>
                <w:lang w:val="en-US"/>
              </w:rPr>
            </w:pPr>
            <w:r w:rsidRPr="00C95304">
              <w:rPr>
                <w:lang w:val="en-US"/>
              </w:rPr>
              <w:t>2005</w:t>
            </w:r>
          </w:p>
        </w:tc>
        <w:tc>
          <w:tcPr>
            <w:tcW w:w="2047" w:type="dxa"/>
          </w:tcPr>
          <w:p w:rsidR="00C95304" w:rsidRPr="00C95304" w:rsidRDefault="00C95304" w:rsidP="005E31F9">
            <w:pPr>
              <w:pStyle w:val="Tablehead"/>
              <w:rPr>
                <w:lang w:val="en-US"/>
              </w:rPr>
            </w:pPr>
            <w:r w:rsidRPr="00C95304">
              <w:rPr>
                <w:lang w:val="en-US"/>
              </w:rPr>
              <w:t>2006</w:t>
            </w:r>
          </w:p>
        </w:tc>
        <w:tc>
          <w:tcPr>
            <w:tcW w:w="2187" w:type="dxa"/>
          </w:tcPr>
          <w:p w:rsidR="00C95304" w:rsidRPr="00C95304" w:rsidRDefault="00C95304" w:rsidP="005E31F9">
            <w:pPr>
              <w:pStyle w:val="Tablehead"/>
              <w:rPr>
                <w:lang w:val="en-US"/>
              </w:rPr>
            </w:pPr>
            <w:r w:rsidRPr="00C95304">
              <w:rPr>
                <w:lang w:val="en-US"/>
              </w:rPr>
              <w:t>2007</w:t>
            </w:r>
          </w:p>
        </w:tc>
      </w:tr>
      <w:tr w:rsidR="00C95304" w:rsidRPr="00C95304" w:rsidTr="005E31F9">
        <w:trPr>
          <w:jc w:val="center"/>
        </w:trPr>
        <w:tc>
          <w:tcPr>
            <w:tcW w:w="3070" w:type="dxa"/>
          </w:tcPr>
          <w:p w:rsidR="00C95304" w:rsidRPr="00CA6201" w:rsidRDefault="009C08C0" w:rsidP="005E31F9">
            <w:pPr>
              <w:pStyle w:val="Tablehead"/>
              <w:jc w:val="left"/>
              <w:rPr>
                <w:b w:val="0"/>
                <w:bCs/>
                <w:iCs/>
                <w:lang w:val="en-US"/>
              </w:rPr>
            </w:pPr>
            <w:r w:rsidRPr="00CA6201">
              <w:rPr>
                <w:b w:val="0"/>
                <w:bCs/>
                <w:iCs/>
              </w:rPr>
              <w:t>Opérateurs de télécommunication et utilisateurs</w:t>
            </w:r>
          </w:p>
        </w:tc>
        <w:tc>
          <w:tcPr>
            <w:tcW w:w="2046"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7" w:type="dxa"/>
          </w:tcPr>
          <w:p w:rsidR="00C95304" w:rsidRPr="00C95304" w:rsidRDefault="00C95304" w:rsidP="005E31F9">
            <w:pPr>
              <w:pStyle w:val="Tabletext"/>
              <w:rPr>
                <w:lang w:val="en-US"/>
              </w:rPr>
            </w:pPr>
          </w:p>
        </w:tc>
      </w:tr>
      <w:tr w:rsidR="00C95304" w:rsidRPr="00C95304" w:rsidTr="005E31F9">
        <w:trPr>
          <w:jc w:val="center"/>
        </w:trPr>
        <w:tc>
          <w:tcPr>
            <w:tcW w:w="3070" w:type="dxa"/>
          </w:tcPr>
          <w:p w:rsidR="00C95304" w:rsidRPr="00CA6201" w:rsidRDefault="009C08C0" w:rsidP="005E31F9">
            <w:pPr>
              <w:pStyle w:val="Tablehead"/>
              <w:jc w:val="left"/>
              <w:rPr>
                <w:b w:val="0"/>
                <w:bCs/>
                <w:iCs/>
                <w:lang w:val="en-US"/>
              </w:rPr>
            </w:pPr>
            <w:r w:rsidRPr="00CA6201">
              <w:rPr>
                <w:b w:val="0"/>
                <w:bCs/>
                <w:iCs/>
              </w:rPr>
              <w:t>Radiodiffuseurs privés (TV et radio)</w:t>
            </w:r>
          </w:p>
        </w:tc>
        <w:tc>
          <w:tcPr>
            <w:tcW w:w="2046"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7" w:type="dxa"/>
          </w:tcPr>
          <w:p w:rsidR="00C95304" w:rsidRPr="00C95304" w:rsidRDefault="00C95304" w:rsidP="005E31F9">
            <w:pPr>
              <w:pStyle w:val="Tabletext"/>
              <w:rPr>
                <w:lang w:val="en-US"/>
              </w:rPr>
            </w:pPr>
          </w:p>
        </w:tc>
      </w:tr>
    </w:tbl>
    <w:p w:rsidR="00C95304" w:rsidRPr="00C95304" w:rsidRDefault="00C95304" w:rsidP="005E31F9">
      <w:pPr>
        <w:rPr>
          <w:lang w:val="en-US"/>
        </w:rPr>
      </w:pPr>
    </w:p>
    <w:p w:rsidR="00F8094D" w:rsidRPr="00FD7F33" w:rsidRDefault="00F8094D" w:rsidP="00A05138">
      <w:pPr>
        <w:rPr>
          <w:bCs/>
        </w:rPr>
      </w:pPr>
      <w:r w:rsidRPr="00FD7F33">
        <w:t>Quarante</w:t>
      </w:r>
      <w:r w:rsidRPr="00FD7F33">
        <w:noBreakHyphen/>
        <w:t>six pays ont répondu à la question en mentionnant les conditions</w:t>
      </w:r>
      <w:r>
        <w:t xml:space="preserve"> dans lesquelles sont déterminé</w:t>
      </w:r>
      <w:r w:rsidRPr="00FD7F33">
        <w:t>s les montants des taxes qui sont appliquées aux utilisateurs non gouvernementaux. Parfois, les réponses montrent qu'il n'y a pas une réelle distinction entre les taxes et les redevances.</w:t>
      </w:r>
    </w:p>
    <w:p w:rsidR="00C95304" w:rsidRPr="00C95304" w:rsidRDefault="00F8094D" w:rsidP="00F8094D">
      <w:pPr>
        <w:rPr>
          <w:lang w:val="en-US"/>
        </w:rPr>
      </w:pPr>
      <w:r w:rsidRPr="00FD7F33">
        <w:t>Les 46 réponses sont réparties comme indiqué dans le tableau suivant:</w:t>
      </w:r>
    </w:p>
    <w:p w:rsidR="00C95304" w:rsidRPr="00C95304" w:rsidRDefault="00C95304" w:rsidP="005E31F9">
      <w:pPr>
        <w:spacing w:before="0"/>
        <w:rPr>
          <w:lang w:val="en-US"/>
        </w:rPr>
      </w:pPr>
    </w:p>
    <w:tbl>
      <w:tblPr>
        <w:tblW w:w="9586"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3119"/>
        <w:gridCol w:w="1136"/>
        <w:gridCol w:w="1253"/>
        <w:gridCol w:w="1211"/>
        <w:gridCol w:w="964"/>
        <w:gridCol w:w="1063"/>
        <w:gridCol w:w="840"/>
      </w:tblGrid>
      <w:tr w:rsidR="00C95304" w:rsidRPr="00C95304" w:rsidTr="005E31F9">
        <w:tc>
          <w:tcPr>
            <w:tcW w:w="3119" w:type="dxa"/>
          </w:tcPr>
          <w:p w:rsidR="00C95304" w:rsidRPr="00C95304" w:rsidRDefault="007C39A6" w:rsidP="005E31F9">
            <w:pPr>
              <w:pStyle w:val="Tablehead"/>
              <w:rPr>
                <w:lang w:val="en-US"/>
              </w:rPr>
            </w:pPr>
            <w:r w:rsidRPr="00770FCE">
              <w:t>Paiement des taxes</w:t>
            </w:r>
          </w:p>
        </w:tc>
        <w:tc>
          <w:tcPr>
            <w:tcW w:w="1136" w:type="dxa"/>
          </w:tcPr>
          <w:p w:rsidR="00C95304" w:rsidRPr="00C95304" w:rsidRDefault="007C39A6" w:rsidP="005E31F9">
            <w:pPr>
              <w:pStyle w:val="Tablehead"/>
              <w:rPr>
                <w:lang w:val="en-US"/>
              </w:rPr>
            </w:pPr>
            <w:r w:rsidRPr="00770FCE">
              <w:t>Afrique</w:t>
            </w:r>
          </w:p>
        </w:tc>
        <w:tc>
          <w:tcPr>
            <w:tcW w:w="1253" w:type="dxa"/>
          </w:tcPr>
          <w:p w:rsidR="00C95304" w:rsidRPr="00C95304" w:rsidRDefault="006907EF" w:rsidP="005E31F9">
            <w:pPr>
              <w:pStyle w:val="Tablehead"/>
              <w:rPr>
                <w:lang w:val="en-US"/>
              </w:rPr>
            </w:pPr>
            <w:r>
              <w:t>Amériques</w:t>
            </w:r>
          </w:p>
        </w:tc>
        <w:tc>
          <w:tcPr>
            <w:tcW w:w="1211" w:type="dxa"/>
          </w:tcPr>
          <w:p w:rsidR="00C95304" w:rsidRPr="00C95304" w:rsidRDefault="007C39A6" w:rsidP="005E31F9">
            <w:pPr>
              <w:pStyle w:val="Tablehead"/>
              <w:rPr>
                <w:lang w:val="en-US"/>
              </w:rPr>
            </w:pPr>
            <w:r>
              <w:t>Asie</w:t>
            </w:r>
            <w:r w:rsidRPr="00770FCE">
              <w:t>-Pacifique</w:t>
            </w:r>
          </w:p>
        </w:tc>
        <w:tc>
          <w:tcPr>
            <w:tcW w:w="964" w:type="dxa"/>
          </w:tcPr>
          <w:p w:rsidR="00C95304" w:rsidRPr="00C95304" w:rsidRDefault="007C39A6" w:rsidP="005E31F9">
            <w:pPr>
              <w:pStyle w:val="Tablehead"/>
              <w:rPr>
                <w:lang w:val="en-US"/>
              </w:rPr>
            </w:pPr>
            <w:r w:rsidRPr="00770FCE">
              <w:t>Europe et CEI</w:t>
            </w:r>
          </w:p>
        </w:tc>
        <w:tc>
          <w:tcPr>
            <w:tcW w:w="1063" w:type="dxa"/>
          </w:tcPr>
          <w:p w:rsidR="00C95304" w:rsidRPr="00C95304" w:rsidRDefault="007C39A6" w:rsidP="005E31F9">
            <w:pPr>
              <w:pStyle w:val="Tablehead"/>
              <w:rPr>
                <w:lang w:val="en-US"/>
              </w:rPr>
            </w:pPr>
            <w:r w:rsidRPr="00770FCE">
              <w:t>Pays arabes</w:t>
            </w:r>
          </w:p>
        </w:tc>
        <w:tc>
          <w:tcPr>
            <w:tcW w:w="840" w:type="dxa"/>
          </w:tcPr>
          <w:p w:rsidR="00C95304" w:rsidRPr="00C95304" w:rsidRDefault="007C39A6" w:rsidP="005E31F9">
            <w:pPr>
              <w:pStyle w:val="Tablehead"/>
              <w:rPr>
                <w:lang w:val="en-US"/>
              </w:rPr>
            </w:pPr>
            <w:r w:rsidRPr="00770FCE">
              <w:t>Total ligne</w:t>
            </w:r>
          </w:p>
        </w:tc>
      </w:tr>
      <w:tr w:rsidR="007C39A6" w:rsidRPr="00C95304" w:rsidTr="005E31F9">
        <w:tc>
          <w:tcPr>
            <w:tcW w:w="3119" w:type="dxa"/>
          </w:tcPr>
          <w:p w:rsidR="007C39A6" w:rsidRPr="00FD7F33" w:rsidRDefault="007C39A6" w:rsidP="00406192">
            <w:pPr>
              <w:pStyle w:val="Tabletext"/>
              <w:keepNext/>
              <w:keepLines/>
              <w:jc w:val="center"/>
              <w:rPr>
                <w:iCs/>
              </w:rPr>
            </w:pPr>
            <w:r w:rsidRPr="00FD7F33">
              <w:rPr>
                <w:iCs/>
              </w:rPr>
              <w:t>Une seule fois</w:t>
            </w:r>
          </w:p>
        </w:tc>
        <w:tc>
          <w:tcPr>
            <w:tcW w:w="1136" w:type="dxa"/>
          </w:tcPr>
          <w:p w:rsidR="007C39A6" w:rsidRPr="00C95304" w:rsidRDefault="007C39A6" w:rsidP="005E31F9">
            <w:pPr>
              <w:pStyle w:val="Tabletext"/>
              <w:jc w:val="center"/>
              <w:rPr>
                <w:lang w:val="en-US"/>
              </w:rPr>
            </w:pPr>
            <w:r w:rsidRPr="00C95304">
              <w:rPr>
                <w:lang w:val="en-US"/>
              </w:rPr>
              <w:t>1</w:t>
            </w:r>
          </w:p>
        </w:tc>
        <w:tc>
          <w:tcPr>
            <w:tcW w:w="1253" w:type="dxa"/>
          </w:tcPr>
          <w:p w:rsidR="007C39A6" w:rsidRPr="00C95304" w:rsidRDefault="007C39A6" w:rsidP="005E31F9">
            <w:pPr>
              <w:pStyle w:val="Tabletext"/>
              <w:jc w:val="center"/>
              <w:rPr>
                <w:lang w:val="en-US"/>
              </w:rPr>
            </w:pPr>
            <w:r w:rsidRPr="00C95304">
              <w:rPr>
                <w:lang w:val="en-US"/>
              </w:rPr>
              <w:t>0</w:t>
            </w:r>
          </w:p>
        </w:tc>
        <w:tc>
          <w:tcPr>
            <w:tcW w:w="1211" w:type="dxa"/>
          </w:tcPr>
          <w:p w:rsidR="007C39A6" w:rsidRPr="00C95304" w:rsidRDefault="007C39A6" w:rsidP="005E31F9">
            <w:pPr>
              <w:pStyle w:val="Tabletext"/>
              <w:jc w:val="center"/>
              <w:rPr>
                <w:lang w:val="en-US"/>
              </w:rPr>
            </w:pPr>
            <w:r w:rsidRPr="00C95304">
              <w:rPr>
                <w:lang w:val="en-US"/>
              </w:rPr>
              <w:t>0</w:t>
            </w:r>
          </w:p>
        </w:tc>
        <w:tc>
          <w:tcPr>
            <w:tcW w:w="964" w:type="dxa"/>
          </w:tcPr>
          <w:p w:rsidR="007C39A6" w:rsidRPr="00C95304" w:rsidRDefault="007C39A6" w:rsidP="005E31F9">
            <w:pPr>
              <w:pStyle w:val="Tabletext"/>
              <w:jc w:val="center"/>
              <w:rPr>
                <w:lang w:val="en-US"/>
              </w:rPr>
            </w:pPr>
            <w:r w:rsidRPr="00C95304">
              <w:rPr>
                <w:lang w:val="en-US"/>
              </w:rPr>
              <w:t>3</w:t>
            </w:r>
          </w:p>
        </w:tc>
        <w:tc>
          <w:tcPr>
            <w:tcW w:w="1063" w:type="dxa"/>
          </w:tcPr>
          <w:p w:rsidR="007C39A6" w:rsidRPr="00C95304" w:rsidRDefault="007C39A6" w:rsidP="005E31F9">
            <w:pPr>
              <w:pStyle w:val="Tabletext"/>
              <w:jc w:val="center"/>
              <w:rPr>
                <w:lang w:val="en-US"/>
              </w:rPr>
            </w:pPr>
            <w:r w:rsidRPr="00C95304">
              <w:rPr>
                <w:lang w:val="en-US"/>
              </w:rPr>
              <w:t>1</w:t>
            </w:r>
          </w:p>
        </w:tc>
        <w:tc>
          <w:tcPr>
            <w:tcW w:w="840" w:type="dxa"/>
          </w:tcPr>
          <w:p w:rsidR="007C39A6" w:rsidRPr="00C95304" w:rsidRDefault="007C39A6" w:rsidP="005E31F9">
            <w:pPr>
              <w:pStyle w:val="Tabletext"/>
              <w:jc w:val="center"/>
              <w:rPr>
                <w:lang w:val="en-US"/>
              </w:rPr>
            </w:pPr>
            <w:r w:rsidRPr="00C95304">
              <w:rPr>
                <w:lang w:val="en-US"/>
              </w:rPr>
              <w:t>5</w:t>
            </w:r>
          </w:p>
        </w:tc>
      </w:tr>
      <w:tr w:rsidR="007C39A6" w:rsidRPr="00C95304" w:rsidTr="005E31F9">
        <w:tc>
          <w:tcPr>
            <w:tcW w:w="3119" w:type="dxa"/>
          </w:tcPr>
          <w:p w:rsidR="007C39A6" w:rsidRPr="00FD7F33" w:rsidRDefault="007C39A6" w:rsidP="00406192">
            <w:pPr>
              <w:pStyle w:val="Tabletext"/>
              <w:keepNext/>
              <w:keepLines/>
              <w:jc w:val="center"/>
              <w:rPr>
                <w:iCs/>
              </w:rPr>
            </w:pPr>
            <w:r w:rsidRPr="00FD7F33">
              <w:rPr>
                <w:iCs/>
              </w:rPr>
              <w:t>Chaque année</w:t>
            </w:r>
          </w:p>
        </w:tc>
        <w:tc>
          <w:tcPr>
            <w:tcW w:w="1136" w:type="dxa"/>
          </w:tcPr>
          <w:p w:rsidR="007C39A6" w:rsidRPr="00C95304" w:rsidRDefault="007C39A6" w:rsidP="005E31F9">
            <w:pPr>
              <w:pStyle w:val="Tabletext"/>
              <w:jc w:val="center"/>
              <w:rPr>
                <w:lang w:val="en-US"/>
              </w:rPr>
            </w:pPr>
            <w:r w:rsidRPr="00C95304">
              <w:rPr>
                <w:lang w:val="en-US"/>
              </w:rPr>
              <w:t>6</w:t>
            </w:r>
          </w:p>
        </w:tc>
        <w:tc>
          <w:tcPr>
            <w:tcW w:w="1253" w:type="dxa"/>
          </w:tcPr>
          <w:p w:rsidR="007C39A6" w:rsidRPr="00C95304" w:rsidRDefault="007C39A6" w:rsidP="005E31F9">
            <w:pPr>
              <w:pStyle w:val="Tabletext"/>
              <w:jc w:val="center"/>
              <w:rPr>
                <w:lang w:val="en-US"/>
              </w:rPr>
            </w:pPr>
            <w:r w:rsidRPr="00C95304">
              <w:rPr>
                <w:lang w:val="en-US"/>
              </w:rPr>
              <w:t>7</w:t>
            </w:r>
          </w:p>
        </w:tc>
        <w:tc>
          <w:tcPr>
            <w:tcW w:w="1211" w:type="dxa"/>
          </w:tcPr>
          <w:p w:rsidR="007C39A6" w:rsidRPr="00C95304" w:rsidRDefault="007C39A6" w:rsidP="005E31F9">
            <w:pPr>
              <w:pStyle w:val="Tabletext"/>
              <w:jc w:val="center"/>
              <w:rPr>
                <w:lang w:val="en-US"/>
              </w:rPr>
            </w:pPr>
            <w:r w:rsidRPr="00C95304">
              <w:rPr>
                <w:lang w:val="en-US"/>
              </w:rPr>
              <w:t>4</w:t>
            </w:r>
          </w:p>
        </w:tc>
        <w:tc>
          <w:tcPr>
            <w:tcW w:w="964" w:type="dxa"/>
          </w:tcPr>
          <w:p w:rsidR="007C39A6" w:rsidRPr="00C95304" w:rsidRDefault="007C39A6" w:rsidP="005E31F9">
            <w:pPr>
              <w:pStyle w:val="Tabletext"/>
              <w:jc w:val="center"/>
              <w:rPr>
                <w:lang w:val="en-US"/>
              </w:rPr>
            </w:pPr>
            <w:r w:rsidRPr="00C95304">
              <w:rPr>
                <w:lang w:val="en-US"/>
              </w:rPr>
              <w:t>7</w:t>
            </w:r>
          </w:p>
        </w:tc>
        <w:tc>
          <w:tcPr>
            <w:tcW w:w="1063" w:type="dxa"/>
          </w:tcPr>
          <w:p w:rsidR="007C39A6" w:rsidRPr="00C95304" w:rsidRDefault="007C39A6" w:rsidP="005E31F9">
            <w:pPr>
              <w:pStyle w:val="Tabletext"/>
              <w:jc w:val="center"/>
              <w:rPr>
                <w:lang w:val="en-US"/>
              </w:rPr>
            </w:pPr>
            <w:r w:rsidRPr="00C95304">
              <w:rPr>
                <w:lang w:val="en-US"/>
              </w:rPr>
              <w:t>3</w:t>
            </w:r>
          </w:p>
        </w:tc>
        <w:tc>
          <w:tcPr>
            <w:tcW w:w="840" w:type="dxa"/>
          </w:tcPr>
          <w:p w:rsidR="007C39A6" w:rsidRPr="00C95304" w:rsidRDefault="007C39A6" w:rsidP="005E31F9">
            <w:pPr>
              <w:pStyle w:val="Tabletext"/>
              <w:jc w:val="center"/>
              <w:rPr>
                <w:lang w:val="en-US"/>
              </w:rPr>
            </w:pPr>
            <w:r w:rsidRPr="00C95304">
              <w:rPr>
                <w:lang w:val="en-US"/>
              </w:rPr>
              <w:t>27</w:t>
            </w:r>
          </w:p>
        </w:tc>
      </w:tr>
      <w:tr w:rsidR="007C39A6" w:rsidRPr="00C95304" w:rsidTr="005E31F9">
        <w:tc>
          <w:tcPr>
            <w:tcW w:w="3119" w:type="dxa"/>
          </w:tcPr>
          <w:p w:rsidR="007C39A6" w:rsidRPr="00FD7F33" w:rsidRDefault="007C39A6" w:rsidP="00406192">
            <w:pPr>
              <w:pStyle w:val="Tabletext"/>
              <w:keepNext/>
              <w:keepLines/>
              <w:jc w:val="center"/>
              <w:rPr>
                <w:iCs/>
              </w:rPr>
            </w:pPr>
            <w:r w:rsidRPr="00FD7F33">
              <w:rPr>
                <w:iCs/>
              </w:rPr>
              <w:t>Une seule fois puis chaque année</w:t>
            </w:r>
          </w:p>
        </w:tc>
        <w:tc>
          <w:tcPr>
            <w:tcW w:w="1136" w:type="dxa"/>
          </w:tcPr>
          <w:p w:rsidR="007C39A6" w:rsidRPr="00C95304" w:rsidRDefault="007C39A6" w:rsidP="005E31F9">
            <w:pPr>
              <w:pStyle w:val="Tabletext"/>
              <w:jc w:val="center"/>
              <w:rPr>
                <w:lang w:val="en-US"/>
              </w:rPr>
            </w:pPr>
            <w:r w:rsidRPr="00C95304">
              <w:rPr>
                <w:lang w:val="en-US"/>
              </w:rPr>
              <w:t>1</w:t>
            </w:r>
          </w:p>
        </w:tc>
        <w:tc>
          <w:tcPr>
            <w:tcW w:w="1253" w:type="dxa"/>
          </w:tcPr>
          <w:p w:rsidR="007C39A6" w:rsidRPr="00C95304" w:rsidRDefault="007C39A6" w:rsidP="005E31F9">
            <w:pPr>
              <w:pStyle w:val="Tabletext"/>
              <w:jc w:val="center"/>
              <w:rPr>
                <w:lang w:val="en-US"/>
              </w:rPr>
            </w:pPr>
            <w:r w:rsidRPr="00C95304">
              <w:rPr>
                <w:lang w:val="en-US"/>
              </w:rPr>
              <w:t>0</w:t>
            </w:r>
          </w:p>
        </w:tc>
        <w:tc>
          <w:tcPr>
            <w:tcW w:w="1211" w:type="dxa"/>
          </w:tcPr>
          <w:p w:rsidR="007C39A6" w:rsidRPr="00C95304" w:rsidRDefault="007C39A6" w:rsidP="005E31F9">
            <w:pPr>
              <w:pStyle w:val="Tabletext"/>
              <w:jc w:val="center"/>
              <w:rPr>
                <w:lang w:val="en-US"/>
              </w:rPr>
            </w:pPr>
            <w:r w:rsidRPr="00C95304">
              <w:rPr>
                <w:lang w:val="en-US"/>
              </w:rPr>
              <w:t>2</w:t>
            </w:r>
          </w:p>
        </w:tc>
        <w:tc>
          <w:tcPr>
            <w:tcW w:w="964" w:type="dxa"/>
          </w:tcPr>
          <w:p w:rsidR="007C39A6" w:rsidRPr="00C95304" w:rsidRDefault="007C39A6" w:rsidP="005E31F9">
            <w:pPr>
              <w:pStyle w:val="Tabletext"/>
              <w:jc w:val="center"/>
              <w:rPr>
                <w:lang w:val="en-US"/>
              </w:rPr>
            </w:pPr>
            <w:r w:rsidRPr="00C95304">
              <w:rPr>
                <w:lang w:val="en-US"/>
              </w:rPr>
              <w:t>1</w:t>
            </w:r>
          </w:p>
        </w:tc>
        <w:tc>
          <w:tcPr>
            <w:tcW w:w="1063" w:type="dxa"/>
          </w:tcPr>
          <w:p w:rsidR="007C39A6" w:rsidRPr="00C95304" w:rsidRDefault="007C39A6" w:rsidP="005E31F9">
            <w:pPr>
              <w:pStyle w:val="Tabletext"/>
              <w:jc w:val="center"/>
              <w:rPr>
                <w:lang w:val="en-US"/>
              </w:rPr>
            </w:pPr>
            <w:r w:rsidRPr="00C95304">
              <w:rPr>
                <w:lang w:val="en-US"/>
              </w:rPr>
              <w:t>1</w:t>
            </w:r>
          </w:p>
        </w:tc>
        <w:tc>
          <w:tcPr>
            <w:tcW w:w="840" w:type="dxa"/>
          </w:tcPr>
          <w:p w:rsidR="007C39A6" w:rsidRPr="00C95304" w:rsidRDefault="007C39A6" w:rsidP="005E31F9">
            <w:pPr>
              <w:pStyle w:val="Tabletext"/>
              <w:jc w:val="center"/>
              <w:rPr>
                <w:lang w:val="en-US"/>
              </w:rPr>
            </w:pPr>
            <w:r w:rsidRPr="00C95304">
              <w:rPr>
                <w:lang w:val="en-US"/>
              </w:rPr>
              <w:t>5</w:t>
            </w:r>
          </w:p>
        </w:tc>
      </w:tr>
      <w:tr w:rsidR="007C39A6" w:rsidRPr="00C95304" w:rsidTr="005E31F9">
        <w:tc>
          <w:tcPr>
            <w:tcW w:w="3119" w:type="dxa"/>
          </w:tcPr>
          <w:p w:rsidR="007C39A6" w:rsidRPr="00FD7F33" w:rsidRDefault="007C39A6" w:rsidP="00406192">
            <w:pPr>
              <w:pStyle w:val="Tabletext"/>
              <w:keepNext/>
              <w:keepLines/>
              <w:jc w:val="center"/>
              <w:rPr>
                <w:iCs/>
              </w:rPr>
            </w:pPr>
            <w:r w:rsidRPr="00FD7F33">
              <w:rPr>
                <w:iCs/>
              </w:rPr>
              <w:t>Autres modalités de paiement</w:t>
            </w:r>
          </w:p>
        </w:tc>
        <w:tc>
          <w:tcPr>
            <w:tcW w:w="1136" w:type="dxa"/>
          </w:tcPr>
          <w:p w:rsidR="007C39A6" w:rsidRPr="00C95304" w:rsidRDefault="007C39A6" w:rsidP="005E31F9">
            <w:pPr>
              <w:pStyle w:val="Tabletext"/>
              <w:jc w:val="center"/>
              <w:rPr>
                <w:lang w:val="en-US"/>
              </w:rPr>
            </w:pPr>
            <w:r w:rsidRPr="00C95304">
              <w:rPr>
                <w:lang w:val="en-US"/>
              </w:rPr>
              <w:t>2</w:t>
            </w:r>
          </w:p>
        </w:tc>
        <w:tc>
          <w:tcPr>
            <w:tcW w:w="1253" w:type="dxa"/>
          </w:tcPr>
          <w:p w:rsidR="007C39A6" w:rsidRPr="00C95304" w:rsidRDefault="007C39A6" w:rsidP="005E31F9">
            <w:pPr>
              <w:pStyle w:val="Tabletext"/>
              <w:jc w:val="center"/>
              <w:rPr>
                <w:lang w:val="en-US"/>
              </w:rPr>
            </w:pPr>
            <w:r w:rsidRPr="00C95304">
              <w:rPr>
                <w:lang w:val="en-US"/>
              </w:rPr>
              <w:t>2</w:t>
            </w:r>
          </w:p>
        </w:tc>
        <w:tc>
          <w:tcPr>
            <w:tcW w:w="1211" w:type="dxa"/>
          </w:tcPr>
          <w:p w:rsidR="007C39A6" w:rsidRPr="00C95304" w:rsidRDefault="007C39A6" w:rsidP="005E31F9">
            <w:pPr>
              <w:pStyle w:val="Tabletext"/>
              <w:jc w:val="center"/>
              <w:rPr>
                <w:lang w:val="en-US"/>
              </w:rPr>
            </w:pPr>
            <w:r w:rsidRPr="00C95304">
              <w:rPr>
                <w:lang w:val="en-US"/>
              </w:rPr>
              <w:t>0</w:t>
            </w:r>
          </w:p>
        </w:tc>
        <w:tc>
          <w:tcPr>
            <w:tcW w:w="964" w:type="dxa"/>
          </w:tcPr>
          <w:p w:rsidR="007C39A6" w:rsidRPr="00C95304" w:rsidRDefault="007C39A6" w:rsidP="005E31F9">
            <w:pPr>
              <w:pStyle w:val="Tabletext"/>
              <w:jc w:val="center"/>
              <w:rPr>
                <w:lang w:val="en-US"/>
              </w:rPr>
            </w:pPr>
            <w:r w:rsidRPr="00C95304">
              <w:rPr>
                <w:lang w:val="en-US"/>
              </w:rPr>
              <w:t>5</w:t>
            </w:r>
          </w:p>
        </w:tc>
        <w:tc>
          <w:tcPr>
            <w:tcW w:w="1063" w:type="dxa"/>
          </w:tcPr>
          <w:p w:rsidR="007C39A6" w:rsidRPr="00C95304" w:rsidRDefault="007C39A6" w:rsidP="005E31F9">
            <w:pPr>
              <w:pStyle w:val="Tabletext"/>
              <w:jc w:val="center"/>
              <w:rPr>
                <w:lang w:val="en-US"/>
              </w:rPr>
            </w:pPr>
            <w:r w:rsidRPr="00C95304">
              <w:rPr>
                <w:lang w:val="en-US"/>
              </w:rPr>
              <w:t>0</w:t>
            </w:r>
          </w:p>
        </w:tc>
        <w:tc>
          <w:tcPr>
            <w:tcW w:w="840" w:type="dxa"/>
          </w:tcPr>
          <w:p w:rsidR="007C39A6" w:rsidRPr="00C95304" w:rsidRDefault="007C39A6" w:rsidP="005E31F9">
            <w:pPr>
              <w:pStyle w:val="Tabletext"/>
              <w:jc w:val="center"/>
              <w:rPr>
                <w:lang w:val="en-US"/>
              </w:rPr>
            </w:pPr>
            <w:r w:rsidRPr="00C95304">
              <w:rPr>
                <w:lang w:val="en-US"/>
              </w:rPr>
              <w:t>9</w:t>
            </w:r>
          </w:p>
        </w:tc>
      </w:tr>
      <w:tr w:rsidR="007C39A6" w:rsidRPr="00C95304" w:rsidTr="005E31F9">
        <w:tc>
          <w:tcPr>
            <w:tcW w:w="3119" w:type="dxa"/>
          </w:tcPr>
          <w:p w:rsidR="007C39A6" w:rsidRPr="00FD7F33" w:rsidRDefault="007C39A6" w:rsidP="00406192">
            <w:pPr>
              <w:pStyle w:val="Tabletext"/>
              <w:keepNext/>
              <w:keepLines/>
              <w:jc w:val="center"/>
              <w:rPr>
                <w:iCs/>
              </w:rPr>
            </w:pPr>
            <w:r w:rsidRPr="00FD7F33">
              <w:rPr>
                <w:iCs/>
              </w:rPr>
              <w:t>Total colonne</w:t>
            </w:r>
          </w:p>
        </w:tc>
        <w:tc>
          <w:tcPr>
            <w:tcW w:w="1136" w:type="dxa"/>
          </w:tcPr>
          <w:p w:rsidR="007C39A6" w:rsidRPr="00C95304" w:rsidRDefault="007C39A6" w:rsidP="005E31F9">
            <w:pPr>
              <w:pStyle w:val="Tabletext"/>
              <w:jc w:val="center"/>
              <w:rPr>
                <w:lang w:val="en-US"/>
              </w:rPr>
            </w:pPr>
            <w:r w:rsidRPr="00C95304">
              <w:rPr>
                <w:lang w:val="en-US"/>
              </w:rPr>
              <w:t>10</w:t>
            </w:r>
          </w:p>
        </w:tc>
        <w:tc>
          <w:tcPr>
            <w:tcW w:w="1253" w:type="dxa"/>
          </w:tcPr>
          <w:p w:rsidR="007C39A6" w:rsidRPr="00C95304" w:rsidRDefault="007C39A6" w:rsidP="005E31F9">
            <w:pPr>
              <w:pStyle w:val="Tabletext"/>
              <w:jc w:val="center"/>
              <w:rPr>
                <w:lang w:val="en-US"/>
              </w:rPr>
            </w:pPr>
            <w:r w:rsidRPr="00C95304">
              <w:rPr>
                <w:lang w:val="en-US"/>
              </w:rPr>
              <w:t>9</w:t>
            </w:r>
          </w:p>
        </w:tc>
        <w:tc>
          <w:tcPr>
            <w:tcW w:w="1211" w:type="dxa"/>
          </w:tcPr>
          <w:p w:rsidR="007C39A6" w:rsidRPr="00C95304" w:rsidRDefault="007C39A6" w:rsidP="005E31F9">
            <w:pPr>
              <w:pStyle w:val="Tabletext"/>
              <w:jc w:val="center"/>
              <w:rPr>
                <w:lang w:val="en-US"/>
              </w:rPr>
            </w:pPr>
            <w:r w:rsidRPr="00C95304">
              <w:rPr>
                <w:lang w:val="en-US"/>
              </w:rPr>
              <w:t>6</w:t>
            </w:r>
          </w:p>
        </w:tc>
        <w:tc>
          <w:tcPr>
            <w:tcW w:w="964" w:type="dxa"/>
          </w:tcPr>
          <w:p w:rsidR="007C39A6" w:rsidRPr="00C95304" w:rsidRDefault="007C39A6" w:rsidP="005E31F9">
            <w:pPr>
              <w:pStyle w:val="Tabletext"/>
              <w:jc w:val="center"/>
              <w:rPr>
                <w:lang w:val="en-US"/>
              </w:rPr>
            </w:pPr>
            <w:r w:rsidRPr="00C95304">
              <w:rPr>
                <w:lang w:val="en-US"/>
              </w:rPr>
              <w:t>16</w:t>
            </w:r>
          </w:p>
        </w:tc>
        <w:tc>
          <w:tcPr>
            <w:tcW w:w="1063" w:type="dxa"/>
          </w:tcPr>
          <w:p w:rsidR="007C39A6" w:rsidRPr="00C95304" w:rsidRDefault="007C39A6" w:rsidP="005E31F9">
            <w:pPr>
              <w:pStyle w:val="Tabletext"/>
              <w:jc w:val="center"/>
              <w:rPr>
                <w:lang w:val="en-US"/>
              </w:rPr>
            </w:pPr>
            <w:r w:rsidRPr="00C95304">
              <w:rPr>
                <w:lang w:val="en-US"/>
              </w:rPr>
              <w:t>5</w:t>
            </w:r>
          </w:p>
        </w:tc>
        <w:tc>
          <w:tcPr>
            <w:tcW w:w="840" w:type="dxa"/>
          </w:tcPr>
          <w:p w:rsidR="007C39A6" w:rsidRPr="00C95304" w:rsidRDefault="007C39A6" w:rsidP="005E31F9">
            <w:pPr>
              <w:pStyle w:val="Tabletext"/>
              <w:jc w:val="center"/>
              <w:rPr>
                <w:lang w:val="en-US"/>
              </w:rPr>
            </w:pPr>
            <w:r w:rsidRPr="00C95304">
              <w:rPr>
                <w:lang w:val="en-US"/>
              </w:rPr>
              <w:t>46</w:t>
            </w:r>
          </w:p>
        </w:tc>
      </w:tr>
    </w:tbl>
    <w:p w:rsidR="00C95304" w:rsidRPr="00C95304" w:rsidRDefault="00C95304" w:rsidP="005E31F9">
      <w:pPr>
        <w:rPr>
          <w:lang w:val="en-US"/>
        </w:rPr>
      </w:pPr>
    </w:p>
    <w:p w:rsidR="00F60F29" w:rsidRPr="00FD7F33" w:rsidRDefault="00F60F29" w:rsidP="00F60F29">
      <w:r w:rsidRPr="00FD7F33">
        <w:t>Dans 32 pays (soit 70% des réponses), les taxes sont à payer chaque année.</w:t>
      </w:r>
    </w:p>
    <w:p w:rsidR="00F60F29" w:rsidRPr="00FD7F33" w:rsidRDefault="00F60F29" w:rsidP="00F60F29">
      <w:pPr>
        <w:rPr>
          <w:bCs/>
        </w:rPr>
      </w:pPr>
      <w:r w:rsidRPr="00FD7F33">
        <w:t>Le tableau relatif au montant total des taxes payées a été rempli, totalement ou partiellement par 20 pays.</w:t>
      </w:r>
    </w:p>
    <w:p w:rsidR="00F60F29" w:rsidRPr="00FD7F33" w:rsidRDefault="00F60F29" w:rsidP="00F60F29">
      <w:pPr>
        <w:rPr>
          <w:bCs/>
        </w:rPr>
      </w:pPr>
      <w:r w:rsidRPr="00FD7F33">
        <w:t>Toutes les informations communiquées par les administrations se t</w:t>
      </w:r>
      <w:r>
        <w:t>rouvent dans la base de données </w:t>
      </w:r>
      <w:r w:rsidRPr="00FD7F33">
        <w:t>SF.</w:t>
      </w:r>
    </w:p>
    <w:p w:rsidR="00F60F29" w:rsidRPr="00FD7F33" w:rsidRDefault="00F60F29" w:rsidP="00F60F29">
      <w:pPr>
        <w:rPr>
          <w:i/>
        </w:rPr>
      </w:pPr>
      <w:r>
        <w:t>5.3.5</w:t>
      </w:r>
      <w:r>
        <w:tab/>
        <w:t>Question </w:t>
      </w:r>
      <w:r w:rsidRPr="00FD7F33">
        <w:t xml:space="preserve">12: </w:t>
      </w:r>
      <w:r w:rsidRPr="00FD7F33">
        <w:rPr>
          <w:i/>
        </w:rPr>
        <w:t>veuillez remplir les lignes 1 à 21 des cinq tableaux (A à E) de l'Annexe 1 selon les indications ci-après.</w:t>
      </w:r>
    </w:p>
    <w:p w:rsidR="00F60F29" w:rsidRPr="00FD7F33" w:rsidRDefault="00F60F29" w:rsidP="00F60F29">
      <w:pPr>
        <w:rPr>
          <w:i/>
          <w:iCs/>
          <w:szCs w:val="24"/>
        </w:rPr>
      </w:pPr>
      <w:r w:rsidRPr="00FD7F33">
        <w:rPr>
          <w:i/>
          <w:iCs/>
          <w:szCs w:val="24"/>
        </w:rPr>
        <w:t>Dans chacun des tableaux et concernant une application donnée:</w:t>
      </w:r>
    </w:p>
    <w:p w:rsidR="00F60F29" w:rsidRPr="00FD7F33" w:rsidRDefault="00F60F29" w:rsidP="00F60F29">
      <w:pPr>
        <w:rPr>
          <w:i/>
          <w:iCs/>
          <w:szCs w:val="24"/>
        </w:rPr>
      </w:pPr>
      <w:r w:rsidRPr="00FD7F33">
        <w:rPr>
          <w:i/>
          <w:iCs/>
          <w:szCs w:val="24"/>
        </w:rPr>
        <w:t>Pour les variables (ou paramètres), veuillez répondre:</w:t>
      </w:r>
    </w:p>
    <w:p w:rsidR="00F60F29" w:rsidRPr="00FD7F33" w:rsidRDefault="00F60F29" w:rsidP="00F60F29">
      <w:pPr>
        <w:pStyle w:val="enumlev1"/>
        <w:rPr>
          <w:i/>
        </w:rPr>
      </w:pPr>
      <w:r w:rsidRPr="00FD7F33">
        <w:rPr>
          <w:i/>
        </w:rPr>
        <w:t>–</w:t>
      </w:r>
      <w:r w:rsidRPr="00FD7F33">
        <w:rPr>
          <w:i/>
        </w:rPr>
        <w:tab/>
      </w:r>
      <w:r w:rsidRPr="00FD7F33">
        <w:rPr>
          <w:i/>
          <w:u w:val="single"/>
        </w:rPr>
        <w:t>oui</w:t>
      </w:r>
      <w:r w:rsidRPr="00FD7F33">
        <w:rPr>
          <w:i/>
        </w:rPr>
        <w:t xml:space="preserve"> dans les cases en regard des variables que vous utilisez pour établir les redevances;</w:t>
      </w:r>
    </w:p>
    <w:p w:rsidR="00F60F29" w:rsidRPr="00FD7F33" w:rsidRDefault="00F60F29" w:rsidP="00F60F29">
      <w:pPr>
        <w:pStyle w:val="enumlev1"/>
        <w:rPr>
          <w:i/>
        </w:rPr>
      </w:pPr>
      <w:r w:rsidRPr="00FD7F33">
        <w:rPr>
          <w:i/>
        </w:rPr>
        <w:t>–</w:t>
      </w:r>
      <w:r w:rsidRPr="00FD7F33">
        <w:rPr>
          <w:i/>
        </w:rPr>
        <w:tab/>
      </w:r>
      <w:r w:rsidRPr="00FD7F33">
        <w:rPr>
          <w:i/>
          <w:u w:val="single"/>
        </w:rPr>
        <w:t>non</w:t>
      </w:r>
      <w:r w:rsidRPr="00FD7F33">
        <w:rPr>
          <w:i/>
        </w:rPr>
        <w:t xml:space="preserve"> dans les cases en regard des variables que vous n</w:t>
      </w:r>
      <w:r>
        <w:rPr>
          <w:i/>
        </w:rPr>
        <w:t>'</w:t>
      </w:r>
      <w:r w:rsidRPr="00FD7F33">
        <w:rPr>
          <w:i/>
        </w:rPr>
        <w:t>utilisez pas.</w:t>
      </w:r>
    </w:p>
    <w:p w:rsidR="00F60F29" w:rsidRPr="00FD7F33" w:rsidRDefault="00F60F29" w:rsidP="00F60F29">
      <w:r w:rsidRPr="00FD7F33">
        <w:t>Cette question, ainsi que les Questions Q13 à Q17, concernent le cas général d'application des redevances aux utilisateurs non gouvernementaux.</w:t>
      </w:r>
    </w:p>
    <w:p w:rsidR="00C95304" w:rsidRDefault="00F60F29" w:rsidP="00F60F29">
      <w:r w:rsidRPr="00FD7F33">
        <w:t>Les tableaux (A, B, C, D et E) traitent respectivement des services fixe, mobile, par satellite, de radiodiffusion et des autres applications (voir l'Annexe du Questionnaire).</w:t>
      </w:r>
    </w:p>
    <w:p w:rsidR="00EE5337" w:rsidRPr="00C95304" w:rsidRDefault="00EE5337" w:rsidP="00F60F29">
      <w:pPr>
        <w:rPr>
          <w:lang w:val="en-US"/>
        </w:rPr>
      </w:pPr>
      <w:r w:rsidRPr="00FD7F33">
        <w:t>Le nombre de pays ayant complété</w:t>
      </w:r>
      <w:r>
        <w:t xml:space="preserve"> </w:t>
      </w:r>
      <w:r w:rsidRPr="00FD7F33">
        <w:t>totalement ou partiellement les tableaux A à E est indiqué ci</w:t>
      </w:r>
      <w:r w:rsidRPr="00FD7F33">
        <w:noBreakHyphen/>
        <w:t>après.</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18"/>
        <w:gridCol w:w="1606"/>
        <w:gridCol w:w="1606"/>
        <w:gridCol w:w="1606"/>
        <w:gridCol w:w="1606"/>
        <w:gridCol w:w="1633"/>
      </w:tblGrid>
      <w:tr w:rsidR="00C95304" w:rsidRPr="00C95304" w:rsidTr="005E31F9">
        <w:trPr>
          <w:jc w:val="center"/>
        </w:trPr>
        <w:tc>
          <w:tcPr>
            <w:tcW w:w="1418" w:type="dxa"/>
          </w:tcPr>
          <w:p w:rsidR="00C95304" w:rsidRPr="00C95304" w:rsidRDefault="00C95304" w:rsidP="005E31F9">
            <w:pPr>
              <w:pStyle w:val="Tablehead"/>
              <w:rPr>
                <w:lang w:val="en-US"/>
              </w:rPr>
            </w:pPr>
          </w:p>
        </w:tc>
        <w:tc>
          <w:tcPr>
            <w:tcW w:w="1606" w:type="dxa"/>
          </w:tcPr>
          <w:p w:rsidR="00C95304" w:rsidRPr="00C95304" w:rsidRDefault="001078B9" w:rsidP="001078B9">
            <w:pPr>
              <w:pStyle w:val="Tablehead"/>
              <w:keepLines/>
              <w:rPr>
                <w:lang w:val="en-US"/>
              </w:rPr>
            </w:pPr>
            <w:r w:rsidRPr="00770FCE">
              <w:t>Tableau A</w:t>
            </w:r>
            <w:r>
              <w:br/>
            </w:r>
            <w:r w:rsidRPr="00770FCE">
              <w:t>Service fixe</w:t>
            </w:r>
          </w:p>
        </w:tc>
        <w:tc>
          <w:tcPr>
            <w:tcW w:w="1606" w:type="dxa"/>
          </w:tcPr>
          <w:p w:rsidR="00C95304" w:rsidRPr="00C95304" w:rsidRDefault="001078B9" w:rsidP="001078B9">
            <w:pPr>
              <w:pStyle w:val="Tablehead"/>
              <w:keepLines/>
              <w:rPr>
                <w:lang w:val="en-US"/>
              </w:rPr>
            </w:pPr>
            <w:r w:rsidRPr="00770FCE">
              <w:t>Tableau B</w:t>
            </w:r>
            <w:r>
              <w:br/>
            </w:r>
            <w:r w:rsidRPr="00770FCE">
              <w:t>Service mobile</w:t>
            </w:r>
          </w:p>
        </w:tc>
        <w:tc>
          <w:tcPr>
            <w:tcW w:w="1606" w:type="dxa"/>
          </w:tcPr>
          <w:p w:rsidR="00C95304" w:rsidRPr="00C95304" w:rsidRDefault="001078B9" w:rsidP="001078B9">
            <w:pPr>
              <w:pStyle w:val="Tablehead"/>
              <w:keepLines/>
              <w:rPr>
                <w:lang w:val="en-US"/>
              </w:rPr>
            </w:pPr>
            <w:r w:rsidRPr="00770FCE">
              <w:t>Tableau C</w:t>
            </w:r>
            <w:r>
              <w:br/>
            </w:r>
            <w:r w:rsidRPr="00770FCE">
              <w:t>Service par satellite</w:t>
            </w:r>
          </w:p>
        </w:tc>
        <w:tc>
          <w:tcPr>
            <w:tcW w:w="1606" w:type="dxa"/>
          </w:tcPr>
          <w:p w:rsidR="00C95304" w:rsidRPr="00C95304" w:rsidRDefault="001078B9" w:rsidP="001078B9">
            <w:pPr>
              <w:pStyle w:val="Tablehead"/>
              <w:keepLines/>
              <w:rPr>
                <w:lang w:val="en-US"/>
              </w:rPr>
            </w:pPr>
            <w:r w:rsidRPr="00770FCE">
              <w:t>Tableau D</w:t>
            </w:r>
            <w:r>
              <w:br/>
            </w:r>
            <w:r w:rsidRPr="00770FCE">
              <w:t>Service de radiodiffusion</w:t>
            </w:r>
          </w:p>
        </w:tc>
        <w:tc>
          <w:tcPr>
            <w:tcW w:w="1633" w:type="dxa"/>
          </w:tcPr>
          <w:p w:rsidR="00C95304" w:rsidRPr="00C95304" w:rsidRDefault="001078B9" w:rsidP="001078B9">
            <w:pPr>
              <w:pStyle w:val="Tablehead"/>
              <w:keepLines/>
              <w:rPr>
                <w:lang w:val="en-US"/>
              </w:rPr>
            </w:pPr>
            <w:r>
              <w:t>Tableau E</w:t>
            </w:r>
            <w:r>
              <w:br/>
            </w:r>
            <w:r w:rsidRPr="00770FCE">
              <w:t>Autres applications</w:t>
            </w:r>
          </w:p>
        </w:tc>
      </w:tr>
      <w:tr w:rsidR="00C95304" w:rsidRPr="00C95304" w:rsidTr="005E31F9">
        <w:trPr>
          <w:jc w:val="center"/>
        </w:trPr>
        <w:tc>
          <w:tcPr>
            <w:tcW w:w="1418" w:type="dxa"/>
          </w:tcPr>
          <w:p w:rsidR="00C95304" w:rsidRPr="00C95304" w:rsidRDefault="001078B9" w:rsidP="005E31F9">
            <w:pPr>
              <w:pStyle w:val="Tabletext"/>
              <w:jc w:val="center"/>
              <w:rPr>
                <w:lang w:val="en-US"/>
              </w:rPr>
            </w:pPr>
            <w:r w:rsidRPr="00FD7F33">
              <w:rPr>
                <w:iCs/>
              </w:rPr>
              <w:t>Nombre de pays</w:t>
            </w:r>
          </w:p>
        </w:tc>
        <w:tc>
          <w:tcPr>
            <w:tcW w:w="1606" w:type="dxa"/>
          </w:tcPr>
          <w:p w:rsidR="00C95304" w:rsidRPr="00C95304" w:rsidRDefault="00C95304" w:rsidP="005E31F9">
            <w:pPr>
              <w:pStyle w:val="Tabletext"/>
              <w:jc w:val="center"/>
              <w:rPr>
                <w:lang w:val="en-US"/>
              </w:rPr>
            </w:pPr>
            <w:r w:rsidRPr="00C95304">
              <w:rPr>
                <w:lang w:val="en-US"/>
              </w:rPr>
              <w:t>46</w:t>
            </w:r>
          </w:p>
        </w:tc>
        <w:tc>
          <w:tcPr>
            <w:tcW w:w="1606" w:type="dxa"/>
          </w:tcPr>
          <w:p w:rsidR="00C95304" w:rsidRPr="00C95304" w:rsidRDefault="00C95304" w:rsidP="005E31F9">
            <w:pPr>
              <w:pStyle w:val="Tabletext"/>
              <w:jc w:val="center"/>
              <w:rPr>
                <w:lang w:val="en-US"/>
              </w:rPr>
            </w:pPr>
            <w:r w:rsidRPr="00C95304">
              <w:rPr>
                <w:lang w:val="en-US"/>
              </w:rPr>
              <w:t>40</w:t>
            </w:r>
          </w:p>
        </w:tc>
        <w:tc>
          <w:tcPr>
            <w:tcW w:w="1606" w:type="dxa"/>
          </w:tcPr>
          <w:p w:rsidR="00C95304" w:rsidRPr="00C95304" w:rsidRDefault="00C95304" w:rsidP="005E31F9">
            <w:pPr>
              <w:pStyle w:val="Tabletext"/>
              <w:jc w:val="center"/>
              <w:rPr>
                <w:lang w:val="en-US"/>
              </w:rPr>
            </w:pPr>
            <w:r w:rsidRPr="00C95304">
              <w:rPr>
                <w:lang w:val="en-US"/>
              </w:rPr>
              <w:t>37</w:t>
            </w:r>
          </w:p>
        </w:tc>
        <w:tc>
          <w:tcPr>
            <w:tcW w:w="1606" w:type="dxa"/>
          </w:tcPr>
          <w:p w:rsidR="00C95304" w:rsidRPr="00C95304" w:rsidRDefault="00C95304" w:rsidP="005E31F9">
            <w:pPr>
              <w:pStyle w:val="Tabletext"/>
              <w:jc w:val="center"/>
              <w:rPr>
                <w:lang w:val="en-US"/>
              </w:rPr>
            </w:pPr>
            <w:r w:rsidRPr="00C95304">
              <w:rPr>
                <w:lang w:val="en-US"/>
              </w:rPr>
              <w:t>36</w:t>
            </w:r>
          </w:p>
        </w:tc>
        <w:tc>
          <w:tcPr>
            <w:tcW w:w="1633" w:type="dxa"/>
          </w:tcPr>
          <w:p w:rsidR="00C95304" w:rsidRPr="00C95304" w:rsidRDefault="00C95304" w:rsidP="005E31F9">
            <w:pPr>
              <w:pStyle w:val="Tabletext"/>
              <w:jc w:val="center"/>
              <w:rPr>
                <w:lang w:val="en-US"/>
              </w:rPr>
            </w:pPr>
            <w:r w:rsidRPr="00C95304">
              <w:rPr>
                <w:lang w:val="en-US"/>
              </w:rPr>
              <w:t>33</w:t>
            </w:r>
          </w:p>
        </w:tc>
      </w:tr>
    </w:tbl>
    <w:p w:rsidR="00B645EB" w:rsidRPr="00FD7F33" w:rsidRDefault="00B645EB" w:rsidP="00B645EB">
      <w:pPr>
        <w:pStyle w:val="Normalaftertitle"/>
      </w:pPr>
      <w:r w:rsidRPr="00FD7F33">
        <w:lastRenderedPageBreak/>
        <w:t>Toutes les réponses, avec les statistiques correspondantes, se trouvent dans la base de données SF.</w:t>
      </w:r>
    </w:p>
    <w:p w:rsidR="00B645EB" w:rsidRPr="00FD7F33" w:rsidRDefault="00B645EB" w:rsidP="00B645EB">
      <w:r w:rsidRPr="00FD7F33">
        <w:t>On trouvera dans l'Annexe 9 toutes les statistiques relatives à l'utilisation des paramètres par les administrations pour déterminer les redevances.</w:t>
      </w:r>
    </w:p>
    <w:p w:rsidR="00B645EB" w:rsidRPr="00FD7F33" w:rsidRDefault="00B645EB" w:rsidP="00B645EB">
      <w:r w:rsidRPr="00FD7F33">
        <w:t>A titre d'illustration, pour les faisceaux hertziens et concernant</w:t>
      </w:r>
      <w:r>
        <w:t xml:space="preserve"> </w:t>
      </w:r>
      <w:r w:rsidRPr="00FD7F33">
        <w:t>l'utilisation des différents paramètres, les principaux résultats sont ceux figurant ci</w:t>
      </w:r>
      <w:r w:rsidRPr="00FD7F33">
        <w:noBreakHyphen/>
        <w:t>après, par ordre décroissant du nombre de pays utilisateurs.</w:t>
      </w:r>
    </w:p>
    <w:p w:rsidR="00C95304" w:rsidRPr="00C95304" w:rsidRDefault="00B645EB" w:rsidP="00A929BF">
      <w:pPr>
        <w:rPr>
          <w:lang w:val="en-US"/>
        </w:rPr>
      </w:pPr>
      <w:r w:rsidRPr="00FD7F33">
        <w:t>Quarante</w:t>
      </w:r>
      <w:r w:rsidRPr="00FD7F33">
        <w:noBreakHyphen/>
        <w:t>six pays ont complété le tableau A. Dans la c</w:t>
      </w:r>
      <w:r w:rsidR="00A929BF">
        <w:t>olonne «</w:t>
      </w:r>
      <w:r w:rsidRPr="00FD7F33">
        <w:t>Total</w:t>
      </w:r>
      <w:r w:rsidR="00A929BF">
        <w:t>»</w:t>
      </w:r>
      <w:r w:rsidRPr="00FD7F33">
        <w:t>, le pourcentage de pays qui utilisent le paramètre correspondant (nombre d'utilisateurs/nombre de réponses) est indiqué entre parenthèses.</w:t>
      </w:r>
    </w:p>
    <w:p w:rsidR="00C95304" w:rsidRDefault="00C95304" w:rsidP="00F627D8">
      <w:pPr>
        <w:rPr>
          <w:lang w:val="en-US"/>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240"/>
        <w:gridCol w:w="1722"/>
        <w:gridCol w:w="1670"/>
        <w:gridCol w:w="1570"/>
        <w:gridCol w:w="1364"/>
      </w:tblGrid>
      <w:tr w:rsidR="00F627D8" w:rsidRPr="00C95304"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E2787C" w:rsidP="00406192">
            <w:pPr>
              <w:pStyle w:val="Tablehead"/>
              <w:rPr>
                <w:lang w:val="en-US"/>
              </w:rPr>
            </w:pPr>
            <w:r w:rsidRPr="00770FCE">
              <w:t xml:space="preserve">Utilisation des paramètres </w:t>
            </w:r>
            <w:r w:rsidRPr="00770FCE">
              <w:br/>
              <w:t>par pays</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head"/>
              <w:rPr>
                <w:lang w:val="en-US"/>
              </w:rPr>
            </w:pPr>
            <w:r w:rsidRPr="00770FCE">
              <w:t>Pays développés</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head"/>
              <w:rPr>
                <w:lang w:val="en-US"/>
              </w:rPr>
            </w:pPr>
            <w:r w:rsidRPr="00770FCE">
              <w:t>Pays en développement</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head"/>
              <w:rPr>
                <w:lang w:val="en-US"/>
              </w:rPr>
            </w:pPr>
            <w:r w:rsidRPr="00770FCE">
              <w:t>Pays les moins avancés</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head"/>
              <w:rPr>
                <w:lang w:val="en-US"/>
              </w:rPr>
            </w:pPr>
            <w:r w:rsidRPr="00C95304">
              <w:rPr>
                <w:lang w:val="en-US"/>
              </w:rPr>
              <w:t>Total</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Largeur de bande</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8</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18</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9</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35 (76%)</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Nombre de stations d'émission</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13</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9</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28 (61%)</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Nombre de voies</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4</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11</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10</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25 (54%)</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Fréquence centrale</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5</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12</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5</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22 (48%)</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Utilisation exclusive/</w:t>
            </w:r>
            <w:r>
              <w:rPr>
                <w:iCs/>
              </w:rPr>
              <w:t>en partage de </w:t>
            </w:r>
            <w:r w:rsidRPr="00FD7F33">
              <w:rPr>
                <w:iCs/>
              </w:rPr>
              <w:t>la bande</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10</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9</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22 (48%)</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Durée de l'autorisation</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5</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7</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7</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19 (41%)</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Débit, capacité</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0</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12 (26%)</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Nombre de stations de réception</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5</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12 (26%)</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Puissance de l'émetteur</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10 (22%)</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Emplacement géographique</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6</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10 (22%)</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Hauteur de l'antenne</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0</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5 (11%)</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Dégressivité</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0</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 (6%)</w:t>
            </w:r>
          </w:p>
        </w:tc>
      </w:tr>
      <w:tr w:rsidR="00406192" w:rsidTr="007200ED">
        <w:trPr>
          <w:jc w:val="center"/>
        </w:trPr>
        <w:tc>
          <w:tcPr>
            <w:tcW w:w="3240" w:type="dxa"/>
            <w:tcBorders>
              <w:top w:val="single" w:sz="2" w:space="0" w:color="000000"/>
              <w:left w:val="single" w:sz="2" w:space="0" w:color="000000"/>
              <w:bottom w:val="single" w:sz="2" w:space="0" w:color="000000"/>
              <w:right w:val="single" w:sz="2" w:space="0" w:color="000000"/>
            </w:tcBorders>
          </w:tcPr>
          <w:p w:rsidR="00F627D8" w:rsidRPr="00C95304" w:rsidRDefault="00547A12" w:rsidP="00406192">
            <w:pPr>
              <w:pStyle w:val="Tabletext"/>
              <w:jc w:val="center"/>
              <w:rPr>
                <w:lang w:val="en-US"/>
              </w:rPr>
            </w:pPr>
            <w:r w:rsidRPr="00FD7F33">
              <w:rPr>
                <w:iCs/>
              </w:rPr>
              <w:t>Angle du faisceau d'émission</w:t>
            </w:r>
          </w:p>
        </w:tc>
        <w:tc>
          <w:tcPr>
            <w:tcW w:w="1722"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0</w:t>
            </w:r>
          </w:p>
        </w:tc>
        <w:tc>
          <w:tcPr>
            <w:tcW w:w="16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1</w:t>
            </w:r>
          </w:p>
        </w:tc>
        <w:tc>
          <w:tcPr>
            <w:tcW w:w="1570"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2</w:t>
            </w:r>
          </w:p>
        </w:tc>
        <w:tc>
          <w:tcPr>
            <w:tcW w:w="1364" w:type="dxa"/>
            <w:tcBorders>
              <w:top w:val="single" w:sz="2" w:space="0" w:color="000000"/>
              <w:left w:val="single" w:sz="2" w:space="0" w:color="000000"/>
              <w:bottom w:val="single" w:sz="2" w:space="0" w:color="000000"/>
              <w:right w:val="single" w:sz="2" w:space="0" w:color="000000"/>
            </w:tcBorders>
          </w:tcPr>
          <w:p w:rsidR="00F627D8" w:rsidRPr="00C95304" w:rsidRDefault="00F627D8" w:rsidP="00406192">
            <w:pPr>
              <w:pStyle w:val="Tabletext"/>
              <w:jc w:val="center"/>
              <w:rPr>
                <w:lang w:val="en-US"/>
              </w:rPr>
            </w:pPr>
            <w:r w:rsidRPr="00C95304">
              <w:rPr>
                <w:lang w:val="en-US"/>
              </w:rPr>
              <w:t>3 (6%)</w:t>
            </w:r>
          </w:p>
        </w:tc>
      </w:tr>
    </w:tbl>
    <w:p w:rsidR="00F627D8" w:rsidRPr="00C95304" w:rsidRDefault="00F627D8" w:rsidP="00F627D8">
      <w:pPr>
        <w:rPr>
          <w:bCs/>
          <w:lang w:val="en-US"/>
        </w:rPr>
      </w:pPr>
    </w:p>
    <w:p w:rsidR="008C4D0E" w:rsidRPr="00FD7F33" w:rsidRDefault="008C4D0E" w:rsidP="008C4D0E">
      <w:r w:rsidRPr="00FD7F33">
        <w:t>Pour les faisceaux hertziens, on observe que les trois paramètres les plus utilisés pour déterminer les redevances sont, dans l'ordre, la largeur de bande attribuée, le nombre de stations d'émission et le nombre de voies.</w:t>
      </w:r>
    </w:p>
    <w:p w:rsidR="008C4D0E" w:rsidRPr="00FD7F33" w:rsidRDefault="008C4D0E" w:rsidP="00A929BF">
      <w:pPr>
        <w:rPr>
          <w:i/>
          <w:iCs/>
        </w:rPr>
      </w:pPr>
      <w:r>
        <w:t>5.3.6</w:t>
      </w:r>
      <w:r>
        <w:tab/>
        <w:t>Question </w:t>
      </w:r>
      <w:r w:rsidRPr="00FD7F33">
        <w:t xml:space="preserve">13: </w:t>
      </w:r>
      <w:r w:rsidRPr="00FD7F33">
        <w:rPr>
          <w:i/>
          <w:iCs/>
        </w:rPr>
        <w:t>Po</w:t>
      </w:r>
      <w:r w:rsidR="00A929BF">
        <w:rPr>
          <w:i/>
          <w:iCs/>
        </w:rPr>
        <w:t>ur la rubrique «</w:t>
      </w:r>
      <w:r w:rsidRPr="00FD7F33">
        <w:rPr>
          <w:i/>
          <w:iCs/>
        </w:rPr>
        <w:t>méthodes appliquées</w:t>
      </w:r>
      <w:r w:rsidR="00A929BF">
        <w:rPr>
          <w:i/>
          <w:iCs/>
        </w:rPr>
        <w:t>»</w:t>
      </w:r>
      <w:r w:rsidRPr="00FD7F33">
        <w:rPr>
          <w:i/>
          <w:iCs/>
        </w:rPr>
        <w:t xml:space="preserve"> (lignes 20 et 21</w:t>
      </w:r>
      <w:r>
        <w:rPr>
          <w:i/>
          <w:iCs/>
        </w:rPr>
        <w:t>)</w:t>
      </w:r>
      <w:r w:rsidRPr="00FD7F33">
        <w:rPr>
          <w:i/>
          <w:iCs/>
        </w:rPr>
        <w:t>, veuillez indiquer, de façon séparée et le cas échéant, les formules ou les barèmes appliqués pour déterminer les montants des redevances, précédés des références inscrites dans les cases correspondantes. Veuillez en outre:</w:t>
      </w:r>
    </w:p>
    <w:p w:rsidR="008C4D0E" w:rsidRPr="00FD7F33" w:rsidRDefault="008C4D0E" w:rsidP="008C4D0E">
      <w:pPr>
        <w:pStyle w:val="enumlev1"/>
        <w:rPr>
          <w:i/>
          <w:iCs/>
          <w:szCs w:val="24"/>
        </w:rPr>
      </w:pPr>
      <w:r w:rsidRPr="00FD7F33">
        <w:t>–</w:t>
      </w:r>
      <w:r w:rsidRPr="00FD7F33">
        <w:tab/>
      </w:r>
      <w:r w:rsidRPr="00FD7F33">
        <w:rPr>
          <w:i/>
          <w:iCs/>
          <w:szCs w:val="24"/>
        </w:rPr>
        <w:t>expliq</w:t>
      </w:r>
      <w:r>
        <w:rPr>
          <w:i/>
          <w:iCs/>
          <w:szCs w:val="24"/>
        </w:rPr>
        <w:t>uer ces formules et barèmes;</w:t>
      </w:r>
    </w:p>
    <w:p w:rsidR="008C4D0E" w:rsidRPr="00FD7F33" w:rsidRDefault="008C4D0E" w:rsidP="008C4D0E">
      <w:pPr>
        <w:pStyle w:val="enumlev1"/>
        <w:rPr>
          <w:i/>
          <w:iCs/>
        </w:rPr>
      </w:pPr>
      <w:r w:rsidRPr="00FD7F33">
        <w:rPr>
          <w:i/>
          <w:iCs/>
          <w:szCs w:val="24"/>
        </w:rPr>
        <w:t>–</w:t>
      </w:r>
      <w:r w:rsidRPr="00FD7F33">
        <w:rPr>
          <w:i/>
          <w:iCs/>
          <w:szCs w:val="24"/>
        </w:rPr>
        <w:tab/>
        <w:t>indiquer les modalités de leur utilisation. Veuillez préciser si les redevances sont à payer chaque année ou une seule fois.</w:t>
      </w:r>
    </w:p>
    <w:p w:rsidR="00C95304" w:rsidRPr="00C95304" w:rsidRDefault="008C4D0E" w:rsidP="008C4D0E">
      <w:pPr>
        <w:rPr>
          <w:i/>
          <w:iCs/>
          <w:lang w:val="en-US"/>
        </w:rPr>
      </w:pPr>
      <w:r w:rsidRPr="004C410C">
        <w:rPr>
          <w:i/>
        </w:rPr>
        <w:t xml:space="preserve">Veuillez mentionner, dans le tableau ci-après, les montants totaux payés, autres que ceux </w:t>
      </w:r>
      <w:r>
        <w:rPr>
          <w:i/>
        </w:rPr>
        <w:t xml:space="preserve">relevant du § 3.3.3 et </w:t>
      </w:r>
      <w:r w:rsidRPr="004C410C">
        <w:rPr>
          <w:i/>
        </w:rPr>
        <w:t>payés dans le cas des enchères et des appels d'offres.</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59"/>
        <w:gridCol w:w="2047"/>
        <w:gridCol w:w="2047"/>
        <w:gridCol w:w="2188"/>
      </w:tblGrid>
      <w:tr w:rsidR="00C95304" w:rsidRPr="00C95304" w:rsidTr="005E31F9">
        <w:trPr>
          <w:jc w:val="center"/>
        </w:trPr>
        <w:tc>
          <w:tcPr>
            <w:tcW w:w="3259" w:type="dxa"/>
          </w:tcPr>
          <w:p w:rsidR="00C95304" w:rsidRPr="00C95304" w:rsidRDefault="00C95304" w:rsidP="005E31F9">
            <w:pPr>
              <w:pStyle w:val="Tablehead"/>
              <w:rPr>
                <w:lang w:val="en-US"/>
              </w:rPr>
            </w:pPr>
          </w:p>
        </w:tc>
        <w:tc>
          <w:tcPr>
            <w:tcW w:w="6282" w:type="dxa"/>
            <w:gridSpan w:val="3"/>
          </w:tcPr>
          <w:p w:rsidR="00C95304" w:rsidRPr="00E26F97" w:rsidRDefault="00E26F97" w:rsidP="005E31F9">
            <w:pPr>
              <w:pStyle w:val="Tablehead"/>
              <w:rPr>
                <w:iCs/>
                <w:lang w:val="en-US"/>
              </w:rPr>
            </w:pPr>
            <w:r w:rsidRPr="00E26F97">
              <w:rPr>
                <w:iCs/>
              </w:rPr>
              <w:t>Montant total des redevances payées</w:t>
            </w:r>
          </w:p>
        </w:tc>
      </w:tr>
      <w:tr w:rsidR="00C95304" w:rsidRPr="00C95304" w:rsidTr="005E31F9">
        <w:trPr>
          <w:trHeight w:val="349"/>
          <w:jc w:val="center"/>
        </w:trPr>
        <w:tc>
          <w:tcPr>
            <w:tcW w:w="3259" w:type="dxa"/>
          </w:tcPr>
          <w:p w:rsidR="00C95304" w:rsidRPr="00C95304" w:rsidRDefault="00C95304" w:rsidP="005E31F9">
            <w:pPr>
              <w:pStyle w:val="Tablehead"/>
              <w:rPr>
                <w:lang w:val="en-US"/>
              </w:rPr>
            </w:pPr>
          </w:p>
        </w:tc>
        <w:tc>
          <w:tcPr>
            <w:tcW w:w="2047" w:type="dxa"/>
          </w:tcPr>
          <w:p w:rsidR="00C95304" w:rsidRPr="00C95304" w:rsidRDefault="00C95304" w:rsidP="005E31F9">
            <w:pPr>
              <w:pStyle w:val="Tablehead"/>
              <w:rPr>
                <w:lang w:val="en-US"/>
              </w:rPr>
            </w:pPr>
            <w:r w:rsidRPr="00C95304">
              <w:rPr>
                <w:lang w:val="en-US"/>
              </w:rPr>
              <w:t>2005</w:t>
            </w:r>
          </w:p>
        </w:tc>
        <w:tc>
          <w:tcPr>
            <w:tcW w:w="2047" w:type="dxa"/>
          </w:tcPr>
          <w:p w:rsidR="00C95304" w:rsidRPr="00C95304" w:rsidRDefault="00C95304" w:rsidP="005E31F9">
            <w:pPr>
              <w:pStyle w:val="Tablehead"/>
              <w:rPr>
                <w:lang w:val="en-US"/>
              </w:rPr>
            </w:pPr>
            <w:r w:rsidRPr="00C95304">
              <w:rPr>
                <w:lang w:val="en-US"/>
              </w:rPr>
              <w:t>2006</w:t>
            </w:r>
          </w:p>
        </w:tc>
        <w:tc>
          <w:tcPr>
            <w:tcW w:w="2188" w:type="dxa"/>
          </w:tcPr>
          <w:p w:rsidR="00C95304" w:rsidRPr="00C95304" w:rsidRDefault="00C95304" w:rsidP="005E31F9">
            <w:pPr>
              <w:pStyle w:val="Tablehead"/>
              <w:rPr>
                <w:lang w:val="en-US"/>
              </w:rPr>
            </w:pPr>
            <w:r w:rsidRPr="00C95304">
              <w:rPr>
                <w:lang w:val="en-US"/>
              </w:rPr>
              <w:t>2007</w:t>
            </w:r>
          </w:p>
        </w:tc>
      </w:tr>
      <w:tr w:rsidR="00C95304" w:rsidRPr="00C95304" w:rsidTr="005E31F9">
        <w:trPr>
          <w:trHeight w:val="673"/>
          <w:jc w:val="center"/>
        </w:trPr>
        <w:tc>
          <w:tcPr>
            <w:tcW w:w="3259" w:type="dxa"/>
          </w:tcPr>
          <w:p w:rsidR="00C95304" w:rsidRPr="001E5A40" w:rsidRDefault="009D3AB4" w:rsidP="005E31F9">
            <w:pPr>
              <w:pStyle w:val="Tablehead"/>
              <w:jc w:val="left"/>
              <w:rPr>
                <w:b w:val="0"/>
                <w:bCs/>
                <w:iCs/>
                <w:lang w:val="en-US"/>
              </w:rPr>
            </w:pPr>
            <w:r w:rsidRPr="001E5A40">
              <w:rPr>
                <w:b w:val="0"/>
                <w:bCs/>
                <w:iCs/>
              </w:rPr>
              <w:t>Opérateurs de télécommunication et utilisateurs</w:t>
            </w:r>
          </w:p>
        </w:tc>
        <w:tc>
          <w:tcPr>
            <w:tcW w:w="2047"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8" w:type="dxa"/>
          </w:tcPr>
          <w:p w:rsidR="00C95304" w:rsidRPr="00C95304" w:rsidRDefault="00C95304" w:rsidP="005E31F9">
            <w:pPr>
              <w:pStyle w:val="Tabletext"/>
              <w:rPr>
                <w:lang w:val="en-US"/>
              </w:rPr>
            </w:pPr>
          </w:p>
        </w:tc>
      </w:tr>
      <w:tr w:rsidR="00C95304" w:rsidRPr="00C95304" w:rsidTr="005E31F9">
        <w:trPr>
          <w:jc w:val="center"/>
        </w:trPr>
        <w:tc>
          <w:tcPr>
            <w:tcW w:w="3259" w:type="dxa"/>
          </w:tcPr>
          <w:p w:rsidR="00C95304" w:rsidRPr="001E5A40" w:rsidRDefault="009D3AB4" w:rsidP="005E31F9">
            <w:pPr>
              <w:pStyle w:val="Tablehead"/>
              <w:jc w:val="left"/>
              <w:rPr>
                <w:b w:val="0"/>
                <w:bCs/>
                <w:iCs/>
                <w:lang w:val="en-US"/>
              </w:rPr>
            </w:pPr>
            <w:r w:rsidRPr="001E5A40">
              <w:rPr>
                <w:b w:val="0"/>
                <w:bCs/>
                <w:iCs/>
              </w:rPr>
              <w:t>Radiodiffuseurs privés (TV et radio)</w:t>
            </w:r>
          </w:p>
        </w:tc>
        <w:tc>
          <w:tcPr>
            <w:tcW w:w="2047" w:type="dxa"/>
          </w:tcPr>
          <w:p w:rsidR="00C95304" w:rsidRPr="00C95304" w:rsidRDefault="00C95304" w:rsidP="005E31F9">
            <w:pPr>
              <w:pStyle w:val="Tabletext"/>
              <w:rPr>
                <w:lang w:val="en-US"/>
              </w:rPr>
            </w:pPr>
          </w:p>
        </w:tc>
        <w:tc>
          <w:tcPr>
            <w:tcW w:w="2047" w:type="dxa"/>
          </w:tcPr>
          <w:p w:rsidR="00C95304" w:rsidRPr="00C95304" w:rsidRDefault="00C95304" w:rsidP="005E31F9">
            <w:pPr>
              <w:pStyle w:val="Tabletext"/>
              <w:rPr>
                <w:lang w:val="en-US"/>
              </w:rPr>
            </w:pPr>
          </w:p>
        </w:tc>
        <w:tc>
          <w:tcPr>
            <w:tcW w:w="2188" w:type="dxa"/>
          </w:tcPr>
          <w:p w:rsidR="00C95304" w:rsidRPr="00C95304" w:rsidRDefault="00C95304" w:rsidP="005E31F9">
            <w:pPr>
              <w:pStyle w:val="Tabletext"/>
              <w:rPr>
                <w:lang w:val="en-US"/>
              </w:rPr>
            </w:pPr>
          </w:p>
        </w:tc>
      </w:tr>
    </w:tbl>
    <w:p w:rsidR="00C95304" w:rsidRPr="00C95304" w:rsidRDefault="00C95304" w:rsidP="005E31F9">
      <w:pPr>
        <w:rPr>
          <w:lang w:val="en-US"/>
        </w:rPr>
      </w:pPr>
    </w:p>
    <w:p w:rsidR="00BA53FA" w:rsidRPr="00FD7F33" w:rsidRDefault="00BA53FA" w:rsidP="00BA53FA">
      <w:r w:rsidRPr="00FD7F33">
        <w:t>Vingt-sept administrations ont répondu à tout ou partie de la question en précisant les formules ou les barèmes appliqués pour déterminer les montants des redevances.</w:t>
      </w:r>
    </w:p>
    <w:p w:rsidR="00BA53FA" w:rsidRPr="00FD7F33" w:rsidRDefault="00BA53FA" w:rsidP="00BA53FA">
      <w:pPr>
        <w:rPr>
          <w:szCs w:val="24"/>
        </w:rPr>
      </w:pPr>
      <w:r w:rsidRPr="00FD7F33">
        <w:t xml:space="preserve">On observe une grande diversité des solutions retenues par les 27 administrations pour déterminer les redevances pour chacune des applications considérées. </w:t>
      </w:r>
    </w:p>
    <w:p w:rsidR="00BA53FA" w:rsidRPr="00FD7F33" w:rsidRDefault="00BA53FA" w:rsidP="00BA53FA">
      <w:pPr>
        <w:rPr>
          <w:bCs/>
        </w:rPr>
      </w:pPr>
      <w:r w:rsidRPr="00FD7F33">
        <w:t>Dix</w:t>
      </w:r>
      <w:r w:rsidRPr="00FD7F33">
        <w:noBreakHyphen/>
        <w:t>sept pays ont rempli totalement ou partiellement le tableau relatif au montant total des redevances payées.</w:t>
      </w:r>
    </w:p>
    <w:p w:rsidR="00BA53FA" w:rsidRPr="00FD7F33" w:rsidRDefault="00BA53FA" w:rsidP="00BA53FA">
      <w:r w:rsidRPr="00FD7F33">
        <w:t>Comme pour la Q</w:t>
      </w:r>
      <w:r>
        <w:t>uestion </w:t>
      </w:r>
      <w:r w:rsidRPr="00FD7F33">
        <w:t>11, on peut observer que parfois les réponses montrent qu'il n'y a pas une réelle distinction entre les taxes et les redevances.</w:t>
      </w:r>
    </w:p>
    <w:p w:rsidR="00BA53FA" w:rsidRPr="00FD7F33" w:rsidRDefault="00BA53FA" w:rsidP="00BA53FA">
      <w:r>
        <w:t>5.3.7</w:t>
      </w:r>
      <w:r>
        <w:tab/>
        <w:t>Question </w:t>
      </w:r>
      <w:r w:rsidRPr="00FD7F33">
        <w:t xml:space="preserve">14: </w:t>
      </w:r>
      <w:r w:rsidRPr="00FD7F33">
        <w:rPr>
          <w:i/>
        </w:rPr>
        <w:t xml:space="preserve">Pour chacune des cases de la ligne 22 des tableaux A à E, veuillez indiquer les raisons </w:t>
      </w:r>
      <w:r>
        <w:rPr>
          <w:i/>
        </w:rPr>
        <w:t>ayant motivé</w:t>
      </w:r>
      <w:r w:rsidRPr="00FD7F33">
        <w:rPr>
          <w:i/>
        </w:rPr>
        <w:t xml:space="preserve"> le choix des variables utilisées</w:t>
      </w:r>
      <w:r>
        <w:rPr>
          <w:i/>
        </w:rPr>
        <w:t xml:space="preserve"> pour déterminer les redevances</w:t>
      </w:r>
      <w:r w:rsidRPr="00FD7F33">
        <w:rPr>
          <w:i/>
        </w:rPr>
        <w:t xml:space="preserve"> et des méthodes appliquées pour fixer le montant de ces redevances</w:t>
      </w:r>
      <w:r w:rsidRPr="00FD7F33">
        <w:t>.</w:t>
      </w:r>
    </w:p>
    <w:p w:rsidR="00BA53FA" w:rsidRDefault="00BA53FA" w:rsidP="00BA53FA">
      <w:pPr>
        <w:spacing w:after="120"/>
      </w:pPr>
      <w:r w:rsidRPr="00FD7F33">
        <w:t>Le nombre de pays ayant répondu à la question, variable selon les tableaux, figure ci-après.</w:t>
      </w:r>
    </w:p>
    <w:p w:rsidR="00C95304" w:rsidRPr="00C95304" w:rsidRDefault="00C95304" w:rsidP="005E31F9">
      <w:pPr>
        <w:spacing w:before="0"/>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82"/>
        <w:gridCol w:w="1318"/>
        <w:gridCol w:w="1264"/>
        <w:gridCol w:w="1182"/>
        <w:gridCol w:w="1275"/>
        <w:gridCol w:w="1288"/>
      </w:tblGrid>
      <w:tr w:rsidR="00C95304" w:rsidRPr="00C95304" w:rsidTr="005E31F9">
        <w:trPr>
          <w:jc w:val="center"/>
        </w:trPr>
        <w:tc>
          <w:tcPr>
            <w:tcW w:w="3182" w:type="dxa"/>
          </w:tcPr>
          <w:p w:rsidR="00C95304" w:rsidRPr="00C95304" w:rsidRDefault="00C95304" w:rsidP="005E31F9">
            <w:pPr>
              <w:pStyle w:val="Tablehead"/>
              <w:rPr>
                <w:lang w:val="en-US"/>
              </w:rPr>
            </w:pPr>
          </w:p>
        </w:tc>
        <w:tc>
          <w:tcPr>
            <w:tcW w:w="1318" w:type="dxa"/>
          </w:tcPr>
          <w:p w:rsidR="00C95304" w:rsidRPr="00C95304" w:rsidRDefault="00C95304" w:rsidP="005E31F9">
            <w:pPr>
              <w:pStyle w:val="Tablehead"/>
              <w:rPr>
                <w:lang w:val="en-US"/>
              </w:rPr>
            </w:pPr>
            <w:r w:rsidRPr="00C95304">
              <w:rPr>
                <w:lang w:val="en-US"/>
              </w:rPr>
              <w:t>Table</w:t>
            </w:r>
            <w:r w:rsidR="007E3F39">
              <w:rPr>
                <w:lang w:val="en-US"/>
              </w:rPr>
              <w:t>au</w:t>
            </w:r>
            <w:r w:rsidRPr="00C95304">
              <w:rPr>
                <w:lang w:val="en-US"/>
              </w:rPr>
              <w:t xml:space="preserve"> A</w:t>
            </w:r>
          </w:p>
        </w:tc>
        <w:tc>
          <w:tcPr>
            <w:tcW w:w="1264" w:type="dxa"/>
          </w:tcPr>
          <w:p w:rsidR="00C95304" w:rsidRPr="00C95304" w:rsidRDefault="00C95304" w:rsidP="005E31F9">
            <w:pPr>
              <w:pStyle w:val="Tablehead"/>
              <w:rPr>
                <w:lang w:val="en-US"/>
              </w:rPr>
            </w:pPr>
            <w:r w:rsidRPr="00C95304">
              <w:rPr>
                <w:lang w:val="en-US"/>
              </w:rPr>
              <w:t>Table</w:t>
            </w:r>
            <w:r w:rsidR="007E3F39">
              <w:rPr>
                <w:lang w:val="en-US"/>
              </w:rPr>
              <w:t>au</w:t>
            </w:r>
            <w:r w:rsidRPr="00C95304">
              <w:rPr>
                <w:lang w:val="en-US"/>
              </w:rPr>
              <w:t xml:space="preserve"> B</w:t>
            </w:r>
          </w:p>
        </w:tc>
        <w:tc>
          <w:tcPr>
            <w:tcW w:w="1182" w:type="dxa"/>
          </w:tcPr>
          <w:p w:rsidR="00C95304" w:rsidRPr="00C95304" w:rsidRDefault="00C95304" w:rsidP="005E31F9">
            <w:pPr>
              <w:pStyle w:val="Tablehead"/>
              <w:rPr>
                <w:lang w:val="en-US"/>
              </w:rPr>
            </w:pPr>
            <w:r w:rsidRPr="00C95304">
              <w:rPr>
                <w:lang w:val="en-US"/>
              </w:rPr>
              <w:t>Table</w:t>
            </w:r>
            <w:r w:rsidR="007E3F39">
              <w:rPr>
                <w:lang w:val="en-US"/>
              </w:rPr>
              <w:t>au</w:t>
            </w:r>
            <w:r w:rsidRPr="00C95304">
              <w:rPr>
                <w:lang w:val="en-US"/>
              </w:rPr>
              <w:t xml:space="preserve"> C</w:t>
            </w:r>
          </w:p>
        </w:tc>
        <w:tc>
          <w:tcPr>
            <w:tcW w:w="1275" w:type="dxa"/>
          </w:tcPr>
          <w:p w:rsidR="00C95304" w:rsidRPr="00C95304" w:rsidRDefault="00C95304" w:rsidP="005E31F9">
            <w:pPr>
              <w:pStyle w:val="Tablehead"/>
              <w:rPr>
                <w:lang w:val="en-US"/>
              </w:rPr>
            </w:pPr>
            <w:r w:rsidRPr="00C95304">
              <w:rPr>
                <w:lang w:val="en-US"/>
              </w:rPr>
              <w:t>Table</w:t>
            </w:r>
            <w:r w:rsidR="007E3F39">
              <w:rPr>
                <w:lang w:val="en-US"/>
              </w:rPr>
              <w:t>au</w:t>
            </w:r>
            <w:r w:rsidRPr="00C95304">
              <w:rPr>
                <w:lang w:val="en-US"/>
              </w:rPr>
              <w:t xml:space="preserve"> D</w:t>
            </w:r>
          </w:p>
        </w:tc>
        <w:tc>
          <w:tcPr>
            <w:tcW w:w="1288" w:type="dxa"/>
          </w:tcPr>
          <w:p w:rsidR="00C95304" w:rsidRPr="00C95304" w:rsidRDefault="00C95304" w:rsidP="005E31F9">
            <w:pPr>
              <w:pStyle w:val="Tablehead"/>
              <w:rPr>
                <w:lang w:val="en-US"/>
              </w:rPr>
            </w:pPr>
            <w:r w:rsidRPr="00C95304">
              <w:rPr>
                <w:lang w:val="en-US"/>
              </w:rPr>
              <w:t>Table</w:t>
            </w:r>
            <w:r w:rsidR="007E3F39">
              <w:rPr>
                <w:lang w:val="en-US"/>
              </w:rPr>
              <w:t>au</w:t>
            </w:r>
            <w:r w:rsidRPr="00C95304">
              <w:rPr>
                <w:lang w:val="en-US"/>
              </w:rPr>
              <w:t xml:space="preserve"> E</w:t>
            </w:r>
          </w:p>
        </w:tc>
      </w:tr>
      <w:tr w:rsidR="00C95304" w:rsidRPr="00C95304" w:rsidTr="005E31F9">
        <w:trPr>
          <w:jc w:val="center"/>
        </w:trPr>
        <w:tc>
          <w:tcPr>
            <w:tcW w:w="3182" w:type="dxa"/>
          </w:tcPr>
          <w:p w:rsidR="00C95304" w:rsidRPr="00C95304" w:rsidRDefault="007E3F39" w:rsidP="005E31F9">
            <w:pPr>
              <w:pStyle w:val="Tabletext"/>
              <w:jc w:val="center"/>
              <w:rPr>
                <w:lang w:val="en-US"/>
              </w:rPr>
            </w:pPr>
            <w:r>
              <w:t>Nombre de pays ayant répondu au </w:t>
            </w:r>
            <w:r w:rsidRPr="00FD7F33">
              <w:t>Tableau</w:t>
            </w:r>
          </w:p>
        </w:tc>
        <w:tc>
          <w:tcPr>
            <w:tcW w:w="1318" w:type="dxa"/>
          </w:tcPr>
          <w:p w:rsidR="00C95304" w:rsidRPr="00C95304" w:rsidRDefault="00C95304" w:rsidP="005E31F9">
            <w:pPr>
              <w:pStyle w:val="Tabletext"/>
              <w:jc w:val="center"/>
              <w:rPr>
                <w:lang w:val="en-US"/>
              </w:rPr>
            </w:pPr>
            <w:r w:rsidRPr="00C95304">
              <w:rPr>
                <w:lang w:val="en-US"/>
              </w:rPr>
              <w:t>17</w:t>
            </w:r>
          </w:p>
        </w:tc>
        <w:tc>
          <w:tcPr>
            <w:tcW w:w="1264" w:type="dxa"/>
          </w:tcPr>
          <w:p w:rsidR="00C95304" w:rsidRPr="00C95304" w:rsidRDefault="00C95304" w:rsidP="005E31F9">
            <w:pPr>
              <w:pStyle w:val="Tabletext"/>
              <w:jc w:val="center"/>
              <w:rPr>
                <w:lang w:val="en-US"/>
              </w:rPr>
            </w:pPr>
            <w:r w:rsidRPr="00C95304">
              <w:rPr>
                <w:lang w:val="en-US"/>
              </w:rPr>
              <w:t>16</w:t>
            </w:r>
          </w:p>
        </w:tc>
        <w:tc>
          <w:tcPr>
            <w:tcW w:w="1182" w:type="dxa"/>
          </w:tcPr>
          <w:p w:rsidR="00C95304" w:rsidRPr="00C95304" w:rsidRDefault="00C95304" w:rsidP="005E31F9">
            <w:pPr>
              <w:pStyle w:val="Tabletext"/>
              <w:jc w:val="center"/>
              <w:rPr>
                <w:lang w:val="en-US"/>
              </w:rPr>
            </w:pPr>
            <w:r w:rsidRPr="00C95304">
              <w:rPr>
                <w:lang w:val="en-US"/>
              </w:rPr>
              <w:t>11</w:t>
            </w:r>
          </w:p>
        </w:tc>
        <w:tc>
          <w:tcPr>
            <w:tcW w:w="1275" w:type="dxa"/>
          </w:tcPr>
          <w:p w:rsidR="00C95304" w:rsidRPr="00C95304" w:rsidRDefault="00C95304" w:rsidP="005E31F9">
            <w:pPr>
              <w:pStyle w:val="Tabletext"/>
              <w:jc w:val="center"/>
              <w:rPr>
                <w:lang w:val="en-US"/>
              </w:rPr>
            </w:pPr>
            <w:r w:rsidRPr="00C95304">
              <w:rPr>
                <w:lang w:val="en-US"/>
              </w:rPr>
              <w:t>9</w:t>
            </w:r>
          </w:p>
        </w:tc>
        <w:tc>
          <w:tcPr>
            <w:tcW w:w="1288" w:type="dxa"/>
          </w:tcPr>
          <w:p w:rsidR="00C95304" w:rsidRPr="00C95304" w:rsidRDefault="00C95304" w:rsidP="005E31F9">
            <w:pPr>
              <w:pStyle w:val="Tabletext"/>
              <w:jc w:val="center"/>
              <w:rPr>
                <w:lang w:val="en-US"/>
              </w:rPr>
            </w:pPr>
            <w:r w:rsidRPr="00C95304">
              <w:rPr>
                <w:lang w:val="en-US"/>
              </w:rPr>
              <w:t>9</w:t>
            </w:r>
          </w:p>
        </w:tc>
      </w:tr>
    </w:tbl>
    <w:p w:rsidR="00C95304" w:rsidRPr="00C95304" w:rsidRDefault="00C95304" w:rsidP="00C95304">
      <w:pPr>
        <w:rPr>
          <w:bCs/>
          <w:lang w:val="en-US"/>
        </w:rPr>
      </w:pPr>
    </w:p>
    <w:p w:rsidR="00320036" w:rsidRDefault="00320036">
      <w:pPr>
        <w:tabs>
          <w:tab w:val="clear" w:pos="794"/>
          <w:tab w:val="clear" w:pos="1191"/>
          <w:tab w:val="clear" w:pos="1588"/>
          <w:tab w:val="clear" w:pos="1985"/>
        </w:tabs>
        <w:overflowPunct/>
        <w:autoSpaceDE/>
        <w:autoSpaceDN/>
        <w:adjustRightInd/>
        <w:spacing w:before="0"/>
        <w:jc w:val="left"/>
        <w:textAlignment w:val="auto"/>
      </w:pPr>
      <w:r>
        <w:br w:type="page"/>
      </w:r>
    </w:p>
    <w:p w:rsidR="00C95304" w:rsidRPr="00C95304" w:rsidRDefault="00D4545B" w:rsidP="00D4545B">
      <w:pPr>
        <w:rPr>
          <w:lang w:val="en-US"/>
        </w:rPr>
      </w:pPr>
      <w:r w:rsidRPr="00FD7F33">
        <w:lastRenderedPageBreak/>
        <w:t>Le choix des variables effectué par les administrations correspond aux objectifs suivants:</w:t>
      </w:r>
    </w:p>
    <w:p w:rsidR="00C95304" w:rsidRPr="00C95304" w:rsidRDefault="00C95304" w:rsidP="005E31F9">
      <w:pPr>
        <w:spacing w:before="0"/>
        <w:rPr>
          <w:lang w:val="en-U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04"/>
        <w:gridCol w:w="5857"/>
      </w:tblGrid>
      <w:tr w:rsidR="00C95304" w:rsidRPr="00C95304" w:rsidTr="005E31F9">
        <w:tc>
          <w:tcPr>
            <w:tcW w:w="3804" w:type="dxa"/>
          </w:tcPr>
          <w:p w:rsidR="00C95304" w:rsidRPr="00C95304" w:rsidRDefault="0047299E" w:rsidP="005E31F9">
            <w:pPr>
              <w:pStyle w:val="Tablehead"/>
              <w:rPr>
                <w:lang w:val="en-US"/>
              </w:rPr>
            </w:pPr>
            <w:r w:rsidRPr="00770FCE">
              <w:t>Variable choisie pour déterminer les redevances</w:t>
            </w:r>
          </w:p>
        </w:tc>
        <w:tc>
          <w:tcPr>
            <w:tcW w:w="5857" w:type="dxa"/>
          </w:tcPr>
          <w:p w:rsidR="00C95304" w:rsidRPr="00C95304" w:rsidRDefault="0047299E" w:rsidP="005E31F9">
            <w:pPr>
              <w:pStyle w:val="Tablehead"/>
              <w:rPr>
                <w:lang w:val="en-US"/>
              </w:rPr>
            </w:pPr>
            <w:r w:rsidRPr="00770FCE">
              <w:t>Objectifs</w:t>
            </w:r>
          </w:p>
        </w:tc>
      </w:tr>
      <w:tr w:rsidR="0047299E" w:rsidRPr="00C95304" w:rsidTr="005E31F9">
        <w:tc>
          <w:tcPr>
            <w:tcW w:w="3804" w:type="dxa"/>
          </w:tcPr>
          <w:p w:rsidR="0047299E" w:rsidRPr="00C95304" w:rsidRDefault="0047299E" w:rsidP="005E31F9">
            <w:pPr>
              <w:pStyle w:val="Tabletext"/>
              <w:rPr>
                <w:lang w:val="en-US"/>
              </w:rPr>
            </w:pPr>
            <w:r w:rsidRPr="00FD7F33">
              <w:t>Largeur de bande</w:t>
            </w:r>
          </w:p>
        </w:tc>
        <w:tc>
          <w:tcPr>
            <w:tcW w:w="5857" w:type="dxa"/>
          </w:tcPr>
          <w:p w:rsidR="0047299E" w:rsidRPr="00FD7F33" w:rsidRDefault="0047299E" w:rsidP="00406192">
            <w:pPr>
              <w:pStyle w:val="Tabletext"/>
              <w:keepNext/>
              <w:keepLines/>
            </w:pPr>
            <w:r w:rsidRPr="00FD7F33">
              <w:t>Encourager l'utilisation économique du spectre</w:t>
            </w:r>
            <w:r w:rsidR="009E263F">
              <w:t>.</w:t>
            </w:r>
          </w:p>
        </w:tc>
      </w:tr>
      <w:tr w:rsidR="0047299E" w:rsidRPr="00C95304" w:rsidTr="005E31F9">
        <w:tc>
          <w:tcPr>
            <w:tcW w:w="3804" w:type="dxa"/>
          </w:tcPr>
          <w:p w:rsidR="0047299E" w:rsidRPr="00C95304" w:rsidRDefault="0047299E" w:rsidP="005E31F9">
            <w:pPr>
              <w:pStyle w:val="Tabletext"/>
              <w:rPr>
                <w:lang w:val="en-US"/>
              </w:rPr>
            </w:pPr>
            <w:r w:rsidRPr="00FD7F33">
              <w:t>Fréquence centrale</w:t>
            </w:r>
          </w:p>
        </w:tc>
        <w:tc>
          <w:tcPr>
            <w:tcW w:w="5857" w:type="dxa"/>
          </w:tcPr>
          <w:p w:rsidR="0047299E" w:rsidRPr="00FD7F33" w:rsidRDefault="0047299E" w:rsidP="00406192">
            <w:pPr>
              <w:pStyle w:val="Tabletext"/>
              <w:keepNext/>
              <w:keepLines/>
            </w:pPr>
            <w:r w:rsidRPr="00FD7F33">
              <w:t>Encourager l'uti</w:t>
            </w:r>
            <w:r>
              <w:t>li</w:t>
            </w:r>
            <w:r w:rsidRPr="00FD7F33">
              <w:t>sation des bandes de fréquences les moins encombrées ou les plus élevées dans le spectre</w:t>
            </w:r>
            <w:r w:rsidR="009E263F">
              <w:t>.</w:t>
            </w:r>
          </w:p>
        </w:tc>
      </w:tr>
      <w:tr w:rsidR="0047299E" w:rsidRPr="00C95304" w:rsidTr="005E31F9">
        <w:tc>
          <w:tcPr>
            <w:tcW w:w="3804" w:type="dxa"/>
          </w:tcPr>
          <w:p w:rsidR="0047299E" w:rsidRPr="00C95304" w:rsidRDefault="0047299E" w:rsidP="005E31F9">
            <w:pPr>
              <w:pStyle w:val="Tabletext"/>
              <w:rPr>
                <w:lang w:val="en-US"/>
              </w:rPr>
            </w:pPr>
            <w:r w:rsidRPr="00FD7F33">
              <w:t>Nombre de stations d'émission</w:t>
            </w:r>
          </w:p>
        </w:tc>
        <w:tc>
          <w:tcPr>
            <w:tcW w:w="5857" w:type="dxa"/>
          </w:tcPr>
          <w:p w:rsidR="0047299E" w:rsidRPr="00FD7F33" w:rsidRDefault="0047299E" w:rsidP="00406192">
            <w:pPr>
              <w:pStyle w:val="Tabletext"/>
              <w:keepNext/>
              <w:keepLines/>
            </w:pPr>
            <w:r w:rsidRPr="00FD7F33">
              <w:t>Tenir compte de l'occupation du spectre et des emplacements</w:t>
            </w:r>
            <w:r w:rsidR="009E263F">
              <w:t>.</w:t>
            </w:r>
          </w:p>
        </w:tc>
      </w:tr>
      <w:tr w:rsidR="0047299E" w:rsidRPr="00C95304" w:rsidTr="005E31F9">
        <w:tc>
          <w:tcPr>
            <w:tcW w:w="3804" w:type="dxa"/>
          </w:tcPr>
          <w:p w:rsidR="0047299E" w:rsidRPr="00C95304" w:rsidRDefault="0047299E" w:rsidP="005E31F9">
            <w:pPr>
              <w:pStyle w:val="Tabletext"/>
              <w:rPr>
                <w:lang w:val="en-US"/>
              </w:rPr>
            </w:pPr>
            <w:r w:rsidRPr="00FD7F33">
              <w:t>Surface attribuée</w:t>
            </w:r>
          </w:p>
        </w:tc>
        <w:tc>
          <w:tcPr>
            <w:tcW w:w="5857" w:type="dxa"/>
          </w:tcPr>
          <w:p w:rsidR="0047299E" w:rsidRPr="00FD7F33" w:rsidRDefault="0047299E" w:rsidP="00406192">
            <w:pPr>
              <w:pStyle w:val="Tabletext"/>
              <w:keepNext/>
              <w:keepLines/>
            </w:pPr>
            <w:r w:rsidRPr="00FD7F33">
              <w:t>Tenir compte de l'occupation géographique</w:t>
            </w:r>
            <w:r w:rsidR="009E263F">
              <w:t>.</w:t>
            </w:r>
          </w:p>
        </w:tc>
      </w:tr>
      <w:tr w:rsidR="0047299E" w:rsidRPr="00C95304" w:rsidTr="005E31F9">
        <w:tc>
          <w:tcPr>
            <w:tcW w:w="3804" w:type="dxa"/>
          </w:tcPr>
          <w:p w:rsidR="0047299E" w:rsidRPr="00C95304" w:rsidRDefault="0047299E" w:rsidP="005E31F9">
            <w:pPr>
              <w:pStyle w:val="Tabletext"/>
              <w:rPr>
                <w:lang w:val="en-US"/>
              </w:rPr>
            </w:pPr>
            <w:r w:rsidRPr="00FD7F33">
              <w:t>Durée de l'autorisation</w:t>
            </w:r>
          </w:p>
        </w:tc>
        <w:tc>
          <w:tcPr>
            <w:tcW w:w="5857" w:type="dxa"/>
          </w:tcPr>
          <w:p w:rsidR="0047299E" w:rsidRPr="00FD7F33" w:rsidRDefault="0047299E" w:rsidP="00406192">
            <w:pPr>
              <w:pStyle w:val="Tabletext"/>
              <w:keepNext/>
              <w:keepLines/>
            </w:pPr>
            <w:r w:rsidRPr="00FD7F33">
              <w:t>Permettre de collecter un montant global de redevances en rapport avec la durée totale de l</w:t>
            </w:r>
            <w:r>
              <w:t>'</w:t>
            </w:r>
            <w:r w:rsidRPr="00FD7F33">
              <w:t xml:space="preserve">occupation du spectre. Permet aussi de réduire les risques de thésaurisation ou de </w:t>
            </w:r>
            <w:r>
              <w:t>non</w:t>
            </w:r>
            <w:r>
              <w:noBreakHyphen/>
            </w:r>
            <w:r w:rsidRPr="00FD7F33">
              <w:t>utilisation des fréquences.</w:t>
            </w:r>
          </w:p>
        </w:tc>
      </w:tr>
      <w:tr w:rsidR="0047299E" w:rsidRPr="00C95304" w:rsidTr="005E31F9">
        <w:tc>
          <w:tcPr>
            <w:tcW w:w="3804" w:type="dxa"/>
          </w:tcPr>
          <w:p w:rsidR="0047299E" w:rsidRPr="00C95304" w:rsidRDefault="0047299E" w:rsidP="005E31F9">
            <w:pPr>
              <w:pStyle w:val="Tabletext"/>
              <w:rPr>
                <w:lang w:val="en-US"/>
              </w:rPr>
            </w:pPr>
            <w:r w:rsidRPr="00FD7F33">
              <w:t>Débit</w:t>
            </w:r>
          </w:p>
        </w:tc>
        <w:tc>
          <w:tcPr>
            <w:tcW w:w="5857" w:type="dxa"/>
          </w:tcPr>
          <w:p w:rsidR="0047299E" w:rsidRPr="00FD7F33" w:rsidRDefault="0047299E" w:rsidP="00406192">
            <w:pPr>
              <w:pStyle w:val="Tabletext"/>
              <w:keepNext/>
              <w:keepLines/>
            </w:pPr>
            <w:r w:rsidRPr="00FD7F33">
              <w:t>Permettre une meilleure comparaison avec les liaisons filaires ou à fibres optiques.</w:t>
            </w:r>
          </w:p>
        </w:tc>
      </w:tr>
      <w:tr w:rsidR="0047299E" w:rsidRPr="00C95304" w:rsidTr="005E31F9">
        <w:tc>
          <w:tcPr>
            <w:tcW w:w="3804" w:type="dxa"/>
          </w:tcPr>
          <w:p w:rsidR="0047299E" w:rsidRPr="00C95304" w:rsidRDefault="0047299E" w:rsidP="005E31F9">
            <w:pPr>
              <w:pStyle w:val="Tabletext"/>
              <w:rPr>
                <w:lang w:val="en-US"/>
              </w:rPr>
            </w:pPr>
            <w:r w:rsidRPr="00FD7F33">
              <w:t>Montant élevé des redevances</w:t>
            </w:r>
          </w:p>
        </w:tc>
        <w:tc>
          <w:tcPr>
            <w:tcW w:w="5857" w:type="dxa"/>
          </w:tcPr>
          <w:p w:rsidR="0047299E" w:rsidRPr="00FD7F33" w:rsidRDefault="0047299E" w:rsidP="00406192">
            <w:pPr>
              <w:pStyle w:val="Tabletext"/>
              <w:keepNext/>
              <w:keepLines/>
            </w:pPr>
            <w:r>
              <w:t>D</w:t>
            </w:r>
            <w:r w:rsidRPr="00FD7F33">
              <w:t>écourager les petits utilisateurs en les incitant plutôt à utiliser les réseaux à ressources partagées.</w:t>
            </w:r>
          </w:p>
        </w:tc>
      </w:tr>
    </w:tbl>
    <w:p w:rsidR="00C95304" w:rsidRPr="00C95304" w:rsidRDefault="00C95304" w:rsidP="005E31F9">
      <w:pPr>
        <w:rPr>
          <w:lang w:val="en-US"/>
        </w:rPr>
      </w:pPr>
    </w:p>
    <w:p w:rsidR="00320036" w:rsidRPr="00FD7F33" w:rsidRDefault="00320036" w:rsidP="00320036">
      <w:pPr>
        <w:pStyle w:val="Normalaftertitle"/>
        <w:spacing w:before="120"/>
      </w:pPr>
      <w:r>
        <w:t>5.3.8</w:t>
      </w:r>
      <w:r>
        <w:tab/>
        <w:t>Question </w:t>
      </w:r>
      <w:r w:rsidRPr="00FD7F33">
        <w:t xml:space="preserve">15: </w:t>
      </w:r>
      <w:r w:rsidRPr="00B64CFC">
        <w:rPr>
          <w:i/>
          <w:iCs/>
        </w:rPr>
        <w:t>Le cas échéant, pour chaque recours aux mécanismes du marché, veuillez préciser</w:t>
      </w:r>
      <w:r w:rsidRPr="00FD7F33">
        <w:t>:</w:t>
      </w:r>
    </w:p>
    <w:p w:rsidR="00320036" w:rsidRPr="00FD7F33" w:rsidRDefault="00320036" w:rsidP="00320036">
      <w:pPr>
        <w:pStyle w:val="enumlev1"/>
        <w:rPr>
          <w:i/>
        </w:rPr>
      </w:pPr>
      <w:r w:rsidRPr="00FD7F33">
        <w:rPr>
          <w:i/>
        </w:rPr>
        <w:t>–</w:t>
      </w:r>
      <w:r w:rsidRPr="00FD7F33">
        <w:rPr>
          <w:i/>
        </w:rPr>
        <w:tab/>
      </w:r>
      <w:r>
        <w:rPr>
          <w:i/>
        </w:rPr>
        <w:t>l'</w:t>
      </w:r>
      <w:r w:rsidRPr="00FD7F33">
        <w:rPr>
          <w:i/>
        </w:rPr>
        <w:t>application concernée (GSM, IM</w:t>
      </w:r>
      <w:r>
        <w:rPr>
          <w:i/>
        </w:rPr>
        <w:t>T-2000, boucle locale hertzienne</w:t>
      </w:r>
      <w:r w:rsidRPr="00FD7F33">
        <w:rPr>
          <w:i/>
        </w:rPr>
        <w:t>.</w:t>
      </w:r>
      <w:r>
        <w:rPr>
          <w:i/>
        </w:rPr>
        <w:t>.</w:t>
      </w:r>
      <w:r w:rsidRPr="00FD7F33">
        <w:rPr>
          <w:i/>
        </w:rPr>
        <w:t>.) et l</w:t>
      </w:r>
      <w:r>
        <w:rPr>
          <w:i/>
        </w:rPr>
        <w:t>'</w:t>
      </w:r>
      <w:r w:rsidRPr="00FD7F33">
        <w:rPr>
          <w:i/>
        </w:rPr>
        <w:t>année de l</w:t>
      </w:r>
      <w:r>
        <w:rPr>
          <w:i/>
        </w:rPr>
        <w:t>'</w:t>
      </w:r>
      <w:r w:rsidRPr="00FD7F33">
        <w:rPr>
          <w:i/>
        </w:rPr>
        <w:t>opération;</w:t>
      </w:r>
    </w:p>
    <w:p w:rsidR="00320036" w:rsidRPr="00FD7F33" w:rsidRDefault="00320036" w:rsidP="00320036">
      <w:pPr>
        <w:pStyle w:val="enumlev1"/>
        <w:rPr>
          <w:i/>
        </w:rPr>
      </w:pPr>
      <w:r>
        <w:rPr>
          <w:i/>
        </w:rPr>
        <w:t>–</w:t>
      </w:r>
      <w:r>
        <w:rPr>
          <w:i/>
        </w:rPr>
        <w:tab/>
        <w:t>l</w:t>
      </w:r>
      <w:r w:rsidRPr="00FD7F33">
        <w:rPr>
          <w:i/>
        </w:rPr>
        <w:t>e procédé suivi: enchères (ligne 23), appel d'offres (ligne 24) ou soumission comparative (ligne 25);</w:t>
      </w:r>
    </w:p>
    <w:p w:rsidR="00320036" w:rsidRPr="00FD7F33" w:rsidRDefault="00320036" w:rsidP="00320036">
      <w:pPr>
        <w:pStyle w:val="enumlev1"/>
        <w:rPr>
          <w:i/>
        </w:rPr>
      </w:pPr>
      <w:r w:rsidRPr="00FD7F33">
        <w:rPr>
          <w:i/>
        </w:rPr>
        <w:t>–</w:t>
      </w:r>
      <w:r w:rsidRPr="00FD7F33">
        <w:rPr>
          <w:i/>
        </w:rPr>
        <w:tab/>
      </w:r>
      <w:r>
        <w:rPr>
          <w:i/>
        </w:rPr>
        <w:t>l</w:t>
      </w:r>
      <w:r w:rsidRPr="00FD7F33">
        <w:rPr>
          <w:i/>
        </w:rPr>
        <w:t>e montant total collecté et la largeur de bande totale attribuée (ou bien le nombre total de licences attribuées).</w:t>
      </w:r>
    </w:p>
    <w:p w:rsidR="00320036" w:rsidRPr="00FD7F33" w:rsidRDefault="00320036" w:rsidP="00320036">
      <w:r w:rsidRPr="00FD7F33">
        <w:t>Les tableaux suivants donnent le nombre de cas où les administrations ont fait appel aux mécanismes du marché et les applications concernées.</w:t>
      </w:r>
    </w:p>
    <w:p w:rsidR="00320036" w:rsidRPr="00FD7F33" w:rsidRDefault="00320036" w:rsidP="00FA3A94">
      <w:pPr>
        <w:pStyle w:val="Heading1"/>
        <w:rPr>
          <w:bCs/>
        </w:rPr>
      </w:pPr>
      <w:bookmarkStart w:id="41" w:name="_Toc284235034"/>
      <w:r w:rsidRPr="00FD7F33">
        <w:t>a)</w:t>
      </w:r>
      <w:r w:rsidRPr="00FD7F33">
        <w:tab/>
        <w:t>Boucle locale hertzienne</w:t>
      </w:r>
      <w:bookmarkEnd w:id="41"/>
    </w:p>
    <w:p w:rsidR="00320036" w:rsidRPr="00FD7F33" w:rsidRDefault="00320036" w:rsidP="00320036">
      <w:pPr>
        <w:spacing w:after="120"/>
      </w:pPr>
      <w:r w:rsidRPr="00FD7F33">
        <w:t>Huit (soit 30% des réponses) des 27 pays ayant rempli ce tableau ont fait appel aux mécanismes du marché.</w:t>
      </w:r>
    </w:p>
    <w:p w:rsidR="00C95304" w:rsidRPr="00C95304" w:rsidRDefault="00C95304" w:rsidP="0010575B">
      <w:pPr>
        <w:spacing w:before="0"/>
        <w:rPr>
          <w:bCs/>
          <w:lang w:val="en-US"/>
        </w:rPr>
      </w:pPr>
    </w:p>
    <w:tbl>
      <w:tblPr>
        <w:tblW w:w="9679" w:type="dxa"/>
        <w:jc w:val="center"/>
        <w:tblLayout w:type="fixed"/>
        <w:tblCellMar>
          <w:left w:w="70" w:type="dxa"/>
          <w:right w:w="70" w:type="dxa"/>
        </w:tblCellMar>
        <w:tblLook w:val="0000" w:firstRow="0" w:lastRow="0" w:firstColumn="0" w:lastColumn="0" w:noHBand="0" w:noVBand="0"/>
      </w:tblPr>
      <w:tblGrid>
        <w:gridCol w:w="1509"/>
        <w:gridCol w:w="1044"/>
        <w:gridCol w:w="1320"/>
        <w:gridCol w:w="1630"/>
        <w:gridCol w:w="1540"/>
        <w:gridCol w:w="1320"/>
        <w:gridCol w:w="1316"/>
      </w:tblGrid>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Afri</w:t>
            </w:r>
            <w:r w:rsidR="00AE480C">
              <w:rPr>
                <w:lang w:val="en-US"/>
              </w:rPr>
              <w:t>que</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6907EF" w:rsidP="009E263F">
            <w:pPr>
              <w:pStyle w:val="Tablehead"/>
              <w:rPr>
                <w:lang w:val="en-US"/>
              </w:rPr>
            </w:pPr>
            <w:r>
              <w:rPr>
                <w:lang w:val="en-US"/>
              </w:rPr>
              <w:t>Amériques</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AE480C">
            <w:pPr>
              <w:pStyle w:val="Tablehead"/>
              <w:rPr>
                <w:lang w:val="en-US"/>
              </w:rPr>
            </w:pPr>
            <w:r w:rsidRPr="00C95304">
              <w:rPr>
                <w:lang w:val="en-US"/>
              </w:rPr>
              <w:t>Asi</w:t>
            </w:r>
            <w:r w:rsidR="00AE480C">
              <w:rPr>
                <w:lang w:val="en-US"/>
              </w:rPr>
              <w:t>e</w:t>
            </w:r>
            <w:r w:rsidRPr="00C95304">
              <w:rPr>
                <w:lang w:val="en-US"/>
              </w:rPr>
              <w:t>-Pacifi</w:t>
            </w:r>
            <w:r w:rsidR="00AE480C">
              <w:rPr>
                <w:lang w:val="en-US"/>
              </w:rPr>
              <w:t>que</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AE480C">
            <w:pPr>
              <w:pStyle w:val="Tablehead"/>
              <w:rPr>
                <w:lang w:val="en-US"/>
              </w:rPr>
            </w:pPr>
            <w:smartTag w:uri="urn:schemas-microsoft-com:office:smarttags" w:element="place">
              <w:r w:rsidRPr="00C95304">
                <w:rPr>
                  <w:lang w:val="en-US"/>
                </w:rPr>
                <w:t>Europe</w:t>
              </w:r>
            </w:smartTag>
            <w:r w:rsidRPr="00C95304">
              <w:rPr>
                <w:lang w:val="en-US"/>
              </w:rPr>
              <w:t xml:space="preserve"> </w:t>
            </w:r>
            <w:r w:rsidR="00AE480C">
              <w:rPr>
                <w:lang w:val="en-US"/>
              </w:rPr>
              <w:t>et</w:t>
            </w:r>
            <w:r w:rsidRPr="00C95304">
              <w:rPr>
                <w:lang w:val="en-US"/>
              </w:rPr>
              <w:t xml:space="preserve"> C</w:t>
            </w:r>
            <w:r w:rsidR="00AE480C">
              <w:rPr>
                <w:lang w:val="en-US"/>
              </w:rPr>
              <w:t>EI</w:t>
            </w:r>
            <w:r w:rsidRPr="00C95304">
              <w:rPr>
                <w:lang w:val="en-US"/>
              </w:rPr>
              <w:t xml:space="preserve"> </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AE480C" w:rsidP="00AE480C">
            <w:pPr>
              <w:pStyle w:val="Tablehead"/>
              <w:rPr>
                <w:lang w:val="en-US"/>
              </w:rPr>
            </w:pPr>
            <w:r>
              <w:rPr>
                <w:lang w:val="en-US"/>
              </w:rPr>
              <w:t>Pays arabes</w:t>
            </w:r>
            <w:r w:rsidR="00C95304" w:rsidRPr="00C95304">
              <w:rPr>
                <w:lang w:val="en-US"/>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9727C8" w:rsidP="005E31F9">
            <w:pPr>
              <w:pStyle w:val="Tabletext"/>
              <w:jc w:val="center"/>
              <w:rPr>
                <w:lang w:val="en-US"/>
              </w:rPr>
            </w:pPr>
            <w:r>
              <w:rPr>
                <w:lang w:val="en-US"/>
              </w:rPr>
              <w:t>Enchères</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5E31F9">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9727C8" w:rsidP="005E31F9">
            <w:pPr>
              <w:pStyle w:val="Tabletext"/>
              <w:jc w:val="center"/>
              <w:rPr>
                <w:lang w:val="en-US"/>
              </w:rPr>
            </w:pPr>
            <w:r>
              <w:rPr>
                <w:lang w:val="en-US"/>
              </w:rPr>
              <w:t>Appel d’offres</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D34398">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9727C8" w:rsidP="005E31F9">
            <w:pPr>
              <w:pStyle w:val="Tabletext"/>
              <w:jc w:val="center"/>
              <w:rPr>
                <w:lang w:val="en-US"/>
              </w:rPr>
            </w:pPr>
            <w:r>
              <w:rPr>
                <w:lang w:val="en-US"/>
              </w:rPr>
              <w:t>Soumission comparative</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r>
      <w:tr w:rsidR="00C95304" w:rsidRPr="00C95304" w:rsidTr="00D34398">
        <w:trPr>
          <w:jc w:val="center"/>
        </w:trPr>
        <w:tc>
          <w:tcPr>
            <w:tcW w:w="1509" w:type="dxa"/>
            <w:tcBorders>
              <w:top w:val="single" w:sz="2" w:space="0" w:color="000000"/>
              <w:left w:val="single" w:sz="2" w:space="0" w:color="000000"/>
              <w:bottom w:val="single" w:sz="2" w:space="0" w:color="000000"/>
              <w:right w:val="single" w:sz="2" w:space="0" w:color="000000"/>
            </w:tcBorders>
          </w:tcPr>
          <w:p w:rsidR="00C95304" w:rsidRPr="00C95304" w:rsidRDefault="000D11BF" w:rsidP="005E31F9">
            <w:pPr>
              <w:pStyle w:val="Tabletext"/>
              <w:jc w:val="center"/>
              <w:rPr>
                <w:lang w:val="en-US"/>
              </w:rPr>
            </w:pPr>
            <w:r>
              <w:rPr>
                <w:lang w:val="en-US"/>
              </w:rPr>
              <w:t>Total colonne</w:t>
            </w:r>
          </w:p>
        </w:tc>
        <w:tc>
          <w:tcPr>
            <w:tcW w:w="1044"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2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8</w:t>
            </w:r>
          </w:p>
        </w:tc>
      </w:tr>
    </w:tbl>
    <w:p w:rsidR="00C95304" w:rsidRPr="00C95304" w:rsidRDefault="00C95304" w:rsidP="005E31F9">
      <w:pPr>
        <w:rPr>
          <w:lang w:val="en-US"/>
        </w:rPr>
      </w:pPr>
    </w:p>
    <w:p w:rsidR="00971426" w:rsidRDefault="00971426">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2F45C9" w:rsidRPr="00FD7F33" w:rsidRDefault="002F45C9" w:rsidP="003626A9">
      <w:pPr>
        <w:pStyle w:val="Heading1"/>
      </w:pPr>
      <w:bookmarkStart w:id="42" w:name="_Toc284235035"/>
      <w:r w:rsidRPr="00FD7F33">
        <w:lastRenderedPageBreak/>
        <w:t>b)</w:t>
      </w:r>
      <w:r w:rsidRPr="00FD7F33">
        <w:tab/>
        <w:t>Système mobile 2G</w:t>
      </w:r>
      <w:bookmarkEnd w:id="42"/>
    </w:p>
    <w:p w:rsidR="002F45C9" w:rsidRPr="00FD7F33" w:rsidRDefault="002F45C9" w:rsidP="002F45C9">
      <w:pPr>
        <w:spacing w:after="120"/>
      </w:pPr>
      <w:r w:rsidRPr="00FD7F33">
        <w:t>Huit (soit 28% des réponses) des 28 pays ayant rempli ce tableau ont fait appel aux mécanismes du marché.</w:t>
      </w:r>
    </w:p>
    <w:p w:rsidR="00C95304" w:rsidRPr="00C95304" w:rsidRDefault="00C95304" w:rsidP="003626A9">
      <w:pPr>
        <w:spacing w:before="0"/>
        <w:rPr>
          <w:bCs/>
          <w:lang w:val="en-US"/>
        </w:rPr>
      </w:pPr>
    </w:p>
    <w:tbl>
      <w:tblPr>
        <w:tblW w:w="9639" w:type="dxa"/>
        <w:jc w:val="center"/>
        <w:tblLayout w:type="fixed"/>
        <w:tblCellMar>
          <w:left w:w="70" w:type="dxa"/>
          <w:right w:w="70" w:type="dxa"/>
        </w:tblCellMar>
        <w:tblLook w:val="0000" w:firstRow="0" w:lastRow="0" w:firstColumn="0" w:lastColumn="0" w:noHBand="0" w:noVBand="0"/>
      </w:tblPr>
      <w:tblGrid>
        <w:gridCol w:w="1560"/>
        <w:gridCol w:w="1110"/>
        <w:gridCol w:w="1158"/>
        <w:gridCol w:w="1640"/>
        <w:gridCol w:w="1540"/>
        <w:gridCol w:w="1330"/>
        <w:gridCol w:w="1301"/>
      </w:tblGrid>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C95304">
            <w:pPr>
              <w:rPr>
                <w:lang w:val="en-US"/>
              </w:rPr>
            </w:pP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Afri</w:t>
            </w:r>
            <w:r w:rsidR="007056F8">
              <w:rPr>
                <w:lang w:val="en-US"/>
              </w:rPr>
              <w:t>que</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6907EF" w:rsidP="00D846F2">
            <w:pPr>
              <w:pStyle w:val="Tablehead"/>
              <w:ind w:leftChars="-50" w:left="-110" w:rightChars="-50" w:right="-110"/>
              <w:rPr>
                <w:lang w:val="en-US"/>
              </w:rPr>
            </w:pPr>
            <w:r>
              <w:rPr>
                <w:lang w:val="en-US"/>
              </w:rPr>
              <w:t>Amériques</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7056F8">
            <w:pPr>
              <w:pStyle w:val="Tablehead"/>
              <w:rPr>
                <w:lang w:val="en-US"/>
              </w:rPr>
            </w:pPr>
            <w:r w:rsidRPr="00C95304">
              <w:rPr>
                <w:lang w:val="en-US"/>
              </w:rPr>
              <w:t>Asi</w:t>
            </w:r>
            <w:r w:rsidR="007056F8">
              <w:rPr>
                <w:lang w:val="en-US"/>
              </w:rPr>
              <w:t>e</w:t>
            </w:r>
            <w:r w:rsidRPr="00C95304">
              <w:rPr>
                <w:lang w:val="en-US"/>
              </w:rPr>
              <w:t>-Pacifi</w:t>
            </w:r>
            <w:r w:rsidR="007056F8">
              <w:rPr>
                <w:lang w:val="en-US"/>
              </w:rPr>
              <w:t>que</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7056F8">
            <w:pPr>
              <w:pStyle w:val="Tablehead"/>
              <w:rPr>
                <w:lang w:val="en-US"/>
              </w:rPr>
            </w:pPr>
            <w:smartTag w:uri="urn:schemas-microsoft-com:office:smarttags" w:element="place">
              <w:r w:rsidRPr="00C95304">
                <w:rPr>
                  <w:lang w:val="en-US"/>
                </w:rPr>
                <w:t>Europe</w:t>
              </w:r>
            </w:smartTag>
            <w:r w:rsidRPr="00C95304">
              <w:rPr>
                <w:lang w:val="en-US"/>
              </w:rPr>
              <w:t xml:space="preserve"> </w:t>
            </w:r>
            <w:r w:rsidR="007056F8">
              <w:rPr>
                <w:lang w:val="en-US"/>
              </w:rPr>
              <w:t>et CEI</w:t>
            </w:r>
            <w:r w:rsidRPr="00C95304">
              <w:rPr>
                <w:lang w:val="en-US"/>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7056F8" w:rsidP="007056F8">
            <w:pPr>
              <w:pStyle w:val="Tablehead"/>
              <w:rPr>
                <w:lang w:val="en-US"/>
              </w:rPr>
            </w:pPr>
            <w:r>
              <w:rPr>
                <w:lang w:val="en-US"/>
              </w:rPr>
              <w:t>Pays arabes</w:t>
            </w:r>
            <w:r w:rsidR="00C95304" w:rsidRPr="00C95304">
              <w:rPr>
                <w:lang w:val="en-US"/>
              </w:rPr>
              <w:t xml:space="preserve"> </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7056F8" w:rsidP="005E31F9">
            <w:pPr>
              <w:pStyle w:val="Tabletext"/>
              <w:jc w:val="center"/>
              <w:rPr>
                <w:lang w:val="en-US"/>
              </w:rPr>
            </w:pPr>
            <w:r>
              <w:rPr>
                <w:lang w:val="en-US"/>
              </w:rPr>
              <w:t>Enchères</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7056F8" w:rsidP="005E31F9">
            <w:pPr>
              <w:pStyle w:val="Tabletext"/>
              <w:jc w:val="center"/>
              <w:rPr>
                <w:lang w:val="en-US"/>
              </w:rPr>
            </w:pPr>
            <w:r>
              <w:rPr>
                <w:lang w:val="en-US"/>
              </w:rPr>
              <w:t>Appel d’offres</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7056F8" w:rsidP="005E31F9">
            <w:pPr>
              <w:pStyle w:val="Tabletext"/>
              <w:jc w:val="center"/>
              <w:rPr>
                <w:lang w:val="en-US"/>
              </w:rPr>
            </w:pPr>
            <w:r>
              <w:rPr>
                <w:lang w:val="en-US"/>
              </w:rPr>
              <w:t>Soumission comparative</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7056F8" w:rsidP="005E31F9">
            <w:pPr>
              <w:pStyle w:val="Tabletext"/>
              <w:jc w:val="center"/>
              <w:rPr>
                <w:lang w:val="en-US"/>
              </w:rPr>
            </w:pPr>
            <w:r>
              <w:rPr>
                <w:lang w:val="en-US"/>
              </w:rPr>
              <w:t>Total colonne</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158"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4</w:t>
            </w:r>
          </w:p>
        </w:tc>
        <w:tc>
          <w:tcPr>
            <w:tcW w:w="133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3</w:t>
            </w:r>
          </w:p>
        </w:tc>
        <w:tc>
          <w:tcPr>
            <w:tcW w:w="1301"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8</w:t>
            </w:r>
          </w:p>
        </w:tc>
      </w:tr>
    </w:tbl>
    <w:p w:rsidR="00C95304" w:rsidRPr="00C95304" w:rsidRDefault="00C95304" w:rsidP="005E31F9">
      <w:pPr>
        <w:rPr>
          <w:lang w:val="en-US"/>
        </w:rPr>
      </w:pPr>
    </w:p>
    <w:p w:rsidR="00696AB8" w:rsidRPr="00FD7F33" w:rsidRDefault="00696AB8" w:rsidP="003626A9">
      <w:pPr>
        <w:pStyle w:val="Heading1"/>
        <w:spacing w:before="0"/>
      </w:pPr>
      <w:bookmarkStart w:id="43" w:name="_Toc284235036"/>
      <w:r>
        <w:t>c)</w:t>
      </w:r>
      <w:r>
        <w:tab/>
      </w:r>
      <w:r w:rsidRPr="00FD7F33">
        <w:t>Système mobile 3G</w:t>
      </w:r>
      <w:bookmarkEnd w:id="43"/>
    </w:p>
    <w:p w:rsidR="00C95304" w:rsidRPr="00C95304" w:rsidRDefault="00696AB8" w:rsidP="00696AB8">
      <w:pPr>
        <w:rPr>
          <w:bCs/>
          <w:lang w:val="en-US"/>
        </w:rPr>
      </w:pPr>
      <w:r w:rsidRPr="00FD7F33">
        <w:t>Dix (soit 42% des réponses) des 24 pays ayant rempli ce tableau ont fait appel aux mécanismes du marché.</w:t>
      </w:r>
    </w:p>
    <w:p w:rsidR="00C95304" w:rsidRPr="00C95304" w:rsidRDefault="00C95304" w:rsidP="003626A9">
      <w:pPr>
        <w:spacing w:before="0"/>
        <w:rPr>
          <w:bCs/>
          <w:lang w:val="en-US"/>
        </w:rPr>
      </w:pPr>
    </w:p>
    <w:tbl>
      <w:tblPr>
        <w:tblW w:w="9736" w:type="dxa"/>
        <w:jc w:val="center"/>
        <w:tblLayout w:type="fixed"/>
        <w:tblCellMar>
          <w:left w:w="70" w:type="dxa"/>
          <w:right w:w="70" w:type="dxa"/>
        </w:tblCellMar>
        <w:tblLook w:val="0000" w:firstRow="0" w:lastRow="0" w:firstColumn="0" w:lastColumn="0" w:noHBand="0" w:noVBand="0"/>
      </w:tblPr>
      <w:tblGrid>
        <w:gridCol w:w="1560"/>
        <w:gridCol w:w="1110"/>
        <w:gridCol w:w="1310"/>
        <w:gridCol w:w="1640"/>
        <w:gridCol w:w="1550"/>
        <w:gridCol w:w="1350"/>
        <w:gridCol w:w="1216"/>
      </w:tblGrid>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696AB8" w:rsidP="005E31F9">
            <w:pPr>
              <w:pStyle w:val="Tablehead"/>
              <w:rPr>
                <w:lang w:val="en-US"/>
              </w:rPr>
            </w:pPr>
            <w:r>
              <w:rPr>
                <w:lang w:val="en-US"/>
              </w:rPr>
              <w:t>Afrique</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6907EF" w:rsidP="00D846F2">
            <w:pPr>
              <w:pStyle w:val="Tablehead"/>
              <w:rPr>
                <w:lang w:val="en-US"/>
              </w:rPr>
            </w:pPr>
            <w:r>
              <w:rPr>
                <w:lang w:val="en-US"/>
              </w:rPr>
              <w:t>Amériques</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696AB8">
            <w:pPr>
              <w:pStyle w:val="Tablehead"/>
              <w:rPr>
                <w:lang w:val="en-US"/>
              </w:rPr>
            </w:pPr>
            <w:r w:rsidRPr="00C95304">
              <w:rPr>
                <w:lang w:val="en-US"/>
              </w:rPr>
              <w:t>Asi</w:t>
            </w:r>
            <w:r w:rsidR="00696AB8">
              <w:rPr>
                <w:lang w:val="en-US"/>
              </w:rPr>
              <w:t>e</w:t>
            </w:r>
            <w:r w:rsidRPr="00C95304">
              <w:rPr>
                <w:lang w:val="en-US"/>
              </w:rPr>
              <w:t>-Pacifi</w:t>
            </w:r>
            <w:r w:rsidR="00696AB8">
              <w:rPr>
                <w:lang w:val="en-US"/>
              </w:rPr>
              <w:t>que</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696AB8">
            <w:pPr>
              <w:pStyle w:val="Tablehead"/>
              <w:rPr>
                <w:lang w:val="en-US"/>
              </w:rPr>
            </w:pPr>
            <w:smartTag w:uri="urn:schemas-microsoft-com:office:smarttags" w:element="place">
              <w:r w:rsidRPr="00C95304">
                <w:rPr>
                  <w:lang w:val="en-US"/>
                </w:rPr>
                <w:t>Europe</w:t>
              </w:r>
            </w:smartTag>
            <w:r w:rsidRPr="00C95304">
              <w:rPr>
                <w:lang w:val="en-US"/>
              </w:rPr>
              <w:t xml:space="preserve"> </w:t>
            </w:r>
            <w:r w:rsidR="00696AB8">
              <w:rPr>
                <w:lang w:val="en-US"/>
              </w:rPr>
              <w:t>et CEI</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696AB8" w:rsidP="00696AB8">
            <w:pPr>
              <w:pStyle w:val="Tablehead"/>
              <w:rPr>
                <w:lang w:val="en-US"/>
              </w:rPr>
            </w:pPr>
            <w:r>
              <w:rPr>
                <w:lang w:val="en-US"/>
              </w:rPr>
              <w:t>Pays arabes</w:t>
            </w:r>
            <w:r w:rsidR="00C95304" w:rsidRPr="00C95304">
              <w:rPr>
                <w:lang w:val="en-US"/>
              </w:rPr>
              <w:t xml:space="preserve"> </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834B98" w:rsidP="005E31F9">
            <w:pPr>
              <w:pStyle w:val="Tabletext"/>
              <w:jc w:val="center"/>
              <w:rPr>
                <w:lang w:val="en-US"/>
              </w:rPr>
            </w:pPr>
            <w:r>
              <w:rPr>
                <w:lang w:val="en-US"/>
              </w:rPr>
              <w:t>Enchères</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r>
      <w:tr w:rsidR="00C95304" w:rsidRPr="00C95304" w:rsidTr="005E31F9">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834B98" w:rsidP="005E31F9">
            <w:pPr>
              <w:pStyle w:val="Tabletext"/>
              <w:jc w:val="center"/>
              <w:rPr>
                <w:lang w:val="en-US"/>
              </w:rPr>
            </w:pPr>
            <w:r>
              <w:rPr>
                <w:lang w:val="en-US"/>
              </w:rPr>
              <w:t>Appel d’offres</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834B98" w:rsidP="005E31F9">
            <w:pPr>
              <w:pStyle w:val="Tabletext"/>
              <w:jc w:val="center"/>
              <w:rPr>
                <w:lang w:val="en-US"/>
              </w:rPr>
            </w:pPr>
            <w:r>
              <w:rPr>
                <w:lang w:val="en-US"/>
              </w:rPr>
              <w:t>Soumission comparative</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5</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2</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r>
      <w:tr w:rsidR="00C95304" w:rsidRPr="00C95304" w:rsidTr="00D34398">
        <w:trPr>
          <w:jc w:val="center"/>
        </w:trPr>
        <w:tc>
          <w:tcPr>
            <w:tcW w:w="1560" w:type="dxa"/>
            <w:tcBorders>
              <w:top w:val="single" w:sz="2" w:space="0" w:color="000000"/>
              <w:left w:val="single" w:sz="2" w:space="0" w:color="000000"/>
              <w:bottom w:val="single" w:sz="2" w:space="0" w:color="000000"/>
              <w:right w:val="single" w:sz="2" w:space="0" w:color="000000"/>
            </w:tcBorders>
          </w:tcPr>
          <w:p w:rsidR="00C95304" w:rsidRPr="00C95304" w:rsidRDefault="00834B98" w:rsidP="005E31F9">
            <w:pPr>
              <w:pStyle w:val="Tabletext"/>
              <w:jc w:val="center"/>
              <w:rPr>
                <w:lang w:val="en-US"/>
              </w:rPr>
            </w:pPr>
            <w:r>
              <w:rPr>
                <w:lang w:val="en-US"/>
              </w:rPr>
              <w:t>Total colonne</w:t>
            </w:r>
          </w:p>
        </w:tc>
        <w:tc>
          <w:tcPr>
            <w:tcW w:w="11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31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64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0</w:t>
            </w:r>
          </w:p>
        </w:tc>
        <w:tc>
          <w:tcPr>
            <w:tcW w:w="15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7</w:t>
            </w:r>
          </w:p>
        </w:tc>
        <w:tc>
          <w:tcPr>
            <w:tcW w:w="1350"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3</w:t>
            </w:r>
          </w:p>
        </w:tc>
        <w:tc>
          <w:tcPr>
            <w:tcW w:w="1216" w:type="dxa"/>
            <w:tcBorders>
              <w:top w:val="single" w:sz="2" w:space="0" w:color="000000"/>
              <w:left w:val="single" w:sz="2" w:space="0" w:color="000000"/>
              <w:bottom w:val="single" w:sz="2" w:space="0" w:color="000000"/>
              <w:right w:val="single" w:sz="2" w:space="0" w:color="000000"/>
            </w:tcBorders>
          </w:tcPr>
          <w:p w:rsidR="00C95304" w:rsidRPr="00C95304" w:rsidRDefault="00C95304" w:rsidP="005E31F9">
            <w:pPr>
              <w:pStyle w:val="Tabletext"/>
              <w:jc w:val="center"/>
              <w:rPr>
                <w:lang w:val="en-US"/>
              </w:rPr>
            </w:pPr>
            <w:r w:rsidRPr="00C95304">
              <w:rPr>
                <w:lang w:val="en-US"/>
              </w:rPr>
              <w:t>10</w:t>
            </w:r>
          </w:p>
        </w:tc>
      </w:tr>
    </w:tbl>
    <w:p w:rsidR="00C95304" w:rsidRPr="00C95304" w:rsidRDefault="00C95304" w:rsidP="005E31F9">
      <w:pPr>
        <w:rPr>
          <w:lang w:val="en-US"/>
        </w:rPr>
      </w:pPr>
    </w:p>
    <w:p w:rsidR="00727352" w:rsidRPr="00FD7F33" w:rsidRDefault="00727352" w:rsidP="003626A9">
      <w:pPr>
        <w:pStyle w:val="Heading1"/>
        <w:spacing w:before="0"/>
      </w:pPr>
      <w:bookmarkStart w:id="44" w:name="_Toc284235037"/>
      <w:r>
        <w:t>d)</w:t>
      </w:r>
      <w:r>
        <w:tab/>
        <w:t>Service de r</w:t>
      </w:r>
      <w:r w:rsidRPr="00FD7F33">
        <w:t>adiodiffusion</w:t>
      </w:r>
      <w:bookmarkEnd w:id="44"/>
    </w:p>
    <w:p w:rsidR="00727352" w:rsidRPr="00FD7F33" w:rsidRDefault="00727352" w:rsidP="00727352">
      <w:r w:rsidRPr="00FD7F33">
        <w:t>Un pays (Europe et CEI) a effectué des enchères pour attribuer des licences pour la radiodiffusion sonore numérique de Terre.</w:t>
      </w:r>
    </w:p>
    <w:p w:rsidR="00727352" w:rsidRPr="00FD7F33" w:rsidRDefault="00727352" w:rsidP="00727352">
      <w:r w:rsidRPr="00FD7F33">
        <w:t>Un pays (Europe et CEI) a mené un appel d'offres pour attribuer des licences pour la radiodiffusion sonore analogique et numérique de Terre et pour la radiodiffusion télévisuelle analogique et numérique de Terre.</w:t>
      </w:r>
    </w:p>
    <w:p w:rsidR="00727352" w:rsidRPr="00FD7F33" w:rsidRDefault="00727352" w:rsidP="00727352">
      <w:r>
        <w:t>5.3.9</w:t>
      </w:r>
      <w:r>
        <w:tab/>
        <w:t>Question </w:t>
      </w:r>
      <w:r w:rsidRPr="00FD7F33">
        <w:t xml:space="preserve">16: </w:t>
      </w:r>
      <w:r w:rsidRPr="00FD7F33">
        <w:rPr>
          <w:i/>
          <w:iCs/>
        </w:rPr>
        <w:t>Quels sont les avantages et inconvénients des approches actuellement utilisées</w:t>
      </w:r>
      <w:r>
        <w:rPr>
          <w:i/>
          <w:iCs/>
        </w:rPr>
        <w:t xml:space="preserve"> par votre A</w:t>
      </w:r>
      <w:r w:rsidRPr="00FD7F33">
        <w:rPr>
          <w:i/>
          <w:iCs/>
        </w:rPr>
        <w:t>dministration pour établir les montants des redevances?</w:t>
      </w:r>
    </w:p>
    <w:p w:rsidR="00727352" w:rsidRPr="00FD7F33" w:rsidRDefault="00727352" w:rsidP="00727352">
      <w:r w:rsidRPr="00FD7F33">
        <w:t>Vingt</w:t>
      </w:r>
      <w:r w:rsidRPr="00FD7F33">
        <w:noBreakHyphen/>
        <w:t>sept pays ont répondu à la question. Les principales réponses sont résumées ci-après.</w:t>
      </w:r>
    </w:p>
    <w:p w:rsidR="00727352" w:rsidRPr="00FD7F33" w:rsidRDefault="00727352" w:rsidP="00727352">
      <w:r w:rsidRPr="00FD7F33">
        <w:rPr>
          <w:b/>
        </w:rPr>
        <w:t xml:space="preserve">Les avantages </w:t>
      </w:r>
      <w:r w:rsidRPr="00FD7F33">
        <w:t xml:space="preserve">du système de </w:t>
      </w:r>
      <w:r>
        <w:t>redevances les plus cités sont:</w:t>
      </w:r>
    </w:p>
    <w:p w:rsidR="00727352" w:rsidRPr="00FD7F33" w:rsidRDefault="00727352" w:rsidP="00727352">
      <w:pPr>
        <w:pStyle w:val="enumlev1"/>
      </w:pPr>
      <w:r>
        <w:t>–</w:t>
      </w:r>
      <w:r w:rsidRPr="00FD7F33">
        <w:tab/>
        <w:t>Application de règles simples pour déterminer les redevances.</w:t>
      </w:r>
    </w:p>
    <w:p w:rsidR="00727352" w:rsidRPr="00FD7F33" w:rsidRDefault="00727352" w:rsidP="00727352">
      <w:pPr>
        <w:pStyle w:val="enumlev1"/>
      </w:pPr>
      <w:r>
        <w:t>–</w:t>
      </w:r>
      <w:r w:rsidRPr="00FD7F33">
        <w:tab/>
        <w:t>Permet une gestion efficace du spectre.</w:t>
      </w:r>
    </w:p>
    <w:p w:rsidR="00727352" w:rsidRPr="00FD7F33" w:rsidRDefault="00727352" w:rsidP="00727352">
      <w:pPr>
        <w:pStyle w:val="enumlev1"/>
      </w:pPr>
      <w:r>
        <w:t>–</w:t>
      </w:r>
      <w:r w:rsidRPr="00FD7F33">
        <w:tab/>
        <w:t>Conduit à une bonne utilisation des fréquences.</w:t>
      </w:r>
    </w:p>
    <w:p w:rsidR="00727352" w:rsidRPr="00FD7F33" w:rsidRDefault="00727352" w:rsidP="00727352">
      <w:pPr>
        <w:pStyle w:val="enumlev1"/>
      </w:pPr>
      <w:r>
        <w:t>–</w:t>
      </w:r>
      <w:r w:rsidRPr="00FD7F33">
        <w:tab/>
        <w:t>Permet de prendre en compte toutes les technologies.</w:t>
      </w:r>
    </w:p>
    <w:p w:rsidR="00727352" w:rsidRPr="00FD7F33" w:rsidRDefault="00727352" w:rsidP="00727352">
      <w:pPr>
        <w:pStyle w:val="enumlev1"/>
      </w:pPr>
      <w:r>
        <w:t>–</w:t>
      </w:r>
      <w:r w:rsidRPr="00FD7F33">
        <w:tab/>
        <w:t>Favorise l'introduction de nouvelles technologies.</w:t>
      </w:r>
    </w:p>
    <w:p w:rsidR="00727352" w:rsidRPr="00FD7F33" w:rsidRDefault="00727352" w:rsidP="00727352">
      <w:r w:rsidRPr="00FD7F33">
        <w:rPr>
          <w:b/>
        </w:rPr>
        <w:t xml:space="preserve">Les inconvénients </w:t>
      </w:r>
      <w:r w:rsidRPr="00FD7F33">
        <w:t>du système de redevances les plus cités sont:</w:t>
      </w:r>
    </w:p>
    <w:p w:rsidR="00727352" w:rsidRPr="00FD7F33" w:rsidRDefault="00727352" w:rsidP="00727352">
      <w:pPr>
        <w:pStyle w:val="enumlev1"/>
      </w:pPr>
      <w:r w:rsidRPr="00FD7F33">
        <w:t>–</w:t>
      </w:r>
      <w:r w:rsidRPr="00FD7F33">
        <w:tab/>
        <w:t>Ne prend pas en compte les coûts administratifs de la gestion du spectre.</w:t>
      </w:r>
    </w:p>
    <w:p w:rsidR="00727352" w:rsidRPr="00FD7F33" w:rsidRDefault="00727352" w:rsidP="00727352">
      <w:pPr>
        <w:pStyle w:val="enumlev1"/>
      </w:pPr>
      <w:r w:rsidRPr="00FD7F33">
        <w:t>–</w:t>
      </w:r>
      <w:r w:rsidRPr="00FD7F33">
        <w:tab/>
        <w:t>Les montants des redevances sont trop faibles comp</w:t>
      </w:r>
      <w:r>
        <w:t>arés aux montants pratiqués par</w:t>
      </w:r>
      <w:r w:rsidRPr="00FD7F33">
        <w:t xml:space="preserve"> </w:t>
      </w:r>
      <w:r>
        <w:t xml:space="preserve">des </w:t>
      </w:r>
      <w:r w:rsidRPr="00FD7F33">
        <w:t>pays voisins.</w:t>
      </w:r>
    </w:p>
    <w:p w:rsidR="00727352" w:rsidRPr="00FD7F33" w:rsidRDefault="00727352" w:rsidP="00727352">
      <w:pPr>
        <w:pStyle w:val="enumlev1"/>
        <w:rPr>
          <w:rFonts w:eastAsia="Arial" w:cs="Arial"/>
        </w:rPr>
      </w:pPr>
      <w:r w:rsidRPr="00FD7F33">
        <w:t>–</w:t>
      </w:r>
      <w:r w:rsidRPr="00FD7F33">
        <w:tab/>
      </w:r>
      <w:r w:rsidRPr="00FD7F33">
        <w:rPr>
          <w:rFonts w:eastAsia="Arial" w:cs="Arial"/>
        </w:rPr>
        <w:t>Ne prend pas en compte l'état d'occupation du spectre par région.</w:t>
      </w:r>
    </w:p>
    <w:p w:rsidR="00727352" w:rsidRPr="00FD7F33" w:rsidRDefault="00727352" w:rsidP="00727352">
      <w:pPr>
        <w:pStyle w:val="enumlev1"/>
      </w:pPr>
      <w:r w:rsidRPr="00FD7F33">
        <w:t>–</w:t>
      </w:r>
      <w:r w:rsidRPr="00FD7F33">
        <w:tab/>
        <w:t>Ne tient pas compte de la valeur du spectre.</w:t>
      </w:r>
    </w:p>
    <w:p w:rsidR="00727352" w:rsidRPr="00FD7F33" w:rsidRDefault="00727352" w:rsidP="00727352">
      <w:pPr>
        <w:pStyle w:val="enumlev1"/>
      </w:pPr>
      <w:r w:rsidRPr="00FD7F33">
        <w:t>–</w:t>
      </w:r>
      <w:r w:rsidRPr="00FD7F33">
        <w:tab/>
        <w:t>Non adapté ou non applicable aux nouvelles applications.</w:t>
      </w:r>
    </w:p>
    <w:p w:rsidR="00727352" w:rsidRPr="00FD7F33" w:rsidRDefault="00727352" w:rsidP="00727352">
      <w:pPr>
        <w:pStyle w:val="enumlev1"/>
      </w:pPr>
      <w:r w:rsidRPr="00FD7F33">
        <w:t>–</w:t>
      </w:r>
      <w:r w:rsidRPr="00FD7F33">
        <w:tab/>
        <w:t>Il n'y a pas de lien entre les montants de redevances et la quantité de spectre attribuée.</w:t>
      </w:r>
    </w:p>
    <w:p w:rsidR="00727352" w:rsidRPr="00FD7F33" w:rsidRDefault="00727352" w:rsidP="00727352">
      <w:pPr>
        <w:rPr>
          <w:bCs/>
        </w:rPr>
      </w:pPr>
      <w:r>
        <w:lastRenderedPageBreak/>
        <w:t>5.3.10</w:t>
      </w:r>
      <w:r>
        <w:tab/>
        <w:t xml:space="preserve">Question </w:t>
      </w:r>
      <w:r w:rsidRPr="00FD7F33">
        <w:t xml:space="preserve">17: </w:t>
      </w:r>
      <w:r w:rsidRPr="00FD7F33">
        <w:rPr>
          <w:i/>
        </w:rPr>
        <w:t>A quel(s) organisme(s) sont reversé</w:t>
      </w:r>
      <w:r>
        <w:rPr>
          <w:i/>
        </w:rPr>
        <w:t>e</w:t>
      </w:r>
      <w:r w:rsidRPr="00FD7F33">
        <w:rPr>
          <w:i/>
        </w:rPr>
        <w:t>s les taxes et redevances collectées auprès des utilisateurs non gouvernementaux?</w:t>
      </w:r>
    </w:p>
    <w:p w:rsidR="00C95304" w:rsidRPr="00C95304" w:rsidRDefault="00727352" w:rsidP="00727352">
      <w:pPr>
        <w:rPr>
          <w:lang w:val="en-US"/>
        </w:rPr>
      </w:pPr>
      <w:r>
        <w:t>Trente</w:t>
      </w:r>
      <w:r>
        <w:noBreakHyphen/>
        <w:t>six</w:t>
      </w:r>
      <w:r w:rsidRPr="00FD7F33">
        <w:t xml:space="preserve"> pays ont répondu à </w:t>
      </w:r>
      <w:r>
        <w:t>cette</w:t>
      </w:r>
      <w:r w:rsidRPr="00FD7F33">
        <w:t xml:space="preserve"> question</w:t>
      </w:r>
      <w:r>
        <w:t>,</w:t>
      </w:r>
      <w:r w:rsidRPr="00FD7F33">
        <w:t xml:space="preserve"> avec la répartition suivante:</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436"/>
        <w:gridCol w:w="985"/>
        <w:gridCol w:w="2486"/>
        <w:gridCol w:w="3836"/>
        <w:gridCol w:w="918"/>
      </w:tblGrid>
      <w:tr w:rsidR="00C95304" w:rsidRPr="00C95304" w:rsidTr="005E31F9">
        <w:trPr>
          <w:jc w:val="center"/>
        </w:trPr>
        <w:tc>
          <w:tcPr>
            <w:tcW w:w="1436" w:type="dxa"/>
          </w:tcPr>
          <w:p w:rsidR="00C95304" w:rsidRPr="00C95304" w:rsidRDefault="00687542" w:rsidP="005E31F9">
            <w:pPr>
              <w:pStyle w:val="Tablehead"/>
              <w:rPr>
                <w:lang w:val="en-US"/>
              </w:rPr>
            </w:pPr>
            <w:r>
              <w:rPr>
                <w:lang w:val="en-US"/>
              </w:rPr>
              <w:t>Organisme bénéficiaire</w:t>
            </w:r>
          </w:p>
        </w:tc>
        <w:tc>
          <w:tcPr>
            <w:tcW w:w="985" w:type="dxa"/>
          </w:tcPr>
          <w:p w:rsidR="00C95304" w:rsidRPr="00C95304" w:rsidRDefault="00687542" w:rsidP="005E31F9">
            <w:pPr>
              <w:pStyle w:val="Tablehead"/>
              <w:rPr>
                <w:lang w:val="en-US"/>
              </w:rPr>
            </w:pPr>
            <w:r>
              <w:rPr>
                <w:lang w:val="en-US"/>
              </w:rPr>
              <w:t>Etat</w:t>
            </w:r>
          </w:p>
        </w:tc>
        <w:tc>
          <w:tcPr>
            <w:tcW w:w="2486" w:type="dxa"/>
          </w:tcPr>
          <w:p w:rsidR="00C95304" w:rsidRPr="00C95304" w:rsidRDefault="00687542" w:rsidP="005E31F9">
            <w:pPr>
              <w:pStyle w:val="Tablehead"/>
              <w:rPr>
                <w:lang w:val="en-US"/>
              </w:rPr>
            </w:pPr>
            <w:r>
              <w:rPr>
                <w:lang w:val="en-US"/>
              </w:rPr>
              <w:t>Régulateur ou gestionnaire du spectre</w:t>
            </w:r>
          </w:p>
        </w:tc>
        <w:tc>
          <w:tcPr>
            <w:tcW w:w="3836" w:type="dxa"/>
          </w:tcPr>
          <w:p w:rsidR="00C95304" w:rsidRPr="00C95304" w:rsidRDefault="00687542" w:rsidP="005E31F9">
            <w:pPr>
              <w:pStyle w:val="Tablehead"/>
              <w:rPr>
                <w:lang w:val="en-US"/>
              </w:rPr>
            </w:pPr>
            <w:r>
              <w:rPr>
                <w:lang w:val="en-US"/>
              </w:rPr>
              <w:t>Etat et régulateur</w:t>
            </w:r>
            <w:r>
              <w:rPr>
                <w:lang w:val="en-US"/>
              </w:rPr>
              <w:br/>
              <w:t>ou gestionnaire du spectre</w:t>
            </w:r>
          </w:p>
        </w:tc>
        <w:tc>
          <w:tcPr>
            <w:tcW w:w="918"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436" w:type="dxa"/>
          </w:tcPr>
          <w:p w:rsidR="00C95304" w:rsidRPr="00C95304" w:rsidRDefault="00687542" w:rsidP="005E31F9">
            <w:pPr>
              <w:pStyle w:val="Tabletext"/>
              <w:jc w:val="center"/>
              <w:rPr>
                <w:lang w:val="en-US"/>
              </w:rPr>
            </w:pPr>
            <w:r>
              <w:rPr>
                <w:lang w:val="en-US"/>
              </w:rPr>
              <w:t>Nombre de réponses</w:t>
            </w:r>
          </w:p>
        </w:tc>
        <w:tc>
          <w:tcPr>
            <w:tcW w:w="985" w:type="dxa"/>
          </w:tcPr>
          <w:p w:rsidR="00C95304" w:rsidRPr="00C95304" w:rsidRDefault="00C95304" w:rsidP="005E31F9">
            <w:pPr>
              <w:pStyle w:val="Tabletext"/>
              <w:jc w:val="center"/>
              <w:rPr>
                <w:lang w:val="en-US"/>
              </w:rPr>
            </w:pPr>
            <w:r w:rsidRPr="00C95304">
              <w:rPr>
                <w:lang w:val="en-US"/>
              </w:rPr>
              <w:t>12</w:t>
            </w:r>
          </w:p>
        </w:tc>
        <w:tc>
          <w:tcPr>
            <w:tcW w:w="2486" w:type="dxa"/>
          </w:tcPr>
          <w:p w:rsidR="00C95304" w:rsidRPr="00C95304" w:rsidRDefault="00C95304" w:rsidP="005E31F9">
            <w:pPr>
              <w:pStyle w:val="Tabletext"/>
              <w:jc w:val="center"/>
              <w:rPr>
                <w:lang w:val="en-US"/>
              </w:rPr>
            </w:pPr>
            <w:r w:rsidRPr="00C95304">
              <w:rPr>
                <w:lang w:val="en-US"/>
              </w:rPr>
              <w:t>23</w:t>
            </w:r>
          </w:p>
        </w:tc>
        <w:tc>
          <w:tcPr>
            <w:tcW w:w="3836" w:type="dxa"/>
          </w:tcPr>
          <w:p w:rsidR="00C95304" w:rsidRPr="00C95304" w:rsidRDefault="00C95304" w:rsidP="005E31F9">
            <w:pPr>
              <w:pStyle w:val="Tabletext"/>
              <w:jc w:val="center"/>
              <w:rPr>
                <w:lang w:val="en-US"/>
              </w:rPr>
            </w:pPr>
            <w:r w:rsidRPr="00C95304">
              <w:rPr>
                <w:lang w:val="en-US"/>
              </w:rPr>
              <w:t>1</w:t>
            </w:r>
          </w:p>
        </w:tc>
        <w:tc>
          <w:tcPr>
            <w:tcW w:w="918" w:type="dxa"/>
          </w:tcPr>
          <w:p w:rsidR="00C95304" w:rsidRPr="00C95304" w:rsidRDefault="00C95304" w:rsidP="005E31F9">
            <w:pPr>
              <w:pStyle w:val="Tabletext"/>
              <w:jc w:val="center"/>
              <w:rPr>
                <w:lang w:val="en-US"/>
              </w:rPr>
            </w:pPr>
            <w:r w:rsidRPr="00C95304">
              <w:rPr>
                <w:lang w:val="en-US"/>
              </w:rPr>
              <w:t>36</w:t>
            </w:r>
          </w:p>
        </w:tc>
      </w:tr>
    </w:tbl>
    <w:p w:rsidR="00C95304" w:rsidRPr="00C95304" w:rsidRDefault="00C95304" w:rsidP="005E31F9">
      <w:pPr>
        <w:rPr>
          <w:lang w:val="en-US"/>
        </w:rPr>
      </w:pPr>
    </w:p>
    <w:p w:rsidR="00F009D1" w:rsidRPr="00FD7F33" w:rsidRDefault="00F009D1" w:rsidP="00F009D1">
      <w:pPr>
        <w:pStyle w:val="Normalaftertitle"/>
        <w:spacing w:before="0"/>
      </w:pPr>
      <w:r w:rsidRPr="00FD7F33">
        <w:t>Dans 23 pays (soit 64% des réponses), les taxes e</w:t>
      </w:r>
      <w:r>
        <w:t>t redevances sont reversées au r</w:t>
      </w:r>
      <w:r w:rsidRPr="00FD7F33">
        <w:t>égulateur ou au gestionnaire du spectre.</w:t>
      </w:r>
    </w:p>
    <w:p w:rsidR="00F009D1" w:rsidRPr="00FD7F33" w:rsidRDefault="00F009D1" w:rsidP="00F009D1">
      <w:r>
        <w:t>5.3.11</w:t>
      </w:r>
      <w:r>
        <w:tab/>
        <w:t xml:space="preserve">Question </w:t>
      </w:r>
      <w:r w:rsidRPr="00FD7F33">
        <w:t xml:space="preserve">18: </w:t>
      </w:r>
      <w:r w:rsidRPr="00FD7F33">
        <w:rPr>
          <w:i/>
        </w:rPr>
        <w:t>Quelle périodicité vous semble la mieux appropriée pour mettre à jour le rapport et la base de données SF sur les taxes et redevances: Tous les 2 ans, 3 ans, 4 ans …?</w:t>
      </w:r>
      <w:r w:rsidRPr="00FD7F33">
        <w:t xml:space="preserve"> </w:t>
      </w:r>
    </w:p>
    <w:p w:rsidR="00F009D1" w:rsidRPr="00FD7F33" w:rsidRDefault="00F009D1" w:rsidP="00F009D1">
      <w:pPr>
        <w:rPr>
          <w:i/>
        </w:rPr>
      </w:pPr>
      <w:bookmarkStart w:id="45" w:name="Text25"/>
      <w:r w:rsidRPr="00FD7F33">
        <w:rPr>
          <w:i/>
        </w:rPr>
        <w:t>Dans cette perspective, votre Administration serait</w:t>
      </w:r>
      <w:r w:rsidRPr="00FD7F33">
        <w:rPr>
          <w:i/>
        </w:rPr>
        <w:noBreakHyphen/>
        <w:t>elle disposée à répondre à un questionnaire similaire à celui-ci à la périodicité que vous avez indiquée ci</w:t>
      </w:r>
      <w:r w:rsidRPr="00FD7F33">
        <w:rPr>
          <w:i/>
        </w:rPr>
        <w:noBreakHyphen/>
        <w:t>dessus?</w:t>
      </w:r>
      <w:bookmarkEnd w:id="45"/>
    </w:p>
    <w:p w:rsidR="00C95304" w:rsidRPr="00C95304" w:rsidRDefault="00F009D1" w:rsidP="00F009D1">
      <w:pPr>
        <w:rPr>
          <w:lang w:val="en-US"/>
        </w:rPr>
      </w:pPr>
      <w:r w:rsidRPr="00FD7F33">
        <w:t>Quarante pays ont répondu à la question avec la répartition suivante:</w:t>
      </w:r>
    </w:p>
    <w:p w:rsidR="00C95304" w:rsidRPr="00C95304" w:rsidRDefault="00C95304" w:rsidP="005E31F9">
      <w:pPr>
        <w:rPr>
          <w:lang w:val="en-U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586"/>
        <w:gridCol w:w="1167"/>
        <w:gridCol w:w="1377"/>
        <w:gridCol w:w="1376"/>
        <w:gridCol w:w="1377"/>
        <w:gridCol w:w="1377"/>
        <w:gridCol w:w="1403"/>
      </w:tblGrid>
      <w:tr w:rsidR="00C95304" w:rsidRPr="00C95304" w:rsidTr="005E31F9">
        <w:trPr>
          <w:jc w:val="center"/>
        </w:trPr>
        <w:tc>
          <w:tcPr>
            <w:tcW w:w="1586" w:type="dxa"/>
          </w:tcPr>
          <w:p w:rsidR="00C95304" w:rsidRPr="00C95304" w:rsidRDefault="008676C0" w:rsidP="005E31F9">
            <w:pPr>
              <w:pStyle w:val="Tablehead"/>
              <w:rPr>
                <w:lang w:val="en-US"/>
              </w:rPr>
            </w:pPr>
            <w:r>
              <w:rPr>
                <w:lang w:val="en-US"/>
              </w:rPr>
              <w:t>Périoridicité de la mise en jour</w:t>
            </w:r>
          </w:p>
        </w:tc>
        <w:tc>
          <w:tcPr>
            <w:tcW w:w="1167" w:type="dxa"/>
          </w:tcPr>
          <w:p w:rsidR="00C95304" w:rsidRPr="00C95304" w:rsidRDefault="00C95304" w:rsidP="008676C0">
            <w:pPr>
              <w:pStyle w:val="Tablehead"/>
              <w:rPr>
                <w:lang w:val="en-US"/>
              </w:rPr>
            </w:pPr>
            <w:r w:rsidRPr="00C95304">
              <w:rPr>
                <w:lang w:val="en-US"/>
              </w:rPr>
              <w:t xml:space="preserve">2 </w:t>
            </w:r>
            <w:r w:rsidR="008676C0">
              <w:rPr>
                <w:lang w:val="en-US"/>
              </w:rPr>
              <w:t>ans</w:t>
            </w:r>
          </w:p>
        </w:tc>
        <w:tc>
          <w:tcPr>
            <w:tcW w:w="1377" w:type="dxa"/>
          </w:tcPr>
          <w:p w:rsidR="00C95304" w:rsidRPr="00C95304" w:rsidRDefault="00C95304" w:rsidP="008676C0">
            <w:pPr>
              <w:pStyle w:val="Tablehead"/>
              <w:rPr>
                <w:lang w:val="en-US"/>
              </w:rPr>
            </w:pPr>
            <w:r w:rsidRPr="00C95304">
              <w:rPr>
                <w:lang w:val="en-US"/>
              </w:rPr>
              <w:t xml:space="preserve">3 </w:t>
            </w:r>
            <w:r w:rsidR="008676C0">
              <w:rPr>
                <w:lang w:val="en-US"/>
              </w:rPr>
              <w:t>ans</w:t>
            </w:r>
          </w:p>
        </w:tc>
        <w:tc>
          <w:tcPr>
            <w:tcW w:w="1376" w:type="dxa"/>
          </w:tcPr>
          <w:p w:rsidR="00C95304" w:rsidRPr="00C95304" w:rsidRDefault="00C95304" w:rsidP="008676C0">
            <w:pPr>
              <w:pStyle w:val="Tablehead"/>
              <w:rPr>
                <w:lang w:val="en-US"/>
              </w:rPr>
            </w:pPr>
            <w:r w:rsidRPr="00C95304">
              <w:rPr>
                <w:lang w:val="en-US"/>
              </w:rPr>
              <w:t xml:space="preserve">4 </w:t>
            </w:r>
            <w:r w:rsidR="008676C0">
              <w:rPr>
                <w:lang w:val="en-US"/>
              </w:rPr>
              <w:t>ans</w:t>
            </w:r>
          </w:p>
        </w:tc>
        <w:tc>
          <w:tcPr>
            <w:tcW w:w="1377" w:type="dxa"/>
          </w:tcPr>
          <w:p w:rsidR="00C95304" w:rsidRPr="00C95304" w:rsidRDefault="00C95304" w:rsidP="008676C0">
            <w:pPr>
              <w:pStyle w:val="Tablehead"/>
              <w:rPr>
                <w:lang w:val="en-US"/>
              </w:rPr>
            </w:pPr>
            <w:r w:rsidRPr="00C95304">
              <w:rPr>
                <w:lang w:val="en-US"/>
              </w:rPr>
              <w:t xml:space="preserve">5 </w:t>
            </w:r>
            <w:r w:rsidR="008676C0">
              <w:rPr>
                <w:lang w:val="en-US"/>
              </w:rPr>
              <w:t>ans</w:t>
            </w:r>
          </w:p>
        </w:tc>
        <w:tc>
          <w:tcPr>
            <w:tcW w:w="1377" w:type="dxa"/>
          </w:tcPr>
          <w:p w:rsidR="00C95304" w:rsidRPr="00C95304" w:rsidRDefault="008676C0" w:rsidP="005E31F9">
            <w:pPr>
              <w:pStyle w:val="Tablehead"/>
              <w:rPr>
                <w:lang w:val="en-US"/>
              </w:rPr>
            </w:pPr>
            <w:r>
              <w:rPr>
                <w:lang w:val="en-US"/>
              </w:rPr>
              <w:t>Sans opinion</w:t>
            </w:r>
          </w:p>
        </w:tc>
        <w:tc>
          <w:tcPr>
            <w:tcW w:w="1403" w:type="dxa"/>
          </w:tcPr>
          <w:p w:rsidR="00C95304" w:rsidRPr="00C95304" w:rsidRDefault="00C95304" w:rsidP="005E31F9">
            <w:pPr>
              <w:pStyle w:val="Tablehead"/>
              <w:rPr>
                <w:lang w:val="en-US"/>
              </w:rPr>
            </w:pPr>
            <w:r w:rsidRPr="00C95304">
              <w:rPr>
                <w:lang w:val="en-US"/>
              </w:rPr>
              <w:t>Total</w:t>
            </w:r>
          </w:p>
        </w:tc>
      </w:tr>
      <w:tr w:rsidR="00C95304" w:rsidRPr="00C95304" w:rsidTr="005E31F9">
        <w:trPr>
          <w:jc w:val="center"/>
        </w:trPr>
        <w:tc>
          <w:tcPr>
            <w:tcW w:w="1586" w:type="dxa"/>
          </w:tcPr>
          <w:p w:rsidR="00C95304" w:rsidRPr="00C95304" w:rsidRDefault="008676C0" w:rsidP="005E31F9">
            <w:pPr>
              <w:pStyle w:val="Tabletext"/>
              <w:jc w:val="center"/>
              <w:rPr>
                <w:lang w:val="en-US"/>
              </w:rPr>
            </w:pPr>
            <w:r>
              <w:rPr>
                <w:lang w:val="en-US"/>
              </w:rPr>
              <w:t>Nombre de réponses</w:t>
            </w:r>
          </w:p>
        </w:tc>
        <w:tc>
          <w:tcPr>
            <w:tcW w:w="1167" w:type="dxa"/>
          </w:tcPr>
          <w:p w:rsidR="00C95304" w:rsidRPr="00C95304" w:rsidRDefault="00C95304" w:rsidP="005E31F9">
            <w:pPr>
              <w:pStyle w:val="Tabletext"/>
              <w:jc w:val="center"/>
              <w:rPr>
                <w:lang w:val="en-US"/>
              </w:rPr>
            </w:pPr>
            <w:r w:rsidRPr="00C95304">
              <w:rPr>
                <w:lang w:val="en-US"/>
              </w:rPr>
              <w:t>10</w:t>
            </w:r>
          </w:p>
        </w:tc>
        <w:tc>
          <w:tcPr>
            <w:tcW w:w="1377" w:type="dxa"/>
          </w:tcPr>
          <w:p w:rsidR="00C95304" w:rsidRPr="00C95304" w:rsidRDefault="00C95304" w:rsidP="005E31F9">
            <w:pPr>
              <w:pStyle w:val="Tabletext"/>
              <w:jc w:val="center"/>
              <w:rPr>
                <w:lang w:val="en-US"/>
              </w:rPr>
            </w:pPr>
            <w:r w:rsidRPr="00C95304">
              <w:rPr>
                <w:lang w:val="en-US"/>
              </w:rPr>
              <w:t>11</w:t>
            </w:r>
          </w:p>
        </w:tc>
        <w:tc>
          <w:tcPr>
            <w:tcW w:w="1376" w:type="dxa"/>
          </w:tcPr>
          <w:p w:rsidR="00C95304" w:rsidRPr="00C95304" w:rsidRDefault="00C95304" w:rsidP="005E31F9">
            <w:pPr>
              <w:pStyle w:val="Tabletext"/>
              <w:jc w:val="center"/>
              <w:rPr>
                <w:lang w:val="en-US"/>
              </w:rPr>
            </w:pPr>
            <w:r w:rsidRPr="00C95304">
              <w:rPr>
                <w:lang w:val="en-US"/>
              </w:rPr>
              <w:t>11</w:t>
            </w:r>
          </w:p>
        </w:tc>
        <w:tc>
          <w:tcPr>
            <w:tcW w:w="1377" w:type="dxa"/>
          </w:tcPr>
          <w:p w:rsidR="00C95304" w:rsidRPr="00C95304" w:rsidRDefault="00C95304" w:rsidP="005E31F9">
            <w:pPr>
              <w:pStyle w:val="Tabletext"/>
              <w:jc w:val="center"/>
              <w:rPr>
                <w:lang w:val="en-US"/>
              </w:rPr>
            </w:pPr>
            <w:r w:rsidRPr="00C95304">
              <w:rPr>
                <w:lang w:val="en-US"/>
              </w:rPr>
              <w:t>3</w:t>
            </w:r>
          </w:p>
        </w:tc>
        <w:tc>
          <w:tcPr>
            <w:tcW w:w="1377" w:type="dxa"/>
          </w:tcPr>
          <w:p w:rsidR="00C95304" w:rsidRPr="00C95304" w:rsidRDefault="00C95304" w:rsidP="005E31F9">
            <w:pPr>
              <w:pStyle w:val="Tabletext"/>
              <w:jc w:val="center"/>
              <w:rPr>
                <w:lang w:val="en-US"/>
              </w:rPr>
            </w:pPr>
            <w:r w:rsidRPr="00C95304">
              <w:rPr>
                <w:lang w:val="en-US"/>
              </w:rPr>
              <w:t>5</w:t>
            </w:r>
          </w:p>
        </w:tc>
        <w:tc>
          <w:tcPr>
            <w:tcW w:w="1403" w:type="dxa"/>
          </w:tcPr>
          <w:p w:rsidR="00C95304" w:rsidRPr="00C95304" w:rsidRDefault="00C95304" w:rsidP="005E31F9">
            <w:pPr>
              <w:pStyle w:val="Tabletext"/>
              <w:jc w:val="center"/>
              <w:rPr>
                <w:lang w:val="en-US"/>
              </w:rPr>
            </w:pPr>
            <w:r w:rsidRPr="00C95304">
              <w:rPr>
                <w:lang w:val="en-US"/>
              </w:rPr>
              <w:t>40</w:t>
            </w:r>
          </w:p>
        </w:tc>
      </w:tr>
    </w:tbl>
    <w:p w:rsidR="00C95304" w:rsidRPr="00C95304" w:rsidRDefault="00C95304" w:rsidP="005E31F9">
      <w:pPr>
        <w:rPr>
          <w:lang w:val="en-US"/>
        </w:rPr>
      </w:pPr>
    </w:p>
    <w:p w:rsidR="009C5459" w:rsidRPr="00FD7F33" w:rsidRDefault="009C5459" w:rsidP="009C5459">
      <w:r w:rsidRPr="00FD7F33">
        <w:t>Vingt</w:t>
      </w:r>
      <w:r w:rsidRPr="00FD7F33">
        <w:noBreakHyphen/>
        <w:t>deux pays (soit 55% des réponses) préfèrent une mise à jour du rapport effectuée tous les trois</w:t>
      </w:r>
      <w:r>
        <w:t xml:space="preserve"> à</w:t>
      </w:r>
      <w:r w:rsidRPr="00FD7F33">
        <w:t xml:space="preserve"> quatre ans.</w:t>
      </w:r>
    </w:p>
    <w:p w:rsidR="009C5459" w:rsidRPr="00FD7F33" w:rsidRDefault="009C5459" w:rsidP="009C5459">
      <w:r w:rsidRPr="00FD7F33">
        <w:t>Trente</w:t>
      </w:r>
      <w:r w:rsidRPr="00FD7F33">
        <w:noBreakHyphen/>
        <w:t>six administrations ont indiqué qu'elles sont disposées à répondre ultérieurement à un questionnaire similaire.</w:t>
      </w:r>
    </w:p>
    <w:p w:rsidR="00875810" w:rsidRPr="00FD7F33" w:rsidRDefault="00875810" w:rsidP="00875810">
      <w:pPr>
        <w:pStyle w:val="Heading1"/>
      </w:pPr>
      <w:bookmarkStart w:id="46" w:name="_Toc284235038"/>
      <w:r w:rsidRPr="00FD7F33">
        <w:t>6</w:t>
      </w:r>
      <w:r w:rsidRPr="00FD7F33">
        <w:tab/>
        <w:t xml:space="preserve">Base de données </w:t>
      </w:r>
      <w:r w:rsidR="00851B28">
        <w:t>«</w:t>
      </w:r>
      <w:r w:rsidRPr="00851B28">
        <w:rPr>
          <w:i/>
          <w:iCs/>
        </w:rPr>
        <w:t>Spectrum Fees</w:t>
      </w:r>
      <w:r w:rsidR="00851B28">
        <w:t>»</w:t>
      </w:r>
      <w:r w:rsidRPr="00FD7F33">
        <w:t xml:space="preserve"> (SF)</w:t>
      </w:r>
      <w:bookmarkEnd w:id="46"/>
    </w:p>
    <w:p w:rsidR="00875810" w:rsidRPr="00FD7F33" w:rsidRDefault="00875810" w:rsidP="003973D5">
      <w:pPr>
        <w:pStyle w:val="Heading1"/>
      </w:pPr>
      <w:bookmarkStart w:id="47" w:name="_Toc284235039"/>
      <w:r w:rsidRPr="00FD7F33">
        <w:t>Introduction</w:t>
      </w:r>
      <w:bookmarkEnd w:id="47"/>
    </w:p>
    <w:p w:rsidR="00875810" w:rsidRPr="00FD7F33" w:rsidRDefault="00875810" w:rsidP="00875810">
      <w:r w:rsidRPr="00FD7F33">
        <w:t>Dans le cadre de la Question 21/2, une base</w:t>
      </w:r>
      <w:r>
        <w:t xml:space="preserve"> de données a été créée par le s</w:t>
      </w:r>
      <w:r w:rsidRPr="00FD7F33">
        <w:t>ecrétariat du BDT, lors de la période d'études 2002-2006 et en concertation avec le Groupe mixte sur la Résolution 9, pour permettre d'analyser les réponses des administrations au questionnaire. Cette base de données a été mise à jour durant la présente période d'études.</w:t>
      </w:r>
    </w:p>
    <w:p w:rsidR="00875810" w:rsidRPr="00FD7F33" w:rsidRDefault="00875810" w:rsidP="00875810">
      <w:pPr>
        <w:keepNext/>
        <w:keepLines/>
      </w:pPr>
      <w:r w:rsidRPr="00FD7F33">
        <w:t>Cette base de données permet de visualiser</w:t>
      </w:r>
      <w:r>
        <w:t xml:space="preserve"> les variables utilisées pour l'</w:t>
      </w:r>
      <w:r w:rsidRPr="00FD7F33">
        <w:t>établissement des droits d</w:t>
      </w:r>
      <w:r>
        <w:t>'</w:t>
      </w:r>
      <w:r w:rsidRPr="00FD7F33">
        <w:t xml:space="preserve">utilisation des fréquences, les barèmes et/ou les formules appliqués ainsi que les réponses à toutes les questions des parties II et III du Questionnaire. La base de données est complétée par le présent rapport qui présente succinctement les analyses et les statistiques </w:t>
      </w:r>
      <w:r>
        <w:t xml:space="preserve">obtenues </w:t>
      </w:r>
      <w:r w:rsidRPr="00FD7F33">
        <w:t>à partir des réponses reçues de la part des administrations.</w:t>
      </w:r>
    </w:p>
    <w:p w:rsidR="00875810" w:rsidRPr="00FD7F33" w:rsidRDefault="00875810" w:rsidP="00875810">
      <w:pPr>
        <w:rPr>
          <w:rFonts w:asciiTheme="majorBidi" w:hAnsiTheme="majorBidi" w:cstheme="majorBidi"/>
          <w:szCs w:val="24"/>
        </w:rPr>
      </w:pPr>
      <w:r w:rsidRPr="00FD7F33">
        <w:t>La base de données est en libre accès</w:t>
      </w:r>
      <w:r>
        <w:t xml:space="preserve"> à l'</w:t>
      </w:r>
      <w:r w:rsidRPr="00FD7F33">
        <w:t xml:space="preserve">adresse suivante: </w:t>
      </w:r>
      <w:hyperlink r:id="rId31" w:history="1">
        <w:r w:rsidR="003973D5" w:rsidRPr="00851B28">
          <w:rPr>
            <w:rStyle w:val="Hyperlink"/>
            <w:rFonts w:asciiTheme="majorBidi" w:hAnsiTheme="majorBidi" w:cstheme="majorBidi"/>
            <w:szCs w:val="24"/>
            <w:lang w:val="fr-FR"/>
          </w:rPr>
          <w:t>http://www.itu.int/ITU</w:t>
        </w:r>
        <w:r w:rsidR="003973D5" w:rsidRPr="00851B28">
          <w:rPr>
            <w:rStyle w:val="Hyperlink"/>
            <w:rFonts w:asciiTheme="majorBidi" w:hAnsiTheme="majorBidi" w:cstheme="majorBidi"/>
            <w:szCs w:val="24"/>
            <w:lang w:val="fr-FR"/>
          </w:rPr>
          <w:noBreakHyphen/>
          <w:t>D/CDS/gq/generic/ admin/login.asp</w:t>
        </w:r>
      </w:hyperlink>
    </w:p>
    <w:p w:rsidR="00851B28" w:rsidRDefault="00851B28">
      <w:pPr>
        <w:tabs>
          <w:tab w:val="clear" w:pos="794"/>
          <w:tab w:val="clear" w:pos="1191"/>
          <w:tab w:val="clear" w:pos="1588"/>
          <w:tab w:val="clear" w:pos="1985"/>
        </w:tabs>
        <w:overflowPunct/>
        <w:autoSpaceDE/>
        <w:autoSpaceDN/>
        <w:adjustRightInd/>
        <w:spacing w:before="0"/>
        <w:jc w:val="left"/>
        <w:textAlignment w:val="auto"/>
      </w:pPr>
      <w:r>
        <w:br w:type="page"/>
      </w:r>
    </w:p>
    <w:p w:rsidR="00875810" w:rsidRPr="00FD7F33" w:rsidRDefault="00875810" w:rsidP="00875810">
      <w:r w:rsidRPr="00FD7F33">
        <w:lastRenderedPageBreak/>
        <w:t>Néanmoins, la possibilité de modifier et de mettre à jour les données relatives à un pays est fournie</w:t>
      </w:r>
      <w:r>
        <w:t xml:space="preserve"> exclusivement à l'</w:t>
      </w:r>
      <w:r w:rsidRPr="00FD7F33">
        <w:t>administration de ce pays et aucune administration n</w:t>
      </w:r>
      <w:r>
        <w:t>'</w:t>
      </w:r>
      <w:r w:rsidRPr="00FD7F33">
        <w:t>a la possibilité de modifier les données autres que les siennes.</w:t>
      </w:r>
    </w:p>
    <w:p w:rsidR="00875810" w:rsidRPr="00FD7F33" w:rsidRDefault="00875810" w:rsidP="00875810">
      <w:r w:rsidRPr="00FD7F33">
        <w:t>A cet effet, un accès par administration et un mot de passe corre</w:t>
      </w:r>
      <w:r>
        <w:t>spondant ont été fournis par le </w:t>
      </w:r>
      <w:r w:rsidRPr="00FD7F33">
        <w:t>BDT. Le mot de passe peut être modifié par l</w:t>
      </w:r>
      <w:r>
        <w:t>'</w:t>
      </w:r>
      <w:r w:rsidRPr="00FD7F33">
        <w:t>administration concernée. Pour cela, chaque administration sera appelée à communiquer au BDT le nom d</w:t>
      </w:r>
      <w:r>
        <w:t>'</w:t>
      </w:r>
      <w:r w:rsidRPr="00FD7F33">
        <w:t>une personne responsable à qui</w:t>
      </w:r>
      <w:r>
        <w:t xml:space="preserve"> le mot </w:t>
      </w:r>
      <w:r w:rsidRPr="00FD7F33">
        <w:t>de passe sera adressé.</w:t>
      </w:r>
    </w:p>
    <w:p w:rsidR="00875810" w:rsidRPr="00FD7F33" w:rsidRDefault="00875810" w:rsidP="00875810">
      <w:r w:rsidRPr="00FD7F33">
        <w:t>La base de données permet de visualiser des données relatives au calcul des droits perçus pour l</w:t>
      </w:r>
      <w:r>
        <w:t>'</w:t>
      </w:r>
      <w:r w:rsidRPr="00FD7F33">
        <w:t>utilisation des fréquences. Ces informations sont tirées des réponses au questionnaire relatif à la mise en œuvre de la Résolution 9 (Rév. Doha, 2006) et adressé aux administrations dans la</w:t>
      </w:r>
      <w:r>
        <w:t xml:space="preserve"> C</w:t>
      </w:r>
      <w:r w:rsidRPr="00FD7F33">
        <w:t xml:space="preserve">irculaire </w:t>
      </w:r>
      <w:r>
        <w:t>administrative</w:t>
      </w:r>
      <w:r w:rsidRPr="00FD7F33">
        <w:t xml:space="preserve"> CA/08 (BDT) et CA/167 (BR) datée du 14 mai 2007.</w:t>
      </w:r>
    </w:p>
    <w:p w:rsidR="00C95304" w:rsidRPr="00C95304" w:rsidRDefault="00875810" w:rsidP="00875810">
      <w:pPr>
        <w:keepNext/>
        <w:rPr>
          <w:lang w:val="en-US"/>
        </w:rPr>
      </w:pPr>
      <w:r w:rsidRPr="00FD7F33">
        <w:t>La page d</w:t>
      </w:r>
      <w:r>
        <w:t>'</w:t>
      </w:r>
      <w:r w:rsidRPr="00FD7F33">
        <w:t>accueil comporte quatre colonnes:</w:t>
      </w:r>
    </w:p>
    <w:p w:rsidR="006D2F05" w:rsidRPr="00FD7F33" w:rsidRDefault="006D2F05" w:rsidP="00076D33">
      <w:pPr>
        <w:pStyle w:val="enumlev1"/>
      </w:pPr>
      <w:r w:rsidRPr="00FD7F33">
        <w:t>1)</w:t>
      </w:r>
      <w:r w:rsidRPr="00FD7F33">
        <w:tab/>
        <w:t xml:space="preserve">La </w:t>
      </w:r>
      <w:r w:rsidR="000636F2">
        <w:t>première</w:t>
      </w:r>
      <w:r w:rsidRPr="00FD7F33">
        <w:t xml:space="preserve"> colonne permet de visualiser les réponses aux questions générales (Q1 à Q11) de la partie III du questionnaire par:</w:t>
      </w:r>
    </w:p>
    <w:p w:rsidR="006D2F05" w:rsidRPr="00FD7F33" w:rsidRDefault="00D246CC" w:rsidP="006D2F05">
      <w:pPr>
        <w:pStyle w:val="enumlev2"/>
        <w:spacing w:before="0"/>
        <w:rPr>
          <w:szCs w:val="24"/>
        </w:rPr>
      </w:pPr>
      <w:r w:rsidRPr="00FD7F33">
        <w:rPr>
          <w:szCs w:val="24"/>
        </w:rPr>
        <w:t></w:t>
      </w:r>
      <w:r w:rsidR="006D2F05" w:rsidRPr="00FD7F33">
        <w:rPr>
          <w:szCs w:val="24"/>
        </w:rPr>
        <w:tab/>
        <w:t>région;</w:t>
      </w:r>
    </w:p>
    <w:p w:rsidR="006D2F05" w:rsidRPr="00FD7F33" w:rsidRDefault="00D246CC" w:rsidP="00F2323C">
      <w:pPr>
        <w:pStyle w:val="enumlev2"/>
        <w:spacing w:before="0"/>
        <w:rPr>
          <w:szCs w:val="24"/>
        </w:rPr>
      </w:pPr>
      <w:r w:rsidRPr="00FD7F33">
        <w:rPr>
          <w:szCs w:val="24"/>
        </w:rPr>
        <w:t></w:t>
      </w:r>
      <w:r w:rsidR="006D2F05" w:rsidRPr="00FD7F33">
        <w:rPr>
          <w:szCs w:val="24"/>
        </w:rPr>
        <w:tab/>
        <w:t>pays;</w:t>
      </w:r>
    </w:p>
    <w:p w:rsidR="006D2F05" w:rsidRPr="00FD7F33" w:rsidRDefault="00D246CC" w:rsidP="00F2323C">
      <w:pPr>
        <w:pStyle w:val="enumlev2"/>
        <w:spacing w:before="0"/>
        <w:rPr>
          <w:szCs w:val="24"/>
        </w:rPr>
      </w:pPr>
      <w:r w:rsidRPr="00FD7F33">
        <w:rPr>
          <w:szCs w:val="24"/>
        </w:rPr>
        <w:t></w:t>
      </w:r>
      <w:r w:rsidR="006D2F05" w:rsidRPr="00FD7F33">
        <w:rPr>
          <w:szCs w:val="24"/>
        </w:rPr>
        <w:tab/>
        <w:t>tableau (service de radiocommunication);</w:t>
      </w:r>
    </w:p>
    <w:p w:rsidR="006D2F05" w:rsidRPr="00FD7F33" w:rsidRDefault="00D246CC" w:rsidP="00F2323C">
      <w:pPr>
        <w:pStyle w:val="enumlev2"/>
        <w:spacing w:before="0"/>
        <w:rPr>
          <w:szCs w:val="24"/>
        </w:rPr>
      </w:pPr>
      <w:r w:rsidRPr="00FD7F33">
        <w:rPr>
          <w:szCs w:val="24"/>
        </w:rPr>
        <w:t></w:t>
      </w:r>
      <w:r w:rsidR="006D2F05" w:rsidRPr="00FD7F33">
        <w:rPr>
          <w:szCs w:val="24"/>
        </w:rPr>
        <w:tab/>
        <w:t>application;</w:t>
      </w:r>
    </w:p>
    <w:p w:rsidR="006D2F05" w:rsidRPr="00FD7F33" w:rsidRDefault="00D246CC" w:rsidP="00F2323C">
      <w:pPr>
        <w:pStyle w:val="enumlev2"/>
        <w:spacing w:before="0"/>
        <w:rPr>
          <w:szCs w:val="24"/>
        </w:rPr>
      </w:pPr>
      <w:r w:rsidRPr="00FD7F33">
        <w:rPr>
          <w:szCs w:val="24"/>
        </w:rPr>
        <w:t></w:t>
      </w:r>
      <w:r w:rsidR="006D2F05" w:rsidRPr="00FD7F33">
        <w:rPr>
          <w:szCs w:val="24"/>
        </w:rPr>
        <w:tab/>
        <w:t>variable.</w:t>
      </w:r>
    </w:p>
    <w:p w:rsidR="006D2F05" w:rsidRPr="00FD7F33" w:rsidRDefault="006D2F05" w:rsidP="006D2F05">
      <w:pPr>
        <w:pStyle w:val="enumlev1"/>
      </w:pPr>
      <w:r w:rsidRPr="00FD7F33">
        <w:tab/>
        <w:t>L</w:t>
      </w:r>
      <w:r>
        <w:t>'</w:t>
      </w:r>
      <w:r w:rsidRPr="00FD7F33">
        <w:t>utilisateur doit sélectionner par le biais d</w:t>
      </w:r>
      <w:r>
        <w:t>'</w:t>
      </w:r>
      <w:r w:rsidRPr="00FD7F33">
        <w:t>un bouton de défilement son ou ses choix avant d</w:t>
      </w:r>
      <w:r>
        <w:t>'</w:t>
      </w:r>
      <w:r w:rsidR="00DA3E87">
        <w:t>appuyer sur le bouton «</w:t>
      </w:r>
      <w:r w:rsidRPr="000636F2">
        <w:rPr>
          <w:i/>
          <w:iCs/>
        </w:rPr>
        <w:t>Dis</w:t>
      </w:r>
      <w:r w:rsidR="00DA3E87" w:rsidRPr="000636F2">
        <w:rPr>
          <w:i/>
          <w:iCs/>
        </w:rPr>
        <w:t>play</w:t>
      </w:r>
      <w:r w:rsidR="00DA3E87">
        <w:t>»</w:t>
      </w:r>
      <w:r w:rsidRPr="00FD7F33">
        <w:t>.</w:t>
      </w:r>
    </w:p>
    <w:p w:rsidR="006D2F05" w:rsidRPr="00FD7F33" w:rsidRDefault="006D2F05" w:rsidP="00076D33">
      <w:pPr>
        <w:pStyle w:val="enumlev1"/>
      </w:pPr>
      <w:r w:rsidRPr="00FD7F33">
        <w:t>2)</w:t>
      </w:r>
      <w:r w:rsidRPr="00FD7F33">
        <w:tab/>
        <w:t xml:space="preserve">La </w:t>
      </w:r>
      <w:r w:rsidR="000636F2">
        <w:t>deuxième</w:t>
      </w:r>
      <w:r w:rsidRPr="00FD7F33">
        <w:t xml:space="preserve"> colonne permet de visualiser les données relatives au calcul des droits perçus pour l</w:t>
      </w:r>
      <w:r>
        <w:t>'</w:t>
      </w:r>
      <w:r w:rsidRPr="00FD7F33">
        <w:t xml:space="preserve">utilisation des fréquences </w:t>
      </w:r>
      <w:r>
        <w:t>par</w:t>
      </w:r>
      <w:r w:rsidRPr="00FD7F33">
        <w:t>:</w:t>
      </w:r>
    </w:p>
    <w:p w:rsidR="006D2F05" w:rsidRPr="00FD7F33" w:rsidRDefault="00D246CC" w:rsidP="00F2323C">
      <w:pPr>
        <w:pStyle w:val="enumlev2"/>
        <w:spacing w:before="0"/>
        <w:rPr>
          <w:szCs w:val="24"/>
        </w:rPr>
      </w:pPr>
      <w:r w:rsidRPr="00FD7F33">
        <w:rPr>
          <w:szCs w:val="24"/>
        </w:rPr>
        <w:t></w:t>
      </w:r>
      <w:r w:rsidR="006D2F05" w:rsidRPr="00FD7F33">
        <w:rPr>
          <w:szCs w:val="24"/>
        </w:rPr>
        <w:tab/>
        <w:t>région;</w:t>
      </w:r>
    </w:p>
    <w:p w:rsidR="006D2F05" w:rsidRPr="00FD7F33" w:rsidRDefault="00D246CC" w:rsidP="00F2323C">
      <w:pPr>
        <w:pStyle w:val="enumlev2"/>
        <w:spacing w:before="0"/>
        <w:rPr>
          <w:szCs w:val="24"/>
        </w:rPr>
      </w:pPr>
      <w:r w:rsidRPr="00FD7F33">
        <w:rPr>
          <w:szCs w:val="24"/>
        </w:rPr>
        <w:t></w:t>
      </w:r>
      <w:r w:rsidR="006D2F05" w:rsidRPr="00FD7F33">
        <w:rPr>
          <w:szCs w:val="24"/>
        </w:rPr>
        <w:tab/>
        <w:t>pays;</w:t>
      </w:r>
    </w:p>
    <w:p w:rsidR="006D2F05" w:rsidRPr="00FD7F33" w:rsidRDefault="00D246CC" w:rsidP="00F2323C">
      <w:pPr>
        <w:pStyle w:val="enumlev2"/>
        <w:spacing w:before="0"/>
        <w:rPr>
          <w:szCs w:val="24"/>
        </w:rPr>
      </w:pPr>
      <w:r w:rsidRPr="00FD7F33">
        <w:rPr>
          <w:szCs w:val="24"/>
        </w:rPr>
        <w:t></w:t>
      </w:r>
      <w:r w:rsidR="006D2F05" w:rsidRPr="00FD7F33">
        <w:rPr>
          <w:szCs w:val="24"/>
        </w:rPr>
        <w:tab/>
        <w:t>tableau (service de radiocommunication);</w:t>
      </w:r>
    </w:p>
    <w:p w:rsidR="006D2F05" w:rsidRPr="00FD7F33" w:rsidRDefault="00D246CC" w:rsidP="00F2323C">
      <w:pPr>
        <w:pStyle w:val="enumlev2"/>
        <w:spacing w:before="0"/>
        <w:rPr>
          <w:szCs w:val="24"/>
        </w:rPr>
      </w:pPr>
      <w:r w:rsidRPr="00FD7F33">
        <w:rPr>
          <w:szCs w:val="24"/>
        </w:rPr>
        <w:t></w:t>
      </w:r>
      <w:r w:rsidR="006D2F05" w:rsidRPr="00FD7F33">
        <w:rPr>
          <w:szCs w:val="24"/>
        </w:rPr>
        <w:tab/>
        <w:t>application;</w:t>
      </w:r>
    </w:p>
    <w:p w:rsidR="006D2F05" w:rsidRPr="00FD7F33" w:rsidRDefault="00D246CC" w:rsidP="00F2323C">
      <w:pPr>
        <w:pStyle w:val="enumlev2"/>
        <w:spacing w:before="0"/>
        <w:rPr>
          <w:szCs w:val="24"/>
        </w:rPr>
      </w:pPr>
      <w:r w:rsidRPr="00FD7F33">
        <w:rPr>
          <w:szCs w:val="24"/>
        </w:rPr>
        <w:t></w:t>
      </w:r>
      <w:r w:rsidR="006D2F05" w:rsidRPr="00FD7F33">
        <w:rPr>
          <w:szCs w:val="24"/>
        </w:rPr>
        <w:tab/>
        <w:t>variable.</w:t>
      </w:r>
    </w:p>
    <w:p w:rsidR="006D2F05" w:rsidRPr="00FD7F33" w:rsidRDefault="006D2F05" w:rsidP="00DA3E87">
      <w:pPr>
        <w:pStyle w:val="enumlev1"/>
      </w:pPr>
      <w:r w:rsidRPr="00FD7F33">
        <w:tab/>
        <w:t>L</w:t>
      </w:r>
      <w:r>
        <w:t>'</w:t>
      </w:r>
      <w:r w:rsidRPr="00FD7F33">
        <w:t>utilisateur doit sélectionner par le biais d</w:t>
      </w:r>
      <w:r>
        <w:t>'</w:t>
      </w:r>
      <w:r w:rsidRPr="00FD7F33">
        <w:t>un bouton de défilement son ou ses choix avant d</w:t>
      </w:r>
      <w:r>
        <w:t>'</w:t>
      </w:r>
      <w:r w:rsidRPr="00FD7F33">
        <w:t>appuyer su</w:t>
      </w:r>
      <w:r w:rsidR="00DA3E87">
        <w:t>r le bouton «</w:t>
      </w:r>
      <w:r w:rsidRPr="000636F2">
        <w:rPr>
          <w:i/>
          <w:iCs/>
        </w:rPr>
        <w:t>Display</w:t>
      </w:r>
      <w:r w:rsidR="00DA3E87">
        <w:t>»</w:t>
      </w:r>
      <w:r w:rsidRPr="00FD7F33">
        <w:t>.</w:t>
      </w:r>
    </w:p>
    <w:p w:rsidR="006D2F05" w:rsidRPr="00FD7F33" w:rsidRDefault="000636F2" w:rsidP="00076D33">
      <w:pPr>
        <w:pStyle w:val="enumlev1"/>
        <w:rPr>
          <w:szCs w:val="24"/>
        </w:rPr>
      </w:pPr>
      <w:r>
        <w:rPr>
          <w:szCs w:val="24"/>
        </w:rPr>
        <w:t>3)</w:t>
      </w:r>
      <w:r>
        <w:rPr>
          <w:szCs w:val="24"/>
        </w:rPr>
        <w:tab/>
        <w:t>La troisième</w:t>
      </w:r>
      <w:r w:rsidR="00DA3E87">
        <w:rPr>
          <w:szCs w:val="24"/>
        </w:rPr>
        <w:t xml:space="preserve"> colonne «</w:t>
      </w:r>
      <w:r w:rsidR="006D2F05" w:rsidRPr="000636F2">
        <w:rPr>
          <w:i/>
          <w:iCs/>
          <w:szCs w:val="24"/>
        </w:rPr>
        <w:t>scales/formulas</w:t>
      </w:r>
      <w:r w:rsidR="00DA3E87">
        <w:rPr>
          <w:szCs w:val="24"/>
        </w:rPr>
        <w:t>»</w:t>
      </w:r>
      <w:r w:rsidR="006D2F05" w:rsidRPr="00FD7F33">
        <w:rPr>
          <w:szCs w:val="24"/>
        </w:rPr>
        <w:t xml:space="preserve"> permet de visualiser les formules de calcul ou les barèmes utilisés par:</w:t>
      </w:r>
    </w:p>
    <w:p w:rsidR="006D2F05" w:rsidRPr="00FD7F33" w:rsidRDefault="00D246CC" w:rsidP="00F2323C">
      <w:pPr>
        <w:pStyle w:val="enumlev2"/>
        <w:spacing w:before="0"/>
        <w:rPr>
          <w:szCs w:val="24"/>
        </w:rPr>
      </w:pPr>
      <w:r w:rsidRPr="00FD7F33">
        <w:rPr>
          <w:szCs w:val="24"/>
        </w:rPr>
        <w:t></w:t>
      </w:r>
      <w:r w:rsidR="006D2F05" w:rsidRPr="00FD7F33">
        <w:rPr>
          <w:szCs w:val="24"/>
        </w:rPr>
        <w:tab/>
        <w:t>région;</w:t>
      </w:r>
    </w:p>
    <w:p w:rsidR="006D2F05" w:rsidRPr="00FD7F33" w:rsidRDefault="00D246CC" w:rsidP="00F2323C">
      <w:pPr>
        <w:pStyle w:val="enumlev2"/>
        <w:spacing w:before="0"/>
        <w:rPr>
          <w:szCs w:val="24"/>
        </w:rPr>
      </w:pPr>
      <w:r w:rsidRPr="00FD7F33">
        <w:rPr>
          <w:szCs w:val="24"/>
        </w:rPr>
        <w:t></w:t>
      </w:r>
      <w:r w:rsidR="006D2F05" w:rsidRPr="00FD7F33">
        <w:rPr>
          <w:szCs w:val="24"/>
        </w:rPr>
        <w:tab/>
        <w:t>pays;</w:t>
      </w:r>
    </w:p>
    <w:p w:rsidR="006D2F05" w:rsidRPr="00FD7F33" w:rsidRDefault="00D246CC" w:rsidP="00F2323C">
      <w:pPr>
        <w:pStyle w:val="enumlev2"/>
        <w:spacing w:before="0"/>
        <w:rPr>
          <w:szCs w:val="24"/>
        </w:rPr>
      </w:pPr>
      <w:r w:rsidRPr="00FD7F33">
        <w:rPr>
          <w:szCs w:val="24"/>
        </w:rPr>
        <w:t></w:t>
      </w:r>
      <w:r w:rsidR="006D2F05" w:rsidRPr="00FD7F33">
        <w:rPr>
          <w:szCs w:val="24"/>
        </w:rPr>
        <w:tab/>
        <w:t>tableau (service de radiocommunication).</w:t>
      </w:r>
    </w:p>
    <w:p w:rsidR="006D2F05" w:rsidRPr="00FD7F33" w:rsidRDefault="006D2F05" w:rsidP="00DA3E87">
      <w:pPr>
        <w:pStyle w:val="enumlev1"/>
      </w:pPr>
      <w:r w:rsidRPr="00FD7F33">
        <w:tab/>
        <w:t>L</w:t>
      </w:r>
      <w:r>
        <w:t>'</w:t>
      </w:r>
      <w:r w:rsidRPr="00FD7F33">
        <w:t>utilisateur doit sélectionner par le biais d</w:t>
      </w:r>
      <w:r>
        <w:t>'</w:t>
      </w:r>
      <w:r w:rsidRPr="00FD7F33">
        <w:t>un bouton de défilement son ou ses choix avant d</w:t>
      </w:r>
      <w:r>
        <w:t>'</w:t>
      </w:r>
      <w:r w:rsidRPr="00FD7F33">
        <w:t xml:space="preserve">appuyer sur le bouton </w:t>
      </w:r>
      <w:r w:rsidR="00DA3E87">
        <w:t>«</w:t>
      </w:r>
      <w:r w:rsidRPr="000636F2">
        <w:rPr>
          <w:i/>
          <w:iCs/>
        </w:rPr>
        <w:t>Display</w:t>
      </w:r>
      <w:r w:rsidR="00DA3E87">
        <w:t>»</w:t>
      </w:r>
      <w:r w:rsidRPr="00FD7F33">
        <w:t>.</w:t>
      </w:r>
    </w:p>
    <w:p w:rsidR="006D2F05" w:rsidRPr="00FD7F33" w:rsidRDefault="006D2F05" w:rsidP="00076D33">
      <w:pPr>
        <w:pStyle w:val="enumlev1"/>
      </w:pPr>
      <w:r w:rsidRPr="00FD7F33">
        <w:t>4)</w:t>
      </w:r>
      <w:r w:rsidRPr="00FD7F33">
        <w:tab/>
        <w:t xml:space="preserve">La </w:t>
      </w:r>
      <w:r w:rsidR="000636F2">
        <w:t>quatrième</w:t>
      </w:r>
      <w:r w:rsidRPr="00FD7F33">
        <w:t xml:space="preserve"> colonne permet:</w:t>
      </w:r>
    </w:p>
    <w:p w:rsidR="006D2F05" w:rsidRPr="00FD7F33" w:rsidRDefault="00D246CC" w:rsidP="00F2323C">
      <w:pPr>
        <w:pStyle w:val="enumlev2"/>
      </w:pPr>
      <w:r w:rsidRPr="00FD7F33">
        <w:rPr>
          <w:szCs w:val="24"/>
        </w:rPr>
        <w:t></w:t>
      </w:r>
      <w:r w:rsidR="00DA3E87">
        <w:tab/>
        <w:t>«</w:t>
      </w:r>
      <w:r w:rsidR="006D2F05" w:rsidRPr="000636F2">
        <w:rPr>
          <w:i/>
          <w:iCs/>
        </w:rPr>
        <w:t>cross-variable count</w:t>
      </w:r>
      <w:r w:rsidR="00DA3E87">
        <w:t>»</w:t>
      </w:r>
      <w:r w:rsidR="006D2F05" w:rsidRPr="00FD7F33">
        <w:t>: compte le nombre de pays qui utilisent une variable (à choisir par le biais d</w:t>
      </w:r>
      <w:r w:rsidR="006D2F05">
        <w:t>'</w:t>
      </w:r>
      <w:r w:rsidR="006D2F05" w:rsidRPr="00FD7F33">
        <w:t>un bouton de défilement) dans une application donnée (également à choisir par le biais d</w:t>
      </w:r>
      <w:r w:rsidR="006D2F05">
        <w:t>'</w:t>
      </w:r>
      <w:r w:rsidR="006D2F05" w:rsidRPr="00FD7F33">
        <w:t>un bouton de défilement)</w:t>
      </w:r>
      <w:r w:rsidR="006D2F05">
        <w:t>;</w:t>
      </w:r>
    </w:p>
    <w:p w:rsidR="006D2F05" w:rsidRPr="00FD7F33" w:rsidRDefault="00D246CC" w:rsidP="00F2323C">
      <w:pPr>
        <w:pStyle w:val="enumlev2"/>
      </w:pPr>
      <w:r w:rsidRPr="00FD7F33">
        <w:rPr>
          <w:szCs w:val="24"/>
        </w:rPr>
        <w:t></w:t>
      </w:r>
      <w:r w:rsidR="006D2F05" w:rsidRPr="00FD7F33">
        <w:tab/>
        <w:t>affiche les statistiques et les diagrammes relatifs aux taux d</w:t>
      </w:r>
      <w:r w:rsidR="006D2F05">
        <w:t>'</w:t>
      </w:r>
      <w:r w:rsidR="006D2F05" w:rsidRPr="00FD7F33">
        <w:t>utilisation des variables selon la région, le service de radiocommunication et les applications.</w:t>
      </w:r>
    </w:p>
    <w:p w:rsidR="00A448CD" w:rsidRDefault="006D2F05" w:rsidP="00076D33">
      <w:pPr>
        <w:tabs>
          <w:tab w:val="clear" w:pos="794"/>
          <w:tab w:val="clear" w:pos="1191"/>
          <w:tab w:val="clear" w:pos="1588"/>
          <w:tab w:val="clear" w:pos="1985"/>
        </w:tabs>
        <w:overflowPunct/>
        <w:autoSpaceDE/>
        <w:autoSpaceDN/>
        <w:adjustRightInd/>
        <w:spacing w:before="0"/>
        <w:ind w:left="826" w:hanging="719"/>
        <w:jc w:val="left"/>
        <w:textAlignment w:val="auto"/>
      </w:pPr>
      <w:r w:rsidRPr="00FD7F33">
        <w:tab/>
        <w:t>L</w:t>
      </w:r>
      <w:r>
        <w:t>'</w:t>
      </w:r>
      <w:r w:rsidRPr="00FD7F33">
        <w:t>utilisateur doit sélectionner par le biais d</w:t>
      </w:r>
      <w:r>
        <w:t>'</w:t>
      </w:r>
      <w:r w:rsidRPr="00FD7F33">
        <w:t>un bouton de défilement son ou ses choix avant d</w:t>
      </w:r>
      <w:r>
        <w:t>'</w:t>
      </w:r>
      <w:r w:rsidR="00DA3E87">
        <w:t>appuyer sur le bouton «</w:t>
      </w:r>
      <w:r w:rsidRPr="000636F2">
        <w:rPr>
          <w:i/>
          <w:iCs/>
        </w:rPr>
        <w:t>Statistics on Chart/Region</w:t>
      </w:r>
      <w:r w:rsidR="00DA3E87">
        <w:t>»</w:t>
      </w:r>
      <w:r w:rsidRPr="00FD7F33">
        <w:t>.</w:t>
      </w:r>
    </w:p>
    <w:p w:rsidR="00A448CD" w:rsidRDefault="00A448CD" w:rsidP="00C277F7">
      <w:r>
        <w:t>Modification et mise à jour des données par l’administration:</w:t>
      </w:r>
    </w:p>
    <w:p w:rsidR="005E31F9" w:rsidRDefault="00A448CD" w:rsidP="00076D33">
      <w:pPr>
        <w:tabs>
          <w:tab w:val="clear" w:pos="794"/>
          <w:tab w:val="clear" w:pos="1191"/>
          <w:tab w:val="clear" w:pos="1588"/>
          <w:tab w:val="clear" w:pos="1985"/>
        </w:tabs>
        <w:overflowPunct/>
        <w:autoSpaceDE/>
        <w:autoSpaceDN/>
        <w:adjustRightInd/>
        <w:spacing w:before="0"/>
        <w:jc w:val="left"/>
        <w:textAlignment w:val="auto"/>
      </w:pPr>
      <w:r>
        <w:t>Pour ce faire l’utilisateur, en possession du mot de passe, doit appuyer sur le bouton «</w:t>
      </w:r>
      <w:r w:rsidRPr="00A448CD">
        <w:rPr>
          <w:i/>
          <w:iCs/>
        </w:rPr>
        <w:t>Identification page</w:t>
      </w:r>
      <w:r>
        <w:t>» se trouvant en bas de la page d’accueil. Une nouvelle page apparaît, où il est demandé à l’utilisateur d’entrer le nom de son pays et son mot de passe.</w:t>
      </w:r>
      <w:r w:rsidR="005E31F9">
        <w:br w:type="page"/>
      </w:r>
    </w:p>
    <w:p w:rsidR="008D611D" w:rsidRPr="00A613FB" w:rsidRDefault="008D611D" w:rsidP="008D611D">
      <w:pPr>
        <w:pStyle w:val="AnnexNotitle"/>
        <w:rPr>
          <w:sz w:val="24"/>
          <w:szCs w:val="24"/>
        </w:rPr>
      </w:pPr>
      <w:bookmarkStart w:id="48" w:name="_Toc284235040"/>
      <w:r w:rsidRPr="008D611D">
        <w:lastRenderedPageBreak/>
        <w:t>Annexe 1</w:t>
      </w:r>
      <w:r>
        <w:br/>
      </w:r>
      <w:r>
        <w:br/>
      </w:r>
      <w:r w:rsidRPr="008D611D">
        <w:t>Etats Membres ayant répondu à la Partie I du Questionnaire</w:t>
      </w:r>
      <w:bookmarkEnd w:id="48"/>
    </w:p>
    <w:p w:rsidR="008D611D" w:rsidRDefault="008D611D" w:rsidP="008D611D">
      <w:pPr>
        <w:pStyle w:val="Normalaftertitle"/>
      </w:pPr>
      <w:r w:rsidRPr="00A613FB">
        <w:t>Cinquante quatre Etats Membres ont répondu à la Partie I du Questionnaire. En voici la liste, par région:</w:t>
      </w:r>
    </w:p>
    <w:p w:rsidR="0011645C" w:rsidRPr="0011645C" w:rsidRDefault="0011645C" w:rsidP="0011645C"/>
    <w:p w:rsidR="00F44B74" w:rsidRPr="00F44B74" w:rsidRDefault="00F44B74" w:rsidP="0011645C">
      <w:pPr>
        <w:pStyle w:val="FigureTitle"/>
      </w:pPr>
    </w:p>
    <w:tbl>
      <w:tblPr>
        <w:tblW w:w="487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
        <w:gridCol w:w="2991"/>
        <w:gridCol w:w="3159"/>
        <w:gridCol w:w="3078"/>
      </w:tblGrid>
      <w:tr w:rsidR="00F44B74" w:rsidRPr="005F3AE7" w:rsidTr="00F44B74">
        <w:trPr>
          <w:jc w:val="center"/>
        </w:trPr>
        <w:tc>
          <w:tcPr>
            <w:tcW w:w="3369" w:type="dxa"/>
            <w:gridSpan w:val="2"/>
          </w:tcPr>
          <w:p w:rsidR="00F44B74" w:rsidRPr="005F3AE7" w:rsidRDefault="00F44B74" w:rsidP="00F44B74">
            <w:pPr>
              <w:pStyle w:val="Tabletext"/>
            </w:pPr>
            <w:smartTag w:uri="urn:schemas-microsoft-com:office:smarttags" w:element="place">
              <w:smartTag w:uri="urn:schemas-microsoft-com:office:smarttags" w:element="country-region">
                <w:r w:rsidRPr="005F3AE7">
                  <w:t>Americas</w:t>
                </w:r>
              </w:smartTag>
            </w:smartTag>
            <w:r w:rsidRPr="005F3AE7">
              <w:t xml:space="preserve"> (6)</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BELIZE</w:t>
                </w:r>
              </w:smartTag>
            </w:smartTag>
          </w:p>
          <w:p w:rsidR="00F44B74" w:rsidRDefault="00F44B74" w:rsidP="00324C6D">
            <w:pPr>
              <w:pStyle w:val="Tabletext"/>
              <w:jc w:val="center"/>
            </w:pPr>
            <w:r w:rsidRPr="00D01FEC">
              <w:rPr>
                <w:szCs w:val="24"/>
              </w:rPr>
              <w:t>BR</w:t>
            </w:r>
            <w:r w:rsidR="00324C6D">
              <w:rPr>
                <w:szCs w:val="24"/>
              </w:rPr>
              <w:t>ÉSI</w:t>
            </w:r>
            <w:r w:rsidRPr="00D01FEC">
              <w:rPr>
                <w:szCs w:val="24"/>
              </w:rPr>
              <w:t>L</w:t>
            </w:r>
            <w:r>
              <w:rPr>
                <w:szCs w:val="24"/>
              </w:rPr>
              <w:br/>
            </w:r>
            <w:r w:rsidRPr="00D01FEC">
              <w:rPr>
                <w:szCs w:val="24"/>
              </w:rPr>
              <w:t>(</w:t>
            </w:r>
            <w:r w:rsidR="00324C6D">
              <w:rPr>
                <w:szCs w:val="24"/>
              </w:rPr>
              <w:t>République fédérative du</w:t>
            </w:r>
            <w:r w:rsidRPr="00D01FEC">
              <w:rPr>
                <w:szCs w:val="24"/>
              </w:rPr>
              <w:t>)</w:t>
            </w:r>
          </w:p>
        </w:tc>
        <w:tc>
          <w:tcPr>
            <w:tcW w:w="3159" w:type="dxa"/>
          </w:tcPr>
          <w:p w:rsidR="00F44B74" w:rsidRDefault="00F44B74" w:rsidP="00F44B74">
            <w:pPr>
              <w:pStyle w:val="Tabletext"/>
              <w:jc w:val="center"/>
              <w:rPr>
                <w:szCs w:val="24"/>
              </w:rPr>
            </w:pPr>
            <w:smartTag w:uri="urn:schemas-microsoft-com:office:smarttags" w:element="place">
              <w:smartTag w:uri="urn:schemas-microsoft-com:office:smarttags" w:element="country-region">
                <w:r w:rsidRPr="00D01FEC">
                  <w:rPr>
                    <w:szCs w:val="24"/>
                  </w:rPr>
                  <w:t>CANADA</w:t>
                </w:r>
              </w:smartTag>
            </w:smartTag>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NICARAGUA</w:t>
                </w:r>
              </w:smartTag>
            </w:smartTag>
          </w:p>
        </w:tc>
        <w:tc>
          <w:tcPr>
            <w:tcW w:w="3078" w:type="dxa"/>
          </w:tcPr>
          <w:p w:rsidR="00F44B74" w:rsidRPr="003637BB" w:rsidRDefault="00F44B74" w:rsidP="00324C6D">
            <w:pPr>
              <w:pStyle w:val="Tabletext"/>
              <w:jc w:val="center"/>
              <w:rPr>
                <w:szCs w:val="24"/>
              </w:rPr>
            </w:pPr>
            <w:smartTag w:uri="urn:schemas-microsoft-com:office:smarttags" w:element="place">
              <w:smartTag w:uri="urn:schemas-microsoft-com:office:smarttags" w:element="country-region">
                <w:r w:rsidRPr="003637BB">
                  <w:rPr>
                    <w:szCs w:val="24"/>
                  </w:rPr>
                  <w:t>PARAGUAY</w:t>
                </w:r>
              </w:smartTag>
            </w:smartTag>
            <w:r w:rsidRPr="003637BB">
              <w:rPr>
                <w:szCs w:val="24"/>
              </w:rPr>
              <w:t xml:space="preserve"> (</w:t>
            </w:r>
            <w:r w:rsidR="00324C6D">
              <w:rPr>
                <w:szCs w:val="24"/>
              </w:rPr>
              <w:t>République du</w:t>
            </w:r>
            <w:r w:rsidRPr="003637BB">
              <w:rPr>
                <w:szCs w:val="24"/>
              </w:rPr>
              <w:t>)</w:t>
            </w:r>
          </w:p>
          <w:p w:rsidR="00F44B74" w:rsidRDefault="00F44B74" w:rsidP="00F44B74">
            <w:pPr>
              <w:pStyle w:val="Tabletext"/>
              <w:jc w:val="center"/>
            </w:pPr>
            <w:smartTag w:uri="urn:schemas-microsoft-com:office:smarttags" w:element="place">
              <w:smartTag w:uri="urn:schemas-microsoft-com:office:smarttags" w:element="country-region">
                <w:r w:rsidRPr="00D01FEC">
                  <w:rPr>
                    <w:szCs w:val="24"/>
                  </w:rPr>
                  <w:t>PERU</w:t>
                </w:r>
              </w:smartTag>
            </w:smartTag>
          </w:p>
        </w:tc>
      </w:tr>
      <w:tr w:rsidR="00F44B74" w:rsidRPr="005F3AE7" w:rsidTr="00F44B74">
        <w:trPr>
          <w:jc w:val="center"/>
        </w:trPr>
        <w:tc>
          <w:tcPr>
            <w:tcW w:w="3369" w:type="dxa"/>
            <w:gridSpan w:val="2"/>
          </w:tcPr>
          <w:p w:rsidR="00F44B74" w:rsidRPr="005F3AE7" w:rsidRDefault="0065114F" w:rsidP="00F44B74">
            <w:pPr>
              <w:pStyle w:val="Tabletext"/>
            </w:pPr>
            <w:smartTag w:uri="urn:schemas-microsoft-com:office:smarttags" w:element="place">
              <w:r w:rsidRPr="00A613FB">
                <w:t>Europe</w:t>
              </w:r>
            </w:smartTag>
            <w:r w:rsidRPr="00A613FB">
              <w:t xml:space="preserve"> et CEI (21)</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65114F" w:rsidRPr="00A613FB" w:rsidRDefault="0065114F" w:rsidP="0065114F">
            <w:pPr>
              <w:pStyle w:val="Tabletext"/>
              <w:jc w:val="center"/>
              <w:rPr>
                <w:szCs w:val="24"/>
              </w:rPr>
            </w:pPr>
            <w:r w:rsidRPr="00A613FB">
              <w:rPr>
                <w:szCs w:val="24"/>
              </w:rPr>
              <w:t>ALBANIE (République d')</w:t>
            </w:r>
          </w:p>
          <w:p w:rsidR="0065114F" w:rsidRPr="00A613FB" w:rsidRDefault="0065114F" w:rsidP="0065114F">
            <w:pPr>
              <w:pStyle w:val="Tabletext"/>
              <w:jc w:val="center"/>
              <w:rPr>
                <w:szCs w:val="24"/>
              </w:rPr>
            </w:pPr>
            <w:r w:rsidRPr="00A613FB">
              <w:rPr>
                <w:szCs w:val="24"/>
              </w:rPr>
              <w:t>AUTRICHE</w:t>
            </w:r>
          </w:p>
          <w:p w:rsidR="0065114F" w:rsidRPr="00A613FB" w:rsidRDefault="0065114F" w:rsidP="0065114F">
            <w:pPr>
              <w:pStyle w:val="Tabletext"/>
              <w:jc w:val="center"/>
              <w:rPr>
                <w:szCs w:val="24"/>
              </w:rPr>
            </w:pPr>
            <w:r w:rsidRPr="00A613FB">
              <w:rPr>
                <w:szCs w:val="24"/>
              </w:rPr>
              <w:t>CHYPRE (République de)</w:t>
            </w:r>
          </w:p>
          <w:p w:rsidR="0065114F" w:rsidRPr="00A613FB" w:rsidRDefault="0065114F" w:rsidP="0065114F">
            <w:pPr>
              <w:pStyle w:val="Tabletext"/>
              <w:jc w:val="center"/>
              <w:rPr>
                <w:szCs w:val="24"/>
              </w:rPr>
            </w:pPr>
            <w:r w:rsidRPr="00A613FB">
              <w:rPr>
                <w:szCs w:val="24"/>
              </w:rPr>
              <w:t>ESTONIE (République d')</w:t>
            </w:r>
          </w:p>
          <w:p w:rsidR="0065114F" w:rsidRPr="00A613FB" w:rsidRDefault="0065114F" w:rsidP="0065114F">
            <w:pPr>
              <w:pStyle w:val="Tabletext"/>
              <w:jc w:val="center"/>
              <w:rPr>
                <w:szCs w:val="24"/>
              </w:rPr>
            </w:pPr>
            <w:r w:rsidRPr="00A613FB">
              <w:rPr>
                <w:szCs w:val="24"/>
              </w:rPr>
              <w:t>FINLANDE</w:t>
            </w:r>
          </w:p>
          <w:p w:rsidR="0065114F" w:rsidRPr="00A613FB" w:rsidRDefault="0065114F" w:rsidP="0065114F">
            <w:pPr>
              <w:pStyle w:val="Tabletext"/>
              <w:jc w:val="center"/>
              <w:rPr>
                <w:szCs w:val="24"/>
              </w:rPr>
            </w:pPr>
            <w:smartTag w:uri="urn:schemas-microsoft-com:office:smarttags" w:element="place">
              <w:smartTag w:uri="urn:schemas-microsoft-com:office:smarttags" w:element="country-region">
                <w:r w:rsidRPr="00A613FB">
                  <w:rPr>
                    <w:szCs w:val="24"/>
                  </w:rPr>
                  <w:t>FRANCE</w:t>
                </w:r>
              </w:smartTag>
            </w:smartTag>
          </w:p>
          <w:p w:rsidR="0065114F" w:rsidRPr="00A613FB" w:rsidRDefault="00EB5111" w:rsidP="0065114F">
            <w:pPr>
              <w:pStyle w:val="Tabletext"/>
              <w:jc w:val="center"/>
              <w:rPr>
                <w:szCs w:val="24"/>
              </w:rPr>
            </w:pPr>
            <w:r>
              <w:rPr>
                <w:szCs w:val="24"/>
              </w:rPr>
              <w:t>GÉ</w:t>
            </w:r>
            <w:r w:rsidR="0065114F" w:rsidRPr="00A613FB">
              <w:rPr>
                <w:szCs w:val="24"/>
              </w:rPr>
              <w:t>ORGIE</w:t>
            </w:r>
          </w:p>
          <w:p w:rsidR="00F44B74" w:rsidRDefault="0065114F" w:rsidP="0065114F">
            <w:pPr>
              <w:pStyle w:val="Tabletext"/>
              <w:jc w:val="center"/>
            </w:pPr>
            <w:r w:rsidRPr="00A613FB">
              <w:rPr>
                <w:szCs w:val="24"/>
              </w:rPr>
              <w:t>HONGRIE (République de)</w:t>
            </w:r>
          </w:p>
        </w:tc>
        <w:tc>
          <w:tcPr>
            <w:tcW w:w="3159" w:type="dxa"/>
          </w:tcPr>
          <w:p w:rsidR="00D35070" w:rsidRPr="00A613FB" w:rsidRDefault="00D35070" w:rsidP="00D35070">
            <w:pPr>
              <w:pStyle w:val="Tabletext"/>
              <w:jc w:val="center"/>
              <w:rPr>
                <w:szCs w:val="24"/>
              </w:rPr>
            </w:pPr>
            <w:r w:rsidRPr="00A613FB">
              <w:rPr>
                <w:szCs w:val="24"/>
              </w:rPr>
              <w:t>IRLANDE</w:t>
            </w:r>
          </w:p>
          <w:p w:rsidR="00D35070" w:rsidRPr="00A613FB" w:rsidRDefault="00D35070" w:rsidP="00EB5111">
            <w:pPr>
              <w:pStyle w:val="Tabletext"/>
              <w:jc w:val="center"/>
              <w:rPr>
                <w:szCs w:val="24"/>
              </w:rPr>
            </w:pPr>
            <w:r w:rsidRPr="00A613FB">
              <w:rPr>
                <w:szCs w:val="24"/>
              </w:rPr>
              <w:t>R</w:t>
            </w:r>
            <w:r w:rsidR="00EB5111">
              <w:rPr>
                <w:szCs w:val="24"/>
              </w:rPr>
              <w:t>É</w:t>
            </w:r>
            <w:r w:rsidRPr="00A613FB">
              <w:rPr>
                <w:szCs w:val="24"/>
              </w:rPr>
              <w:t>PUBLIQUE KIRGHIZE</w:t>
            </w:r>
          </w:p>
          <w:p w:rsidR="00D35070" w:rsidRPr="00A613FB" w:rsidRDefault="00D35070" w:rsidP="00D35070">
            <w:pPr>
              <w:pStyle w:val="Tabletext"/>
              <w:jc w:val="center"/>
              <w:rPr>
                <w:szCs w:val="24"/>
              </w:rPr>
            </w:pPr>
            <w:r w:rsidRPr="00A613FB">
              <w:rPr>
                <w:szCs w:val="24"/>
              </w:rPr>
              <w:t>LITUANIE (République de)</w:t>
            </w:r>
          </w:p>
          <w:p w:rsidR="00D35070" w:rsidRPr="00A613FB" w:rsidRDefault="00D35070" w:rsidP="00D35070">
            <w:pPr>
              <w:pStyle w:val="Tabletext"/>
              <w:jc w:val="center"/>
              <w:rPr>
                <w:szCs w:val="24"/>
                <w:lang w:val="pt-PT"/>
              </w:rPr>
            </w:pPr>
            <w:r w:rsidRPr="00A613FB">
              <w:rPr>
                <w:szCs w:val="24"/>
                <w:lang w:val="pt-PT"/>
              </w:rPr>
              <w:t>LUXEMBOURG</w:t>
            </w:r>
          </w:p>
          <w:p w:rsidR="00D35070" w:rsidRPr="00A613FB" w:rsidRDefault="00D35070" w:rsidP="00D35070">
            <w:pPr>
              <w:pStyle w:val="Tabletext"/>
              <w:jc w:val="center"/>
              <w:rPr>
                <w:szCs w:val="24"/>
                <w:lang w:val="pt-PT"/>
              </w:rPr>
            </w:pPr>
            <w:r w:rsidRPr="00A613FB">
              <w:rPr>
                <w:szCs w:val="24"/>
                <w:lang w:val="pt-PT"/>
              </w:rPr>
              <w:t>MALTE</w:t>
            </w:r>
          </w:p>
          <w:p w:rsidR="00D35070" w:rsidRPr="00A613FB" w:rsidRDefault="00D35070" w:rsidP="00D35070">
            <w:pPr>
              <w:pStyle w:val="Tabletext"/>
              <w:jc w:val="center"/>
              <w:rPr>
                <w:szCs w:val="24"/>
                <w:lang w:val="pt-PT"/>
              </w:rPr>
            </w:pPr>
            <w:r w:rsidRPr="00A613FB">
              <w:rPr>
                <w:szCs w:val="24"/>
                <w:lang w:val="pt-PT"/>
              </w:rPr>
              <w:t>MOLDOVA (République de)</w:t>
            </w:r>
          </w:p>
          <w:p w:rsidR="00D35070" w:rsidRPr="00A613FB" w:rsidRDefault="00D35070" w:rsidP="00EB5111">
            <w:pPr>
              <w:pStyle w:val="Tabletext"/>
              <w:jc w:val="center"/>
              <w:rPr>
                <w:szCs w:val="24"/>
              </w:rPr>
            </w:pPr>
            <w:r w:rsidRPr="00A613FB">
              <w:rPr>
                <w:szCs w:val="24"/>
              </w:rPr>
              <w:t>MONT</w:t>
            </w:r>
            <w:r w:rsidR="00EB5111">
              <w:rPr>
                <w:szCs w:val="24"/>
              </w:rPr>
              <w:t>É</w:t>
            </w:r>
            <w:r w:rsidRPr="00A613FB">
              <w:rPr>
                <w:szCs w:val="24"/>
              </w:rPr>
              <w:t>N</w:t>
            </w:r>
            <w:r w:rsidR="00EB5111">
              <w:rPr>
                <w:szCs w:val="24"/>
              </w:rPr>
              <w:t>É</w:t>
            </w:r>
            <w:r w:rsidRPr="00A613FB">
              <w:rPr>
                <w:szCs w:val="24"/>
              </w:rPr>
              <w:t>GRO</w:t>
            </w:r>
          </w:p>
          <w:p w:rsidR="00F44B74" w:rsidRPr="00C85800" w:rsidRDefault="00D35070" w:rsidP="00D35070">
            <w:pPr>
              <w:pStyle w:val="Tabletext"/>
              <w:jc w:val="center"/>
              <w:rPr>
                <w:szCs w:val="24"/>
              </w:rPr>
            </w:pPr>
            <w:r w:rsidRPr="00A613FB">
              <w:rPr>
                <w:szCs w:val="24"/>
              </w:rPr>
              <w:t>POLOGNE (République de)</w:t>
            </w:r>
          </w:p>
        </w:tc>
        <w:tc>
          <w:tcPr>
            <w:tcW w:w="3078" w:type="dxa"/>
          </w:tcPr>
          <w:p w:rsidR="00D35070" w:rsidRPr="00A613FB" w:rsidRDefault="00D35070" w:rsidP="00D35070">
            <w:pPr>
              <w:pStyle w:val="Tabletext"/>
              <w:jc w:val="center"/>
              <w:rPr>
                <w:szCs w:val="24"/>
              </w:rPr>
            </w:pPr>
            <w:smartTag w:uri="urn:schemas-microsoft-com:office:smarttags" w:element="place">
              <w:smartTag w:uri="urn:schemas-microsoft-com:office:smarttags" w:element="country-region">
                <w:r w:rsidRPr="00A613FB">
                  <w:rPr>
                    <w:szCs w:val="24"/>
                  </w:rPr>
                  <w:t>PORTUGAL</w:t>
                </w:r>
              </w:smartTag>
            </w:smartTag>
          </w:p>
          <w:p w:rsidR="00D35070" w:rsidRPr="00A613FB" w:rsidRDefault="00D35070" w:rsidP="00D35070">
            <w:pPr>
              <w:pStyle w:val="Tabletext"/>
              <w:jc w:val="center"/>
              <w:rPr>
                <w:szCs w:val="24"/>
              </w:rPr>
            </w:pPr>
            <w:r w:rsidRPr="00A613FB">
              <w:rPr>
                <w:szCs w:val="24"/>
              </w:rPr>
              <w:t>ESPAGNE</w:t>
            </w:r>
          </w:p>
          <w:p w:rsidR="00D35070" w:rsidRPr="00A613FB" w:rsidRDefault="00D35070" w:rsidP="00D35070">
            <w:pPr>
              <w:pStyle w:val="Tabletext"/>
              <w:jc w:val="center"/>
              <w:rPr>
                <w:szCs w:val="24"/>
              </w:rPr>
            </w:pPr>
            <w:r w:rsidRPr="00A613FB">
              <w:rPr>
                <w:szCs w:val="24"/>
              </w:rPr>
              <w:t>SUISSE</w:t>
            </w:r>
            <w:r w:rsidRPr="00A613FB">
              <w:rPr>
                <w:szCs w:val="24"/>
              </w:rPr>
              <w:br/>
              <w:t>(Confédération)</w:t>
            </w:r>
          </w:p>
          <w:p w:rsidR="00D35070" w:rsidRPr="00A613FB" w:rsidRDefault="00D35070" w:rsidP="00D35070">
            <w:pPr>
              <w:pStyle w:val="Tabletext"/>
              <w:jc w:val="center"/>
              <w:rPr>
                <w:szCs w:val="24"/>
              </w:rPr>
            </w:pPr>
            <w:r w:rsidRPr="00A613FB">
              <w:rPr>
                <w:szCs w:val="24"/>
              </w:rPr>
              <w:t>TURQUIE</w:t>
            </w:r>
          </w:p>
          <w:p w:rsidR="00F44B74" w:rsidRPr="00C85800" w:rsidRDefault="00D35070" w:rsidP="00EB5111">
            <w:pPr>
              <w:pStyle w:val="Tabletext"/>
              <w:jc w:val="center"/>
              <w:rPr>
                <w:szCs w:val="24"/>
              </w:rPr>
            </w:pPr>
            <w:r w:rsidRPr="00A613FB">
              <w:rPr>
                <w:szCs w:val="24"/>
              </w:rPr>
              <w:t>OUZB</w:t>
            </w:r>
            <w:r w:rsidR="00EB5111">
              <w:rPr>
                <w:szCs w:val="24"/>
              </w:rPr>
              <w:t>É</w:t>
            </w:r>
            <w:r w:rsidRPr="00A613FB">
              <w:rPr>
                <w:szCs w:val="24"/>
              </w:rPr>
              <w:t>KISTAN</w:t>
            </w:r>
            <w:r>
              <w:rPr>
                <w:szCs w:val="24"/>
              </w:rPr>
              <w:br/>
            </w:r>
            <w:r w:rsidRPr="00A613FB">
              <w:rPr>
                <w:szCs w:val="24"/>
              </w:rPr>
              <w:t>(République d')</w:t>
            </w:r>
          </w:p>
        </w:tc>
      </w:tr>
      <w:tr w:rsidR="00F44B74" w:rsidRPr="005F3AE7" w:rsidTr="00F44B74">
        <w:trPr>
          <w:jc w:val="center"/>
        </w:trPr>
        <w:tc>
          <w:tcPr>
            <w:tcW w:w="3369" w:type="dxa"/>
            <w:gridSpan w:val="2"/>
          </w:tcPr>
          <w:p w:rsidR="00F44B74" w:rsidRPr="005F3AE7" w:rsidRDefault="00631D63" w:rsidP="00F44B74">
            <w:pPr>
              <w:pStyle w:val="Tabletext"/>
            </w:pPr>
            <w:r w:rsidRPr="00A613FB">
              <w:t>Afrique (14)</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631D63" w:rsidRPr="00A613FB" w:rsidRDefault="00631D63" w:rsidP="00631D63">
            <w:pPr>
              <w:pStyle w:val="Tabletext"/>
              <w:jc w:val="center"/>
              <w:rPr>
                <w:szCs w:val="24"/>
              </w:rPr>
            </w:pPr>
            <w:smartTag w:uri="urn:schemas-microsoft-com:office:smarttags" w:element="place">
              <w:smartTag w:uri="urn:schemas-microsoft-com:office:smarttags" w:element="country-region">
                <w:r w:rsidRPr="00A613FB">
                  <w:rPr>
                    <w:szCs w:val="24"/>
                  </w:rPr>
                  <w:t>BURKINA FASO</w:t>
                </w:r>
              </w:smartTag>
            </w:smartTag>
          </w:p>
          <w:p w:rsidR="00631D63" w:rsidRPr="00A613FB" w:rsidRDefault="00631D63" w:rsidP="00631D63">
            <w:pPr>
              <w:pStyle w:val="Tabletext"/>
              <w:jc w:val="center"/>
              <w:rPr>
                <w:szCs w:val="24"/>
              </w:rPr>
            </w:pPr>
            <w:r w:rsidRPr="00A613FB">
              <w:rPr>
                <w:szCs w:val="24"/>
              </w:rPr>
              <w:t>BURUNDI (République du)</w:t>
            </w:r>
          </w:p>
          <w:p w:rsidR="00631D63" w:rsidRPr="00A613FB" w:rsidRDefault="00631D63" w:rsidP="00631D63">
            <w:pPr>
              <w:pStyle w:val="Tabletext"/>
              <w:jc w:val="center"/>
              <w:rPr>
                <w:szCs w:val="24"/>
              </w:rPr>
            </w:pPr>
            <w:r w:rsidRPr="00A613FB">
              <w:rPr>
                <w:szCs w:val="24"/>
              </w:rPr>
              <w:t>CAP-VERT (République du)</w:t>
            </w:r>
          </w:p>
          <w:p w:rsidR="00631D63" w:rsidRPr="00A613FB" w:rsidRDefault="00631D63" w:rsidP="00EB5111">
            <w:pPr>
              <w:pStyle w:val="Tabletext"/>
              <w:jc w:val="center"/>
              <w:rPr>
                <w:szCs w:val="24"/>
              </w:rPr>
            </w:pPr>
            <w:r w:rsidRPr="00A613FB">
              <w:rPr>
                <w:szCs w:val="24"/>
              </w:rPr>
              <w:t>R</w:t>
            </w:r>
            <w:r w:rsidR="00EB5111">
              <w:rPr>
                <w:szCs w:val="24"/>
              </w:rPr>
              <w:t>É</w:t>
            </w:r>
            <w:r w:rsidRPr="00A613FB">
              <w:rPr>
                <w:szCs w:val="24"/>
              </w:rPr>
              <w:t>PUBLIQUE CENTRAFRICAINE</w:t>
            </w:r>
          </w:p>
          <w:p w:rsidR="00F44B74" w:rsidRPr="00C85800" w:rsidRDefault="00631D63" w:rsidP="0082278F">
            <w:pPr>
              <w:pStyle w:val="Tabletext"/>
              <w:jc w:val="center"/>
              <w:rPr>
                <w:szCs w:val="24"/>
              </w:rPr>
            </w:pPr>
            <w:r w:rsidRPr="00A613FB">
              <w:rPr>
                <w:szCs w:val="24"/>
                <w:lang w:val="fr-CH"/>
              </w:rPr>
              <w:t>CÔTE d'IVOIRE</w:t>
            </w:r>
            <w:r w:rsidR="0082278F">
              <w:rPr>
                <w:szCs w:val="24"/>
                <w:lang w:val="fr-CH"/>
              </w:rPr>
              <w:br/>
            </w:r>
            <w:r w:rsidRPr="00A613FB">
              <w:rPr>
                <w:szCs w:val="24"/>
                <w:lang w:val="fr-CH"/>
              </w:rPr>
              <w:t>(République de)</w:t>
            </w:r>
          </w:p>
        </w:tc>
        <w:tc>
          <w:tcPr>
            <w:tcW w:w="3159" w:type="dxa"/>
          </w:tcPr>
          <w:p w:rsidR="00631D63" w:rsidRPr="00A613FB" w:rsidRDefault="00EB5111" w:rsidP="00631D63">
            <w:pPr>
              <w:pStyle w:val="Tabletext"/>
              <w:jc w:val="center"/>
              <w:rPr>
                <w:szCs w:val="24"/>
              </w:rPr>
            </w:pPr>
            <w:r>
              <w:rPr>
                <w:szCs w:val="24"/>
              </w:rPr>
              <w:t>RÉ</w:t>
            </w:r>
            <w:r w:rsidR="00631D63" w:rsidRPr="00A613FB">
              <w:rPr>
                <w:szCs w:val="24"/>
              </w:rPr>
              <w:t xml:space="preserve">PUBLIQUE DEMOCRATIQUE DU </w:t>
            </w:r>
            <w:smartTag w:uri="urn:schemas-microsoft-com:office:smarttags" w:element="country-region">
              <w:smartTag w:uri="urn:schemas-microsoft-com:office:smarttags" w:element="place">
                <w:r w:rsidR="00631D63" w:rsidRPr="00A613FB">
                  <w:rPr>
                    <w:szCs w:val="24"/>
                  </w:rPr>
                  <w:t>CONGO</w:t>
                </w:r>
              </w:smartTag>
            </w:smartTag>
          </w:p>
          <w:p w:rsidR="00631D63" w:rsidRPr="00A613FB" w:rsidRDefault="00631D63" w:rsidP="00631D63">
            <w:pPr>
              <w:pStyle w:val="Tabletext"/>
              <w:jc w:val="center"/>
              <w:rPr>
                <w:szCs w:val="24"/>
              </w:rPr>
            </w:pPr>
            <w:r w:rsidRPr="00A613FB">
              <w:rPr>
                <w:szCs w:val="24"/>
              </w:rPr>
              <w:t>LESOTHO (Royaume du)</w:t>
            </w:r>
          </w:p>
          <w:p w:rsidR="00631D63" w:rsidRPr="00A613FB" w:rsidRDefault="00631D63" w:rsidP="00631D63">
            <w:pPr>
              <w:pStyle w:val="Tabletext"/>
              <w:jc w:val="center"/>
              <w:rPr>
                <w:szCs w:val="24"/>
              </w:rPr>
            </w:pPr>
            <w:r w:rsidRPr="00A613FB">
              <w:rPr>
                <w:szCs w:val="24"/>
              </w:rPr>
              <w:t>MALI (République du)</w:t>
            </w:r>
          </w:p>
          <w:p w:rsidR="00631D63" w:rsidRPr="00A613FB" w:rsidRDefault="00631D63" w:rsidP="00631D63">
            <w:pPr>
              <w:pStyle w:val="Tabletext"/>
              <w:jc w:val="center"/>
              <w:rPr>
                <w:szCs w:val="24"/>
              </w:rPr>
            </w:pPr>
            <w:r w:rsidRPr="00A613FB">
              <w:rPr>
                <w:szCs w:val="24"/>
              </w:rPr>
              <w:t>MAURICE (République de)</w:t>
            </w:r>
          </w:p>
          <w:p w:rsidR="00F44B74" w:rsidRPr="00C85800" w:rsidRDefault="00631D63" w:rsidP="00631D63">
            <w:pPr>
              <w:pStyle w:val="Tabletext"/>
              <w:jc w:val="center"/>
              <w:rPr>
                <w:szCs w:val="24"/>
                <w:lang w:val="fr-CH"/>
              </w:rPr>
            </w:pPr>
            <w:r w:rsidRPr="00A613FB">
              <w:rPr>
                <w:szCs w:val="24"/>
                <w:lang w:val="fr-CH"/>
              </w:rPr>
              <w:t>NIGER (République du)</w:t>
            </w:r>
          </w:p>
        </w:tc>
        <w:tc>
          <w:tcPr>
            <w:tcW w:w="3078" w:type="dxa"/>
          </w:tcPr>
          <w:p w:rsidR="00631D63" w:rsidRPr="00A613FB" w:rsidRDefault="00631D63" w:rsidP="00EB5111">
            <w:pPr>
              <w:pStyle w:val="Tabletext"/>
              <w:jc w:val="center"/>
              <w:rPr>
                <w:szCs w:val="24"/>
              </w:rPr>
            </w:pPr>
            <w:r w:rsidRPr="00A613FB">
              <w:rPr>
                <w:szCs w:val="24"/>
              </w:rPr>
              <w:t>S</w:t>
            </w:r>
            <w:r w:rsidR="00EB5111">
              <w:rPr>
                <w:szCs w:val="24"/>
              </w:rPr>
              <w:t>É</w:t>
            </w:r>
            <w:r w:rsidRPr="00A613FB">
              <w:rPr>
                <w:szCs w:val="24"/>
              </w:rPr>
              <w:t>N</w:t>
            </w:r>
            <w:r w:rsidR="00EB5111">
              <w:rPr>
                <w:szCs w:val="24"/>
              </w:rPr>
              <w:t>É</w:t>
            </w:r>
            <w:r w:rsidRPr="00A613FB">
              <w:rPr>
                <w:szCs w:val="24"/>
              </w:rPr>
              <w:t>GAL (République du)</w:t>
            </w:r>
          </w:p>
          <w:p w:rsidR="00631D63" w:rsidRPr="00A613FB" w:rsidRDefault="00631D63" w:rsidP="00F07CDD">
            <w:pPr>
              <w:pStyle w:val="Tabletext"/>
              <w:jc w:val="center"/>
              <w:rPr>
                <w:szCs w:val="24"/>
              </w:rPr>
            </w:pPr>
            <w:r w:rsidRPr="00A613FB">
              <w:rPr>
                <w:szCs w:val="24"/>
              </w:rPr>
              <w:t>SEYCHELLES</w:t>
            </w:r>
            <w:r w:rsidR="00F07CDD">
              <w:rPr>
                <w:szCs w:val="24"/>
              </w:rPr>
              <w:br/>
            </w:r>
            <w:r w:rsidRPr="00A613FB">
              <w:rPr>
                <w:szCs w:val="24"/>
              </w:rPr>
              <w:t>(République des)</w:t>
            </w:r>
          </w:p>
          <w:p w:rsidR="00631D63" w:rsidRPr="00A613FB" w:rsidRDefault="00631D63" w:rsidP="00631D63">
            <w:pPr>
              <w:pStyle w:val="Tabletext"/>
              <w:jc w:val="center"/>
              <w:rPr>
                <w:szCs w:val="24"/>
              </w:rPr>
            </w:pPr>
            <w:r w:rsidRPr="00A613FB">
              <w:rPr>
                <w:szCs w:val="24"/>
              </w:rPr>
              <w:t>TANZANIE</w:t>
            </w:r>
            <w:r w:rsidRPr="00A613FB">
              <w:rPr>
                <w:szCs w:val="24"/>
              </w:rPr>
              <w:br/>
              <w:t>(République-Unie de)</w:t>
            </w:r>
          </w:p>
          <w:p w:rsidR="00F44B74" w:rsidRPr="00A13CDD" w:rsidRDefault="00631D63" w:rsidP="00EB5111">
            <w:pPr>
              <w:pStyle w:val="Tabletext"/>
              <w:jc w:val="center"/>
              <w:rPr>
                <w:szCs w:val="24"/>
              </w:rPr>
            </w:pPr>
            <w:r w:rsidRPr="00A613FB">
              <w:rPr>
                <w:szCs w:val="24"/>
              </w:rPr>
              <w:t>R</w:t>
            </w:r>
            <w:r w:rsidR="00EB5111">
              <w:rPr>
                <w:szCs w:val="24"/>
              </w:rPr>
              <w:t>É</w:t>
            </w:r>
            <w:r w:rsidRPr="00A613FB">
              <w:rPr>
                <w:szCs w:val="24"/>
              </w:rPr>
              <w:t>PUBLIQUE TOGOLAISE</w:t>
            </w:r>
          </w:p>
        </w:tc>
      </w:tr>
      <w:tr w:rsidR="00F44B74" w:rsidRPr="005F3AE7" w:rsidTr="00F44B74">
        <w:trPr>
          <w:jc w:val="center"/>
        </w:trPr>
        <w:tc>
          <w:tcPr>
            <w:tcW w:w="3369" w:type="dxa"/>
            <w:gridSpan w:val="2"/>
          </w:tcPr>
          <w:p w:rsidR="00F44B74" w:rsidRPr="005F3AE7" w:rsidRDefault="008223FC" w:rsidP="00F44B74">
            <w:pPr>
              <w:pStyle w:val="Tabletext"/>
            </w:pPr>
            <w:r w:rsidRPr="00A613FB">
              <w:t>Etats arabes (6)</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p>
        </w:tc>
        <w:tc>
          <w:tcPr>
            <w:tcW w:w="2991" w:type="dxa"/>
          </w:tcPr>
          <w:p w:rsidR="008223FC" w:rsidRPr="00A613FB" w:rsidRDefault="008223FC" w:rsidP="008223FC">
            <w:pPr>
              <w:pStyle w:val="Tabletext"/>
              <w:jc w:val="center"/>
              <w:rPr>
                <w:szCs w:val="24"/>
              </w:rPr>
            </w:pPr>
            <w:r w:rsidRPr="00A613FB">
              <w:rPr>
                <w:szCs w:val="24"/>
              </w:rPr>
              <w:t>BAHREIN (Royaume du)</w:t>
            </w:r>
          </w:p>
          <w:p w:rsidR="00F44B74" w:rsidRDefault="00EB5111" w:rsidP="008223FC">
            <w:pPr>
              <w:pStyle w:val="Tabletext"/>
              <w:jc w:val="center"/>
            </w:pPr>
            <w:r>
              <w:rPr>
                <w:szCs w:val="24"/>
              </w:rPr>
              <w:t>É</w:t>
            </w:r>
            <w:r w:rsidR="008223FC" w:rsidRPr="00A613FB">
              <w:rPr>
                <w:szCs w:val="24"/>
              </w:rPr>
              <w:t>GYPTE</w:t>
            </w:r>
            <w:r w:rsidR="008223FC">
              <w:rPr>
                <w:szCs w:val="24"/>
              </w:rPr>
              <w:br/>
            </w:r>
            <w:r w:rsidR="008223FC" w:rsidRPr="00A613FB">
              <w:rPr>
                <w:szCs w:val="24"/>
              </w:rPr>
              <w:t>(République arabe d')</w:t>
            </w:r>
          </w:p>
        </w:tc>
        <w:tc>
          <w:tcPr>
            <w:tcW w:w="3159" w:type="dxa"/>
          </w:tcPr>
          <w:p w:rsidR="008223FC" w:rsidRPr="00A613FB" w:rsidRDefault="008223FC" w:rsidP="008223FC">
            <w:pPr>
              <w:pStyle w:val="Tabletext"/>
              <w:jc w:val="center"/>
              <w:rPr>
                <w:szCs w:val="24"/>
              </w:rPr>
            </w:pPr>
            <w:r w:rsidRPr="00A613FB">
              <w:rPr>
                <w:szCs w:val="24"/>
              </w:rPr>
              <w:t>LIBAN</w:t>
            </w:r>
          </w:p>
          <w:p w:rsidR="00F44B74" w:rsidRDefault="008223FC" w:rsidP="008223FC">
            <w:pPr>
              <w:pStyle w:val="Tabletext"/>
              <w:jc w:val="center"/>
            </w:pPr>
            <w:r w:rsidRPr="00A613FB">
              <w:rPr>
                <w:szCs w:val="24"/>
              </w:rPr>
              <w:t>MAURITANIE</w:t>
            </w:r>
            <w:r w:rsidRPr="00A613FB">
              <w:rPr>
                <w:szCs w:val="24"/>
              </w:rPr>
              <w:br/>
              <w:t>(République islamique de)</w:t>
            </w:r>
          </w:p>
        </w:tc>
        <w:tc>
          <w:tcPr>
            <w:tcW w:w="3078" w:type="dxa"/>
          </w:tcPr>
          <w:p w:rsidR="008223FC" w:rsidRPr="00A613FB" w:rsidRDefault="008223FC" w:rsidP="008223FC">
            <w:pPr>
              <w:pStyle w:val="Tabletext"/>
              <w:jc w:val="center"/>
              <w:rPr>
                <w:szCs w:val="24"/>
              </w:rPr>
            </w:pPr>
            <w:r w:rsidRPr="00A613FB">
              <w:rPr>
                <w:szCs w:val="24"/>
              </w:rPr>
              <w:t>OMAN (Sultanat d')</w:t>
            </w:r>
          </w:p>
          <w:p w:rsidR="00F44B74" w:rsidRDefault="00EB5111" w:rsidP="008223FC">
            <w:pPr>
              <w:pStyle w:val="Tabletext"/>
              <w:jc w:val="center"/>
            </w:pPr>
            <w:r>
              <w:rPr>
                <w:szCs w:val="24"/>
              </w:rPr>
              <w:t>É</w:t>
            </w:r>
            <w:r w:rsidR="008223FC" w:rsidRPr="00A613FB">
              <w:rPr>
                <w:szCs w:val="24"/>
              </w:rPr>
              <w:t>MIRATS ARABES UNIS</w:t>
            </w:r>
          </w:p>
        </w:tc>
      </w:tr>
      <w:tr w:rsidR="00F44B74" w:rsidRPr="005F3AE7" w:rsidTr="00F44B74">
        <w:trPr>
          <w:jc w:val="center"/>
        </w:trPr>
        <w:tc>
          <w:tcPr>
            <w:tcW w:w="3369" w:type="dxa"/>
            <w:gridSpan w:val="2"/>
          </w:tcPr>
          <w:p w:rsidR="00F44B74" w:rsidRPr="005F3AE7" w:rsidRDefault="00DD450D" w:rsidP="00F44B74">
            <w:pPr>
              <w:pStyle w:val="Tabletext"/>
            </w:pPr>
            <w:r w:rsidRPr="00A613FB">
              <w:t>Asie et Pacifique(7)</w:t>
            </w:r>
          </w:p>
        </w:tc>
        <w:tc>
          <w:tcPr>
            <w:tcW w:w="3159" w:type="dxa"/>
          </w:tcPr>
          <w:p w:rsidR="00F44B74" w:rsidRPr="005F3AE7" w:rsidRDefault="00F44B74" w:rsidP="00F44B74">
            <w:pPr>
              <w:pStyle w:val="Tabletext"/>
            </w:pPr>
          </w:p>
        </w:tc>
        <w:tc>
          <w:tcPr>
            <w:tcW w:w="3078" w:type="dxa"/>
          </w:tcPr>
          <w:p w:rsidR="00F44B74" w:rsidRPr="005F3AE7" w:rsidRDefault="00F44B74" w:rsidP="00F44B74">
            <w:pPr>
              <w:pStyle w:val="Tabletext"/>
            </w:pPr>
          </w:p>
        </w:tc>
      </w:tr>
      <w:tr w:rsidR="00F44B74" w:rsidTr="00F44B74">
        <w:trPr>
          <w:jc w:val="center"/>
        </w:trPr>
        <w:tc>
          <w:tcPr>
            <w:tcW w:w="378" w:type="dxa"/>
          </w:tcPr>
          <w:p w:rsidR="00F44B74" w:rsidRDefault="00F44B74" w:rsidP="00F44B74">
            <w:pPr>
              <w:pStyle w:val="Tabletext"/>
            </w:pPr>
            <w:r>
              <w:br w:type="page"/>
            </w:r>
          </w:p>
        </w:tc>
        <w:tc>
          <w:tcPr>
            <w:tcW w:w="2991" w:type="dxa"/>
          </w:tcPr>
          <w:p w:rsidR="00DD450D" w:rsidRPr="00A613FB" w:rsidRDefault="00DD450D" w:rsidP="00DD450D">
            <w:pPr>
              <w:pStyle w:val="Tabletext"/>
              <w:jc w:val="center"/>
              <w:rPr>
                <w:szCs w:val="24"/>
              </w:rPr>
            </w:pPr>
            <w:r w:rsidRPr="00A613FB">
              <w:rPr>
                <w:szCs w:val="24"/>
              </w:rPr>
              <w:t>BHOUTAN (Royaume du)</w:t>
            </w:r>
          </w:p>
          <w:p w:rsidR="00DD450D" w:rsidRPr="00A613FB" w:rsidRDefault="004A7E1E" w:rsidP="00DD450D">
            <w:pPr>
              <w:pStyle w:val="Tabletext"/>
              <w:jc w:val="center"/>
              <w:rPr>
                <w:szCs w:val="24"/>
              </w:rPr>
            </w:pPr>
            <w:r>
              <w:rPr>
                <w:szCs w:val="24"/>
              </w:rPr>
              <w:t>IRAN</w:t>
            </w:r>
            <w:r>
              <w:rPr>
                <w:szCs w:val="24"/>
              </w:rPr>
              <w:br/>
            </w:r>
            <w:r w:rsidR="00DD450D" w:rsidRPr="00A613FB">
              <w:rPr>
                <w:szCs w:val="24"/>
              </w:rPr>
              <w:t>(République islamique d')</w:t>
            </w:r>
          </w:p>
          <w:p w:rsidR="00F44B74" w:rsidRDefault="00DD450D" w:rsidP="00DD450D">
            <w:pPr>
              <w:pStyle w:val="Tabletext"/>
              <w:jc w:val="center"/>
            </w:pPr>
            <w:r w:rsidRPr="00A613FB">
              <w:rPr>
                <w:szCs w:val="24"/>
                <w:lang w:val="fr-CH"/>
              </w:rPr>
              <w:t>COREE (République de)</w:t>
            </w:r>
          </w:p>
        </w:tc>
        <w:tc>
          <w:tcPr>
            <w:tcW w:w="3159" w:type="dxa"/>
          </w:tcPr>
          <w:p w:rsidR="00DD450D" w:rsidRPr="00A613FB" w:rsidRDefault="00DD450D" w:rsidP="00DD450D">
            <w:pPr>
              <w:pStyle w:val="Tabletext"/>
              <w:jc w:val="center"/>
              <w:rPr>
                <w:szCs w:val="24"/>
              </w:rPr>
            </w:pPr>
            <w:r w:rsidRPr="00A613FB">
              <w:rPr>
                <w:szCs w:val="24"/>
              </w:rPr>
              <w:t>MALAISIE</w:t>
            </w:r>
          </w:p>
          <w:p w:rsidR="00DD450D" w:rsidRPr="00A613FB" w:rsidRDefault="00DD450D" w:rsidP="00DD450D">
            <w:pPr>
              <w:pStyle w:val="Tabletext"/>
              <w:jc w:val="center"/>
            </w:pPr>
            <w:r w:rsidRPr="00A613FB">
              <w:t>PAKISTAN</w:t>
            </w:r>
            <w:r w:rsidRPr="00A613FB">
              <w:br/>
              <w:t>(République islamique du)</w:t>
            </w:r>
          </w:p>
          <w:p w:rsidR="00F44B74" w:rsidRDefault="00DD450D" w:rsidP="00DD450D">
            <w:pPr>
              <w:pStyle w:val="Tabletext"/>
              <w:jc w:val="center"/>
            </w:pPr>
            <w:smartTag w:uri="urn:schemas-microsoft-com:office:smarttags" w:element="place">
              <w:r w:rsidRPr="00A613FB">
                <w:rPr>
                  <w:szCs w:val="24"/>
                </w:rPr>
                <w:t>SAMOA</w:t>
              </w:r>
            </w:smartTag>
            <w:r w:rsidRPr="00A613FB">
              <w:rPr>
                <w:szCs w:val="24"/>
              </w:rPr>
              <w:br/>
              <w:t>(Etat indépendant du)</w:t>
            </w:r>
          </w:p>
        </w:tc>
        <w:tc>
          <w:tcPr>
            <w:tcW w:w="3078" w:type="dxa"/>
          </w:tcPr>
          <w:p w:rsidR="00F44B74" w:rsidRDefault="00DD450D" w:rsidP="00DD450D">
            <w:pPr>
              <w:pStyle w:val="Tabletext"/>
              <w:jc w:val="center"/>
            </w:pPr>
            <w:r w:rsidRPr="00A613FB">
              <w:rPr>
                <w:szCs w:val="24"/>
              </w:rPr>
              <w:t>VIET NAM</w:t>
            </w:r>
            <w:r w:rsidRPr="00A613FB">
              <w:rPr>
                <w:szCs w:val="24"/>
              </w:rPr>
              <w:br/>
              <w:t>(République socialiste du)</w:t>
            </w:r>
          </w:p>
        </w:tc>
      </w:tr>
    </w:tbl>
    <w:p w:rsidR="00F44B74" w:rsidRDefault="00F44B74" w:rsidP="0011645C">
      <w:pPr>
        <w:pStyle w:val="FigureSource"/>
      </w:pPr>
    </w:p>
    <w:p w:rsidR="00F44B74" w:rsidRDefault="00F44B74" w:rsidP="00F44B74"/>
    <w:p w:rsidR="00CB0575" w:rsidRPr="00CB0575" w:rsidRDefault="00F44B74" w:rsidP="00CB0575">
      <w:pPr>
        <w:pStyle w:val="AnnexNotitle"/>
        <w:rPr>
          <w:rStyle w:val="CEODocTitle-1lineChar"/>
          <w:rFonts w:ascii="Times New Roman" w:hAnsi="Times New Roman" w:cs="Times New Roman"/>
          <w:b/>
          <w:bCs w:val="0"/>
          <w:szCs w:val="24"/>
        </w:rPr>
      </w:pPr>
      <w:r>
        <w:rPr>
          <w:rStyle w:val="CEODocTitle-1lineChar"/>
        </w:rPr>
        <w:br w:type="page"/>
      </w:r>
      <w:bookmarkStart w:id="49" w:name="_Toc284235041"/>
      <w:r w:rsidR="00CB0575" w:rsidRPr="00CB0575">
        <w:rPr>
          <w:rStyle w:val="CEODocTitle-1lineChar"/>
          <w:rFonts w:ascii="Times New Roman" w:hAnsi="Times New Roman" w:cs="Times New Roman"/>
          <w:b/>
          <w:bCs w:val="0"/>
          <w:szCs w:val="24"/>
        </w:rPr>
        <w:lastRenderedPageBreak/>
        <w:t>Annexe</w:t>
      </w:r>
      <w:r w:rsidR="00CB0575">
        <w:rPr>
          <w:rStyle w:val="CEODocTitle-1lineChar"/>
          <w:rFonts w:ascii="Times New Roman" w:hAnsi="Times New Roman" w:cs="Times New Roman"/>
          <w:b/>
          <w:bCs w:val="0"/>
          <w:szCs w:val="24"/>
        </w:rPr>
        <w:t xml:space="preserve"> 2</w:t>
      </w:r>
      <w:r w:rsidR="00CB0575">
        <w:rPr>
          <w:rStyle w:val="CEODocTitle-1lineChar"/>
          <w:rFonts w:ascii="Times New Roman" w:hAnsi="Times New Roman" w:cs="Times New Roman"/>
          <w:b/>
          <w:bCs w:val="0"/>
          <w:szCs w:val="24"/>
        </w:rPr>
        <w:br/>
      </w:r>
      <w:r w:rsidR="00CB0575">
        <w:rPr>
          <w:rStyle w:val="CEODocTitle-1lineChar"/>
          <w:rFonts w:ascii="Times New Roman" w:hAnsi="Times New Roman" w:cs="Times New Roman"/>
          <w:b/>
          <w:bCs w:val="0"/>
          <w:szCs w:val="24"/>
        </w:rPr>
        <w:br/>
      </w:r>
      <w:r w:rsidR="00CB0575" w:rsidRPr="00CB0575">
        <w:rPr>
          <w:rStyle w:val="CEODocTitle-1lineChar"/>
          <w:rFonts w:ascii="Times New Roman" w:hAnsi="Times New Roman" w:cs="Times New Roman"/>
          <w:b/>
          <w:bCs w:val="0"/>
          <w:szCs w:val="24"/>
        </w:rPr>
        <w:t>Explication des réponses pour la Partie I</w:t>
      </w:r>
      <w:bookmarkEnd w:id="49"/>
    </w:p>
    <w:p w:rsidR="00382972" w:rsidRPr="00A613FB" w:rsidRDefault="00382972" w:rsidP="00382972">
      <w:pPr>
        <w:pStyle w:val="Normalaftertitle"/>
      </w:pPr>
      <w:r w:rsidRPr="00A613FB">
        <w:t>Le tableau ci-après a pour objet d'expliquer les tableaux d'attribution des bandes de fréquences fournis en réponse à la Partie I du Questionnaire.</w:t>
      </w:r>
    </w:p>
    <w:p w:rsidR="00382972" w:rsidRPr="00A613FB" w:rsidRDefault="00382972" w:rsidP="00382972">
      <w:r w:rsidRPr="00A613FB">
        <w:t>La première colonne indique le nom officiel de l'Etat Membre, ainsi que la langue utilisée dans la réponse.</w:t>
      </w:r>
    </w:p>
    <w:p w:rsidR="00382972" w:rsidRPr="00A613FB" w:rsidRDefault="00382972" w:rsidP="00382972">
      <w:r w:rsidRPr="00A613FB">
        <w:t>Pour autant que l'Etat Membre ait fourni ces informations, la deuxième colonne indique l'adresse du site web et le nom et l'adresse d'un coordonnateur désigné. Les personnes citées sont des coordonnateurs désignés pour les seules informations fournies au titre du Questionnaire aux termes de la Résolution 9 de la CMDT pour la phase 3 (Circulaire administrative CA/08 de l'UIT-D et Circulaire</w:t>
      </w:r>
      <w:r w:rsidR="00EB5111">
        <w:t xml:space="preserve"> administrative CA/167 de l'UIT</w:t>
      </w:r>
      <w:r w:rsidR="00EB5111">
        <w:noBreakHyphen/>
      </w:r>
      <w:r w:rsidRPr="00A613FB">
        <w:t>R). Les demandes concernant d'autres informations doivent être adressées au point de contact officiel de l'UIT pour l'Etat Membre en question, comme indiqué dans le Répertoire général.</w:t>
      </w:r>
    </w:p>
    <w:p w:rsidR="00382972" w:rsidRPr="00A613FB" w:rsidRDefault="00382972" w:rsidP="00382972">
      <w:r w:rsidRPr="00A613FB">
        <w:t>Dans la troisième colonne, il est indiqué si la réponse inclut des renseignements sur des attributions sous-régionales applicables à l'Etat Membre et, si tel est le cas, quelles sont ces attributions.</w:t>
      </w:r>
    </w:p>
    <w:p w:rsidR="00382972" w:rsidRPr="00A613FB" w:rsidRDefault="00382972" w:rsidP="00382972">
      <w:r w:rsidRPr="00A613FB">
        <w:t>La plupart des Etats Membres ayant répondu ont établi des tableaux nationaux d'attribution des bandes de fréquences, comme indiqué dans la quatrième colonne, mais certains d'entre eux utilisent le tableau d'attribution des bandes de fréquences figurant dans le Règlement des radiocommunications, ou tiennent à jour sur le plan national des attributions pratiquement identiques à celles de l'UIT.</w:t>
      </w:r>
    </w:p>
    <w:p w:rsidR="00382972" w:rsidRPr="00A613FB" w:rsidRDefault="00382972" w:rsidP="00382972">
      <w:r w:rsidRPr="00A613FB">
        <w:t>Comme on le voit dans la cinquième colonne, un grand nombre de réponses dépassent le cadre des attributions de bandes de fréquences pour inclure des applications spécifiques à un service de radiocommunication pour certaines bandes de fréquences.</w:t>
      </w:r>
    </w:p>
    <w:p w:rsidR="00F44B74" w:rsidRDefault="00382972" w:rsidP="005A2AE2">
      <w:r w:rsidRPr="00A613FB">
        <w:t>Enfin, on trouvera dans la sixième colonne des remarques ou des informations complémentaires données en réponse, souvent sous forme de renvois au Tableau d'attribution des bandes de fréquences sur le plan national, ou d'indication relative à l'utilisation de telle ou telle bande de fréquences pour des applications civiles et/ou militaires.</w:t>
      </w:r>
    </w:p>
    <w:p w:rsidR="00BD4C03" w:rsidRDefault="00BD4C03" w:rsidP="002F463C">
      <w:pPr>
        <w:sectPr w:rsidR="00BD4C03" w:rsidSect="00BD4C03">
          <w:headerReference w:type="even" r:id="rId32"/>
          <w:headerReference w:type="default" r:id="rId33"/>
          <w:type w:val="oddPage"/>
          <w:pgSz w:w="11907" w:h="16834" w:code="9"/>
          <w:pgMar w:top="1418" w:right="1134" w:bottom="1418" w:left="1134" w:header="720" w:footer="720" w:gutter="0"/>
          <w:paperSrc w:first="15" w:other="15"/>
          <w:pgNumType w:start="1"/>
          <w:cols w:space="720"/>
        </w:sectPr>
      </w:pPr>
    </w:p>
    <w:p w:rsidR="009E312D" w:rsidRDefault="009E312D" w:rsidP="002F463C"/>
    <w:p w:rsidR="009D26B8" w:rsidRDefault="009D26B8" w:rsidP="0011645C">
      <w:pPr>
        <w:pStyle w:val="FigureTitle"/>
      </w:pPr>
      <w:r w:rsidRPr="009D26B8">
        <w:t>Explication des réponses pour la Partie I</w:t>
      </w:r>
    </w:p>
    <w:p w:rsidR="003B4129" w:rsidRDefault="003B4129" w:rsidP="00EE5165">
      <w:pPr>
        <w:spacing w:before="0"/>
      </w:pPr>
    </w:p>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3B4129" w:rsidTr="002636E6">
        <w:trPr>
          <w:tblHeader/>
          <w:jc w:val="center"/>
        </w:trPr>
        <w:tc>
          <w:tcPr>
            <w:tcW w:w="2037" w:type="dxa"/>
            <w:vAlign w:val="center"/>
          </w:tcPr>
          <w:p w:rsidR="00B2384C" w:rsidRPr="00B2384C" w:rsidRDefault="00DC3CB5" w:rsidP="00B2384C">
            <w:pPr>
              <w:pStyle w:val="Tablehead"/>
            </w:pPr>
            <w:r>
              <w:t>É</w:t>
            </w:r>
            <w:r w:rsidR="00B2384C" w:rsidRPr="00B2384C">
              <w:t>TAT MEMBRE</w:t>
            </w:r>
          </w:p>
          <w:p w:rsidR="003B4129" w:rsidRPr="00E03A2F" w:rsidRDefault="00B2384C" w:rsidP="00B2384C">
            <w:pPr>
              <w:pStyle w:val="Tablehead"/>
              <w:rPr>
                <w:i/>
                <w:iCs/>
              </w:rPr>
            </w:pPr>
            <w:r w:rsidRPr="00E03A2F">
              <w:rPr>
                <w:i/>
                <w:iCs/>
              </w:rPr>
              <w:t>Langue</w:t>
            </w:r>
          </w:p>
        </w:tc>
        <w:tc>
          <w:tcPr>
            <w:tcW w:w="5528" w:type="dxa"/>
            <w:vAlign w:val="center"/>
          </w:tcPr>
          <w:p w:rsidR="003B4129" w:rsidRPr="005C503E" w:rsidRDefault="005C503E" w:rsidP="00C95CF2">
            <w:pPr>
              <w:pStyle w:val="Tablehead"/>
            </w:pPr>
            <w:r w:rsidRPr="005C503E">
              <w:t>Site web/point de contact</w:t>
            </w:r>
          </w:p>
        </w:tc>
        <w:tc>
          <w:tcPr>
            <w:tcW w:w="1634" w:type="dxa"/>
            <w:vAlign w:val="center"/>
          </w:tcPr>
          <w:p w:rsidR="003B4129" w:rsidRPr="005C503E" w:rsidRDefault="005C503E" w:rsidP="00C95CF2">
            <w:pPr>
              <w:pStyle w:val="Tablehead"/>
            </w:pPr>
            <w:r w:rsidRPr="005C503E">
              <w:t>Attributions sous régionales</w:t>
            </w:r>
          </w:p>
        </w:tc>
        <w:tc>
          <w:tcPr>
            <w:tcW w:w="1400" w:type="dxa"/>
            <w:vAlign w:val="center"/>
          </w:tcPr>
          <w:p w:rsidR="003B4129" w:rsidRPr="005C503E" w:rsidRDefault="005C503E" w:rsidP="00C95CF2">
            <w:pPr>
              <w:pStyle w:val="Tablehead"/>
            </w:pPr>
            <w:r w:rsidRPr="005C503E">
              <w:t>Attributions nationales</w:t>
            </w:r>
          </w:p>
        </w:tc>
        <w:tc>
          <w:tcPr>
            <w:tcW w:w="1786" w:type="dxa"/>
            <w:vAlign w:val="center"/>
          </w:tcPr>
          <w:p w:rsidR="003B4129" w:rsidRPr="005C503E" w:rsidRDefault="005C503E" w:rsidP="00C95CF2">
            <w:pPr>
              <w:pStyle w:val="Tablehead"/>
            </w:pPr>
            <w:r w:rsidRPr="005C503E">
              <w:t>Applications</w:t>
            </w:r>
          </w:p>
        </w:tc>
        <w:tc>
          <w:tcPr>
            <w:tcW w:w="1716" w:type="dxa"/>
            <w:vAlign w:val="center"/>
          </w:tcPr>
          <w:p w:rsidR="003B4129" w:rsidRPr="005C503E" w:rsidRDefault="005C503E" w:rsidP="00C95CF2">
            <w:pPr>
              <w:pStyle w:val="Tablehead"/>
            </w:pPr>
            <w:r w:rsidRPr="005C503E">
              <w:t>Remarques</w:t>
            </w:r>
          </w:p>
        </w:tc>
      </w:tr>
      <w:tr w:rsidR="00817800" w:rsidTr="002636E6">
        <w:trPr>
          <w:jc w:val="center"/>
        </w:trPr>
        <w:tc>
          <w:tcPr>
            <w:tcW w:w="2037" w:type="dxa"/>
            <w:vAlign w:val="center"/>
          </w:tcPr>
          <w:p w:rsidR="00817800" w:rsidRPr="00A613FB" w:rsidRDefault="00817800" w:rsidP="0008465D">
            <w:pPr>
              <w:pStyle w:val="Tabletext"/>
              <w:jc w:val="center"/>
            </w:pPr>
            <w:r w:rsidRPr="00A613FB">
              <w:t>ALBANIE (République d')</w:t>
            </w:r>
          </w:p>
          <w:p w:rsidR="00817800" w:rsidRPr="00DC3CB5" w:rsidRDefault="00817800" w:rsidP="0008465D">
            <w:pPr>
              <w:pStyle w:val="Tabletext"/>
              <w:jc w:val="center"/>
              <w:rPr>
                <w:i/>
                <w:iCs/>
              </w:rPr>
            </w:pPr>
            <w:r w:rsidRPr="00DC3CB5">
              <w:rPr>
                <w:i/>
                <w:iCs/>
              </w:rPr>
              <w:t>Anglais et albanais</w:t>
            </w:r>
          </w:p>
        </w:tc>
        <w:tc>
          <w:tcPr>
            <w:tcW w:w="5528" w:type="dxa"/>
            <w:vAlign w:val="center"/>
          </w:tcPr>
          <w:p w:rsidR="00817800" w:rsidRPr="00A613FB" w:rsidRDefault="00817800" w:rsidP="00817800">
            <w:pPr>
              <w:pStyle w:val="Tabletext"/>
              <w:jc w:val="center"/>
            </w:pPr>
            <w:r w:rsidRPr="00A613FB">
              <w:t>Non indiqué</w:t>
            </w:r>
          </w:p>
        </w:tc>
        <w:tc>
          <w:tcPr>
            <w:tcW w:w="1634" w:type="dxa"/>
            <w:vAlign w:val="center"/>
          </w:tcPr>
          <w:p w:rsidR="00817800" w:rsidRPr="00A613FB" w:rsidRDefault="00817800" w:rsidP="00817800">
            <w:pPr>
              <w:pStyle w:val="Tabletext"/>
              <w:jc w:val="center"/>
            </w:pPr>
            <w:r w:rsidRPr="00A613FB">
              <w:t>Attribution européenne commune</w:t>
            </w:r>
          </w:p>
        </w:tc>
        <w:tc>
          <w:tcPr>
            <w:tcW w:w="1400" w:type="dxa"/>
            <w:vAlign w:val="center"/>
          </w:tcPr>
          <w:p w:rsidR="00817800" w:rsidRPr="00A613FB" w:rsidRDefault="00817800" w:rsidP="00817800">
            <w:pPr>
              <w:pStyle w:val="Tabletext"/>
              <w:jc w:val="center"/>
            </w:pPr>
            <w:r w:rsidRPr="00A613FB">
              <w:t>Oui</w:t>
            </w:r>
          </w:p>
        </w:tc>
        <w:tc>
          <w:tcPr>
            <w:tcW w:w="1786" w:type="dxa"/>
            <w:vAlign w:val="center"/>
          </w:tcPr>
          <w:p w:rsidR="00817800" w:rsidRPr="00A613FB" w:rsidRDefault="00817800" w:rsidP="00817800">
            <w:pPr>
              <w:pStyle w:val="Tabletext"/>
              <w:jc w:val="center"/>
            </w:pPr>
            <w:r w:rsidRPr="00A613FB">
              <w:t>Oui, détaillées</w:t>
            </w:r>
          </w:p>
        </w:tc>
        <w:tc>
          <w:tcPr>
            <w:tcW w:w="1716" w:type="dxa"/>
            <w:vAlign w:val="center"/>
          </w:tcPr>
          <w:p w:rsidR="00817800" w:rsidRPr="00A613FB" w:rsidRDefault="00817800" w:rsidP="00817800">
            <w:pPr>
              <w:pStyle w:val="Tabletext"/>
              <w:jc w:val="center"/>
            </w:pPr>
            <w:r w:rsidRPr="00A613FB">
              <w:t>Oui, détaillées</w:t>
            </w:r>
          </w:p>
        </w:tc>
      </w:tr>
      <w:tr w:rsidR="00817800" w:rsidTr="002636E6">
        <w:trPr>
          <w:jc w:val="center"/>
        </w:trPr>
        <w:tc>
          <w:tcPr>
            <w:tcW w:w="2037" w:type="dxa"/>
            <w:vAlign w:val="center"/>
          </w:tcPr>
          <w:p w:rsidR="00817800" w:rsidRPr="00A613FB" w:rsidRDefault="00817800" w:rsidP="0008465D">
            <w:pPr>
              <w:pStyle w:val="Tabletext"/>
              <w:jc w:val="center"/>
            </w:pPr>
            <w:r w:rsidRPr="00A613FB">
              <w:t>AUTRICHE</w:t>
            </w:r>
          </w:p>
          <w:p w:rsidR="00817800" w:rsidRPr="00DC3CB5" w:rsidRDefault="00817800" w:rsidP="0008465D">
            <w:pPr>
              <w:pStyle w:val="Tabletext"/>
              <w:jc w:val="center"/>
              <w:rPr>
                <w:i/>
                <w:iCs/>
              </w:rPr>
            </w:pPr>
            <w:r w:rsidRPr="00DC3CB5">
              <w:rPr>
                <w:i/>
                <w:iCs/>
              </w:rPr>
              <w:t>Allemand</w:t>
            </w:r>
          </w:p>
        </w:tc>
        <w:tc>
          <w:tcPr>
            <w:tcW w:w="5528" w:type="dxa"/>
            <w:vAlign w:val="center"/>
          </w:tcPr>
          <w:p w:rsidR="00817800" w:rsidRPr="00A613FB" w:rsidRDefault="00817800" w:rsidP="00817800">
            <w:pPr>
              <w:pStyle w:val="Tabletext"/>
              <w:jc w:val="center"/>
            </w:pPr>
            <w:r w:rsidRPr="00A613FB">
              <w:t>Non indiqué</w:t>
            </w:r>
          </w:p>
        </w:tc>
        <w:tc>
          <w:tcPr>
            <w:tcW w:w="1634" w:type="dxa"/>
            <w:vAlign w:val="center"/>
          </w:tcPr>
          <w:p w:rsidR="00817800" w:rsidRPr="00A613FB" w:rsidRDefault="00817800" w:rsidP="00817800">
            <w:pPr>
              <w:pStyle w:val="Tabletext"/>
              <w:jc w:val="center"/>
            </w:pPr>
            <w:r w:rsidRPr="00A613FB">
              <w:t>Non</w:t>
            </w:r>
          </w:p>
        </w:tc>
        <w:tc>
          <w:tcPr>
            <w:tcW w:w="1400" w:type="dxa"/>
            <w:vAlign w:val="center"/>
          </w:tcPr>
          <w:p w:rsidR="00817800" w:rsidRPr="00A613FB" w:rsidRDefault="00817800" w:rsidP="00817800">
            <w:pPr>
              <w:pStyle w:val="Tabletext"/>
              <w:jc w:val="center"/>
            </w:pPr>
            <w:r w:rsidRPr="00A613FB">
              <w:t>Oui</w:t>
            </w:r>
          </w:p>
        </w:tc>
        <w:tc>
          <w:tcPr>
            <w:tcW w:w="1786" w:type="dxa"/>
            <w:vAlign w:val="center"/>
          </w:tcPr>
          <w:p w:rsidR="00817800" w:rsidRPr="00A613FB" w:rsidRDefault="00817800" w:rsidP="00817800">
            <w:pPr>
              <w:pStyle w:val="Tabletext"/>
              <w:jc w:val="center"/>
            </w:pPr>
            <w:r w:rsidRPr="00A613FB">
              <w:t>Oui</w:t>
            </w:r>
          </w:p>
        </w:tc>
        <w:tc>
          <w:tcPr>
            <w:tcW w:w="1716" w:type="dxa"/>
            <w:vAlign w:val="center"/>
          </w:tcPr>
          <w:p w:rsidR="00817800" w:rsidRPr="00A613FB" w:rsidRDefault="00817800" w:rsidP="00817800">
            <w:pPr>
              <w:pStyle w:val="Tabletext"/>
              <w:jc w:val="center"/>
            </w:pPr>
            <w:r w:rsidRPr="00A613FB">
              <w:t>Conditions d'utilisation, remarques et interface radioélectrique</w:t>
            </w:r>
          </w:p>
        </w:tc>
      </w:tr>
      <w:tr w:rsidR="00817800" w:rsidTr="002636E6">
        <w:trPr>
          <w:jc w:val="center"/>
        </w:trPr>
        <w:tc>
          <w:tcPr>
            <w:tcW w:w="2037" w:type="dxa"/>
            <w:vAlign w:val="center"/>
          </w:tcPr>
          <w:p w:rsidR="00817800" w:rsidRPr="00A613FB" w:rsidRDefault="00817800" w:rsidP="0008465D">
            <w:pPr>
              <w:pStyle w:val="Tabletext"/>
              <w:jc w:val="center"/>
            </w:pPr>
            <w:r w:rsidRPr="00A613FB">
              <w:t>BAHREIN (Royaume du)</w:t>
            </w:r>
          </w:p>
          <w:p w:rsidR="00817800" w:rsidRPr="00DC3CB5" w:rsidRDefault="00817800" w:rsidP="0008465D">
            <w:pPr>
              <w:pStyle w:val="Tabletext"/>
              <w:jc w:val="center"/>
              <w:rPr>
                <w:i/>
                <w:iCs/>
              </w:rPr>
            </w:pPr>
            <w:r w:rsidRPr="00DC3CB5">
              <w:rPr>
                <w:i/>
                <w:iCs/>
              </w:rPr>
              <w:t>Anglais</w:t>
            </w:r>
          </w:p>
        </w:tc>
        <w:tc>
          <w:tcPr>
            <w:tcW w:w="5528" w:type="dxa"/>
            <w:vAlign w:val="center"/>
          </w:tcPr>
          <w:p w:rsidR="00817800" w:rsidRPr="00A613FB" w:rsidRDefault="00817800" w:rsidP="00817800">
            <w:pPr>
              <w:pStyle w:val="Tabletext"/>
              <w:jc w:val="center"/>
            </w:pPr>
            <w:r w:rsidRPr="00A613FB">
              <w:t>Non indiqué</w:t>
            </w:r>
          </w:p>
        </w:tc>
        <w:tc>
          <w:tcPr>
            <w:tcW w:w="1634" w:type="dxa"/>
            <w:vAlign w:val="center"/>
          </w:tcPr>
          <w:p w:rsidR="00817800" w:rsidRPr="00A613FB" w:rsidRDefault="00817800" w:rsidP="00817800">
            <w:pPr>
              <w:pStyle w:val="Tabletext"/>
              <w:jc w:val="center"/>
            </w:pPr>
            <w:r w:rsidRPr="00A613FB">
              <w:t>Non</w:t>
            </w:r>
          </w:p>
        </w:tc>
        <w:tc>
          <w:tcPr>
            <w:tcW w:w="1400" w:type="dxa"/>
            <w:vAlign w:val="center"/>
          </w:tcPr>
          <w:p w:rsidR="00817800" w:rsidRPr="00A613FB" w:rsidRDefault="00817800" w:rsidP="003F0FCF">
            <w:pPr>
              <w:pStyle w:val="Tabletext"/>
              <w:ind w:leftChars="-50" w:left="-110" w:rightChars="-50" w:right="-110"/>
              <w:jc w:val="center"/>
            </w:pPr>
            <w:r w:rsidRPr="00A613FB">
              <w:t xml:space="preserve">Notées comme suivant </w:t>
            </w:r>
            <w:r w:rsidR="003F0FCF">
              <w:t>les attributions pour la Région </w:t>
            </w:r>
            <w:r w:rsidRPr="00A613FB">
              <w:t>1</w:t>
            </w:r>
          </w:p>
        </w:tc>
        <w:tc>
          <w:tcPr>
            <w:tcW w:w="1786" w:type="dxa"/>
            <w:vAlign w:val="center"/>
          </w:tcPr>
          <w:p w:rsidR="00817800" w:rsidRPr="00A613FB" w:rsidRDefault="00817800" w:rsidP="00817800">
            <w:pPr>
              <w:pStyle w:val="Tabletext"/>
              <w:jc w:val="center"/>
            </w:pPr>
            <w:r w:rsidRPr="00A613FB">
              <w:t>Certaines</w:t>
            </w:r>
          </w:p>
        </w:tc>
        <w:tc>
          <w:tcPr>
            <w:tcW w:w="1716" w:type="dxa"/>
            <w:vAlign w:val="center"/>
          </w:tcPr>
          <w:p w:rsidR="00817800" w:rsidRPr="00A613FB" w:rsidRDefault="00817800" w:rsidP="00817800">
            <w:pPr>
              <w:pStyle w:val="Tabletext"/>
              <w:jc w:val="center"/>
            </w:pPr>
            <w:r w:rsidRPr="00A613FB">
              <w:t>Presque toutes les bandes sont indiquées comme étant en cours d'examen</w:t>
            </w:r>
          </w:p>
        </w:tc>
      </w:tr>
      <w:tr w:rsidR="00817800" w:rsidTr="002636E6">
        <w:trPr>
          <w:jc w:val="center"/>
        </w:trPr>
        <w:tc>
          <w:tcPr>
            <w:tcW w:w="2037" w:type="dxa"/>
            <w:vAlign w:val="center"/>
          </w:tcPr>
          <w:p w:rsidR="00817800" w:rsidRPr="00A613FB" w:rsidRDefault="00817800" w:rsidP="0008465D">
            <w:pPr>
              <w:pStyle w:val="Tabletext"/>
              <w:jc w:val="center"/>
            </w:pPr>
            <w:smartTag w:uri="urn:schemas-microsoft-com:office:smarttags" w:element="place">
              <w:smartTag w:uri="urn:schemas-microsoft-com:office:smarttags" w:element="country-region">
                <w:r w:rsidRPr="00A613FB">
                  <w:t>BELIZE</w:t>
                </w:r>
              </w:smartTag>
            </w:smartTag>
          </w:p>
          <w:p w:rsidR="00817800" w:rsidRPr="00DC3CB5" w:rsidRDefault="00817800" w:rsidP="0008465D">
            <w:pPr>
              <w:pStyle w:val="Tabletext"/>
              <w:jc w:val="center"/>
              <w:rPr>
                <w:i/>
                <w:iCs/>
              </w:rPr>
            </w:pPr>
            <w:r w:rsidRPr="00DC3CB5">
              <w:rPr>
                <w:i/>
                <w:iCs/>
              </w:rPr>
              <w:t>Anglais</w:t>
            </w:r>
          </w:p>
        </w:tc>
        <w:tc>
          <w:tcPr>
            <w:tcW w:w="5528" w:type="dxa"/>
            <w:vAlign w:val="center"/>
          </w:tcPr>
          <w:p w:rsidR="00817800" w:rsidRPr="00A613FB" w:rsidRDefault="00817800" w:rsidP="00817800">
            <w:pPr>
              <w:pStyle w:val="Tabletext"/>
              <w:jc w:val="center"/>
            </w:pPr>
            <w:r w:rsidRPr="00A613FB">
              <w:t>Non indiqué</w:t>
            </w:r>
          </w:p>
        </w:tc>
        <w:tc>
          <w:tcPr>
            <w:tcW w:w="1634" w:type="dxa"/>
            <w:vAlign w:val="center"/>
          </w:tcPr>
          <w:p w:rsidR="00817800" w:rsidRPr="00A613FB" w:rsidRDefault="00817800" w:rsidP="00817800">
            <w:pPr>
              <w:pStyle w:val="Tabletext"/>
              <w:jc w:val="center"/>
            </w:pPr>
            <w:r w:rsidRPr="00A613FB">
              <w:t>Non</w:t>
            </w:r>
          </w:p>
        </w:tc>
        <w:tc>
          <w:tcPr>
            <w:tcW w:w="1400" w:type="dxa"/>
            <w:vAlign w:val="center"/>
          </w:tcPr>
          <w:p w:rsidR="00817800" w:rsidRPr="00A613FB" w:rsidRDefault="00817800" w:rsidP="00817800">
            <w:pPr>
              <w:pStyle w:val="Tabletext"/>
              <w:jc w:val="center"/>
            </w:pPr>
            <w:r w:rsidRPr="00A613FB">
              <w:t>Oui</w:t>
            </w:r>
          </w:p>
        </w:tc>
        <w:tc>
          <w:tcPr>
            <w:tcW w:w="1786" w:type="dxa"/>
            <w:vAlign w:val="center"/>
          </w:tcPr>
          <w:p w:rsidR="00817800" w:rsidRPr="00A613FB" w:rsidRDefault="00817800" w:rsidP="00817800">
            <w:pPr>
              <w:pStyle w:val="Tabletext"/>
              <w:jc w:val="center"/>
            </w:pPr>
            <w:r w:rsidRPr="00A613FB">
              <w:t>Oui</w:t>
            </w:r>
          </w:p>
        </w:tc>
        <w:tc>
          <w:tcPr>
            <w:tcW w:w="1716" w:type="dxa"/>
            <w:vAlign w:val="center"/>
          </w:tcPr>
          <w:p w:rsidR="00817800" w:rsidRPr="00A613FB" w:rsidRDefault="00817800" w:rsidP="00817800">
            <w:pPr>
              <w:pStyle w:val="Tabletext"/>
              <w:jc w:val="center"/>
            </w:pPr>
            <w:r w:rsidRPr="00A613FB">
              <w:t>Non</w:t>
            </w:r>
          </w:p>
        </w:tc>
      </w:tr>
      <w:tr w:rsidR="00817800" w:rsidTr="002636E6">
        <w:trPr>
          <w:jc w:val="center"/>
        </w:trPr>
        <w:tc>
          <w:tcPr>
            <w:tcW w:w="2037" w:type="dxa"/>
            <w:vAlign w:val="center"/>
          </w:tcPr>
          <w:p w:rsidR="00817800" w:rsidRPr="00A613FB" w:rsidRDefault="00817800" w:rsidP="0008465D">
            <w:pPr>
              <w:pStyle w:val="Tabletext"/>
              <w:jc w:val="center"/>
            </w:pPr>
            <w:r w:rsidRPr="00A613FB">
              <w:t>BHOUTAN (Royaume du)</w:t>
            </w:r>
          </w:p>
          <w:p w:rsidR="00817800" w:rsidRPr="00DC3CB5" w:rsidRDefault="00817800" w:rsidP="0008465D">
            <w:pPr>
              <w:pStyle w:val="Tabletext"/>
              <w:jc w:val="center"/>
              <w:rPr>
                <w:i/>
                <w:iCs/>
              </w:rPr>
            </w:pPr>
            <w:r w:rsidRPr="00DC3CB5">
              <w:rPr>
                <w:i/>
                <w:iCs/>
              </w:rPr>
              <w:t>Anglais</w:t>
            </w:r>
          </w:p>
        </w:tc>
        <w:tc>
          <w:tcPr>
            <w:tcW w:w="5528" w:type="dxa"/>
            <w:vAlign w:val="center"/>
          </w:tcPr>
          <w:p w:rsidR="00817800" w:rsidRPr="00A613FB" w:rsidRDefault="00817800" w:rsidP="00817800">
            <w:pPr>
              <w:pStyle w:val="Tabletext"/>
              <w:jc w:val="center"/>
            </w:pPr>
            <w:r w:rsidRPr="00A613FB">
              <w:t>Non indiqué</w:t>
            </w:r>
          </w:p>
        </w:tc>
        <w:tc>
          <w:tcPr>
            <w:tcW w:w="1634" w:type="dxa"/>
            <w:vAlign w:val="center"/>
          </w:tcPr>
          <w:p w:rsidR="00817800" w:rsidRPr="00A613FB" w:rsidRDefault="00817800" w:rsidP="00817800">
            <w:pPr>
              <w:pStyle w:val="Tabletext"/>
              <w:jc w:val="center"/>
            </w:pPr>
            <w:r w:rsidRPr="00A613FB">
              <w:t>Non</w:t>
            </w:r>
          </w:p>
        </w:tc>
        <w:tc>
          <w:tcPr>
            <w:tcW w:w="1400" w:type="dxa"/>
            <w:vAlign w:val="center"/>
          </w:tcPr>
          <w:p w:rsidR="00817800" w:rsidRPr="00A613FB" w:rsidRDefault="00817800" w:rsidP="00817800">
            <w:pPr>
              <w:pStyle w:val="Tabletext"/>
              <w:jc w:val="center"/>
            </w:pPr>
            <w:r w:rsidRPr="00A613FB">
              <w:t>Non</w:t>
            </w:r>
          </w:p>
        </w:tc>
        <w:tc>
          <w:tcPr>
            <w:tcW w:w="1786" w:type="dxa"/>
            <w:vAlign w:val="center"/>
          </w:tcPr>
          <w:p w:rsidR="00817800" w:rsidRPr="00A613FB" w:rsidRDefault="00817800" w:rsidP="00817800">
            <w:pPr>
              <w:pStyle w:val="Tabletext"/>
              <w:jc w:val="center"/>
            </w:pPr>
            <w:r w:rsidRPr="00A613FB">
              <w:t>Quelques exemples</w:t>
            </w:r>
          </w:p>
        </w:tc>
        <w:tc>
          <w:tcPr>
            <w:tcW w:w="1716" w:type="dxa"/>
            <w:vAlign w:val="center"/>
          </w:tcPr>
          <w:p w:rsidR="00817800" w:rsidRPr="00A613FB" w:rsidRDefault="00817800" w:rsidP="00817800">
            <w:pPr>
              <w:pStyle w:val="Tabletext"/>
              <w:jc w:val="center"/>
            </w:pPr>
            <w:r w:rsidRPr="00A613FB">
              <w:t>Non</w:t>
            </w:r>
          </w:p>
        </w:tc>
      </w:tr>
      <w:tr w:rsidR="00C11A7B" w:rsidTr="002636E6">
        <w:trPr>
          <w:jc w:val="center"/>
        </w:trPr>
        <w:tc>
          <w:tcPr>
            <w:tcW w:w="2037" w:type="dxa"/>
            <w:vAlign w:val="center"/>
          </w:tcPr>
          <w:p w:rsidR="00C11A7B" w:rsidRPr="00A613FB" w:rsidRDefault="00DC3CB5" w:rsidP="00C11A7B">
            <w:pPr>
              <w:pStyle w:val="Tabletext"/>
              <w:jc w:val="center"/>
            </w:pPr>
            <w:r>
              <w:t>BRÉ</w:t>
            </w:r>
            <w:r w:rsidR="00C11A7B" w:rsidRPr="00A613FB">
              <w:t>SIL (République fédérative du)</w:t>
            </w:r>
          </w:p>
          <w:p w:rsidR="00C11A7B" w:rsidRPr="00DC3CB5" w:rsidRDefault="00C11A7B" w:rsidP="00C11A7B">
            <w:pPr>
              <w:pStyle w:val="Tabletext"/>
              <w:jc w:val="center"/>
              <w:rPr>
                <w:i/>
                <w:iCs/>
              </w:rPr>
            </w:pPr>
            <w:r w:rsidRPr="00DC3CB5">
              <w:rPr>
                <w:i/>
                <w:iCs/>
              </w:rPr>
              <w:t>Anglais</w:t>
            </w:r>
          </w:p>
        </w:tc>
        <w:tc>
          <w:tcPr>
            <w:tcW w:w="5528" w:type="dxa"/>
            <w:vAlign w:val="center"/>
          </w:tcPr>
          <w:p w:rsidR="00C11A7B" w:rsidRPr="00A613FB" w:rsidRDefault="00C11A7B" w:rsidP="00C11A7B">
            <w:pPr>
              <w:pStyle w:val="Tabletext"/>
              <w:jc w:val="center"/>
            </w:pPr>
            <w:r w:rsidRPr="00A613FB">
              <w:t>Non indiqué</w:t>
            </w:r>
          </w:p>
        </w:tc>
        <w:tc>
          <w:tcPr>
            <w:tcW w:w="1634" w:type="dxa"/>
            <w:vAlign w:val="center"/>
          </w:tcPr>
          <w:p w:rsidR="00C11A7B" w:rsidRPr="00A613FB" w:rsidRDefault="00C11A7B" w:rsidP="00C11A7B">
            <w:pPr>
              <w:pStyle w:val="Tabletext"/>
              <w:jc w:val="center"/>
            </w:pPr>
            <w:r w:rsidRPr="00A613FB">
              <w:t>Non</w:t>
            </w:r>
          </w:p>
        </w:tc>
        <w:tc>
          <w:tcPr>
            <w:tcW w:w="1400" w:type="dxa"/>
            <w:vAlign w:val="center"/>
          </w:tcPr>
          <w:p w:rsidR="00C11A7B" w:rsidRPr="00A613FB" w:rsidRDefault="00C11A7B" w:rsidP="00C11A7B">
            <w:pPr>
              <w:pStyle w:val="Tabletext"/>
              <w:jc w:val="center"/>
            </w:pPr>
            <w:r w:rsidRPr="00A613FB">
              <w:t>Oui</w:t>
            </w:r>
          </w:p>
        </w:tc>
        <w:tc>
          <w:tcPr>
            <w:tcW w:w="1786" w:type="dxa"/>
            <w:vAlign w:val="center"/>
          </w:tcPr>
          <w:p w:rsidR="00C11A7B" w:rsidRPr="00A613FB" w:rsidRDefault="00C11A7B" w:rsidP="00C11A7B">
            <w:pPr>
              <w:pStyle w:val="Tabletext"/>
              <w:jc w:val="center"/>
            </w:pPr>
            <w:r w:rsidRPr="00A613FB">
              <w:t>Oui</w:t>
            </w:r>
          </w:p>
        </w:tc>
        <w:tc>
          <w:tcPr>
            <w:tcW w:w="1716" w:type="dxa"/>
            <w:vAlign w:val="center"/>
          </w:tcPr>
          <w:p w:rsidR="00C11A7B" w:rsidRPr="00A613FB" w:rsidRDefault="00C11A7B" w:rsidP="00C11A7B">
            <w:pPr>
              <w:pStyle w:val="Tabletext"/>
              <w:jc w:val="center"/>
            </w:pPr>
            <w:r w:rsidRPr="00A613FB">
              <w:t>Oui</w:t>
            </w:r>
          </w:p>
        </w:tc>
      </w:tr>
      <w:tr w:rsidR="00C11A7B" w:rsidTr="002636E6">
        <w:trPr>
          <w:jc w:val="center"/>
        </w:trPr>
        <w:tc>
          <w:tcPr>
            <w:tcW w:w="2037" w:type="dxa"/>
            <w:vAlign w:val="center"/>
          </w:tcPr>
          <w:p w:rsidR="00C11A7B" w:rsidRPr="00E03A2F" w:rsidRDefault="00C11A7B" w:rsidP="00C11A7B">
            <w:pPr>
              <w:pStyle w:val="Tabletext"/>
              <w:jc w:val="center"/>
              <w:rPr>
                <w:szCs w:val="22"/>
              </w:rPr>
            </w:pPr>
            <w:r w:rsidRPr="00E03A2F">
              <w:rPr>
                <w:szCs w:val="22"/>
              </w:rPr>
              <w:t>BURKINA FASO</w:t>
            </w:r>
          </w:p>
          <w:p w:rsidR="00C11A7B" w:rsidRPr="00DC3CB5" w:rsidRDefault="00C11A7B" w:rsidP="00C11A7B">
            <w:pPr>
              <w:pStyle w:val="Tabletext"/>
              <w:jc w:val="center"/>
              <w:rPr>
                <w:i/>
                <w:iCs/>
                <w:szCs w:val="22"/>
              </w:rPr>
            </w:pPr>
            <w:r w:rsidRPr="00DC3CB5">
              <w:rPr>
                <w:i/>
                <w:iCs/>
                <w:szCs w:val="22"/>
              </w:rPr>
              <w:t>Français</w:t>
            </w:r>
          </w:p>
        </w:tc>
        <w:tc>
          <w:tcPr>
            <w:tcW w:w="5528" w:type="dxa"/>
            <w:vAlign w:val="center"/>
          </w:tcPr>
          <w:p w:rsidR="00C11A7B" w:rsidRPr="00E03A2F" w:rsidRDefault="00C11A7B" w:rsidP="00C11A7B">
            <w:pPr>
              <w:pStyle w:val="Tabletext"/>
              <w:jc w:val="center"/>
              <w:rPr>
                <w:szCs w:val="22"/>
              </w:rPr>
            </w:pPr>
            <w:r w:rsidRPr="00E03A2F">
              <w:rPr>
                <w:szCs w:val="22"/>
              </w:rPr>
              <w:t>Non indiqué</w:t>
            </w:r>
          </w:p>
        </w:tc>
        <w:tc>
          <w:tcPr>
            <w:tcW w:w="1634" w:type="dxa"/>
            <w:vAlign w:val="center"/>
          </w:tcPr>
          <w:p w:rsidR="00C11A7B" w:rsidRPr="00E03A2F" w:rsidRDefault="00C11A7B" w:rsidP="00C11A7B">
            <w:pPr>
              <w:pStyle w:val="Tabletext"/>
              <w:jc w:val="center"/>
              <w:rPr>
                <w:szCs w:val="22"/>
              </w:rPr>
            </w:pPr>
            <w:r w:rsidRPr="00E03A2F">
              <w:rPr>
                <w:szCs w:val="22"/>
              </w:rPr>
              <w:t>Non</w:t>
            </w:r>
          </w:p>
        </w:tc>
        <w:tc>
          <w:tcPr>
            <w:tcW w:w="1400" w:type="dxa"/>
            <w:vAlign w:val="center"/>
          </w:tcPr>
          <w:p w:rsidR="00C11A7B" w:rsidRPr="00E03A2F" w:rsidRDefault="00C11A7B" w:rsidP="00C11A7B">
            <w:pPr>
              <w:pStyle w:val="Tabletext"/>
              <w:jc w:val="center"/>
              <w:rPr>
                <w:szCs w:val="22"/>
              </w:rPr>
            </w:pPr>
            <w:r w:rsidRPr="00E03A2F">
              <w:rPr>
                <w:szCs w:val="22"/>
              </w:rPr>
              <w:t>Oui</w:t>
            </w:r>
          </w:p>
        </w:tc>
        <w:tc>
          <w:tcPr>
            <w:tcW w:w="1786" w:type="dxa"/>
            <w:vAlign w:val="center"/>
          </w:tcPr>
          <w:p w:rsidR="00C11A7B" w:rsidRPr="00E03A2F" w:rsidRDefault="00C11A7B" w:rsidP="00C11A7B">
            <w:pPr>
              <w:pStyle w:val="Tabletext"/>
              <w:jc w:val="center"/>
              <w:rPr>
                <w:szCs w:val="22"/>
              </w:rPr>
            </w:pPr>
            <w:r w:rsidRPr="00E03A2F">
              <w:rPr>
                <w:szCs w:val="22"/>
              </w:rPr>
              <w:t>Oui; certaines références à des recommandations ou décisions européennes</w:t>
            </w:r>
          </w:p>
        </w:tc>
        <w:tc>
          <w:tcPr>
            <w:tcW w:w="1716" w:type="dxa"/>
            <w:vAlign w:val="center"/>
          </w:tcPr>
          <w:p w:rsidR="00C11A7B" w:rsidRPr="00E03A2F" w:rsidRDefault="00C11A7B" w:rsidP="00C11A7B">
            <w:pPr>
              <w:pStyle w:val="Tabletext"/>
              <w:jc w:val="center"/>
              <w:rPr>
                <w:szCs w:val="22"/>
              </w:rPr>
            </w:pPr>
            <w:r w:rsidRPr="00E03A2F">
              <w:rPr>
                <w:szCs w:val="22"/>
              </w:rPr>
              <w:t>Non</w:t>
            </w:r>
          </w:p>
        </w:tc>
      </w:tr>
      <w:tr w:rsidR="00C11A7B" w:rsidTr="002636E6">
        <w:trPr>
          <w:jc w:val="center"/>
        </w:trPr>
        <w:tc>
          <w:tcPr>
            <w:tcW w:w="2037" w:type="dxa"/>
            <w:vAlign w:val="center"/>
          </w:tcPr>
          <w:p w:rsidR="00C11A7B" w:rsidRPr="00E03A2F" w:rsidRDefault="00C11A7B" w:rsidP="00C11A7B">
            <w:pPr>
              <w:pStyle w:val="Tabletext"/>
              <w:jc w:val="center"/>
              <w:rPr>
                <w:szCs w:val="22"/>
              </w:rPr>
            </w:pPr>
            <w:r w:rsidRPr="00E03A2F">
              <w:rPr>
                <w:szCs w:val="22"/>
              </w:rPr>
              <w:lastRenderedPageBreak/>
              <w:t>BURUNDI (République du)</w:t>
            </w:r>
          </w:p>
          <w:p w:rsidR="00C11A7B" w:rsidRPr="00E03A2F" w:rsidRDefault="00C11A7B" w:rsidP="00C11A7B">
            <w:pPr>
              <w:pStyle w:val="Tabletext"/>
              <w:jc w:val="center"/>
              <w:rPr>
                <w:i/>
                <w:szCs w:val="22"/>
              </w:rPr>
            </w:pPr>
            <w:r w:rsidRPr="00E03A2F">
              <w:rPr>
                <w:i/>
                <w:szCs w:val="22"/>
              </w:rPr>
              <w:t>Français</w:t>
            </w:r>
          </w:p>
        </w:tc>
        <w:tc>
          <w:tcPr>
            <w:tcW w:w="5528" w:type="dxa"/>
            <w:vAlign w:val="center"/>
          </w:tcPr>
          <w:p w:rsidR="00C11A7B" w:rsidRPr="00E03A2F" w:rsidRDefault="00C11A7B" w:rsidP="00C11A7B">
            <w:pPr>
              <w:pStyle w:val="Tabletext"/>
              <w:jc w:val="center"/>
              <w:rPr>
                <w:rStyle w:val="FollowedHyperlink"/>
                <w:szCs w:val="22"/>
                <w:lang w:val="fr-FR"/>
              </w:rPr>
            </w:pPr>
            <w:r w:rsidRPr="00E03A2F">
              <w:rPr>
                <w:szCs w:val="22"/>
              </w:rPr>
              <w:t>M. Deogratias BIZINDAVYI</w:t>
            </w:r>
            <w:r w:rsidRPr="00E03A2F">
              <w:rPr>
                <w:i/>
                <w:iCs/>
                <w:szCs w:val="22"/>
              </w:rPr>
              <w:br/>
            </w:r>
            <w:r w:rsidRPr="00E03A2F">
              <w:rPr>
                <w:szCs w:val="22"/>
              </w:rPr>
              <w:t>Agence de régulation et de contrôle</w:t>
            </w:r>
            <w:r w:rsidRPr="00E03A2F">
              <w:rPr>
                <w:rStyle w:val="FollowedHyperlink"/>
                <w:szCs w:val="22"/>
                <w:lang w:val="fr-FR"/>
              </w:rPr>
              <w:t xml:space="preserve"> des télécommunications (ARCT)</w:t>
            </w:r>
          </w:p>
          <w:p w:rsidR="00C11A7B" w:rsidRPr="00E03A2F" w:rsidRDefault="00C11A7B" w:rsidP="00C11A7B">
            <w:pPr>
              <w:pStyle w:val="Tabletext"/>
              <w:jc w:val="center"/>
              <w:rPr>
                <w:rStyle w:val="FollowedHyperlink"/>
                <w:szCs w:val="22"/>
                <w:lang w:val="fr-FR"/>
              </w:rPr>
            </w:pPr>
            <w:r w:rsidRPr="00E03A2F">
              <w:rPr>
                <w:rStyle w:val="FollowedHyperlink"/>
                <w:szCs w:val="22"/>
                <w:lang w:val="fr-FR"/>
              </w:rPr>
              <w:t>deobizi@yahoo.fr</w:t>
            </w:r>
          </w:p>
        </w:tc>
        <w:tc>
          <w:tcPr>
            <w:tcW w:w="1634" w:type="dxa"/>
            <w:vAlign w:val="center"/>
          </w:tcPr>
          <w:p w:rsidR="00C11A7B" w:rsidRPr="00E03A2F" w:rsidRDefault="00C11A7B" w:rsidP="00C11A7B">
            <w:pPr>
              <w:pStyle w:val="Tabletext"/>
              <w:jc w:val="center"/>
              <w:rPr>
                <w:szCs w:val="22"/>
              </w:rPr>
            </w:pPr>
            <w:r w:rsidRPr="00E03A2F">
              <w:rPr>
                <w:szCs w:val="22"/>
              </w:rPr>
              <w:t>Non</w:t>
            </w:r>
          </w:p>
        </w:tc>
        <w:tc>
          <w:tcPr>
            <w:tcW w:w="1400" w:type="dxa"/>
            <w:vAlign w:val="center"/>
          </w:tcPr>
          <w:p w:rsidR="00C11A7B" w:rsidRPr="00E03A2F" w:rsidRDefault="00C11A7B" w:rsidP="00C11A7B">
            <w:pPr>
              <w:pStyle w:val="Tabletext"/>
              <w:jc w:val="center"/>
              <w:rPr>
                <w:szCs w:val="22"/>
              </w:rPr>
            </w:pPr>
            <w:r w:rsidRPr="00E03A2F">
              <w:rPr>
                <w:szCs w:val="22"/>
              </w:rPr>
              <w:t>Oui</w:t>
            </w:r>
          </w:p>
        </w:tc>
        <w:tc>
          <w:tcPr>
            <w:tcW w:w="1786" w:type="dxa"/>
            <w:vAlign w:val="center"/>
          </w:tcPr>
          <w:p w:rsidR="00C11A7B" w:rsidRPr="00E03A2F" w:rsidRDefault="00C11A7B" w:rsidP="00C11A7B">
            <w:pPr>
              <w:pStyle w:val="Tabletext"/>
              <w:jc w:val="center"/>
              <w:rPr>
                <w:szCs w:val="22"/>
              </w:rPr>
            </w:pPr>
            <w:r w:rsidRPr="00E03A2F">
              <w:rPr>
                <w:szCs w:val="22"/>
              </w:rPr>
              <w:t>Non</w:t>
            </w:r>
          </w:p>
        </w:tc>
        <w:tc>
          <w:tcPr>
            <w:tcW w:w="1716" w:type="dxa"/>
            <w:vAlign w:val="center"/>
          </w:tcPr>
          <w:p w:rsidR="00C11A7B" w:rsidRPr="00E03A2F" w:rsidRDefault="00C11A7B" w:rsidP="00C11A7B">
            <w:pPr>
              <w:pStyle w:val="Tabletext"/>
              <w:jc w:val="center"/>
              <w:rPr>
                <w:szCs w:val="22"/>
              </w:rPr>
            </w:pPr>
            <w:r w:rsidRPr="00E03A2F">
              <w:rPr>
                <w:szCs w:val="22"/>
              </w:rPr>
              <w:t>Non</w:t>
            </w:r>
          </w:p>
        </w:tc>
      </w:tr>
      <w:tr w:rsidR="00C11A7B" w:rsidTr="002636E6">
        <w:trPr>
          <w:jc w:val="center"/>
        </w:trPr>
        <w:tc>
          <w:tcPr>
            <w:tcW w:w="2037" w:type="dxa"/>
            <w:vAlign w:val="center"/>
          </w:tcPr>
          <w:p w:rsidR="00C11A7B" w:rsidRPr="00E03A2F" w:rsidRDefault="00C11A7B" w:rsidP="00C11A7B">
            <w:pPr>
              <w:pStyle w:val="Tabletext"/>
              <w:jc w:val="center"/>
              <w:rPr>
                <w:szCs w:val="22"/>
              </w:rPr>
            </w:pPr>
            <w:r w:rsidRPr="00E03A2F">
              <w:rPr>
                <w:szCs w:val="22"/>
              </w:rPr>
              <w:t>CANADA</w:t>
            </w:r>
          </w:p>
          <w:p w:rsidR="00C11A7B" w:rsidRPr="00E03A2F" w:rsidRDefault="00C11A7B" w:rsidP="00C11A7B">
            <w:pPr>
              <w:pStyle w:val="Tabletext"/>
              <w:jc w:val="center"/>
              <w:rPr>
                <w:i/>
                <w:szCs w:val="22"/>
              </w:rPr>
            </w:pPr>
            <w:r w:rsidRPr="00E03A2F">
              <w:rPr>
                <w:i/>
                <w:szCs w:val="22"/>
              </w:rPr>
              <w:t>Anglais</w:t>
            </w:r>
          </w:p>
        </w:tc>
        <w:tc>
          <w:tcPr>
            <w:tcW w:w="5528" w:type="dxa"/>
            <w:vAlign w:val="center"/>
          </w:tcPr>
          <w:p w:rsidR="00C11A7B" w:rsidRPr="00E03A2F" w:rsidRDefault="00C11A7B" w:rsidP="00C11A7B">
            <w:pPr>
              <w:pStyle w:val="Tabletext"/>
              <w:jc w:val="center"/>
              <w:rPr>
                <w:szCs w:val="22"/>
              </w:rPr>
            </w:pPr>
            <w:r w:rsidRPr="00E03A2F">
              <w:rPr>
                <w:szCs w:val="22"/>
              </w:rPr>
              <w:t xml:space="preserve">Gestion du spectre et télécommunications: </w:t>
            </w:r>
            <w:hyperlink r:id="rId34" w:history="1">
              <w:r w:rsidRPr="00E03A2F">
                <w:rPr>
                  <w:rStyle w:val="Hyperlink"/>
                  <w:szCs w:val="22"/>
                  <w:lang w:val="fr-FR"/>
                </w:rPr>
                <w:t>strategis.gc.ca/spectrum</w:t>
              </w:r>
            </w:hyperlink>
          </w:p>
          <w:p w:rsidR="00C11A7B" w:rsidRPr="00E03A2F" w:rsidRDefault="00C11A7B" w:rsidP="00C11A7B">
            <w:pPr>
              <w:pStyle w:val="Tabletext"/>
              <w:jc w:val="center"/>
              <w:rPr>
                <w:szCs w:val="22"/>
              </w:rPr>
            </w:pPr>
            <w:r w:rsidRPr="00E03A2F">
              <w:rPr>
                <w:szCs w:val="22"/>
              </w:rPr>
              <w:t>Tableau d'attribution des bandes de fréquences:</w:t>
            </w:r>
            <w:r w:rsidRPr="00E03A2F">
              <w:rPr>
                <w:szCs w:val="22"/>
              </w:rPr>
              <w:br/>
            </w:r>
            <w:hyperlink r:id="rId35" w:history="1">
              <w:r w:rsidRPr="00E03A2F">
                <w:rPr>
                  <w:rStyle w:val="Hyperlink"/>
                  <w:szCs w:val="22"/>
                  <w:lang w:val="fr-FR"/>
                </w:rPr>
                <w:t>www.ic.gc.ca/eic/site/smtgst.nsf/eng/</w:t>
              </w:r>
              <w:r w:rsidRPr="00E03A2F">
                <w:rPr>
                  <w:rStyle w:val="Hyperlink"/>
                  <w:szCs w:val="22"/>
                  <w:lang w:val="fr-FR"/>
                </w:rPr>
                <w:br/>
                <w:t>sf08531.html</w:t>
              </w:r>
            </w:hyperlink>
          </w:p>
          <w:p w:rsidR="00C11A7B" w:rsidRPr="00E03A2F" w:rsidRDefault="00C11A7B" w:rsidP="00C11A7B">
            <w:pPr>
              <w:pStyle w:val="Tabletext"/>
              <w:jc w:val="center"/>
              <w:rPr>
                <w:szCs w:val="22"/>
              </w:rPr>
            </w:pPr>
            <w:r w:rsidRPr="00E03A2F">
              <w:rPr>
                <w:szCs w:val="22"/>
              </w:rPr>
              <w:t>Gazette du Canada:</w:t>
            </w:r>
            <w:r w:rsidRPr="00E03A2F">
              <w:rPr>
                <w:szCs w:val="22"/>
              </w:rPr>
              <w:br/>
            </w:r>
            <w:hyperlink r:id="rId36" w:anchor="i5" w:history="1">
              <w:r w:rsidRPr="00E03A2F">
                <w:rPr>
                  <w:rStyle w:val="Hyperlink"/>
                  <w:szCs w:val="22"/>
                  <w:lang w:val="fr-FR"/>
                </w:rPr>
                <w:t>http://canadagazette.gc.ca/publication-e.html#i5</w:t>
              </w:r>
            </w:hyperlink>
          </w:p>
        </w:tc>
        <w:tc>
          <w:tcPr>
            <w:tcW w:w="1634" w:type="dxa"/>
            <w:vAlign w:val="center"/>
          </w:tcPr>
          <w:p w:rsidR="00C11A7B" w:rsidRPr="00E03A2F" w:rsidRDefault="00C11A7B" w:rsidP="00C11A7B">
            <w:pPr>
              <w:pStyle w:val="Tabletext"/>
              <w:jc w:val="center"/>
              <w:rPr>
                <w:szCs w:val="22"/>
              </w:rPr>
            </w:pPr>
            <w:r w:rsidRPr="00E03A2F">
              <w:rPr>
                <w:szCs w:val="22"/>
              </w:rPr>
              <w:t>Non</w:t>
            </w:r>
          </w:p>
        </w:tc>
        <w:tc>
          <w:tcPr>
            <w:tcW w:w="1400" w:type="dxa"/>
            <w:vAlign w:val="center"/>
          </w:tcPr>
          <w:p w:rsidR="00C11A7B" w:rsidRPr="00E03A2F" w:rsidRDefault="00C11A7B" w:rsidP="00C11A7B">
            <w:pPr>
              <w:pStyle w:val="Tabletext"/>
              <w:jc w:val="center"/>
              <w:rPr>
                <w:szCs w:val="22"/>
              </w:rPr>
            </w:pPr>
            <w:r w:rsidRPr="00E03A2F">
              <w:rPr>
                <w:szCs w:val="22"/>
              </w:rPr>
              <w:t>Oui</w:t>
            </w:r>
          </w:p>
        </w:tc>
        <w:tc>
          <w:tcPr>
            <w:tcW w:w="1786" w:type="dxa"/>
            <w:vAlign w:val="center"/>
          </w:tcPr>
          <w:p w:rsidR="00C11A7B" w:rsidRPr="00E03A2F" w:rsidRDefault="00C11A7B" w:rsidP="00C11A7B">
            <w:pPr>
              <w:pStyle w:val="Tabletext"/>
              <w:jc w:val="center"/>
              <w:rPr>
                <w:szCs w:val="22"/>
              </w:rPr>
            </w:pPr>
            <w:r w:rsidRPr="00E03A2F">
              <w:rPr>
                <w:szCs w:val="22"/>
              </w:rPr>
              <w:t>Non</w:t>
            </w:r>
          </w:p>
        </w:tc>
        <w:tc>
          <w:tcPr>
            <w:tcW w:w="1716" w:type="dxa"/>
            <w:vAlign w:val="center"/>
          </w:tcPr>
          <w:p w:rsidR="00C11A7B" w:rsidRPr="00E03A2F" w:rsidRDefault="00C11A7B" w:rsidP="00C11A7B">
            <w:pPr>
              <w:pStyle w:val="Tabletext"/>
              <w:jc w:val="center"/>
              <w:rPr>
                <w:szCs w:val="22"/>
              </w:rPr>
            </w:pPr>
            <w:r w:rsidRPr="00E03A2F">
              <w:rPr>
                <w:szCs w:val="22"/>
              </w:rPr>
              <w:t>Renvois</w:t>
            </w:r>
          </w:p>
        </w:tc>
      </w:tr>
      <w:tr w:rsidR="00C11A7B" w:rsidTr="002636E6">
        <w:trPr>
          <w:jc w:val="center"/>
        </w:trPr>
        <w:tc>
          <w:tcPr>
            <w:tcW w:w="2037" w:type="dxa"/>
            <w:vAlign w:val="center"/>
          </w:tcPr>
          <w:p w:rsidR="00C11A7B" w:rsidRPr="00E03A2F" w:rsidRDefault="00C11A7B" w:rsidP="00C11A7B">
            <w:pPr>
              <w:pStyle w:val="Tabletext"/>
              <w:jc w:val="center"/>
              <w:rPr>
                <w:szCs w:val="22"/>
              </w:rPr>
            </w:pPr>
            <w:r w:rsidRPr="00E03A2F">
              <w:rPr>
                <w:szCs w:val="22"/>
              </w:rPr>
              <w:t>CAP-VERT (République du)</w:t>
            </w:r>
          </w:p>
          <w:p w:rsidR="00C11A7B" w:rsidRPr="00E03A2F" w:rsidRDefault="00C11A7B" w:rsidP="00C11A7B">
            <w:pPr>
              <w:pStyle w:val="Tabletext"/>
              <w:jc w:val="center"/>
              <w:rPr>
                <w:i/>
                <w:szCs w:val="22"/>
              </w:rPr>
            </w:pPr>
            <w:r w:rsidRPr="00E03A2F">
              <w:rPr>
                <w:i/>
                <w:szCs w:val="22"/>
              </w:rPr>
              <w:t>Français</w:t>
            </w:r>
          </w:p>
        </w:tc>
        <w:tc>
          <w:tcPr>
            <w:tcW w:w="5528" w:type="dxa"/>
            <w:vAlign w:val="center"/>
          </w:tcPr>
          <w:p w:rsidR="00C11A7B" w:rsidRPr="00E03A2F" w:rsidRDefault="00C11A7B" w:rsidP="00C11A7B">
            <w:pPr>
              <w:pStyle w:val="Tabletext"/>
              <w:jc w:val="center"/>
              <w:rPr>
                <w:szCs w:val="22"/>
              </w:rPr>
            </w:pPr>
            <w:r w:rsidRPr="00E03A2F">
              <w:rPr>
                <w:szCs w:val="22"/>
              </w:rPr>
              <w:t>Non indiqué</w:t>
            </w:r>
          </w:p>
        </w:tc>
        <w:tc>
          <w:tcPr>
            <w:tcW w:w="1634" w:type="dxa"/>
            <w:vAlign w:val="center"/>
          </w:tcPr>
          <w:p w:rsidR="00C11A7B" w:rsidRPr="00E03A2F" w:rsidRDefault="00C11A7B" w:rsidP="00C11A7B">
            <w:pPr>
              <w:pStyle w:val="Tabletext"/>
              <w:jc w:val="center"/>
              <w:rPr>
                <w:szCs w:val="22"/>
              </w:rPr>
            </w:pPr>
            <w:r w:rsidRPr="00E03A2F">
              <w:rPr>
                <w:szCs w:val="22"/>
              </w:rPr>
              <w:t>Non</w:t>
            </w:r>
          </w:p>
        </w:tc>
        <w:tc>
          <w:tcPr>
            <w:tcW w:w="1400" w:type="dxa"/>
            <w:vAlign w:val="center"/>
          </w:tcPr>
          <w:p w:rsidR="00C11A7B" w:rsidRPr="00E03A2F" w:rsidRDefault="00C11A7B" w:rsidP="00C11A7B">
            <w:pPr>
              <w:pStyle w:val="Tabletext"/>
              <w:jc w:val="center"/>
              <w:rPr>
                <w:szCs w:val="22"/>
              </w:rPr>
            </w:pPr>
            <w:r w:rsidRPr="00E03A2F">
              <w:rPr>
                <w:szCs w:val="22"/>
              </w:rPr>
              <w:t>Oui</w:t>
            </w:r>
          </w:p>
        </w:tc>
        <w:tc>
          <w:tcPr>
            <w:tcW w:w="1786" w:type="dxa"/>
            <w:vAlign w:val="center"/>
          </w:tcPr>
          <w:p w:rsidR="00C11A7B" w:rsidRPr="00E03A2F" w:rsidRDefault="00C11A7B" w:rsidP="00C11A7B">
            <w:pPr>
              <w:pStyle w:val="Tabletext"/>
              <w:jc w:val="center"/>
              <w:rPr>
                <w:szCs w:val="22"/>
              </w:rPr>
            </w:pPr>
            <w:r w:rsidRPr="00E03A2F">
              <w:rPr>
                <w:szCs w:val="22"/>
              </w:rPr>
              <w:t>Certaines bandes du service fixe</w:t>
            </w:r>
          </w:p>
        </w:tc>
        <w:tc>
          <w:tcPr>
            <w:tcW w:w="1716" w:type="dxa"/>
            <w:vAlign w:val="center"/>
          </w:tcPr>
          <w:p w:rsidR="00C11A7B" w:rsidRPr="00E03A2F" w:rsidRDefault="00C11A7B" w:rsidP="00C11A7B">
            <w:pPr>
              <w:pStyle w:val="Tabletext"/>
              <w:jc w:val="center"/>
              <w:rPr>
                <w:szCs w:val="22"/>
              </w:rPr>
            </w:pPr>
            <w:r w:rsidRPr="00E03A2F">
              <w:rPr>
                <w:szCs w:val="22"/>
              </w:rPr>
              <w:t>Non</w:t>
            </w:r>
          </w:p>
        </w:tc>
      </w:tr>
      <w:tr w:rsidR="00C11A7B" w:rsidTr="002636E6">
        <w:trPr>
          <w:jc w:val="center"/>
        </w:trPr>
        <w:tc>
          <w:tcPr>
            <w:tcW w:w="2037" w:type="dxa"/>
            <w:vAlign w:val="center"/>
          </w:tcPr>
          <w:p w:rsidR="00C11A7B" w:rsidRPr="00E03A2F" w:rsidRDefault="00C11A7B" w:rsidP="00477322">
            <w:pPr>
              <w:pStyle w:val="Tabletext"/>
              <w:jc w:val="center"/>
              <w:rPr>
                <w:szCs w:val="22"/>
              </w:rPr>
            </w:pPr>
            <w:r w:rsidRPr="00E03A2F">
              <w:rPr>
                <w:szCs w:val="22"/>
              </w:rPr>
              <w:t>R</w:t>
            </w:r>
            <w:r w:rsidR="00477322">
              <w:rPr>
                <w:szCs w:val="22"/>
              </w:rPr>
              <w:t>É</w:t>
            </w:r>
            <w:r w:rsidRPr="00E03A2F">
              <w:rPr>
                <w:szCs w:val="22"/>
              </w:rPr>
              <w:t>PUBLIQUE CENTRA</w:t>
            </w:r>
            <w:r w:rsidR="00477322">
              <w:rPr>
                <w:szCs w:val="22"/>
              </w:rPr>
              <w:softHyphen/>
            </w:r>
            <w:r w:rsidRPr="00E03A2F">
              <w:rPr>
                <w:szCs w:val="22"/>
              </w:rPr>
              <w:t>FRICAINE</w:t>
            </w:r>
          </w:p>
          <w:p w:rsidR="00C11A7B" w:rsidRPr="00E03A2F" w:rsidRDefault="00C11A7B" w:rsidP="00C11A7B">
            <w:pPr>
              <w:pStyle w:val="Tabletext"/>
              <w:jc w:val="center"/>
              <w:rPr>
                <w:i/>
                <w:szCs w:val="22"/>
              </w:rPr>
            </w:pPr>
            <w:r w:rsidRPr="00E03A2F">
              <w:rPr>
                <w:i/>
                <w:szCs w:val="22"/>
              </w:rPr>
              <w:t>Français</w:t>
            </w:r>
          </w:p>
        </w:tc>
        <w:tc>
          <w:tcPr>
            <w:tcW w:w="5528" w:type="dxa"/>
            <w:vAlign w:val="center"/>
          </w:tcPr>
          <w:p w:rsidR="00C11A7B" w:rsidRPr="00E03A2F" w:rsidRDefault="00C11A7B" w:rsidP="00C11A7B">
            <w:pPr>
              <w:pStyle w:val="Tabletext"/>
              <w:jc w:val="center"/>
              <w:rPr>
                <w:rStyle w:val="Hyperlink"/>
                <w:szCs w:val="22"/>
                <w:lang w:val="fr-FR"/>
              </w:rPr>
            </w:pPr>
            <w:r w:rsidRPr="00E03A2F">
              <w:rPr>
                <w:szCs w:val="22"/>
              </w:rPr>
              <w:t>M. Ferdinand BOALYO-FOUNGA</w:t>
            </w:r>
            <w:r w:rsidRPr="00E03A2F">
              <w:rPr>
                <w:szCs w:val="22"/>
              </w:rPr>
              <w:br/>
              <w:t>Agence de régulation des télécommunications</w:t>
            </w:r>
            <w:r w:rsidRPr="00E03A2F">
              <w:rPr>
                <w:szCs w:val="22"/>
              </w:rPr>
              <w:br/>
            </w:r>
            <w:hyperlink r:id="rId37" w:history="1">
              <w:r w:rsidRPr="00E03A2F">
                <w:rPr>
                  <w:rStyle w:val="Hyperlink"/>
                  <w:szCs w:val="22"/>
                  <w:lang w:val="fr-FR"/>
                </w:rPr>
                <w:t>boalyof@yahoo.fr</w:t>
              </w:r>
            </w:hyperlink>
          </w:p>
        </w:tc>
        <w:tc>
          <w:tcPr>
            <w:tcW w:w="1634" w:type="dxa"/>
            <w:vAlign w:val="center"/>
          </w:tcPr>
          <w:p w:rsidR="00C11A7B" w:rsidRPr="00E03A2F" w:rsidRDefault="00C11A7B" w:rsidP="00C11A7B">
            <w:pPr>
              <w:pStyle w:val="Tabletext"/>
              <w:jc w:val="center"/>
              <w:rPr>
                <w:szCs w:val="22"/>
              </w:rPr>
            </w:pPr>
            <w:r w:rsidRPr="00E03A2F">
              <w:rPr>
                <w:szCs w:val="22"/>
              </w:rPr>
              <w:t>Non</w:t>
            </w:r>
          </w:p>
        </w:tc>
        <w:tc>
          <w:tcPr>
            <w:tcW w:w="1400" w:type="dxa"/>
            <w:vAlign w:val="center"/>
          </w:tcPr>
          <w:p w:rsidR="00C11A7B" w:rsidRPr="00E03A2F" w:rsidRDefault="00C11A7B" w:rsidP="00C11A7B">
            <w:pPr>
              <w:pStyle w:val="Tabletext"/>
              <w:jc w:val="center"/>
              <w:rPr>
                <w:szCs w:val="22"/>
              </w:rPr>
            </w:pPr>
            <w:r w:rsidRPr="00E03A2F">
              <w:rPr>
                <w:szCs w:val="22"/>
              </w:rPr>
              <w:t>Oui</w:t>
            </w:r>
          </w:p>
        </w:tc>
        <w:tc>
          <w:tcPr>
            <w:tcW w:w="1786" w:type="dxa"/>
            <w:vAlign w:val="center"/>
          </w:tcPr>
          <w:p w:rsidR="00C11A7B" w:rsidRPr="00E03A2F" w:rsidRDefault="00C11A7B" w:rsidP="00C11A7B">
            <w:pPr>
              <w:pStyle w:val="Tabletext"/>
              <w:jc w:val="center"/>
              <w:rPr>
                <w:szCs w:val="22"/>
              </w:rPr>
            </w:pPr>
            <w:r w:rsidRPr="00E03A2F">
              <w:rPr>
                <w:szCs w:val="22"/>
              </w:rPr>
              <w:t>Détaillées</w:t>
            </w:r>
          </w:p>
        </w:tc>
        <w:tc>
          <w:tcPr>
            <w:tcW w:w="1716" w:type="dxa"/>
            <w:vAlign w:val="center"/>
          </w:tcPr>
          <w:p w:rsidR="00C11A7B" w:rsidRPr="00E03A2F" w:rsidRDefault="00C11A7B" w:rsidP="00477322">
            <w:pPr>
              <w:pStyle w:val="Tabletext"/>
              <w:ind w:leftChars="-50" w:left="-110" w:rightChars="-50" w:right="-110"/>
              <w:jc w:val="center"/>
              <w:rPr>
                <w:szCs w:val="22"/>
              </w:rPr>
            </w:pPr>
            <w:r w:rsidRPr="00E03A2F">
              <w:rPr>
                <w:szCs w:val="22"/>
              </w:rPr>
              <w:t>Quelques références à des recommandations européennes</w:t>
            </w:r>
          </w:p>
        </w:tc>
      </w:tr>
      <w:tr w:rsidR="00E406FD" w:rsidTr="002636E6">
        <w:trPr>
          <w:jc w:val="center"/>
        </w:trPr>
        <w:tc>
          <w:tcPr>
            <w:tcW w:w="2037" w:type="dxa"/>
            <w:vAlign w:val="center"/>
          </w:tcPr>
          <w:p w:rsidR="00E406FD" w:rsidRPr="00E03A2F" w:rsidRDefault="00E406FD" w:rsidP="00E406FD">
            <w:pPr>
              <w:pStyle w:val="Tabletext"/>
              <w:jc w:val="center"/>
              <w:rPr>
                <w:szCs w:val="22"/>
              </w:rPr>
            </w:pPr>
            <w:r w:rsidRPr="00E03A2F">
              <w:rPr>
                <w:szCs w:val="22"/>
              </w:rPr>
              <w:t>CÔTE d'IVOIRE (République de)</w:t>
            </w:r>
          </w:p>
          <w:p w:rsidR="00E406FD" w:rsidRPr="00E03A2F" w:rsidRDefault="00E406FD" w:rsidP="00E406FD">
            <w:pPr>
              <w:pStyle w:val="Tabletext"/>
              <w:jc w:val="center"/>
              <w:rPr>
                <w:i/>
                <w:szCs w:val="22"/>
              </w:rPr>
            </w:pPr>
            <w:r w:rsidRPr="00E03A2F">
              <w:rPr>
                <w:i/>
                <w:szCs w:val="22"/>
              </w:rPr>
              <w:t>Français</w:t>
            </w:r>
          </w:p>
        </w:tc>
        <w:tc>
          <w:tcPr>
            <w:tcW w:w="5528" w:type="dxa"/>
            <w:vAlign w:val="center"/>
          </w:tcPr>
          <w:p w:rsidR="00E406FD" w:rsidRPr="00E03A2F" w:rsidRDefault="00E406FD" w:rsidP="00E406FD">
            <w:pPr>
              <w:pStyle w:val="Tabletext"/>
              <w:jc w:val="center"/>
              <w:rPr>
                <w:szCs w:val="22"/>
              </w:rPr>
            </w:pPr>
            <w:r w:rsidRPr="00E03A2F">
              <w:rPr>
                <w:szCs w:val="22"/>
              </w:rPr>
              <w:t xml:space="preserve">Agence des télécommunications (ATCI): </w:t>
            </w:r>
            <w:hyperlink r:id="rId38" w:history="1">
              <w:r w:rsidRPr="00E03A2F">
                <w:rPr>
                  <w:rStyle w:val="Hyperlink"/>
                  <w:szCs w:val="22"/>
                  <w:lang w:val="fr-FR"/>
                </w:rPr>
                <w:t>www.atci.ci</w:t>
              </w:r>
            </w:hyperlink>
          </w:p>
        </w:tc>
        <w:tc>
          <w:tcPr>
            <w:tcW w:w="1634" w:type="dxa"/>
            <w:vAlign w:val="center"/>
          </w:tcPr>
          <w:p w:rsidR="00E406FD" w:rsidRPr="00E03A2F" w:rsidRDefault="00E406FD" w:rsidP="00E406FD">
            <w:pPr>
              <w:pStyle w:val="Tabletext"/>
              <w:jc w:val="center"/>
              <w:rPr>
                <w:szCs w:val="22"/>
              </w:rPr>
            </w:pPr>
            <w:r w:rsidRPr="00E03A2F">
              <w:rPr>
                <w:szCs w:val="22"/>
              </w:rPr>
              <w:t>Non</w:t>
            </w:r>
          </w:p>
        </w:tc>
        <w:tc>
          <w:tcPr>
            <w:tcW w:w="1400" w:type="dxa"/>
            <w:vAlign w:val="center"/>
          </w:tcPr>
          <w:p w:rsidR="00E406FD" w:rsidRPr="00E03A2F" w:rsidRDefault="00E406FD" w:rsidP="00E406FD">
            <w:pPr>
              <w:pStyle w:val="Tabletext"/>
              <w:jc w:val="center"/>
              <w:rPr>
                <w:szCs w:val="22"/>
              </w:rPr>
            </w:pPr>
            <w:r w:rsidRPr="00E03A2F">
              <w:rPr>
                <w:szCs w:val="22"/>
              </w:rPr>
              <w:t>Oui</w:t>
            </w:r>
          </w:p>
        </w:tc>
        <w:tc>
          <w:tcPr>
            <w:tcW w:w="1786" w:type="dxa"/>
            <w:vAlign w:val="center"/>
          </w:tcPr>
          <w:p w:rsidR="00E406FD" w:rsidRPr="00E03A2F" w:rsidRDefault="00E406FD" w:rsidP="00E406FD">
            <w:pPr>
              <w:pStyle w:val="Tabletext"/>
              <w:jc w:val="center"/>
              <w:rPr>
                <w:szCs w:val="22"/>
              </w:rPr>
            </w:pPr>
            <w:r w:rsidRPr="00E03A2F">
              <w:rPr>
                <w:szCs w:val="22"/>
              </w:rPr>
              <w:t>Oui</w:t>
            </w:r>
          </w:p>
        </w:tc>
        <w:tc>
          <w:tcPr>
            <w:tcW w:w="1716" w:type="dxa"/>
            <w:vAlign w:val="center"/>
          </w:tcPr>
          <w:p w:rsidR="00E406FD" w:rsidRPr="00E03A2F" w:rsidRDefault="00E406FD" w:rsidP="00E406FD">
            <w:pPr>
              <w:pStyle w:val="Tabletext"/>
              <w:jc w:val="center"/>
              <w:rPr>
                <w:szCs w:val="22"/>
              </w:rPr>
            </w:pPr>
            <w:r w:rsidRPr="00E03A2F">
              <w:rPr>
                <w:szCs w:val="22"/>
              </w:rPr>
              <w:t>Non</w:t>
            </w:r>
          </w:p>
        </w:tc>
      </w:tr>
      <w:tr w:rsidR="00E406FD" w:rsidTr="002636E6">
        <w:trPr>
          <w:jc w:val="center"/>
        </w:trPr>
        <w:tc>
          <w:tcPr>
            <w:tcW w:w="2037" w:type="dxa"/>
            <w:vAlign w:val="center"/>
          </w:tcPr>
          <w:p w:rsidR="00E406FD" w:rsidRPr="00E03A2F" w:rsidRDefault="00E406FD" w:rsidP="00E406FD">
            <w:pPr>
              <w:pStyle w:val="Tabletext"/>
              <w:jc w:val="center"/>
              <w:rPr>
                <w:szCs w:val="22"/>
              </w:rPr>
            </w:pPr>
            <w:r w:rsidRPr="00E03A2F">
              <w:rPr>
                <w:szCs w:val="22"/>
              </w:rPr>
              <w:t>CHYPRE (République de)</w:t>
            </w:r>
          </w:p>
          <w:p w:rsidR="00E406FD" w:rsidRPr="00E03A2F" w:rsidRDefault="00E406FD" w:rsidP="00E406FD">
            <w:pPr>
              <w:pStyle w:val="Tabletext"/>
              <w:jc w:val="center"/>
              <w:rPr>
                <w:i/>
                <w:szCs w:val="22"/>
              </w:rPr>
            </w:pPr>
            <w:r w:rsidRPr="00E03A2F">
              <w:rPr>
                <w:i/>
                <w:szCs w:val="22"/>
              </w:rPr>
              <w:t>Anglais</w:t>
            </w:r>
          </w:p>
        </w:tc>
        <w:tc>
          <w:tcPr>
            <w:tcW w:w="5528" w:type="dxa"/>
            <w:vAlign w:val="center"/>
          </w:tcPr>
          <w:p w:rsidR="00E406FD" w:rsidRPr="00E03A2F" w:rsidRDefault="00E406FD" w:rsidP="00E406FD">
            <w:pPr>
              <w:pStyle w:val="Tabletext"/>
              <w:jc w:val="center"/>
              <w:rPr>
                <w:szCs w:val="22"/>
              </w:rPr>
            </w:pPr>
            <w:r w:rsidRPr="00E03A2F">
              <w:rPr>
                <w:szCs w:val="22"/>
              </w:rPr>
              <w:t>Non indiqué</w:t>
            </w:r>
          </w:p>
        </w:tc>
        <w:tc>
          <w:tcPr>
            <w:tcW w:w="1634" w:type="dxa"/>
            <w:vAlign w:val="center"/>
          </w:tcPr>
          <w:p w:rsidR="00E406FD" w:rsidRPr="00E03A2F" w:rsidRDefault="00E406FD" w:rsidP="00E406FD">
            <w:pPr>
              <w:pStyle w:val="Tabletext"/>
              <w:jc w:val="center"/>
              <w:rPr>
                <w:szCs w:val="22"/>
              </w:rPr>
            </w:pPr>
            <w:r w:rsidRPr="00E03A2F">
              <w:rPr>
                <w:szCs w:val="22"/>
              </w:rPr>
              <w:t>Attribution européenne commune</w:t>
            </w:r>
          </w:p>
        </w:tc>
        <w:tc>
          <w:tcPr>
            <w:tcW w:w="1400" w:type="dxa"/>
            <w:vAlign w:val="center"/>
          </w:tcPr>
          <w:p w:rsidR="00E406FD" w:rsidRPr="00E03A2F" w:rsidRDefault="00E406FD" w:rsidP="00E406FD">
            <w:pPr>
              <w:pStyle w:val="Tabletext"/>
              <w:jc w:val="center"/>
              <w:rPr>
                <w:szCs w:val="22"/>
              </w:rPr>
            </w:pPr>
            <w:r w:rsidRPr="00E03A2F">
              <w:rPr>
                <w:szCs w:val="22"/>
              </w:rPr>
              <w:t>Oui</w:t>
            </w:r>
          </w:p>
        </w:tc>
        <w:tc>
          <w:tcPr>
            <w:tcW w:w="1786" w:type="dxa"/>
            <w:vAlign w:val="center"/>
          </w:tcPr>
          <w:p w:rsidR="00E406FD" w:rsidRPr="00E03A2F" w:rsidRDefault="00E406FD" w:rsidP="00E406FD">
            <w:pPr>
              <w:pStyle w:val="Tabletext"/>
              <w:jc w:val="center"/>
              <w:rPr>
                <w:szCs w:val="22"/>
              </w:rPr>
            </w:pPr>
            <w:r w:rsidRPr="00E03A2F">
              <w:rPr>
                <w:szCs w:val="22"/>
              </w:rPr>
              <w:t>Détaillées</w:t>
            </w:r>
          </w:p>
        </w:tc>
        <w:tc>
          <w:tcPr>
            <w:tcW w:w="1716" w:type="dxa"/>
            <w:vAlign w:val="center"/>
          </w:tcPr>
          <w:p w:rsidR="00E406FD" w:rsidRPr="00E03A2F" w:rsidRDefault="00E406FD" w:rsidP="00E406FD">
            <w:pPr>
              <w:pStyle w:val="Tabletext"/>
              <w:jc w:val="center"/>
              <w:rPr>
                <w:szCs w:val="22"/>
              </w:rPr>
            </w:pPr>
            <w:r w:rsidRPr="00E03A2F">
              <w:rPr>
                <w:szCs w:val="22"/>
              </w:rPr>
              <w:t>Détaillées</w:t>
            </w:r>
          </w:p>
        </w:tc>
      </w:tr>
      <w:tr w:rsidR="00E406FD" w:rsidTr="002636E6">
        <w:trPr>
          <w:jc w:val="center"/>
        </w:trPr>
        <w:tc>
          <w:tcPr>
            <w:tcW w:w="2037" w:type="dxa"/>
            <w:vAlign w:val="center"/>
          </w:tcPr>
          <w:p w:rsidR="00E406FD" w:rsidRPr="00E03A2F" w:rsidRDefault="00E406FD" w:rsidP="002B58FF">
            <w:pPr>
              <w:pStyle w:val="Tabletext"/>
              <w:jc w:val="center"/>
              <w:rPr>
                <w:szCs w:val="22"/>
              </w:rPr>
            </w:pPr>
            <w:r w:rsidRPr="00E03A2F">
              <w:rPr>
                <w:szCs w:val="22"/>
              </w:rPr>
              <w:t>R</w:t>
            </w:r>
            <w:r w:rsidR="002B58FF">
              <w:rPr>
                <w:szCs w:val="22"/>
              </w:rPr>
              <w:t>É</w:t>
            </w:r>
            <w:r w:rsidRPr="00E03A2F">
              <w:rPr>
                <w:szCs w:val="22"/>
              </w:rPr>
              <w:t>PUBLIQUE DEMOCRATIQUE DU CONGO</w:t>
            </w:r>
          </w:p>
          <w:p w:rsidR="00E406FD" w:rsidRPr="00E03A2F" w:rsidRDefault="00E406FD" w:rsidP="00E406FD">
            <w:pPr>
              <w:pStyle w:val="Tabletext"/>
              <w:jc w:val="center"/>
              <w:rPr>
                <w:i/>
                <w:szCs w:val="22"/>
              </w:rPr>
            </w:pPr>
            <w:r w:rsidRPr="00E03A2F">
              <w:rPr>
                <w:i/>
                <w:szCs w:val="22"/>
              </w:rPr>
              <w:t>Français</w:t>
            </w:r>
          </w:p>
        </w:tc>
        <w:tc>
          <w:tcPr>
            <w:tcW w:w="5528" w:type="dxa"/>
            <w:vAlign w:val="center"/>
          </w:tcPr>
          <w:p w:rsidR="00E406FD" w:rsidRPr="00E03A2F" w:rsidRDefault="00E406FD" w:rsidP="00E406FD">
            <w:pPr>
              <w:pStyle w:val="Tabletext"/>
              <w:jc w:val="center"/>
              <w:rPr>
                <w:szCs w:val="22"/>
                <w:lang w:val="fr-CH"/>
              </w:rPr>
            </w:pPr>
            <w:r w:rsidRPr="00E03A2F">
              <w:rPr>
                <w:szCs w:val="22"/>
              </w:rPr>
              <w:t>Non indiqué</w:t>
            </w:r>
          </w:p>
        </w:tc>
        <w:tc>
          <w:tcPr>
            <w:tcW w:w="1634" w:type="dxa"/>
            <w:vAlign w:val="center"/>
          </w:tcPr>
          <w:p w:rsidR="00E406FD" w:rsidRPr="00E03A2F" w:rsidRDefault="00E406FD" w:rsidP="00E406FD">
            <w:pPr>
              <w:pStyle w:val="Tabletext"/>
              <w:jc w:val="center"/>
              <w:rPr>
                <w:szCs w:val="22"/>
              </w:rPr>
            </w:pPr>
            <w:r w:rsidRPr="00E03A2F">
              <w:rPr>
                <w:szCs w:val="22"/>
              </w:rPr>
              <w:t>Non</w:t>
            </w:r>
          </w:p>
        </w:tc>
        <w:tc>
          <w:tcPr>
            <w:tcW w:w="1400" w:type="dxa"/>
            <w:vAlign w:val="center"/>
          </w:tcPr>
          <w:p w:rsidR="00E406FD" w:rsidRPr="00E03A2F" w:rsidRDefault="00E406FD" w:rsidP="00E406FD">
            <w:pPr>
              <w:pStyle w:val="Tabletext"/>
              <w:jc w:val="center"/>
              <w:rPr>
                <w:szCs w:val="22"/>
              </w:rPr>
            </w:pPr>
            <w:r w:rsidRPr="00E03A2F">
              <w:rPr>
                <w:szCs w:val="22"/>
              </w:rPr>
              <w:t>Oui</w:t>
            </w:r>
          </w:p>
        </w:tc>
        <w:tc>
          <w:tcPr>
            <w:tcW w:w="1786" w:type="dxa"/>
            <w:vAlign w:val="center"/>
          </w:tcPr>
          <w:p w:rsidR="00E406FD" w:rsidRPr="00E03A2F" w:rsidRDefault="00E406FD" w:rsidP="00E406FD">
            <w:pPr>
              <w:pStyle w:val="Tabletext"/>
              <w:jc w:val="center"/>
              <w:rPr>
                <w:szCs w:val="22"/>
              </w:rPr>
            </w:pPr>
            <w:r w:rsidRPr="00E03A2F">
              <w:rPr>
                <w:szCs w:val="22"/>
              </w:rPr>
              <w:t>Oui</w:t>
            </w:r>
          </w:p>
        </w:tc>
        <w:tc>
          <w:tcPr>
            <w:tcW w:w="1716" w:type="dxa"/>
            <w:vAlign w:val="center"/>
          </w:tcPr>
          <w:p w:rsidR="00E406FD" w:rsidRPr="00E03A2F" w:rsidRDefault="00E406FD" w:rsidP="00E406FD">
            <w:pPr>
              <w:pStyle w:val="Tabletext"/>
              <w:jc w:val="center"/>
              <w:rPr>
                <w:szCs w:val="22"/>
              </w:rPr>
            </w:pPr>
            <w:r w:rsidRPr="00E03A2F">
              <w:rPr>
                <w:szCs w:val="22"/>
              </w:rPr>
              <w:t>Non</w:t>
            </w:r>
          </w:p>
        </w:tc>
      </w:tr>
    </w:tbl>
    <w:p w:rsidR="00C31834" w:rsidRDefault="00C31834"/>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C31834" w:rsidRPr="005C503E" w:rsidTr="00C549E9">
        <w:trPr>
          <w:tblHeader/>
          <w:jc w:val="center"/>
        </w:trPr>
        <w:tc>
          <w:tcPr>
            <w:tcW w:w="2037" w:type="dxa"/>
            <w:vAlign w:val="center"/>
          </w:tcPr>
          <w:p w:rsidR="00C31834" w:rsidRPr="00B2384C" w:rsidRDefault="00C31834" w:rsidP="00C549E9">
            <w:pPr>
              <w:pStyle w:val="Tablehead"/>
            </w:pPr>
            <w:r>
              <w:lastRenderedPageBreak/>
              <w:t>É</w:t>
            </w:r>
            <w:r w:rsidRPr="00B2384C">
              <w:t>TAT MEMBRE</w:t>
            </w:r>
          </w:p>
          <w:p w:rsidR="00C31834" w:rsidRPr="00E03A2F" w:rsidRDefault="00C31834" w:rsidP="00C549E9">
            <w:pPr>
              <w:pStyle w:val="Tablehead"/>
              <w:rPr>
                <w:i/>
                <w:iCs/>
              </w:rPr>
            </w:pPr>
            <w:r w:rsidRPr="00E03A2F">
              <w:rPr>
                <w:i/>
                <w:iCs/>
              </w:rPr>
              <w:t>Langue</w:t>
            </w:r>
          </w:p>
        </w:tc>
        <w:tc>
          <w:tcPr>
            <w:tcW w:w="5528" w:type="dxa"/>
            <w:vAlign w:val="center"/>
          </w:tcPr>
          <w:p w:rsidR="00C31834" w:rsidRPr="005C503E" w:rsidRDefault="00C31834" w:rsidP="00C549E9">
            <w:pPr>
              <w:pStyle w:val="Tablehead"/>
            </w:pPr>
            <w:r w:rsidRPr="005C503E">
              <w:t>Site web/point de contact</w:t>
            </w:r>
          </w:p>
        </w:tc>
        <w:tc>
          <w:tcPr>
            <w:tcW w:w="1634" w:type="dxa"/>
            <w:vAlign w:val="center"/>
          </w:tcPr>
          <w:p w:rsidR="00C31834" w:rsidRPr="005C503E" w:rsidRDefault="00C31834" w:rsidP="00C549E9">
            <w:pPr>
              <w:pStyle w:val="Tablehead"/>
            </w:pPr>
            <w:r w:rsidRPr="005C503E">
              <w:t>Attributions sous régionales</w:t>
            </w:r>
          </w:p>
        </w:tc>
        <w:tc>
          <w:tcPr>
            <w:tcW w:w="1400" w:type="dxa"/>
            <w:vAlign w:val="center"/>
          </w:tcPr>
          <w:p w:rsidR="00C31834" w:rsidRPr="005C503E" w:rsidRDefault="00C31834" w:rsidP="00C549E9">
            <w:pPr>
              <w:pStyle w:val="Tablehead"/>
            </w:pPr>
            <w:r w:rsidRPr="005C503E">
              <w:t>Attributions nationales</w:t>
            </w:r>
          </w:p>
        </w:tc>
        <w:tc>
          <w:tcPr>
            <w:tcW w:w="1786" w:type="dxa"/>
            <w:vAlign w:val="center"/>
          </w:tcPr>
          <w:p w:rsidR="00C31834" w:rsidRPr="005C503E" w:rsidRDefault="00C31834" w:rsidP="00C549E9">
            <w:pPr>
              <w:pStyle w:val="Tablehead"/>
            </w:pPr>
            <w:r w:rsidRPr="005C503E">
              <w:t>Applications</w:t>
            </w:r>
          </w:p>
        </w:tc>
        <w:tc>
          <w:tcPr>
            <w:tcW w:w="1716" w:type="dxa"/>
            <w:vAlign w:val="center"/>
          </w:tcPr>
          <w:p w:rsidR="00C31834" w:rsidRPr="005C503E" w:rsidRDefault="00C31834" w:rsidP="00C549E9">
            <w:pPr>
              <w:pStyle w:val="Tablehead"/>
            </w:pPr>
            <w:r w:rsidRPr="005C503E">
              <w:t>Remarques</w:t>
            </w:r>
          </w:p>
        </w:tc>
      </w:tr>
      <w:tr w:rsidR="00E406FD" w:rsidTr="002636E6">
        <w:trPr>
          <w:jc w:val="center"/>
        </w:trPr>
        <w:tc>
          <w:tcPr>
            <w:tcW w:w="2037" w:type="dxa"/>
            <w:vAlign w:val="center"/>
          </w:tcPr>
          <w:p w:rsidR="00E406FD" w:rsidRPr="00E03A2F" w:rsidRDefault="00AB7DA2" w:rsidP="00AB4855">
            <w:pPr>
              <w:pStyle w:val="Tabletext"/>
              <w:ind w:leftChars="-50" w:left="-110" w:rightChars="-50" w:right="-110"/>
              <w:jc w:val="center"/>
              <w:rPr>
                <w:szCs w:val="22"/>
              </w:rPr>
            </w:pPr>
            <w:r>
              <w:rPr>
                <w:szCs w:val="22"/>
              </w:rPr>
              <w:t>É</w:t>
            </w:r>
            <w:r w:rsidR="00E406FD" w:rsidRPr="00E03A2F">
              <w:rPr>
                <w:szCs w:val="22"/>
              </w:rPr>
              <w:t>GYPTE</w:t>
            </w:r>
            <w:r w:rsidR="00AB4855">
              <w:rPr>
                <w:szCs w:val="22"/>
              </w:rPr>
              <w:br/>
            </w:r>
            <w:r w:rsidR="00E406FD" w:rsidRPr="00E03A2F">
              <w:rPr>
                <w:szCs w:val="22"/>
              </w:rPr>
              <w:t>(République arabe d')</w:t>
            </w:r>
          </w:p>
          <w:p w:rsidR="00E406FD" w:rsidRPr="00E03A2F" w:rsidRDefault="00E406FD" w:rsidP="00E406FD">
            <w:pPr>
              <w:pStyle w:val="Tabletext"/>
              <w:jc w:val="center"/>
              <w:rPr>
                <w:i/>
                <w:szCs w:val="22"/>
              </w:rPr>
            </w:pPr>
            <w:r w:rsidRPr="00E03A2F">
              <w:rPr>
                <w:i/>
                <w:szCs w:val="22"/>
              </w:rPr>
              <w:t>Anglais</w:t>
            </w:r>
          </w:p>
        </w:tc>
        <w:tc>
          <w:tcPr>
            <w:tcW w:w="5528" w:type="dxa"/>
            <w:vAlign w:val="center"/>
          </w:tcPr>
          <w:p w:rsidR="00E406FD" w:rsidRPr="00E03A2F" w:rsidRDefault="00E406FD" w:rsidP="00E406FD">
            <w:pPr>
              <w:pStyle w:val="Tabletext"/>
              <w:jc w:val="center"/>
              <w:rPr>
                <w:szCs w:val="22"/>
              </w:rPr>
            </w:pPr>
            <w:r w:rsidRPr="00E03A2F">
              <w:rPr>
                <w:szCs w:val="22"/>
              </w:rPr>
              <w:t>Non indiqué</w:t>
            </w:r>
          </w:p>
        </w:tc>
        <w:tc>
          <w:tcPr>
            <w:tcW w:w="1634" w:type="dxa"/>
            <w:vAlign w:val="center"/>
          </w:tcPr>
          <w:p w:rsidR="00E406FD" w:rsidRPr="00E03A2F" w:rsidRDefault="00E406FD" w:rsidP="00E406FD">
            <w:pPr>
              <w:pStyle w:val="Tabletext"/>
              <w:jc w:val="center"/>
              <w:rPr>
                <w:szCs w:val="22"/>
              </w:rPr>
            </w:pPr>
            <w:r w:rsidRPr="00E03A2F">
              <w:rPr>
                <w:szCs w:val="22"/>
              </w:rPr>
              <w:t>Non</w:t>
            </w:r>
          </w:p>
        </w:tc>
        <w:tc>
          <w:tcPr>
            <w:tcW w:w="1400" w:type="dxa"/>
            <w:vAlign w:val="center"/>
          </w:tcPr>
          <w:p w:rsidR="00E406FD" w:rsidRPr="00E03A2F" w:rsidRDefault="00E406FD" w:rsidP="00E406FD">
            <w:pPr>
              <w:pStyle w:val="Tabletext"/>
              <w:jc w:val="center"/>
              <w:rPr>
                <w:szCs w:val="22"/>
              </w:rPr>
            </w:pPr>
            <w:r w:rsidRPr="00E03A2F">
              <w:rPr>
                <w:szCs w:val="22"/>
              </w:rPr>
              <w:t>Oui</w:t>
            </w:r>
          </w:p>
        </w:tc>
        <w:tc>
          <w:tcPr>
            <w:tcW w:w="1786" w:type="dxa"/>
            <w:vAlign w:val="center"/>
          </w:tcPr>
          <w:p w:rsidR="00E406FD" w:rsidRPr="00E03A2F" w:rsidRDefault="00E406FD" w:rsidP="00E406FD">
            <w:pPr>
              <w:pStyle w:val="Tabletext"/>
              <w:jc w:val="center"/>
              <w:rPr>
                <w:szCs w:val="22"/>
              </w:rPr>
            </w:pPr>
            <w:r w:rsidRPr="00E03A2F">
              <w:rPr>
                <w:szCs w:val="22"/>
              </w:rPr>
              <w:t>Oui</w:t>
            </w:r>
          </w:p>
        </w:tc>
        <w:tc>
          <w:tcPr>
            <w:tcW w:w="1716" w:type="dxa"/>
            <w:vAlign w:val="center"/>
          </w:tcPr>
          <w:p w:rsidR="00E406FD" w:rsidRPr="00E03A2F" w:rsidRDefault="00E406FD" w:rsidP="00E406FD">
            <w:pPr>
              <w:pStyle w:val="Tabletext"/>
              <w:jc w:val="center"/>
              <w:rPr>
                <w:szCs w:val="22"/>
              </w:rPr>
            </w:pPr>
            <w:r w:rsidRPr="00E03A2F">
              <w:rPr>
                <w:szCs w:val="22"/>
              </w:rPr>
              <w:t>Non</w:t>
            </w:r>
          </w:p>
        </w:tc>
      </w:tr>
      <w:tr w:rsidR="00E406FD" w:rsidTr="002636E6">
        <w:trPr>
          <w:jc w:val="center"/>
        </w:trPr>
        <w:tc>
          <w:tcPr>
            <w:tcW w:w="2037" w:type="dxa"/>
            <w:vAlign w:val="center"/>
          </w:tcPr>
          <w:p w:rsidR="00E406FD" w:rsidRPr="00E03A2F" w:rsidRDefault="00E406FD" w:rsidP="00E406FD">
            <w:pPr>
              <w:pStyle w:val="Tabletext"/>
              <w:jc w:val="center"/>
              <w:rPr>
                <w:szCs w:val="22"/>
              </w:rPr>
            </w:pPr>
            <w:r w:rsidRPr="00E03A2F">
              <w:rPr>
                <w:szCs w:val="22"/>
              </w:rPr>
              <w:t>ESTONIE (République d')</w:t>
            </w:r>
          </w:p>
          <w:p w:rsidR="00E406FD" w:rsidRPr="00E03A2F" w:rsidRDefault="00E406FD" w:rsidP="00E406FD">
            <w:pPr>
              <w:pStyle w:val="Tabletext"/>
              <w:jc w:val="center"/>
              <w:rPr>
                <w:i/>
                <w:szCs w:val="22"/>
              </w:rPr>
            </w:pPr>
            <w:r w:rsidRPr="00E03A2F">
              <w:rPr>
                <w:i/>
                <w:szCs w:val="22"/>
              </w:rPr>
              <w:t>Anglais</w:t>
            </w:r>
          </w:p>
        </w:tc>
        <w:tc>
          <w:tcPr>
            <w:tcW w:w="5528" w:type="dxa"/>
            <w:vAlign w:val="center"/>
          </w:tcPr>
          <w:p w:rsidR="00E406FD" w:rsidRPr="00E03A2F" w:rsidRDefault="00E406FD" w:rsidP="00E406FD">
            <w:pPr>
              <w:pStyle w:val="Tabletext"/>
              <w:jc w:val="center"/>
              <w:rPr>
                <w:szCs w:val="22"/>
              </w:rPr>
            </w:pPr>
            <w:r w:rsidRPr="00E03A2F">
              <w:rPr>
                <w:bCs/>
                <w:szCs w:val="22"/>
              </w:rPr>
              <w:t>Estonian Technical Surveillance Authority</w:t>
            </w:r>
            <w:r w:rsidR="004B5575">
              <w:rPr>
                <w:bCs/>
                <w:szCs w:val="22"/>
              </w:rPr>
              <w:t>:</w:t>
            </w:r>
            <w:r w:rsidRPr="00E03A2F">
              <w:rPr>
                <w:bCs/>
                <w:szCs w:val="22"/>
              </w:rPr>
              <w:t xml:space="preserve"> </w:t>
            </w:r>
            <w:hyperlink r:id="rId39" w:history="1">
              <w:r w:rsidRPr="00E03A2F">
                <w:rPr>
                  <w:rStyle w:val="Hyperlink"/>
                  <w:szCs w:val="22"/>
                  <w:lang w:val="fr-FR"/>
                </w:rPr>
                <w:t>www.tja.ee</w:t>
              </w:r>
            </w:hyperlink>
          </w:p>
          <w:p w:rsidR="00E406FD" w:rsidRPr="00E03A2F" w:rsidRDefault="00E406FD" w:rsidP="00E406FD">
            <w:pPr>
              <w:pStyle w:val="Tabletext"/>
              <w:jc w:val="center"/>
              <w:rPr>
                <w:szCs w:val="22"/>
              </w:rPr>
            </w:pPr>
            <w:r w:rsidRPr="00E03A2F">
              <w:rPr>
                <w:szCs w:val="22"/>
              </w:rPr>
              <w:t>Arvo RAMMUS, Conseiller</w:t>
            </w:r>
            <w:r w:rsidRPr="00E03A2F">
              <w:rPr>
                <w:szCs w:val="22"/>
              </w:rPr>
              <w:br/>
              <w:t>Estonian National Communications Board</w:t>
            </w:r>
            <w:r w:rsidRPr="00E03A2F">
              <w:rPr>
                <w:szCs w:val="22"/>
              </w:rPr>
              <w:br/>
              <w:t>Adala 210614, TALLINN, Estonia</w:t>
            </w:r>
            <w:r w:rsidRPr="00E03A2F">
              <w:rPr>
                <w:szCs w:val="22"/>
              </w:rPr>
              <w:br/>
              <w:t>Tel.:</w:t>
            </w:r>
            <w:r w:rsidRPr="00E03A2F">
              <w:rPr>
                <w:szCs w:val="22"/>
              </w:rPr>
              <w:tab/>
              <w:t>+372 693 1153</w:t>
            </w:r>
            <w:r w:rsidRPr="00E03A2F">
              <w:rPr>
                <w:szCs w:val="22"/>
              </w:rPr>
              <w:br/>
              <w:t>Fax:</w:t>
            </w:r>
            <w:r w:rsidRPr="00E03A2F">
              <w:rPr>
                <w:szCs w:val="22"/>
              </w:rPr>
              <w:tab/>
              <w:t>+372 693 1155</w:t>
            </w:r>
            <w:r w:rsidRPr="00E03A2F">
              <w:rPr>
                <w:szCs w:val="22"/>
              </w:rPr>
              <w:br/>
            </w:r>
            <w:hyperlink r:id="rId40" w:history="1">
              <w:r w:rsidRPr="00E03A2F">
                <w:rPr>
                  <w:rStyle w:val="Hyperlink"/>
                  <w:szCs w:val="22"/>
                  <w:lang w:val="fr-FR"/>
                </w:rPr>
                <w:t>arvo.rammus@sa.ee</w:t>
              </w:r>
            </w:hyperlink>
          </w:p>
        </w:tc>
        <w:tc>
          <w:tcPr>
            <w:tcW w:w="1634" w:type="dxa"/>
            <w:vAlign w:val="center"/>
          </w:tcPr>
          <w:p w:rsidR="00E406FD" w:rsidRPr="00E03A2F" w:rsidRDefault="00E406FD" w:rsidP="00E406FD">
            <w:pPr>
              <w:pStyle w:val="Tabletext"/>
              <w:jc w:val="center"/>
              <w:rPr>
                <w:szCs w:val="22"/>
              </w:rPr>
            </w:pPr>
            <w:r w:rsidRPr="00E03A2F">
              <w:rPr>
                <w:szCs w:val="22"/>
              </w:rPr>
              <w:t>Non</w:t>
            </w:r>
          </w:p>
        </w:tc>
        <w:tc>
          <w:tcPr>
            <w:tcW w:w="1400" w:type="dxa"/>
            <w:vAlign w:val="center"/>
          </w:tcPr>
          <w:p w:rsidR="00E406FD" w:rsidRPr="00E03A2F" w:rsidRDefault="00492ED4" w:rsidP="00E406FD">
            <w:pPr>
              <w:pStyle w:val="Tabletext"/>
              <w:jc w:val="center"/>
              <w:rPr>
                <w:szCs w:val="22"/>
              </w:rPr>
            </w:pPr>
            <w:hyperlink r:id="rId41" w:history="1">
              <w:r w:rsidR="00E406FD" w:rsidRPr="00E03A2F">
                <w:rPr>
                  <w:rStyle w:val="Hyperlink"/>
                  <w:szCs w:val="22"/>
                </w:rPr>
                <w:t>www.tja.ee</w:t>
              </w:r>
            </w:hyperlink>
          </w:p>
        </w:tc>
        <w:tc>
          <w:tcPr>
            <w:tcW w:w="1786" w:type="dxa"/>
            <w:vAlign w:val="center"/>
          </w:tcPr>
          <w:p w:rsidR="00E406FD" w:rsidRPr="00E03A2F" w:rsidRDefault="00E406FD" w:rsidP="00E406FD">
            <w:pPr>
              <w:pStyle w:val="Tabletext"/>
              <w:jc w:val="center"/>
              <w:rPr>
                <w:szCs w:val="22"/>
              </w:rPr>
            </w:pPr>
            <w:r w:rsidRPr="00E03A2F">
              <w:rPr>
                <w:szCs w:val="22"/>
              </w:rPr>
              <w:t>Non</w:t>
            </w:r>
          </w:p>
        </w:tc>
        <w:tc>
          <w:tcPr>
            <w:tcW w:w="1716" w:type="dxa"/>
            <w:vAlign w:val="center"/>
          </w:tcPr>
          <w:p w:rsidR="00E406FD" w:rsidRPr="00E03A2F" w:rsidRDefault="00E406FD" w:rsidP="00E406FD">
            <w:pPr>
              <w:pStyle w:val="Tabletext"/>
              <w:jc w:val="center"/>
              <w:rPr>
                <w:szCs w:val="22"/>
              </w:rPr>
            </w:pPr>
            <w:r w:rsidRPr="00E03A2F">
              <w:rPr>
                <w:szCs w:val="22"/>
              </w:rPr>
              <w:t>Non</w:t>
            </w:r>
          </w:p>
        </w:tc>
      </w:tr>
      <w:tr w:rsidR="00E406FD" w:rsidRPr="003B4129" w:rsidTr="002636E6">
        <w:trPr>
          <w:jc w:val="center"/>
        </w:trPr>
        <w:tc>
          <w:tcPr>
            <w:tcW w:w="2037" w:type="dxa"/>
            <w:vAlign w:val="center"/>
          </w:tcPr>
          <w:p w:rsidR="00E406FD" w:rsidRPr="00E03A2F" w:rsidRDefault="00E406FD" w:rsidP="00E406FD">
            <w:pPr>
              <w:pStyle w:val="Tabletext"/>
              <w:jc w:val="center"/>
              <w:rPr>
                <w:szCs w:val="22"/>
              </w:rPr>
            </w:pPr>
            <w:r w:rsidRPr="00E03A2F">
              <w:rPr>
                <w:szCs w:val="22"/>
              </w:rPr>
              <w:t>FINLANDE</w:t>
            </w:r>
          </w:p>
          <w:p w:rsidR="00E406FD" w:rsidRPr="00E03A2F" w:rsidRDefault="00E406FD" w:rsidP="00E406FD">
            <w:pPr>
              <w:pStyle w:val="Tabletext"/>
              <w:jc w:val="center"/>
              <w:rPr>
                <w:i/>
                <w:szCs w:val="22"/>
              </w:rPr>
            </w:pPr>
            <w:r w:rsidRPr="00E03A2F">
              <w:rPr>
                <w:i/>
                <w:szCs w:val="22"/>
              </w:rPr>
              <w:t>Anglais</w:t>
            </w:r>
          </w:p>
        </w:tc>
        <w:tc>
          <w:tcPr>
            <w:tcW w:w="5528" w:type="dxa"/>
            <w:vAlign w:val="center"/>
          </w:tcPr>
          <w:p w:rsidR="00E406FD" w:rsidRPr="00E03A2F" w:rsidRDefault="00E406FD" w:rsidP="004B5575">
            <w:pPr>
              <w:pStyle w:val="Tabletext"/>
              <w:jc w:val="center"/>
              <w:rPr>
                <w:szCs w:val="22"/>
                <w:lang w:val="en-US"/>
              </w:rPr>
            </w:pPr>
            <w:r w:rsidRPr="00E03A2F">
              <w:rPr>
                <w:rFonts w:eastAsia="SimHei"/>
                <w:szCs w:val="22"/>
                <w:lang w:val="en-US" w:eastAsia="zh-CN"/>
              </w:rPr>
              <w:t>Finnish Communications Regulatory Authority</w:t>
            </w:r>
            <w:r w:rsidR="004B5575">
              <w:rPr>
                <w:rFonts w:eastAsia="SimHei"/>
                <w:szCs w:val="22"/>
                <w:lang w:val="en-US" w:eastAsia="zh-CN"/>
              </w:rPr>
              <w:t>:</w:t>
            </w:r>
            <w:r w:rsidRPr="00E03A2F">
              <w:rPr>
                <w:szCs w:val="22"/>
                <w:lang w:val="en-US"/>
              </w:rPr>
              <w:t xml:space="preserve"> </w:t>
            </w:r>
            <w:hyperlink r:id="rId42" w:history="1">
              <w:r w:rsidRPr="00E03A2F">
                <w:rPr>
                  <w:rStyle w:val="Hyperlink"/>
                  <w:szCs w:val="22"/>
                </w:rPr>
                <w:t>www.ficora.fi</w:t>
              </w:r>
            </w:hyperlink>
          </w:p>
        </w:tc>
        <w:tc>
          <w:tcPr>
            <w:tcW w:w="1634" w:type="dxa"/>
            <w:vAlign w:val="center"/>
          </w:tcPr>
          <w:p w:rsidR="00E406FD" w:rsidRPr="00E03A2F" w:rsidRDefault="00E406FD" w:rsidP="00E406FD">
            <w:pPr>
              <w:pStyle w:val="Tabletext"/>
              <w:jc w:val="center"/>
              <w:rPr>
                <w:szCs w:val="22"/>
              </w:rPr>
            </w:pPr>
            <w:r w:rsidRPr="00E03A2F">
              <w:rPr>
                <w:szCs w:val="22"/>
              </w:rPr>
              <w:t>Non</w:t>
            </w:r>
          </w:p>
        </w:tc>
        <w:tc>
          <w:tcPr>
            <w:tcW w:w="1400" w:type="dxa"/>
            <w:vAlign w:val="center"/>
          </w:tcPr>
          <w:p w:rsidR="00E406FD" w:rsidRPr="00E03A2F" w:rsidRDefault="00E406FD" w:rsidP="00FE1B33">
            <w:pPr>
              <w:pStyle w:val="Tabletext"/>
              <w:ind w:leftChars="-50" w:left="-110" w:rightChars="-50" w:right="-110"/>
              <w:jc w:val="center"/>
              <w:rPr>
                <w:szCs w:val="22"/>
              </w:rPr>
            </w:pPr>
            <w:r w:rsidRPr="00E03A2F">
              <w:rPr>
                <w:szCs w:val="22"/>
              </w:rPr>
              <w:t xml:space="preserve">.pdf file disponible sur </w:t>
            </w:r>
            <w:hyperlink r:id="rId43" w:history="1">
              <w:r w:rsidRPr="00E03A2F">
                <w:rPr>
                  <w:rStyle w:val="Hyperlink"/>
                  <w:szCs w:val="22"/>
                  <w:lang w:val="fr-FR"/>
                </w:rPr>
                <w:t>www.ficora.fi</w:t>
              </w:r>
            </w:hyperlink>
            <w:r w:rsidRPr="00E03A2F">
              <w:rPr>
                <w:szCs w:val="22"/>
              </w:rPr>
              <w:t xml:space="preserve"> en Annexe de la Règle 4</w:t>
            </w:r>
          </w:p>
        </w:tc>
        <w:tc>
          <w:tcPr>
            <w:tcW w:w="1786" w:type="dxa"/>
            <w:vAlign w:val="center"/>
          </w:tcPr>
          <w:p w:rsidR="00E406FD" w:rsidRPr="00E03A2F" w:rsidRDefault="004B5575" w:rsidP="00E406FD">
            <w:pPr>
              <w:pStyle w:val="Tabletext"/>
              <w:jc w:val="center"/>
              <w:rPr>
                <w:szCs w:val="22"/>
              </w:rPr>
            </w:pPr>
            <w:r>
              <w:rPr>
                <w:szCs w:val="22"/>
              </w:rPr>
              <w:t>Oui, d</w:t>
            </w:r>
            <w:r w:rsidR="00E406FD" w:rsidRPr="00E03A2F">
              <w:rPr>
                <w:szCs w:val="22"/>
              </w:rPr>
              <w:t>étaillées</w:t>
            </w:r>
          </w:p>
        </w:tc>
        <w:tc>
          <w:tcPr>
            <w:tcW w:w="1716" w:type="dxa"/>
            <w:vAlign w:val="center"/>
          </w:tcPr>
          <w:p w:rsidR="00E406FD" w:rsidRPr="00E03A2F" w:rsidRDefault="00E406FD" w:rsidP="004B5575">
            <w:pPr>
              <w:pStyle w:val="Tabletext"/>
              <w:jc w:val="center"/>
              <w:rPr>
                <w:szCs w:val="22"/>
              </w:rPr>
            </w:pPr>
            <w:r w:rsidRPr="00E03A2F">
              <w:rPr>
                <w:szCs w:val="22"/>
              </w:rPr>
              <w:t xml:space="preserve">Oui, </w:t>
            </w:r>
            <w:r w:rsidR="004B5575">
              <w:rPr>
                <w:szCs w:val="22"/>
              </w:rPr>
              <w:t>d</w:t>
            </w:r>
            <w:r w:rsidRPr="00E03A2F">
              <w:rPr>
                <w:szCs w:val="22"/>
              </w:rPr>
              <w:t>étaillées</w:t>
            </w:r>
          </w:p>
        </w:tc>
      </w:tr>
      <w:tr w:rsidR="00C10F7F" w:rsidTr="002636E6">
        <w:trPr>
          <w:jc w:val="center"/>
        </w:trPr>
        <w:tc>
          <w:tcPr>
            <w:tcW w:w="2037" w:type="dxa"/>
            <w:vAlign w:val="center"/>
          </w:tcPr>
          <w:p w:rsidR="00C10F7F" w:rsidRPr="00E03A2F" w:rsidRDefault="00C10F7F" w:rsidP="00C10F7F">
            <w:pPr>
              <w:pStyle w:val="Tabletext"/>
              <w:jc w:val="center"/>
              <w:rPr>
                <w:szCs w:val="22"/>
              </w:rPr>
            </w:pPr>
            <w:r w:rsidRPr="00E03A2F">
              <w:rPr>
                <w:szCs w:val="22"/>
              </w:rPr>
              <w:t>FRANCE</w:t>
            </w:r>
          </w:p>
          <w:p w:rsidR="00C10F7F" w:rsidRPr="00E03A2F" w:rsidRDefault="00C10F7F" w:rsidP="00C10F7F">
            <w:pPr>
              <w:pStyle w:val="Tabletext"/>
              <w:jc w:val="center"/>
              <w:rPr>
                <w:i/>
                <w:szCs w:val="22"/>
              </w:rPr>
            </w:pPr>
            <w:r w:rsidRPr="00E03A2F">
              <w:rPr>
                <w:i/>
                <w:szCs w:val="22"/>
              </w:rPr>
              <w:t>Français</w:t>
            </w:r>
          </w:p>
        </w:tc>
        <w:tc>
          <w:tcPr>
            <w:tcW w:w="5528" w:type="dxa"/>
            <w:vAlign w:val="center"/>
          </w:tcPr>
          <w:p w:rsidR="00C10F7F" w:rsidRPr="00E03A2F" w:rsidRDefault="00C10F7F" w:rsidP="006A70A1">
            <w:pPr>
              <w:pStyle w:val="Tabletext"/>
              <w:jc w:val="center"/>
              <w:rPr>
                <w:rStyle w:val="Hyperlink"/>
                <w:szCs w:val="22"/>
                <w:lang w:val="fr-FR"/>
              </w:rPr>
            </w:pPr>
            <w:r w:rsidRPr="00E03A2F">
              <w:rPr>
                <w:szCs w:val="22"/>
              </w:rPr>
              <w:t>Agence nationale des fréquences</w:t>
            </w:r>
            <w:r w:rsidR="006A70A1">
              <w:rPr>
                <w:szCs w:val="22"/>
              </w:rPr>
              <w:t xml:space="preserve">: </w:t>
            </w:r>
            <w:hyperlink r:id="rId44" w:history="1">
              <w:r w:rsidRPr="00E03A2F">
                <w:rPr>
                  <w:rStyle w:val="Hyperlink"/>
                  <w:szCs w:val="22"/>
                  <w:lang w:val="fr-FR"/>
                </w:rPr>
                <w:t>www.anfr.fr</w:t>
              </w:r>
            </w:hyperlink>
          </w:p>
          <w:p w:rsidR="00C10F7F" w:rsidRPr="00E03A2F" w:rsidRDefault="00C10F7F" w:rsidP="00C10F7F">
            <w:pPr>
              <w:pStyle w:val="Tabletext"/>
              <w:jc w:val="center"/>
              <w:rPr>
                <w:szCs w:val="22"/>
              </w:rPr>
            </w:pPr>
            <w:r w:rsidRPr="00E03A2F">
              <w:rPr>
                <w:szCs w:val="22"/>
              </w:rPr>
              <w:t xml:space="preserve">Informations sur le tableau national d'attribution des bandes de fréquences: </w:t>
            </w:r>
            <w:hyperlink r:id="rId45" w:history="1">
              <w:r w:rsidRPr="00E03A2F">
                <w:rPr>
                  <w:rStyle w:val="Hyperlink"/>
                  <w:szCs w:val="22"/>
                  <w:lang w:val="fr-FR"/>
                </w:rPr>
                <w:t>tnrbf@anfr.fr</w:t>
              </w:r>
            </w:hyperlink>
          </w:p>
          <w:p w:rsidR="00C10F7F" w:rsidRPr="00E03A2F" w:rsidRDefault="00C10F7F" w:rsidP="006A70A1">
            <w:pPr>
              <w:pStyle w:val="Tabletext"/>
              <w:jc w:val="center"/>
              <w:rPr>
                <w:szCs w:val="22"/>
              </w:rPr>
            </w:pPr>
            <w:r w:rsidRPr="00E03A2F">
              <w:rPr>
                <w:szCs w:val="22"/>
              </w:rPr>
              <w:t>Autres informations:</w:t>
            </w:r>
            <w:r w:rsidR="006A70A1">
              <w:rPr>
                <w:szCs w:val="22"/>
              </w:rPr>
              <w:t xml:space="preserve"> </w:t>
            </w:r>
            <w:hyperlink r:id="rId46" w:history="1">
              <w:r w:rsidRPr="00E03A2F">
                <w:rPr>
                  <w:rStyle w:val="Hyperlink"/>
                  <w:szCs w:val="22"/>
                  <w:lang w:val="fr-FR"/>
                </w:rPr>
                <w:t>info@anfr.fr</w:t>
              </w:r>
            </w:hyperlink>
          </w:p>
        </w:tc>
        <w:tc>
          <w:tcPr>
            <w:tcW w:w="1634" w:type="dxa"/>
            <w:vAlign w:val="center"/>
          </w:tcPr>
          <w:p w:rsidR="00C10F7F" w:rsidRPr="00E03A2F" w:rsidRDefault="00C10F7F" w:rsidP="00FC3620">
            <w:pPr>
              <w:pStyle w:val="Tabletext"/>
              <w:ind w:leftChars="-50" w:left="-110" w:rightChars="-50" w:right="-110"/>
              <w:jc w:val="center"/>
              <w:rPr>
                <w:szCs w:val="22"/>
              </w:rPr>
            </w:pPr>
            <w:r w:rsidRPr="00E03A2F">
              <w:rPr>
                <w:szCs w:val="22"/>
              </w:rPr>
              <w:t xml:space="preserve">Attribution européenne commune </w:t>
            </w:r>
            <w:hyperlink r:id="rId47" w:history="1">
              <w:r w:rsidRPr="00E03A2F">
                <w:rPr>
                  <w:rStyle w:val="Hyperlink"/>
                  <w:szCs w:val="22"/>
                  <w:lang w:val="fr-FR"/>
                </w:rPr>
                <w:t>www.efis.dk</w:t>
              </w:r>
            </w:hyperlink>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Oui</w:t>
            </w:r>
          </w:p>
        </w:tc>
        <w:tc>
          <w:tcPr>
            <w:tcW w:w="1716" w:type="dxa"/>
            <w:vAlign w:val="center"/>
          </w:tcPr>
          <w:p w:rsidR="00C10F7F" w:rsidRPr="00E03A2F" w:rsidRDefault="00C10F7F" w:rsidP="00C10F7F">
            <w:pPr>
              <w:pStyle w:val="Tabletext"/>
              <w:jc w:val="center"/>
              <w:rPr>
                <w:szCs w:val="22"/>
              </w:rPr>
            </w:pPr>
            <w:r w:rsidRPr="00E03A2F">
              <w:rPr>
                <w:szCs w:val="22"/>
              </w:rPr>
              <w:t>Oui</w:t>
            </w:r>
          </w:p>
        </w:tc>
      </w:tr>
      <w:tr w:rsidR="00C10F7F" w:rsidTr="002636E6">
        <w:trPr>
          <w:jc w:val="center"/>
        </w:trPr>
        <w:tc>
          <w:tcPr>
            <w:tcW w:w="2037" w:type="dxa"/>
            <w:vAlign w:val="center"/>
          </w:tcPr>
          <w:p w:rsidR="00C10F7F" w:rsidRPr="00E03A2F" w:rsidRDefault="00C10F7F" w:rsidP="0099430F">
            <w:pPr>
              <w:pStyle w:val="Tabletext"/>
              <w:jc w:val="center"/>
              <w:rPr>
                <w:szCs w:val="22"/>
              </w:rPr>
            </w:pPr>
            <w:r w:rsidRPr="00E03A2F">
              <w:rPr>
                <w:szCs w:val="22"/>
              </w:rPr>
              <w:t>G</w:t>
            </w:r>
            <w:r w:rsidR="0099430F">
              <w:rPr>
                <w:szCs w:val="22"/>
              </w:rPr>
              <w:t>É</w:t>
            </w:r>
            <w:r w:rsidRPr="00E03A2F">
              <w:rPr>
                <w:szCs w:val="22"/>
              </w:rPr>
              <w:t>ORGIE</w:t>
            </w:r>
          </w:p>
          <w:p w:rsidR="00C10F7F" w:rsidRPr="00E03A2F" w:rsidRDefault="00C10F7F" w:rsidP="00C10F7F">
            <w:pPr>
              <w:pStyle w:val="Tabletext"/>
              <w:jc w:val="center"/>
              <w:rPr>
                <w:i/>
                <w:szCs w:val="22"/>
              </w:rPr>
            </w:pPr>
            <w:r w:rsidRPr="00E03A2F">
              <w:rPr>
                <w:i/>
                <w:szCs w:val="22"/>
              </w:rPr>
              <w:t>Anglais</w:t>
            </w:r>
          </w:p>
        </w:tc>
        <w:tc>
          <w:tcPr>
            <w:tcW w:w="5528" w:type="dxa"/>
            <w:vAlign w:val="center"/>
          </w:tcPr>
          <w:p w:rsidR="00C10F7F" w:rsidRPr="00E03A2F" w:rsidRDefault="00C10F7F" w:rsidP="00C10F7F">
            <w:pPr>
              <w:pStyle w:val="Tabletext"/>
              <w:jc w:val="center"/>
              <w:rPr>
                <w:szCs w:val="22"/>
              </w:rPr>
            </w:pPr>
            <w:r w:rsidRPr="00E03A2F">
              <w:rPr>
                <w:szCs w:val="22"/>
              </w:rPr>
              <w:t>Non indiqué</w:t>
            </w:r>
          </w:p>
        </w:tc>
        <w:tc>
          <w:tcPr>
            <w:tcW w:w="1634" w:type="dxa"/>
            <w:vAlign w:val="center"/>
          </w:tcPr>
          <w:p w:rsidR="00C10F7F" w:rsidRPr="00E03A2F" w:rsidRDefault="00C10F7F" w:rsidP="00C10F7F">
            <w:pPr>
              <w:pStyle w:val="Tabletext"/>
              <w:jc w:val="center"/>
              <w:rPr>
                <w:szCs w:val="22"/>
              </w:rPr>
            </w:pPr>
            <w:r w:rsidRPr="00E03A2F">
              <w:rPr>
                <w:szCs w:val="22"/>
              </w:rPr>
              <w:t>Non</w:t>
            </w:r>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Oui</w:t>
            </w:r>
          </w:p>
        </w:tc>
        <w:tc>
          <w:tcPr>
            <w:tcW w:w="1716" w:type="dxa"/>
            <w:vAlign w:val="center"/>
          </w:tcPr>
          <w:p w:rsidR="00C10F7F" w:rsidRPr="00E03A2F" w:rsidRDefault="00C10F7F" w:rsidP="00C10F7F">
            <w:pPr>
              <w:pStyle w:val="Tabletext"/>
              <w:jc w:val="center"/>
              <w:rPr>
                <w:szCs w:val="22"/>
              </w:rPr>
            </w:pPr>
            <w:r w:rsidRPr="00E03A2F">
              <w:rPr>
                <w:szCs w:val="22"/>
              </w:rPr>
              <w:t>Une distinction est faite entre l'utilisation actuelle et l'utilisation future des applications</w:t>
            </w:r>
          </w:p>
        </w:tc>
      </w:tr>
      <w:tr w:rsidR="00C10F7F" w:rsidTr="002636E6">
        <w:trPr>
          <w:jc w:val="center"/>
        </w:trPr>
        <w:tc>
          <w:tcPr>
            <w:tcW w:w="2037" w:type="dxa"/>
            <w:vAlign w:val="center"/>
          </w:tcPr>
          <w:p w:rsidR="00C10F7F" w:rsidRPr="00E03A2F" w:rsidRDefault="00C10F7F" w:rsidP="00C10F7F">
            <w:pPr>
              <w:pStyle w:val="Tabletext"/>
              <w:jc w:val="center"/>
              <w:rPr>
                <w:szCs w:val="22"/>
              </w:rPr>
            </w:pPr>
            <w:r w:rsidRPr="00E03A2F">
              <w:rPr>
                <w:szCs w:val="22"/>
              </w:rPr>
              <w:t>HONGRIE</w:t>
            </w:r>
          </w:p>
          <w:p w:rsidR="00C10F7F" w:rsidRPr="00E03A2F" w:rsidRDefault="00C10F7F" w:rsidP="00C10F7F">
            <w:pPr>
              <w:pStyle w:val="Tabletext"/>
              <w:jc w:val="center"/>
              <w:rPr>
                <w:szCs w:val="22"/>
              </w:rPr>
            </w:pPr>
            <w:r w:rsidRPr="00E03A2F">
              <w:rPr>
                <w:szCs w:val="22"/>
              </w:rPr>
              <w:t>(République de)</w:t>
            </w:r>
          </w:p>
          <w:p w:rsidR="00C10F7F" w:rsidRPr="00E03A2F" w:rsidRDefault="00C10F7F" w:rsidP="00C10F7F">
            <w:pPr>
              <w:pStyle w:val="Tabletext"/>
              <w:jc w:val="center"/>
              <w:rPr>
                <w:i/>
                <w:szCs w:val="22"/>
              </w:rPr>
            </w:pPr>
            <w:r w:rsidRPr="00E03A2F">
              <w:rPr>
                <w:i/>
                <w:szCs w:val="22"/>
              </w:rPr>
              <w:t>Anglais</w:t>
            </w:r>
          </w:p>
        </w:tc>
        <w:tc>
          <w:tcPr>
            <w:tcW w:w="5528" w:type="dxa"/>
            <w:vAlign w:val="center"/>
          </w:tcPr>
          <w:p w:rsidR="00C10F7F" w:rsidRPr="00E03A2F" w:rsidRDefault="00C10F7F" w:rsidP="00C10F7F">
            <w:pPr>
              <w:pStyle w:val="Tabletext"/>
              <w:jc w:val="center"/>
              <w:rPr>
                <w:szCs w:val="22"/>
              </w:rPr>
            </w:pPr>
            <w:r w:rsidRPr="00E03A2F">
              <w:rPr>
                <w:szCs w:val="22"/>
              </w:rPr>
              <w:t>Non indiqué</w:t>
            </w:r>
          </w:p>
        </w:tc>
        <w:tc>
          <w:tcPr>
            <w:tcW w:w="1634" w:type="dxa"/>
            <w:vAlign w:val="center"/>
          </w:tcPr>
          <w:p w:rsidR="00C10F7F" w:rsidRPr="00E03A2F" w:rsidRDefault="00C10F7F" w:rsidP="00C10F7F">
            <w:pPr>
              <w:pStyle w:val="Tabletext"/>
              <w:jc w:val="center"/>
              <w:rPr>
                <w:szCs w:val="22"/>
              </w:rPr>
            </w:pPr>
            <w:r w:rsidRPr="00E03A2F">
              <w:rPr>
                <w:szCs w:val="22"/>
              </w:rPr>
              <w:t>Non</w:t>
            </w:r>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Non</w:t>
            </w:r>
          </w:p>
        </w:tc>
        <w:tc>
          <w:tcPr>
            <w:tcW w:w="1716" w:type="dxa"/>
            <w:vAlign w:val="center"/>
          </w:tcPr>
          <w:p w:rsidR="00C10F7F" w:rsidRPr="00E03A2F" w:rsidRDefault="00C10F7F" w:rsidP="00C10F7F">
            <w:pPr>
              <w:pStyle w:val="Tabletext"/>
              <w:jc w:val="center"/>
              <w:rPr>
                <w:szCs w:val="22"/>
              </w:rPr>
            </w:pPr>
            <w:r w:rsidRPr="00E03A2F">
              <w:rPr>
                <w:szCs w:val="22"/>
              </w:rPr>
              <w:t>Non</w:t>
            </w:r>
          </w:p>
        </w:tc>
      </w:tr>
    </w:tbl>
    <w:p w:rsidR="0099430F" w:rsidRDefault="0099430F"/>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99430F" w:rsidRPr="005C503E" w:rsidTr="00C549E9">
        <w:trPr>
          <w:tblHeader/>
          <w:jc w:val="center"/>
        </w:trPr>
        <w:tc>
          <w:tcPr>
            <w:tcW w:w="2037" w:type="dxa"/>
            <w:vAlign w:val="center"/>
          </w:tcPr>
          <w:p w:rsidR="0099430F" w:rsidRPr="00B2384C" w:rsidRDefault="0099430F" w:rsidP="00C549E9">
            <w:pPr>
              <w:pStyle w:val="Tablehead"/>
            </w:pPr>
            <w:r>
              <w:lastRenderedPageBreak/>
              <w:t>É</w:t>
            </w:r>
            <w:r w:rsidRPr="00B2384C">
              <w:t>TAT MEMBRE</w:t>
            </w:r>
          </w:p>
          <w:p w:rsidR="0099430F" w:rsidRPr="00E03A2F" w:rsidRDefault="0099430F" w:rsidP="00C549E9">
            <w:pPr>
              <w:pStyle w:val="Tablehead"/>
              <w:rPr>
                <w:i/>
                <w:iCs/>
              </w:rPr>
            </w:pPr>
            <w:r w:rsidRPr="00E03A2F">
              <w:rPr>
                <w:i/>
                <w:iCs/>
              </w:rPr>
              <w:t>Langue</w:t>
            </w:r>
          </w:p>
        </w:tc>
        <w:tc>
          <w:tcPr>
            <w:tcW w:w="5528" w:type="dxa"/>
            <w:vAlign w:val="center"/>
          </w:tcPr>
          <w:p w:rsidR="0099430F" w:rsidRPr="005C503E" w:rsidRDefault="0099430F" w:rsidP="00C549E9">
            <w:pPr>
              <w:pStyle w:val="Tablehead"/>
            </w:pPr>
            <w:r w:rsidRPr="005C503E">
              <w:t>Site web/point de contact</w:t>
            </w:r>
          </w:p>
        </w:tc>
        <w:tc>
          <w:tcPr>
            <w:tcW w:w="1634" w:type="dxa"/>
            <w:vAlign w:val="center"/>
          </w:tcPr>
          <w:p w:rsidR="0099430F" w:rsidRPr="005C503E" w:rsidRDefault="0099430F" w:rsidP="00C549E9">
            <w:pPr>
              <w:pStyle w:val="Tablehead"/>
            </w:pPr>
            <w:r w:rsidRPr="005C503E">
              <w:t>Attributions sous régionales</w:t>
            </w:r>
          </w:p>
        </w:tc>
        <w:tc>
          <w:tcPr>
            <w:tcW w:w="1400" w:type="dxa"/>
            <w:vAlign w:val="center"/>
          </w:tcPr>
          <w:p w:rsidR="0099430F" w:rsidRPr="005C503E" w:rsidRDefault="0099430F" w:rsidP="00C549E9">
            <w:pPr>
              <w:pStyle w:val="Tablehead"/>
            </w:pPr>
            <w:r w:rsidRPr="005C503E">
              <w:t>Attributions nationales</w:t>
            </w:r>
          </w:p>
        </w:tc>
        <w:tc>
          <w:tcPr>
            <w:tcW w:w="1786" w:type="dxa"/>
            <w:vAlign w:val="center"/>
          </w:tcPr>
          <w:p w:rsidR="0099430F" w:rsidRPr="005C503E" w:rsidRDefault="0099430F" w:rsidP="00C549E9">
            <w:pPr>
              <w:pStyle w:val="Tablehead"/>
            </w:pPr>
            <w:r w:rsidRPr="005C503E">
              <w:t>Applications</w:t>
            </w:r>
          </w:p>
        </w:tc>
        <w:tc>
          <w:tcPr>
            <w:tcW w:w="1716" w:type="dxa"/>
            <w:vAlign w:val="center"/>
          </w:tcPr>
          <w:p w:rsidR="0099430F" w:rsidRPr="005C503E" w:rsidRDefault="0099430F" w:rsidP="00C549E9">
            <w:pPr>
              <w:pStyle w:val="Tablehead"/>
            </w:pPr>
            <w:r w:rsidRPr="005C503E">
              <w:t>Remarques</w:t>
            </w:r>
          </w:p>
        </w:tc>
      </w:tr>
      <w:tr w:rsidR="00C10F7F" w:rsidTr="002636E6">
        <w:trPr>
          <w:jc w:val="center"/>
        </w:trPr>
        <w:tc>
          <w:tcPr>
            <w:tcW w:w="2037" w:type="dxa"/>
            <w:vAlign w:val="center"/>
          </w:tcPr>
          <w:p w:rsidR="00C10F7F" w:rsidRPr="00E03A2F" w:rsidRDefault="00AB4855" w:rsidP="00C10F7F">
            <w:pPr>
              <w:pStyle w:val="Tabletext"/>
              <w:jc w:val="center"/>
              <w:rPr>
                <w:szCs w:val="22"/>
              </w:rPr>
            </w:pPr>
            <w:r>
              <w:rPr>
                <w:szCs w:val="22"/>
              </w:rPr>
              <w:t>IRAN</w:t>
            </w:r>
            <w:r>
              <w:rPr>
                <w:szCs w:val="22"/>
              </w:rPr>
              <w:br/>
            </w:r>
            <w:r w:rsidR="00C10F7F" w:rsidRPr="00E03A2F">
              <w:rPr>
                <w:szCs w:val="22"/>
              </w:rPr>
              <w:t>(République islamique d')</w:t>
            </w:r>
          </w:p>
          <w:p w:rsidR="00C10F7F" w:rsidRPr="00E03A2F" w:rsidRDefault="00C10F7F" w:rsidP="00C10F7F">
            <w:pPr>
              <w:pStyle w:val="Tabletext"/>
              <w:jc w:val="center"/>
              <w:rPr>
                <w:i/>
                <w:szCs w:val="22"/>
              </w:rPr>
            </w:pPr>
            <w:r w:rsidRPr="00E03A2F">
              <w:rPr>
                <w:i/>
                <w:szCs w:val="22"/>
              </w:rPr>
              <w:t>Anglais</w:t>
            </w:r>
          </w:p>
        </w:tc>
        <w:tc>
          <w:tcPr>
            <w:tcW w:w="5528" w:type="dxa"/>
            <w:vAlign w:val="center"/>
          </w:tcPr>
          <w:p w:rsidR="00C10F7F" w:rsidRPr="00E03A2F" w:rsidRDefault="00C10F7F" w:rsidP="00C10F7F">
            <w:pPr>
              <w:pStyle w:val="Tabletext"/>
              <w:jc w:val="center"/>
              <w:rPr>
                <w:szCs w:val="22"/>
              </w:rPr>
            </w:pPr>
            <w:r w:rsidRPr="00E03A2F">
              <w:rPr>
                <w:szCs w:val="22"/>
              </w:rPr>
              <w:t>Non indiqué</w:t>
            </w:r>
          </w:p>
        </w:tc>
        <w:tc>
          <w:tcPr>
            <w:tcW w:w="1634" w:type="dxa"/>
            <w:vAlign w:val="center"/>
          </w:tcPr>
          <w:p w:rsidR="00C10F7F" w:rsidRPr="00E03A2F" w:rsidRDefault="00C10F7F" w:rsidP="00C10F7F">
            <w:pPr>
              <w:pStyle w:val="Tabletext"/>
              <w:jc w:val="center"/>
              <w:rPr>
                <w:szCs w:val="22"/>
              </w:rPr>
            </w:pPr>
            <w:r w:rsidRPr="00E03A2F">
              <w:rPr>
                <w:szCs w:val="22"/>
              </w:rPr>
              <w:t>Non</w:t>
            </w:r>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Oui</w:t>
            </w:r>
          </w:p>
        </w:tc>
        <w:tc>
          <w:tcPr>
            <w:tcW w:w="1716" w:type="dxa"/>
            <w:vAlign w:val="center"/>
          </w:tcPr>
          <w:p w:rsidR="00C10F7F" w:rsidRPr="00E03A2F" w:rsidRDefault="00C10F7F" w:rsidP="00C10F7F">
            <w:pPr>
              <w:pStyle w:val="Tabletext"/>
              <w:jc w:val="center"/>
              <w:rPr>
                <w:szCs w:val="22"/>
              </w:rPr>
            </w:pPr>
            <w:r w:rsidRPr="00E03A2F">
              <w:rPr>
                <w:szCs w:val="22"/>
              </w:rPr>
              <w:t>Oui</w:t>
            </w:r>
          </w:p>
        </w:tc>
      </w:tr>
      <w:tr w:rsidR="00C10F7F" w:rsidTr="002636E6">
        <w:trPr>
          <w:jc w:val="center"/>
        </w:trPr>
        <w:tc>
          <w:tcPr>
            <w:tcW w:w="2037" w:type="dxa"/>
            <w:vAlign w:val="center"/>
          </w:tcPr>
          <w:p w:rsidR="00C10F7F" w:rsidRPr="00E03A2F" w:rsidRDefault="00C10F7F" w:rsidP="00C10F7F">
            <w:pPr>
              <w:pStyle w:val="Tabletext"/>
              <w:jc w:val="center"/>
              <w:rPr>
                <w:szCs w:val="22"/>
              </w:rPr>
            </w:pPr>
            <w:r w:rsidRPr="00E03A2F">
              <w:rPr>
                <w:szCs w:val="22"/>
              </w:rPr>
              <w:t>IRLANDE</w:t>
            </w:r>
          </w:p>
          <w:p w:rsidR="00C10F7F" w:rsidRPr="00E03A2F" w:rsidRDefault="00C10F7F" w:rsidP="00C10F7F">
            <w:pPr>
              <w:pStyle w:val="Tabletext"/>
              <w:jc w:val="center"/>
              <w:rPr>
                <w:i/>
                <w:szCs w:val="22"/>
              </w:rPr>
            </w:pPr>
            <w:r w:rsidRPr="00E03A2F">
              <w:rPr>
                <w:i/>
                <w:szCs w:val="22"/>
              </w:rPr>
              <w:t>Anglais</w:t>
            </w:r>
          </w:p>
        </w:tc>
        <w:tc>
          <w:tcPr>
            <w:tcW w:w="5528" w:type="dxa"/>
            <w:vAlign w:val="center"/>
          </w:tcPr>
          <w:p w:rsidR="00C10F7F" w:rsidRPr="00E03A2F" w:rsidRDefault="00C10F7F" w:rsidP="0071640F">
            <w:pPr>
              <w:pStyle w:val="Tabletext"/>
              <w:jc w:val="center"/>
              <w:rPr>
                <w:szCs w:val="22"/>
              </w:rPr>
            </w:pPr>
            <w:r w:rsidRPr="00E03A2F">
              <w:rPr>
                <w:szCs w:val="22"/>
              </w:rPr>
              <w:t>Commission for Communications Regulation</w:t>
            </w:r>
            <w:r w:rsidR="0071640F">
              <w:rPr>
                <w:szCs w:val="22"/>
              </w:rPr>
              <w:t>:</w:t>
            </w:r>
            <w:r w:rsidRPr="00E03A2F">
              <w:rPr>
                <w:szCs w:val="22"/>
              </w:rPr>
              <w:t xml:space="preserve"> </w:t>
            </w:r>
            <w:hyperlink r:id="rId48" w:history="1">
              <w:r w:rsidRPr="00E03A2F">
                <w:rPr>
                  <w:rStyle w:val="Hyperlink"/>
                  <w:szCs w:val="22"/>
                  <w:lang w:val="fr-FR"/>
                </w:rPr>
                <w:t>www.comreg.ie</w:t>
              </w:r>
            </w:hyperlink>
          </w:p>
          <w:p w:rsidR="00C10F7F" w:rsidRPr="00E03A2F" w:rsidRDefault="00C10F7F" w:rsidP="00C10F7F">
            <w:pPr>
              <w:pStyle w:val="Tabletext"/>
              <w:jc w:val="center"/>
              <w:rPr>
                <w:szCs w:val="22"/>
              </w:rPr>
            </w:pPr>
            <w:r w:rsidRPr="00E03A2F">
              <w:rPr>
                <w:szCs w:val="22"/>
              </w:rPr>
              <w:t>Tableau d'attribution des bandes de fréquences</w:t>
            </w:r>
            <w:r w:rsidR="0071640F">
              <w:rPr>
                <w:szCs w:val="22"/>
              </w:rPr>
              <w:t>:</w:t>
            </w:r>
            <w:r w:rsidRPr="00E03A2F">
              <w:rPr>
                <w:szCs w:val="22"/>
              </w:rPr>
              <w:br/>
            </w:r>
            <w:hyperlink r:id="rId49" w:history="1">
              <w:r w:rsidRPr="00E03A2F">
                <w:rPr>
                  <w:rStyle w:val="Hyperlink"/>
                  <w:szCs w:val="22"/>
                  <w:lang w:val="fr-FR"/>
                </w:rPr>
                <w:t>www.comreg.ie/_fileupload/publications/ComReg0477R_39076827.pdf</w:t>
              </w:r>
            </w:hyperlink>
          </w:p>
          <w:p w:rsidR="00C10F7F" w:rsidRPr="00E03A2F" w:rsidRDefault="00C10F7F" w:rsidP="00C10F7F">
            <w:pPr>
              <w:pStyle w:val="Tabletext"/>
              <w:jc w:val="center"/>
              <w:rPr>
                <w:szCs w:val="22"/>
              </w:rPr>
            </w:pPr>
            <w:r w:rsidRPr="00E03A2F">
              <w:rPr>
                <w:szCs w:val="22"/>
              </w:rPr>
              <w:t>Stratégie en matière de spectre</w:t>
            </w:r>
            <w:r w:rsidR="0071640F">
              <w:rPr>
                <w:szCs w:val="22"/>
              </w:rPr>
              <w:t>:</w:t>
            </w:r>
            <w:r w:rsidRPr="00E03A2F">
              <w:rPr>
                <w:szCs w:val="22"/>
              </w:rPr>
              <w:br/>
            </w:r>
            <w:hyperlink r:id="rId50" w:history="1">
              <w:r w:rsidRPr="00E03A2F">
                <w:rPr>
                  <w:rStyle w:val="Hyperlink"/>
                  <w:szCs w:val="22"/>
                  <w:lang w:val="fr-FR"/>
                </w:rPr>
                <w:t>www.comreg.ie/_fileupload/publications/ComReg0572.pdf</w:t>
              </w:r>
            </w:hyperlink>
          </w:p>
        </w:tc>
        <w:tc>
          <w:tcPr>
            <w:tcW w:w="1634" w:type="dxa"/>
            <w:vAlign w:val="center"/>
          </w:tcPr>
          <w:p w:rsidR="00C10F7F" w:rsidRPr="00E03A2F" w:rsidRDefault="00C10F7F" w:rsidP="00C10F7F">
            <w:pPr>
              <w:pStyle w:val="Tabletext"/>
              <w:jc w:val="center"/>
              <w:rPr>
                <w:szCs w:val="22"/>
              </w:rPr>
            </w:pPr>
            <w:r w:rsidRPr="00E03A2F">
              <w:rPr>
                <w:szCs w:val="22"/>
              </w:rPr>
              <w:t>Non</w:t>
            </w:r>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Oui</w:t>
            </w:r>
          </w:p>
        </w:tc>
        <w:tc>
          <w:tcPr>
            <w:tcW w:w="1716" w:type="dxa"/>
            <w:vAlign w:val="center"/>
          </w:tcPr>
          <w:p w:rsidR="00C10F7F" w:rsidRPr="00E03A2F" w:rsidRDefault="00C10F7F" w:rsidP="00C10F7F">
            <w:pPr>
              <w:pStyle w:val="Tabletext"/>
              <w:jc w:val="center"/>
              <w:rPr>
                <w:szCs w:val="22"/>
              </w:rPr>
            </w:pPr>
            <w:r w:rsidRPr="00E03A2F">
              <w:rPr>
                <w:szCs w:val="22"/>
              </w:rPr>
              <w:t>Notes et évolution de la situation</w:t>
            </w:r>
          </w:p>
        </w:tc>
      </w:tr>
      <w:tr w:rsidR="00C10F7F" w:rsidTr="002636E6">
        <w:trPr>
          <w:jc w:val="center"/>
        </w:trPr>
        <w:tc>
          <w:tcPr>
            <w:tcW w:w="2037" w:type="dxa"/>
            <w:vAlign w:val="center"/>
          </w:tcPr>
          <w:p w:rsidR="00C10F7F" w:rsidRPr="00E03A2F" w:rsidRDefault="00C10F7F" w:rsidP="0071640F">
            <w:pPr>
              <w:pStyle w:val="Tabletext"/>
              <w:jc w:val="center"/>
              <w:rPr>
                <w:szCs w:val="22"/>
              </w:rPr>
            </w:pPr>
            <w:r w:rsidRPr="00E03A2F">
              <w:rPr>
                <w:szCs w:val="22"/>
              </w:rPr>
              <w:t>COR</w:t>
            </w:r>
            <w:r w:rsidR="0071640F">
              <w:rPr>
                <w:szCs w:val="22"/>
              </w:rPr>
              <w:t>É</w:t>
            </w:r>
            <w:r w:rsidRPr="00E03A2F">
              <w:rPr>
                <w:szCs w:val="22"/>
              </w:rPr>
              <w:t>E (République de)</w:t>
            </w:r>
          </w:p>
          <w:p w:rsidR="00C10F7F" w:rsidRPr="00E03A2F" w:rsidRDefault="00C10F7F" w:rsidP="00C10F7F">
            <w:pPr>
              <w:pStyle w:val="Tabletext"/>
              <w:jc w:val="center"/>
              <w:rPr>
                <w:i/>
                <w:szCs w:val="22"/>
              </w:rPr>
            </w:pPr>
            <w:r w:rsidRPr="00E03A2F">
              <w:rPr>
                <w:i/>
                <w:szCs w:val="22"/>
              </w:rPr>
              <w:t>Anglais</w:t>
            </w:r>
          </w:p>
        </w:tc>
        <w:tc>
          <w:tcPr>
            <w:tcW w:w="5528" w:type="dxa"/>
            <w:vAlign w:val="center"/>
          </w:tcPr>
          <w:p w:rsidR="00C10F7F" w:rsidRPr="00E03A2F" w:rsidRDefault="00C10F7F" w:rsidP="00C10F7F">
            <w:pPr>
              <w:pStyle w:val="Tabletext"/>
              <w:jc w:val="center"/>
              <w:rPr>
                <w:szCs w:val="22"/>
              </w:rPr>
            </w:pPr>
            <w:r w:rsidRPr="00E03A2F">
              <w:rPr>
                <w:szCs w:val="22"/>
              </w:rPr>
              <w:t>Non indiqué</w:t>
            </w:r>
          </w:p>
        </w:tc>
        <w:tc>
          <w:tcPr>
            <w:tcW w:w="1634" w:type="dxa"/>
            <w:vAlign w:val="center"/>
          </w:tcPr>
          <w:p w:rsidR="00C10F7F" w:rsidRPr="00E03A2F" w:rsidRDefault="00C10F7F" w:rsidP="00C10F7F">
            <w:pPr>
              <w:pStyle w:val="Tabletext"/>
              <w:jc w:val="center"/>
              <w:rPr>
                <w:szCs w:val="22"/>
              </w:rPr>
            </w:pPr>
            <w:r w:rsidRPr="00E03A2F">
              <w:rPr>
                <w:szCs w:val="22"/>
              </w:rPr>
              <w:t>Non</w:t>
            </w:r>
          </w:p>
        </w:tc>
        <w:tc>
          <w:tcPr>
            <w:tcW w:w="1400" w:type="dxa"/>
            <w:vAlign w:val="center"/>
          </w:tcPr>
          <w:p w:rsidR="00C10F7F" w:rsidRPr="00E03A2F" w:rsidRDefault="00C10F7F" w:rsidP="00C10F7F">
            <w:pPr>
              <w:pStyle w:val="Tabletext"/>
              <w:jc w:val="center"/>
              <w:rPr>
                <w:szCs w:val="22"/>
              </w:rPr>
            </w:pPr>
            <w:r w:rsidRPr="00E03A2F">
              <w:rPr>
                <w:szCs w:val="22"/>
              </w:rPr>
              <w:t>Oui</w:t>
            </w:r>
          </w:p>
        </w:tc>
        <w:tc>
          <w:tcPr>
            <w:tcW w:w="1786" w:type="dxa"/>
            <w:vAlign w:val="center"/>
          </w:tcPr>
          <w:p w:rsidR="00C10F7F" w:rsidRPr="00E03A2F" w:rsidRDefault="00C10F7F" w:rsidP="00C10F7F">
            <w:pPr>
              <w:pStyle w:val="Tabletext"/>
              <w:jc w:val="center"/>
              <w:rPr>
                <w:szCs w:val="22"/>
              </w:rPr>
            </w:pPr>
            <w:r w:rsidRPr="00E03A2F">
              <w:rPr>
                <w:szCs w:val="22"/>
              </w:rPr>
              <w:t>Oui</w:t>
            </w:r>
          </w:p>
        </w:tc>
        <w:tc>
          <w:tcPr>
            <w:tcW w:w="1716" w:type="dxa"/>
            <w:vAlign w:val="center"/>
          </w:tcPr>
          <w:p w:rsidR="00C10F7F" w:rsidRPr="00E03A2F" w:rsidRDefault="00C10F7F" w:rsidP="00C10F7F">
            <w:pPr>
              <w:pStyle w:val="Tabletext"/>
              <w:jc w:val="center"/>
              <w:rPr>
                <w:szCs w:val="22"/>
              </w:rPr>
            </w:pPr>
            <w:r w:rsidRPr="00E03A2F">
              <w:rPr>
                <w:szCs w:val="22"/>
              </w:rPr>
              <w:t>Oui</w:t>
            </w:r>
          </w:p>
        </w:tc>
      </w:tr>
      <w:tr w:rsidR="008C5383" w:rsidTr="002636E6">
        <w:trPr>
          <w:jc w:val="center"/>
        </w:trPr>
        <w:tc>
          <w:tcPr>
            <w:tcW w:w="2037" w:type="dxa"/>
            <w:vAlign w:val="center"/>
          </w:tcPr>
          <w:p w:rsidR="008C5383" w:rsidRPr="00E03A2F" w:rsidRDefault="008C5383" w:rsidP="008C5383">
            <w:pPr>
              <w:pStyle w:val="Tabletext"/>
              <w:jc w:val="center"/>
              <w:rPr>
                <w:szCs w:val="22"/>
              </w:rPr>
            </w:pPr>
            <w:r w:rsidRPr="00E03A2F">
              <w:rPr>
                <w:szCs w:val="22"/>
              </w:rPr>
              <w:t>REPUBLIQUE KIRGHIZE</w:t>
            </w:r>
          </w:p>
          <w:p w:rsidR="008C5383" w:rsidRPr="00E03A2F" w:rsidRDefault="008C5383" w:rsidP="008C5383">
            <w:pPr>
              <w:pStyle w:val="Tabletext"/>
              <w:jc w:val="center"/>
              <w:rPr>
                <w:i/>
                <w:szCs w:val="22"/>
              </w:rPr>
            </w:pPr>
            <w:r w:rsidRPr="00E03A2F">
              <w:rPr>
                <w:i/>
                <w:szCs w:val="22"/>
              </w:rPr>
              <w:t>Anglais</w:t>
            </w:r>
          </w:p>
        </w:tc>
        <w:tc>
          <w:tcPr>
            <w:tcW w:w="5528" w:type="dxa"/>
            <w:vAlign w:val="center"/>
          </w:tcPr>
          <w:p w:rsidR="008C5383" w:rsidRPr="00E03A2F" w:rsidRDefault="008C5383" w:rsidP="008C5383">
            <w:pPr>
              <w:pStyle w:val="Tabletext"/>
              <w:jc w:val="center"/>
              <w:rPr>
                <w:szCs w:val="22"/>
              </w:rPr>
            </w:pPr>
            <w:r w:rsidRPr="00E03A2F">
              <w:rPr>
                <w:szCs w:val="22"/>
              </w:rPr>
              <w:t>Non indiqué</w:t>
            </w:r>
          </w:p>
        </w:tc>
        <w:tc>
          <w:tcPr>
            <w:tcW w:w="1634" w:type="dxa"/>
            <w:vAlign w:val="center"/>
          </w:tcPr>
          <w:p w:rsidR="008C5383" w:rsidRPr="00E03A2F" w:rsidRDefault="008C5383" w:rsidP="008C5383">
            <w:pPr>
              <w:pStyle w:val="Tabletext"/>
              <w:jc w:val="center"/>
              <w:rPr>
                <w:szCs w:val="22"/>
              </w:rPr>
            </w:pPr>
            <w:r w:rsidRPr="00E03A2F">
              <w:rPr>
                <w:szCs w:val="22"/>
              </w:rPr>
              <w:t>Non</w:t>
            </w:r>
          </w:p>
        </w:tc>
        <w:tc>
          <w:tcPr>
            <w:tcW w:w="1400" w:type="dxa"/>
            <w:vAlign w:val="center"/>
          </w:tcPr>
          <w:p w:rsidR="008C5383" w:rsidRPr="00E03A2F" w:rsidRDefault="008C5383" w:rsidP="008C5383">
            <w:pPr>
              <w:pStyle w:val="Tabletext"/>
              <w:jc w:val="center"/>
              <w:rPr>
                <w:szCs w:val="22"/>
              </w:rPr>
            </w:pPr>
            <w:r w:rsidRPr="00E03A2F">
              <w:rPr>
                <w:szCs w:val="22"/>
              </w:rPr>
              <w:t>Oui</w:t>
            </w:r>
          </w:p>
        </w:tc>
        <w:tc>
          <w:tcPr>
            <w:tcW w:w="1786" w:type="dxa"/>
            <w:vAlign w:val="center"/>
          </w:tcPr>
          <w:p w:rsidR="008C5383" w:rsidRPr="00E03A2F" w:rsidRDefault="008C5383" w:rsidP="008C5383">
            <w:pPr>
              <w:pStyle w:val="Tabletext"/>
              <w:jc w:val="center"/>
              <w:rPr>
                <w:szCs w:val="22"/>
              </w:rPr>
            </w:pPr>
            <w:r w:rsidRPr="00E03A2F">
              <w:rPr>
                <w:szCs w:val="22"/>
              </w:rPr>
              <w:t>Non</w:t>
            </w:r>
          </w:p>
        </w:tc>
        <w:tc>
          <w:tcPr>
            <w:tcW w:w="1716" w:type="dxa"/>
            <w:vAlign w:val="center"/>
          </w:tcPr>
          <w:p w:rsidR="008C5383" w:rsidRPr="00E03A2F" w:rsidRDefault="008C5383" w:rsidP="008C5383">
            <w:pPr>
              <w:pStyle w:val="Tabletext"/>
              <w:jc w:val="center"/>
              <w:rPr>
                <w:szCs w:val="22"/>
              </w:rPr>
            </w:pPr>
            <w:r w:rsidRPr="00E03A2F">
              <w:rPr>
                <w:szCs w:val="22"/>
              </w:rPr>
              <w:t>Non</w:t>
            </w:r>
          </w:p>
        </w:tc>
      </w:tr>
      <w:tr w:rsidR="008C5383" w:rsidTr="002636E6">
        <w:trPr>
          <w:jc w:val="center"/>
        </w:trPr>
        <w:tc>
          <w:tcPr>
            <w:tcW w:w="2037" w:type="dxa"/>
            <w:vAlign w:val="center"/>
          </w:tcPr>
          <w:p w:rsidR="008C5383" w:rsidRPr="00E03A2F" w:rsidRDefault="008C5383" w:rsidP="008C5383">
            <w:pPr>
              <w:pStyle w:val="Tabletext"/>
              <w:jc w:val="center"/>
              <w:rPr>
                <w:szCs w:val="22"/>
              </w:rPr>
            </w:pPr>
            <w:r w:rsidRPr="00E03A2F">
              <w:rPr>
                <w:szCs w:val="22"/>
              </w:rPr>
              <w:t>LIBAN</w:t>
            </w:r>
          </w:p>
          <w:p w:rsidR="008C5383" w:rsidRPr="00E03A2F" w:rsidRDefault="008C5383" w:rsidP="008C5383">
            <w:pPr>
              <w:pStyle w:val="Tabletext"/>
              <w:jc w:val="center"/>
              <w:rPr>
                <w:szCs w:val="22"/>
              </w:rPr>
            </w:pPr>
            <w:r w:rsidRPr="00E03A2F">
              <w:rPr>
                <w:i/>
                <w:szCs w:val="22"/>
              </w:rPr>
              <w:t>Anglais</w:t>
            </w:r>
          </w:p>
        </w:tc>
        <w:tc>
          <w:tcPr>
            <w:tcW w:w="5528" w:type="dxa"/>
            <w:vAlign w:val="center"/>
          </w:tcPr>
          <w:p w:rsidR="008C5383" w:rsidRPr="00E03A2F" w:rsidRDefault="008C5383" w:rsidP="00AF7FCC">
            <w:pPr>
              <w:pStyle w:val="Tabletext"/>
              <w:jc w:val="center"/>
              <w:rPr>
                <w:szCs w:val="22"/>
              </w:rPr>
            </w:pPr>
            <w:r w:rsidRPr="00E03A2F">
              <w:rPr>
                <w:szCs w:val="22"/>
              </w:rPr>
              <w:t>Mohamad AYOUB</w:t>
            </w:r>
            <w:r w:rsidRPr="00E03A2F">
              <w:rPr>
                <w:szCs w:val="22"/>
              </w:rPr>
              <w:br/>
              <w:t>Expert principal en gestion du spectre</w:t>
            </w:r>
            <w:r w:rsidRPr="00E03A2F">
              <w:rPr>
                <w:szCs w:val="22"/>
              </w:rPr>
              <w:br/>
              <w:t xml:space="preserve">République du Liban </w:t>
            </w:r>
            <w:r w:rsidR="00AF7FCC">
              <w:rPr>
                <w:szCs w:val="22"/>
              </w:rPr>
              <w:t>–</w:t>
            </w:r>
            <w:r w:rsidRPr="00E03A2F">
              <w:rPr>
                <w:szCs w:val="22"/>
              </w:rPr>
              <w:t xml:space="preserve"> Telecommunications Regulatory</w:t>
            </w:r>
            <w:r w:rsidR="00AF7FCC">
              <w:rPr>
                <w:szCs w:val="22"/>
              </w:rPr>
              <w:t xml:space="preserve"> Authority</w:t>
            </w:r>
            <w:r w:rsidR="00AF7FCC">
              <w:rPr>
                <w:szCs w:val="22"/>
              </w:rPr>
              <w:br/>
              <w:t>Marfaa 200 Building –</w:t>
            </w:r>
            <w:r w:rsidRPr="00E03A2F">
              <w:rPr>
                <w:szCs w:val="22"/>
              </w:rPr>
              <w:t xml:space="preserve"> Beirut Central District</w:t>
            </w:r>
            <w:r w:rsidRPr="00E03A2F">
              <w:rPr>
                <w:szCs w:val="22"/>
              </w:rPr>
              <w:br/>
              <w:t>BEIRUT, Leba</w:t>
            </w:r>
            <w:r w:rsidR="00AF7FCC">
              <w:rPr>
                <w:szCs w:val="22"/>
              </w:rPr>
              <w:t>n</w:t>
            </w:r>
            <w:r w:rsidRPr="00E03A2F">
              <w:rPr>
                <w:szCs w:val="22"/>
              </w:rPr>
              <w:t>on</w:t>
            </w:r>
            <w:r w:rsidRPr="00E03A2F">
              <w:rPr>
                <w:szCs w:val="22"/>
              </w:rPr>
              <w:br/>
              <w:t>+961 1 964300</w:t>
            </w:r>
            <w:r w:rsidRPr="00E03A2F">
              <w:rPr>
                <w:szCs w:val="22"/>
              </w:rPr>
              <w:br/>
              <w:t>+961 1 964341 (fax)</w:t>
            </w:r>
            <w:r w:rsidRPr="00E03A2F">
              <w:rPr>
                <w:szCs w:val="22"/>
              </w:rPr>
              <w:br/>
              <w:t>mohamad.ayoub@tra.gov.lb</w:t>
            </w:r>
          </w:p>
        </w:tc>
        <w:tc>
          <w:tcPr>
            <w:tcW w:w="1634" w:type="dxa"/>
            <w:vAlign w:val="center"/>
          </w:tcPr>
          <w:p w:rsidR="008C5383" w:rsidRPr="00E03A2F" w:rsidRDefault="008C5383" w:rsidP="008C5383">
            <w:pPr>
              <w:pStyle w:val="Tabletext"/>
              <w:jc w:val="center"/>
              <w:rPr>
                <w:szCs w:val="22"/>
              </w:rPr>
            </w:pPr>
            <w:r w:rsidRPr="00E03A2F">
              <w:rPr>
                <w:szCs w:val="22"/>
              </w:rPr>
              <w:t>Non</w:t>
            </w:r>
          </w:p>
        </w:tc>
        <w:tc>
          <w:tcPr>
            <w:tcW w:w="1400" w:type="dxa"/>
            <w:vAlign w:val="center"/>
          </w:tcPr>
          <w:p w:rsidR="008C5383" w:rsidRPr="00E03A2F" w:rsidRDefault="008C5383" w:rsidP="008C5383">
            <w:pPr>
              <w:pStyle w:val="Tabletext"/>
              <w:jc w:val="center"/>
              <w:rPr>
                <w:szCs w:val="22"/>
              </w:rPr>
            </w:pPr>
            <w:r w:rsidRPr="00E03A2F">
              <w:rPr>
                <w:szCs w:val="22"/>
              </w:rPr>
              <w:t>Oui</w:t>
            </w:r>
          </w:p>
        </w:tc>
        <w:tc>
          <w:tcPr>
            <w:tcW w:w="1786" w:type="dxa"/>
            <w:vAlign w:val="center"/>
          </w:tcPr>
          <w:p w:rsidR="008C5383" w:rsidRPr="00E03A2F" w:rsidRDefault="008C5383" w:rsidP="008C5383">
            <w:pPr>
              <w:pStyle w:val="Tabletext"/>
              <w:jc w:val="center"/>
              <w:rPr>
                <w:szCs w:val="22"/>
              </w:rPr>
            </w:pPr>
            <w:r w:rsidRPr="00E03A2F">
              <w:rPr>
                <w:szCs w:val="22"/>
              </w:rPr>
              <w:t>Oui</w:t>
            </w:r>
          </w:p>
        </w:tc>
        <w:tc>
          <w:tcPr>
            <w:tcW w:w="1716" w:type="dxa"/>
            <w:vAlign w:val="center"/>
          </w:tcPr>
          <w:p w:rsidR="008C5383" w:rsidRPr="00E03A2F" w:rsidRDefault="008C5383" w:rsidP="008C5383">
            <w:pPr>
              <w:pStyle w:val="Tabletext"/>
              <w:jc w:val="center"/>
              <w:rPr>
                <w:szCs w:val="22"/>
              </w:rPr>
            </w:pPr>
            <w:r w:rsidRPr="00E03A2F">
              <w:rPr>
                <w:szCs w:val="22"/>
              </w:rPr>
              <w:t>Identifie les bandes devant être réaménagées</w:t>
            </w:r>
          </w:p>
        </w:tc>
      </w:tr>
      <w:tr w:rsidR="008C5383" w:rsidTr="002636E6">
        <w:trPr>
          <w:jc w:val="center"/>
        </w:trPr>
        <w:tc>
          <w:tcPr>
            <w:tcW w:w="2037" w:type="dxa"/>
            <w:vAlign w:val="center"/>
          </w:tcPr>
          <w:p w:rsidR="008C5383" w:rsidRPr="00E03A2F" w:rsidRDefault="008C5383" w:rsidP="008C5383">
            <w:pPr>
              <w:pStyle w:val="Tabletext"/>
              <w:jc w:val="center"/>
              <w:rPr>
                <w:szCs w:val="22"/>
              </w:rPr>
            </w:pPr>
            <w:r w:rsidRPr="00E03A2F">
              <w:rPr>
                <w:szCs w:val="22"/>
              </w:rPr>
              <w:t>LESOTHO (Royaume du)</w:t>
            </w:r>
          </w:p>
          <w:p w:rsidR="008C5383" w:rsidRPr="00E03A2F" w:rsidRDefault="008C5383" w:rsidP="008C5383">
            <w:pPr>
              <w:pStyle w:val="Tabletext"/>
              <w:jc w:val="center"/>
              <w:rPr>
                <w:i/>
                <w:szCs w:val="22"/>
              </w:rPr>
            </w:pPr>
            <w:r w:rsidRPr="00E03A2F">
              <w:rPr>
                <w:i/>
                <w:szCs w:val="22"/>
              </w:rPr>
              <w:t>Anglais</w:t>
            </w:r>
          </w:p>
        </w:tc>
        <w:tc>
          <w:tcPr>
            <w:tcW w:w="5528" w:type="dxa"/>
            <w:vAlign w:val="center"/>
          </w:tcPr>
          <w:p w:rsidR="008C5383" w:rsidRPr="00E03A2F" w:rsidRDefault="008C5383" w:rsidP="008C5383">
            <w:pPr>
              <w:pStyle w:val="Tabletext"/>
              <w:jc w:val="center"/>
              <w:rPr>
                <w:szCs w:val="22"/>
              </w:rPr>
            </w:pPr>
            <w:r w:rsidRPr="00E03A2F">
              <w:rPr>
                <w:szCs w:val="22"/>
              </w:rPr>
              <w:t>Non indiqué</w:t>
            </w:r>
          </w:p>
        </w:tc>
        <w:tc>
          <w:tcPr>
            <w:tcW w:w="1634" w:type="dxa"/>
            <w:vAlign w:val="center"/>
          </w:tcPr>
          <w:p w:rsidR="008C5383" w:rsidRPr="00E03A2F" w:rsidRDefault="008C5383" w:rsidP="008C5383">
            <w:pPr>
              <w:pStyle w:val="Tabletext"/>
              <w:jc w:val="center"/>
              <w:rPr>
                <w:szCs w:val="22"/>
              </w:rPr>
            </w:pPr>
            <w:r w:rsidRPr="00E03A2F">
              <w:rPr>
                <w:szCs w:val="22"/>
              </w:rPr>
              <w:t>Non</w:t>
            </w:r>
          </w:p>
        </w:tc>
        <w:tc>
          <w:tcPr>
            <w:tcW w:w="1400" w:type="dxa"/>
            <w:vAlign w:val="center"/>
          </w:tcPr>
          <w:p w:rsidR="008C5383" w:rsidRPr="00E03A2F" w:rsidRDefault="008C5383" w:rsidP="008C5383">
            <w:pPr>
              <w:pStyle w:val="Tabletext"/>
              <w:jc w:val="center"/>
              <w:rPr>
                <w:szCs w:val="22"/>
              </w:rPr>
            </w:pPr>
            <w:r w:rsidRPr="00E03A2F">
              <w:rPr>
                <w:szCs w:val="22"/>
              </w:rPr>
              <w:t>Oui</w:t>
            </w:r>
          </w:p>
        </w:tc>
        <w:tc>
          <w:tcPr>
            <w:tcW w:w="1786" w:type="dxa"/>
            <w:vAlign w:val="center"/>
          </w:tcPr>
          <w:p w:rsidR="008C5383" w:rsidRPr="00E03A2F" w:rsidRDefault="008C5383" w:rsidP="008C5383">
            <w:pPr>
              <w:pStyle w:val="Tabletext"/>
              <w:jc w:val="center"/>
              <w:rPr>
                <w:szCs w:val="22"/>
              </w:rPr>
            </w:pPr>
            <w:r w:rsidRPr="00E03A2F">
              <w:rPr>
                <w:szCs w:val="22"/>
              </w:rPr>
              <w:t>Oui</w:t>
            </w:r>
          </w:p>
        </w:tc>
        <w:tc>
          <w:tcPr>
            <w:tcW w:w="1716" w:type="dxa"/>
            <w:vAlign w:val="center"/>
          </w:tcPr>
          <w:p w:rsidR="008C5383" w:rsidRPr="00E03A2F" w:rsidRDefault="008C5383" w:rsidP="008C5383">
            <w:pPr>
              <w:pStyle w:val="Tabletext"/>
              <w:jc w:val="center"/>
              <w:rPr>
                <w:szCs w:val="22"/>
              </w:rPr>
            </w:pPr>
            <w:r w:rsidRPr="00E03A2F">
              <w:rPr>
                <w:szCs w:val="22"/>
              </w:rPr>
              <w:t>Non</w:t>
            </w:r>
          </w:p>
        </w:tc>
      </w:tr>
    </w:tbl>
    <w:p w:rsidR="00636832" w:rsidRDefault="00636832"/>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636832" w:rsidRPr="005C503E" w:rsidTr="00C549E9">
        <w:trPr>
          <w:tblHeader/>
          <w:jc w:val="center"/>
        </w:trPr>
        <w:tc>
          <w:tcPr>
            <w:tcW w:w="2037" w:type="dxa"/>
            <w:vAlign w:val="center"/>
          </w:tcPr>
          <w:p w:rsidR="00636832" w:rsidRPr="00B2384C" w:rsidRDefault="00636832" w:rsidP="00C549E9">
            <w:pPr>
              <w:pStyle w:val="Tablehead"/>
            </w:pPr>
            <w:r>
              <w:lastRenderedPageBreak/>
              <w:t>É</w:t>
            </w:r>
            <w:r w:rsidRPr="00B2384C">
              <w:t>TAT MEMBRE</w:t>
            </w:r>
          </w:p>
          <w:p w:rsidR="00636832" w:rsidRPr="00E03A2F" w:rsidRDefault="00636832" w:rsidP="00C549E9">
            <w:pPr>
              <w:pStyle w:val="Tablehead"/>
              <w:rPr>
                <w:i/>
                <w:iCs/>
              </w:rPr>
            </w:pPr>
            <w:r w:rsidRPr="00E03A2F">
              <w:rPr>
                <w:i/>
                <w:iCs/>
              </w:rPr>
              <w:t>Langue</w:t>
            </w:r>
          </w:p>
        </w:tc>
        <w:tc>
          <w:tcPr>
            <w:tcW w:w="5528" w:type="dxa"/>
            <w:vAlign w:val="center"/>
          </w:tcPr>
          <w:p w:rsidR="00636832" w:rsidRPr="005C503E" w:rsidRDefault="00636832" w:rsidP="00C549E9">
            <w:pPr>
              <w:pStyle w:val="Tablehead"/>
            </w:pPr>
            <w:r w:rsidRPr="005C503E">
              <w:t>Site web/point de contact</w:t>
            </w:r>
          </w:p>
        </w:tc>
        <w:tc>
          <w:tcPr>
            <w:tcW w:w="1634" w:type="dxa"/>
            <w:vAlign w:val="center"/>
          </w:tcPr>
          <w:p w:rsidR="00636832" w:rsidRPr="005C503E" w:rsidRDefault="00636832" w:rsidP="00C549E9">
            <w:pPr>
              <w:pStyle w:val="Tablehead"/>
            </w:pPr>
            <w:r w:rsidRPr="005C503E">
              <w:t>Attributions sous régionales</w:t>
            </w:r>
          </w:p>
        </w:tc>
        <w:tc>
          <w:tcPr>
            <w:tcW w:w="1400" w:type="dxa"/>
            <w:vAlign w:val="center"/>
          </w:tcPr>
          <w:p w:rsidR="00636832" w:rsidRPr="005C503E" w:rsidRDefault="00636832" w:rsidP="00C549E9">
            <w:pPr>
              <w:pStyle w:val="Tablehead"/>
            </w:pPr>
            <w:r w:rsidRPr="005C503E">
              <w:t>Attributions nationales</w:t>
            </w:r>
          </w:p>
        </w:tc>
        <w:tc>
          <w:tcPr>
            <w:tcW w:w="1786" w:type="dxa"/>
            <w:vAlign w:val="center"/>
          </w:tcPr>
          <w:p w:rsidR="00636832" w:rsidRPr="005C503E" w:rsidRDefault="00636832" w:rsidP="00C549E9">
            <w:pPr>
              <w:pStyle w:val="Tablehead"/>
            </w:pPr>
            <w:r w:rsidRPr="005C503E">
              <w:t>Applications</w:t>
            </w:r>
          </w:p>
        </w:tc>
        <w:tc>
          <w:tcPr>
            <w:tcW w:w="1716" w:type="dxa"/>
            <w:vAlign w:val="center"/>
          </w:tcPr>
          <w:p w:rsidR="00636832" w:rsidRPr="005C503E" w:rsidRDefault="00636832" w:rsidP="00C549E9">
            <w:pPr>
              <w:pStyle w:val="Tablehead"/>
            </w:pPr>
            <w:r w:rsidRPr="005C503E">
              <w:t>Remarques</w:t>
            </w:r>
          </w:p>
        </w:tc>
      </w:tr>
      <w:tr w:rsidR="008C5383" w:rsidTr="002636E6">
        <w:trPr>
          <w:jc w:val="center"/>
        </w:trPr>
        <w:tc>
          <w:tcPr>
            <w:tcW w:w="2037" w:type="dxa"/>
            <w:vAlign w:val="center"/>
          </w:tcPr>
          <w:p w:rsidR="008C5383" w:rsidRPr="00E03A2F" w:rsidRDefault="008C5383" w:rsidP="008C5383">
            <w:pPr>
              <w:pStyle w:val="Tabletext"/>
              <w:jc w:val="center"/>
              <w:rPr>
                <w:szCs w:val="22"/>
              </w:rPr>
            </w:pPr>
            <w:r w:rsidRPr="00E03A2F">
              <w:rPr>
                <w:szCs w:val="22"/>
              </w:rPr>
              <w:t>LITUANIE (République de)</w:t>
            </w:r>
          </w:p>
          <w:p w:rsidR="008C5383" w:rsidRPr="00E03A2F" w:rsidRDefault="008C5383" w:rsidP="008C5383">
            <w:pPr>
              <w:pStyle w:val="Tabletext"/>
              <w:jc w:val="center"/>
              <w:rPr>
                <w:i/>
                <w:szCs w:val="22"/>
              </w:rPr>
            </w:pPr>
            <w:r w:rsidRPr="00E03A2F">
              <w:rPr>
                <w:i/>
                <w:szCs w:val="22"/>
              </w:rPr>
              <w:t>Anglais</w:t>
            </w:r>
          </w:p>
        </w:tc>
        <w:tc>
          <w:tcPr>
            <w:tcW w:w="5528" w:type="dxa"/>
            <w:vAlign w:val="center"/>
          </w:tcPr>
          <w:p w:rsidR="008C5383" w:rsidRPr="00E03A2F" w:rsidRDefault="008C5383" w:rsidP="008C5383">
            <w:pPr>
              <w:pStyle w:val="Tabletext"/>
              <w:jc w:val="center"/>
              <w:rPr>
                <w:szCs w:val="22"/>
              </w:rPr>
            </w:pPr>
            <w:r w:rsidRPr="00E03A2F">
              <w:rPr>
                <w:szCs w:val="22"/>
              </w:rPr>
              <w:t>Non indiqué</w:t>
            </w:r>
          </w:p>
        </w:tc>
        <w:tc>
          <w:tcPr>
            <w:tcW w:w="1634" w:type="dxa"/>
            <w:vAlign w:val="center"/>
          </w:tcPr>
          <w:p w:rsidR="008C5383" w:rsidRPr="00E03A2F" w:rsidRDefault="008C5383" w:rsidP="008C5383">
            <w:pPr>
              <w:pStyle w:val="Tabletext"/>
              <w:jc w:val="center"/>
              <w:rPr>
                <w:szCs w:val="22"/>
              </w:rPr>
            </w:pPr>
            <w:r w:rsidRPr="00E03A2F">
              <w:rPr>
                <w:szCs w:val="22"/>
              </w:rPr>
              <w:t>Non</w:t>
            </w:r>
          </w:p>
        </w:tc>
        <w:tc>
          <w:tcPr>
            <w:tcW w:w="1400" w:type="dxa"/>
            <w:vAlign w:val="center"/>
          </w:tcPr>
          <w:p w:rsidR="008C5383" w:rsidRPr="00E03A2F" w:rsidRDefault="008C5383" w:rsidP="008C5383">
            <w:pPr>
              <w:pStyle w:val="Tabletext"/>
              <w:jc w:val="center"/>
              <w:rPr>
                <w:szCs w:val="22"/>
              </w:rPr>
            </w:pPr>
            <w:r w:rsidRPr="00E03A2F">
              <w:rPr>
                <w:szCs w:val="22"/>
              </w:rPr>
              <w:t>Oui</w:t>
            </w:r>
          </w:p>
        </w:tc>
        <w:tc>
          <w:tcPr>
            <w:tcW w:w="1786" w:type="dxa"/>
            <w:vAlign w:val="center"/>
          </w:tcPr>
          <w:p w:rsidR="008C5383" w:rsidRPr="00E03A2F" w:rsidRDefault="008C5383" w:rsidP="008C5383">
            <w:pPr>
              <w:pStyle w:val="Tabletext"/>
              <w:jc w:val="center"/>
              <w:rPr>
                <w:szCs w:val="22"/>
              </w:rPr>
            </w:pPr>
            <w:r w:rsidRPr="00E03A2F">
              <w:rPr>
                <w:szCs w:val="22"/>
              </w:rPr>
              <w:t>Oui</w:t>
            </w:r>
          </w:p>
        </w:tc>
        <w:tc>
          <w:tcPr>
            <w:tcW w:w="1716" w:type="dxa"/>
            <w:vAlign w:val="center"/>
          </w:tcPr>
          <w:p w:rsidR="008C5383" w:rsidRPr="00E03A2F" w:rsidRDefault="008C5383" w:rsidP="008C5383">
            <w:pPr>
              <w:pStyle w:val="Tabletext"/>
              <w:jc w:val="center"/>
              <w:rPr>
                <w:szCs w:val="22"/>
              </w:rPr>
            </w:pPr>
            <w:r w:rsidRPr="00E03A2F">
              <w:rPr>
                <w:szCs w:val="22"/>
              </w:rPr>
              <w:t>Stratégie applicable à certaines bandes</w:t>
            </w:r>
          </w:p>
        </w:tc>
      </w:tr>
      <w:tr w:rsidR="008C5383" w:rsidTr="002636E6">
        <w:trPr>
          <w:jc w:val="center"/>
        </w:trPr>
        <w:tc>
          <w:tcPr>
            <w:tcW w:w="2037" w:type="dxa"/>
            <w:vAlign w:val="center"/>
          </w:tcPr>
          <w:p w:rsidR="008C5383" w:rsidRPr="00E03A2F" w:rsidRDefault="008C5383" w:rsidP="008C5383">
            <w:pPr>
              <w:pStyle w:val="Tabletext"/>
              <w:jc w:val="center"/>
              <w:rPr>
                <w:szCs w:val="22"/>
              </w:rPr>
            </w:pPr>
            <w:r w:rsidRPr="00E03A2F">
              <w:rPr>
                <w:szCs w:val="22"/>
              </w:rPr>
              <w:t>LUXEMBOURG</w:t>
            </w:r>
          </w:p>
          <w:p w:rsidR="008C5383" w:rsidRPr="00E03A2F" w:rsidRDefault="008C5383" w:rsidP="008C5383">
            <w:pPr>
              <w:pStyle w:val="Tabletext"/>
              <w:jc w:val="center"/>
              <w:rPr>
                <w:i/>
                <w:szCs w:val="22"/>
              </w:rPr>
            </w:pPr>
            <w:r w:rsidRPr="00E03A2F">
              <w:rPr>
                <w:i/>
                <w:szCs w:val="22"/>
              </w:rPr>
              <w:t>Français</w:t>
            </w:r>
          </w:p>
        </w:tc>
        <w:tc>
          <w:tcPr>
            <w:tcW w:w="5528" w:type="dxa"/>
            <w:vAlign w:val="center"/>
          </w:tcPr>
          <w:p w:rsidR="008C5383" w:rsidRPr="00E03A2F" w:rsidRDefault="008C5383" w:rsidP="008C5383">
            <w:pPr>
              <w:pStyle w:val="Tabletext"/>
              <w:jc w:val="center"/>
              <w:rPr>
                <w:szCs w:val="22"/>
              </w:rPr>
            </w:pPr>
            <w:r w:rsidRPr="00E03A2F">
              <w:rPr>
                <w:szCs w:val="22"/>
              </w:rPr>
              <w:t>Institut luxembourgeois de régulation</w:t>
            </w:r>
            <w:r w:rsidR="001133A0">
              <w:rPr>
                <w:szCs w:val="22"/>
              </w:rPr>
              <w:t>:</w:t>
            </w:r>
            <w:r w:rsidRPr="00E03A2F">
              <w:rPr>
                <w:szCs w:val="22"/>
              </w:rPr>
              <w:br/>
            </w:r>
            <w:hyperlink r:id="rId51" w:history="1">
              <w:r w:rsidRPr="00E03A2F">
                <w:rPr>
                  <w:rStyle w:val="Hyperlink"/>
                  <w:szCs w:val="22"/>
                  <w:lang w:val="fr-FR"/>
                </w:rPr>
                <w:t>www.ilr.public.lu/telecommunications/index.html</w:t>
              </w:r>
            </w:hyperlink>
          </w:p>
          <w:p w:rsidR="008C5383" w:rsidRPr="00E03A2F" w:rsidRDefault="008C5383" w:rsidP="008C5383">
            <w:pPr>
              <w:pStyle w:val="Tabletext"/>
              <w:jc w:val="center"/>
              <w:rPr>
                <w:szCs w:val="22"/>
              </w:rPr>
            </w:pPr>
            <w:r w:rsidRPr="00E03A2F">
              <w:rPr>
                <w:szCs w:val="22"/>
              </w:rPr>
              <w:t>M. Roland Thurmes</w:t>
            </w:r>
            <w:r w:rsidRPr="00E03A2F">
              <w:rPr>
                <w:szCs w:val="22"/>
              </w:rPr>
              <w:br/>
            </w:r>
            <w:hyperlink r:id="rId52" w:history="1">
              <w:r w:rsidRPr="00E03A2F">
                <w:rPr>
                  <w:rStyle w:val="Hyperlink"/>
                  <w:szCs w:val="22"/>
                </w:rPr>
                <w:t>roland.thurmes@ilr.lu</w:t>
              </w:r>
            </w:hyperlink>
          </w:p>
        </w:tc>
        <w:tc>
          <w:tcPr>
            <w:tcW w:w="1634" w:type="dxa"/>
            <w:vAlign w:val="center"/>
          </w:tcPr>
          <w:p w:rsidR="008C5383" w:rsidRPr="00E03A2F" w:rsidRDefault="008C5383" w:rsidP="008C5383">
            <w:pPr>
              <w:pStyle w:val="Tabletext"/>
              <w:jc w:val="center"/>
              <w:rPr>
                <w:szCs w:val="22"/>
              </w:rPr>
            </w:pPr>
            <w:r w:rsidRPr="00E03A2F">
              <w:rPr>
                <w:szCs w:val="22"/>
              </w:rPr>
              <w:t>Attribution européenne commune</w:t>
            </w:r>
          </w:p>
        </w:tc>
        <w:tc>
          <w:tcPr>
            <w:tcW w:w="1400" w:type="dxa"/>
            <w:vAlign w:val="center"/>
          </w:tcPr>
          <w:p w:rsidR="008C5383" w:rsidRPr="00E03A2F" w:rsidRDefault="008C5383" w:rsidP="008C5383">
            <w:pPr>
              <w:pStyle w:val="Tabletext"/>
              <w:jc w:val="center"/>
              <w:rPr>
                <w:szCs w:val="22"/>
              </w:rPr>
            </w:pPr>
            <w:r w:rsidRPr="00E03A2F">
              <w:rPr>
                <w:szCs w:val="22"/>
              </w:rPr>
              <w:t>Oui</w:t>
            </w:r>
          </w:p>
        </w:tc>
        <w:tc>
          <w:tcPr>
            <w:tcW w:w="1786" w:type="dxa"/>
            <w:vAlign w:val="center"/>
          </w:tcPr>
          <w:p w:rsidR="008C5383" w:rsidRPr="00E03A2F" w:rsidRDefault="008C5383" w:rsidP="008C5383">
            <w:pPr>
              <w:pStyle w:val="Tabletext"/>
              <w:jc w:val="center"/>
              <w:rPr>
                <w:szCs w:val="22"/>
              </w:rPr>
            </w:pPr>
            <w:r w:rsidRPr="00E03A2F">
              <w:rPr>
                <w:szCs w:val="22"/>
              </w:rPr>
              <w:t>Oui</w:t>
            </w:r>
          </w:p>
        </w:tc>
        <w:tc>
          <w:tcPr>
            <w:tcW w:w="1716" w:type="dxa"/>
            <w:vAlign w:val="center"/>
          </w:tcPr>
          <w:p w:rsidR="008C5383" w:rsidRPr="00E03A2F" w:rsidRDefault="008C5383" w:rsidP="008C5383">
            <w:pPr>
              <w:pStyle w:val="Tabletext"/>
              <w:jc w:val="center"/>
              <w:rPr>
                <w:szCs w:val="22"/>
              </w:rPr>
            </w:pPr>
            <w:r w:rsidRPr="00E03A2F">
              <w:rPr>
                <w:szCs w:val="22"/>
              </w:rPr>
              <w:t>Distinction entre les applications civiles, militaires et en partage</w:t>
            </w:r>
          </w:p>
        </w:tc>
      </w:tr>
      <w:tr w:rsidR="00360BB1" w:rsidTr="002636E6">
        <w:trPr>
          <w:jc w:val="center"/>
        </w:trPr>
        <w:tc>
          <w:tcPr>
            <w:tcW w:w="2037" w:type="dxa"/>
            <w:vAlign w:val="center"/>
          </w:tcPr>
          <w:p w:rsidR="00360BB1" w:rsidRPr="00E03A2F" w:rsidRDefault="00360BB1" w:rsidP="00360BB1">
            <w:pPr>
              <w:pStyle w:val="Tabletext"/>
              <w:jc w:val="center"/>
              <w:rPr>
                <w:szCs w:val="22"/>
              </w:rPr>
            </w:pPr>
            <w:r w:rsidRPr="00E03A2F">
              <w:rPr>
                <w:szCs w:val="22"/>
              </w:rPr>
              <w:t>MALAISIE</w:t>
            </w:r>
          </w:p>
          <w:p w:rsidR="00360BB1" w:rsidRPr="00E03A2F" w:rsidRDefault="00360BB1" w:rsidP="00360BB1">
            <w:pPr>
              <w:pStyle w:val="Tabletext"/>
              <w:jc w:val="center"/>
              <w:rPr>
                <w:i/>
                <w:szCs w:val="22"/>
              </w:rPr>
            </w:pPr>
            <w:r w:rsidRPr="00E03A2F">
              <w:rPr>
                <w:i/>
                <w:szCs w:val="22"/>
              </w:rPr>
              <w:t>Anglais</w:t>
            </w:r>
          </w:p>
        </w:tc>
        <w:tc>
          <w:tcPr>
            <w:tcW w:w="5528" w:type="dxa"/>
            <w:vAlign w:val="center"/>
          </w:tcPr>
          <w:p w:rsidR="00360BB1" w:rsidRPr="00E03A2F" w:rsidRDefault="00360BB1" w:rsidP="00360BB1">
            <w:pPr>
              <w:pStyle w:val="Tabletext"/>
              <w:jc w:val="center"/>
              <w:rPr>
                <w:szCs w:val="22"/>
              </w:rPr>
            </w:pPr>
            <w:r w:rsidRPr="00E03A2F">
              <w:rPr>
                <w:szCs w:val="22"/>
              </w:rPr>
              <w:t>Malaysian Communications and Multimedia Commission</w:t>
            </w:r>
            <w:r w:rsidRPr="00E03A2F">
              <w:rPr>
                <w:szCs w:val="22"/>
              </w:rPr>
              <w:br/>
              <w:t>63000 Cyberjaya</w:t>
            </w:r>
            <w:r w:rsidRPr="00E03A2F">
              <w:rPr>
                <w:szCs w:val="22"/>
              </w:rPr>
              <w:br/>
              <w:t>SELANGOR DARUL EHSAN</w:t>
            </w:r>
            <w:r w:rsidRPr="00E03A2F">
              <w:rPr>
                <w:szCs w:val="22"/>
              </w:rPr>
              <w:br/>
              <w:t>+603 8688 8000</w:t>
            </w:r>
            <w:r w:rsidRPr="00E03A2F">
              <w:rPr>
                <w:szCs w:val="22"/>
              </w:rPr>
              <w:br/>
              <w:t>+603 8688 1000 (fax)</w:t>
            </w:r>
            <w:r w:rsidRPr="00E03A2F">
              <w:rPr>
                <w:szCs w:val="22"/>
              </w:rPr>
              <w:br/>
            </w:r>
            <w:hyperlink r:id="rId53" w:history="1">
              <w:r w:rsidRPr="00E03A2F">
                <w:rPr>
                  <w:rStyle w:val="Hyperlink"/>
                  <w:szCs w:val="22"/>
                </w:rPr>
                <w:t>www.mcmc.gov.my</w:t>
              </w:r>
            </w:hyperlink>
            <w:r w:rsidRPr="00E03A2F">
              <w:rPr>
                <w:szCs w:val="22"/>
              </w:rPr>
              <w:br/>
            </w:r>
            <w:hyperlink r:id="rId54" w:history="1">
              <w:r w:rsidRPr="00E03A2F">
                <w:rPr>
                  <w:rStyle w:val="Hyperlink"/>
                  <w:szCs w:val="22"/>
                </w:rPr>
                <w:t>spectrumplan@cmc.gov.my</w:t>
              </w:r>
            </w:hyperlink>
          </w:p>
        </w:tc>
        <w:tc>
          <w:tcPr>
            <w:tcW w:w="1634" w:type="dxa"/>
            <w:vAlign w:val="center"/>
          </w:tcPr>
          <w:p w:rsidR="00360BB1" w:rsidRPr="00E03A2F" w:rsidRDefault="00360BB1" w:rsidP="00360BB1">
            <w:pPr>
              <w:pStyle w:val="Tabletext"/>
              <w:jc w:val="center"/>
              <w:rPr>
                <w:szCs w:val="22"/>
              </w:rPr>
            </w:pPr>
            <w:r w:rsidRPr="00E03A2F">
              <w:rPr>
                <w:szCs w:val="22"/>
              </w:rPr>
              <w:t>Non</w:t>
            </w:r>
          </w:p>
        </w:tc>
        <w:tc>
          <w:tcPr>
            <w:tcW w:w="1400" w:type="dxa"/>
            <w:vAlign w:val="center"/>
          </w:tcPr>
          <w:p w:rsidR="00360BB1" w:rsidRPr="00E03A2F" w:rsidRDefault="00360BB1" w:rsidP="00360BB1">
            <w:pPr>
              <w:pStyle w:val="Tabletext"/>
              <w:jc w:val="center"/>
              <w:rPr>
                <w:szCs w:val="22"/>
              </w:rPr>
            </w:pPr>
            <w:r w:rsidRPr="00E03A2F">
              <w:rPr>
                <w:szCs w:val="22"/>
              </w:rPr>
              <w:t>Oui</w:t>
            </w:r>
          </w:p>
        </w:tc>
        <w:tc>
          <w:tcPr>
            <w:tcW w:w="1786" w:type="dxa"/>
            <w:vAlign w:val="center"/>
          </w:tcPr>
          <w:p w:rsidR="00360BB1" w:rsidRPr="00E03A2F" w:rsidRDefault="00360BB1" w:rsidP="00360BB1">
            <w:pPr>
              <w:pStyle w:val="Tabletext"/>
              <w:jc w:val="center"/>
              <w:rPr>
                <w:szCs w:val="22"/>
              </w:rPr>
            </w:pPr>
            <w:r w:rsidRPr="00E03A2F">
              <w:rPr>
                <w:szCs w:val="22"/>
              </w:rPr>
              <w:t>Oui</w:t>
            </w:r>
          </w:p>
        </w:tc>
        <w:tc>
          <w:tcPr>
            <w:tcW w:w="1716" w:type="dxa"/>
            <w:vAlign w:val="center"/>
          </w:tcPr>
          <w:p w:rsidR="00360BB1" w:rsidRPr="00E03A2F" w:rsidRDefault="00360BB1" w:rsidP="00360BB1">
            <w:pPr>
              <w:pStyle w:val="Tabletext"/>
              <w:jc w:val="center"/>
              <w:rPr>
                <w:szCs w:val="22"/>
              </w:rPr>
            </w:pPr>
            <w:r w:rsidRPr="00E03A2F">
              <w:rPr>
                <w:szCs w:val="22"/>
              </w:rPr>
              <w:t>Renvois relatifs à des pays</w:t>
            </w:r>
          </w:p>
        </w:tc>
      </w:tr>
      <w:tr w:rsidR="00360BB1" w:rsidTr="002636E6">
        <w:trPr>
          <w:jc w:val="center"/>
        </w:trPr>
        <w:tc>
          <w:tcPr>
            <w:tcW w:w="2037" w:type="dxa"/>
            <w:vAlign w:val="center"/>
          </w:tcPr>
          <w:p w:rsidR="00360BB1" w:rsidRPr="00E03A2F" w:rsidRDefault="00360BB1" w:rsidP="00AB4855">
            <w:pPr>
              <w:pStyle w:val="Tabletext"/>
              <w:jc w:val="center"/>
              <w:rPr>
                <w:szCs w:val="22"/>
              </w:rPr>
            </w:pPr>
            <w:r w:rsidRPr="00E03A2F">
              <w:rPr>
                <w:szCs w:val="22"/>
              </w:rPr>
              <w:t>MALI</w:t>
            </w:r>
            <w:r w:rsidR="00AB4855">
              <w:rPr>
                <w:szCs w:val="22"/>
              </w:rPr>
              <w:br/>
            </w:r>
            <w:r w:rsidRPr="00E03A2F">
              <w:rPr>
                <w:szCs w:val="22"/>
              </w:rPr>
              <w:t>(République du)</w:t>
            </w:r>
          </w:p>
          <w:p w:rsidR="00360BB1" w:rsidRPr="00E03A2F" w:rsidRDefault="00360BB1" w:rsidP="00360BB1">
            <w:pPr>
              <w:pStyle w:val="Tabletext"/>
              <w:jc w:val="center"/>
              <w:rPr>
                <w:i/>
                <w:szCs w:val="22"/>
              </w:rPr>
            </w:pPr>
            <w:r w:rsidRPr="00E03A2F">
              <w:rPr>
                <w:i/>
                <w:szCs w:val="22"/>
              </w:rPr>
              <w:t>Français</w:t>
            </w:r>
          </w:p>
        </w:tc>
        <w:tc>
          <w:tcPr>
            <w:tcW w:w="5528" w:type="dxa"/>
            <w:vAlign w:val="center"/>
          </w:tcPr>
          <w:p w:rsidR="00360BB1" w:rsidRPr="00E03A2F" w:rsidRDefault="00360BB1" w:rsidP="00360BB1">
            <w:pPr>
              <w:pStyle w:val="Tabletext"/>
              <w:jc w:val="center"/>
              <w:rPr>
                <w:rStyle w:val="Hyperlink"/>
                <w:szCs w:val="22"/>
                <w:lang w:val="fr-FR"/>
              </w:rPr>
            </w:pPr>
            <w:r w:rsidRPr="00E03A2F">
              <w:rPr>
                <w:szCs w:val="22"/>
              </w:rPr>
              <w:t xml:space="preserve">Société des télécommunications du Mali (SOTELMA): </w:t>
            </w:r>
            <w:hyperlink r:id="rId55" w:history="1">
              <w:r w:rsidRPr="00E03A2F">
                <w:rPr>
                  <w:rStyle w:val="Hyperlink"/>
                  <w:szCs w:val="22"/>
                  <w:lang w:val="fr-FR"/>
                </w:rPr>
                <w:t>www.sotelma.ml</w:t>
              </w:r>
            </w:hyperlink>
          </w:p>
          <w:p w:rsidR="00360BB1" w:rsidRPr="00E03A2F" w:rsidRDefault="00360BB1" w:rsidP="001133A0">
            <w:pPr>
              <w:pStyle w:val="Tabletext"/>
              <w:jc w:val="center"/>
              <w:rPr>
                <w:rStyle w:val="Hyperlink"/>
                <w:szCs w:val="22"/>
                <w:lang w:val="pt-PT"/>
              </w:rPr>
            </w:pPr>
            <w:r w:rsidRPr="00E03A2F">
              <w:rPr>
                <w:szCs w:val="22"/>
                <w:lang w:val="pt-PT"/>
              </w:rPr>
              <w:t xml:space="preserve">M. </w:t>
            </w:r>
            <w:r w:rsidRPr="00E03A2F">
              <w:rPr>
                <w:iCs/>
                <w:szCs w:val="22"/>
                <w:lang w:val="pt-PT"/>
              </w:rPr>
              <w:t>Mamadou</w:t>
            </w:r>
            <w:r w:rsidRPr="00E03A2F">
              <w:rPr>
                <w:i/>
                <w:iCs/>
                <w:szCs w:val="22"/>
                <w:lang w:val="pt-PT"/>
              </w:rPr>
              <w:t xml:space="preserve"> </w:t>
            </w:r>
            <w:r w:rsidRPr="00E03A2F">
              <w:rPr>
                <w:szCs w:val="22"/>
                <w:lang w:val="pt-PT"/>
              </w:rPr>
              <w:t>OUATTARA</w:t>
            </w:r>
            <w:r w:rsidRPr="00E03A2F">
              <w:rPr>
                <w:szCs w:val="22"/>
                <w:lang w:val="pt-PT"/>
              </w:rPr>
              <w:tab/>
            </w:r>
            <w:r w:rsidR="001133A0">
              <w:rPr>
                <w:szCs w:val="22"/>
                <w:lang w:val="pt-PT"/>
              </w:rPr>
              <w:tab/>
            </w:r>
            <w:hyperlink r:id="rId56" w:history="1">
              <w:r w:rsidRPr="00E03A2F">
                <w:rPr>
                  <w:rStyle w:val="Hyperlink"/>
                  <w:szCs w:val="22"/>
                  <w:lang w:val="pt-PT"/>
                </w:rPr>
                <w:t>ouattm2001@yahoo.fr</w:t>
              </w:r>
            </w:hyperlink>
          </w:p>
        </w:tc>
        <w:tc>
          <w:tcPr>
            <w:tcW w:w="1634" w:type="dxa"/>
            <w:vAlign w:val="center"/>
          </w:tcPr>
          <w:p w:rsidR="00360BB1" w:rsidRPr="00E03A2F" w:rsidRDefault="00360BB1" w:rsidP="00360BB1">
            <w:pPr>
              <w:pStyle w:val="Tabletext"/>
              <w:jc w:val="center"/>
              <w:rPr>
                <w:szCs w:val="22"/>
              </w:rPr>
            </w:pPr>
            <w:r w:rsidRPr="00E03A2F">
              <w:rPr>
                <w:szCs w:val="22"/>
              </w:rPr>
              <w:t>Non</w:t>
            </w:r>
          </w:p>
        </w:tc>
        <w:tc>
          <w:tcPr>
            <w:tcW w:w="1400" w:type="dxa"/>
            <w:vAlign w:val="center"/>
          </w:tcPr>
          <w:p w:rsidR="00360BB1" w:rsidRPr="00E03A2F" w:rsidRDefault="00360BB1" w:rsidP="00360BB1">
            <w:pPr>
              <w:pStyle w:val="Tabletext"/>
              <w:jc w:val="center"/>
              <w:rPr>
                <w:szCs w:val="22"/>
              </w:rPr>
            </w:pPr>
            <w:r w:rsidRPr="00E03A2F">
              <w:rPr>
                <w:szCs w:val="22"/>
              </w:rPr>
              <w:t>Oui</w:t>
            </w:r>
          </w:p>
        </w:tc>
        <w:tc>
          <w:tcPr>
            <w:tcW w:w="1786" w:type="dxa"/>
            <w:vAlign w:val="center"/>
          </w:tcPr>
          <w:p w:rsidR="00360BB1" w:rsidRPr="00E03A2F" w:rsidRDefault="00360BB1" w:rsidP="00360BB1">
            <w:pPr>
              <w:pStyle w:val="Tabletext"/>
              <w:jc w:val="center"/>
              <w:rPr>
                <w:szCs w:val="22"/>
              </w:rPr>
            </w:pPr>
            <w:r w:rsidRPr="00E03A2F">
              <w:rPr>
                <w:szCs w:val="22"/>
              </w:rPr>
              <w:t>Non</w:t>
            </w:r>
          </w:p>
        </w:tc>
        <w:tc>
          <w:tcPr>
            <w:tcW w:w="1716" w:type="dxa"/>
            <w:vAlign w:val="center"/>
          </w:tcPr>
          <w:p w:rsidR="00360BB1" w:rsidRPr="00E03A2F" w:rsidRDefault="00360BB1" w:rsidP="00360BB1">
            <w:pPr>
              <w:pStyle w:val="Tabletext"/>
              <w:jc w:val="center"/>
              <w:rPr>
                <w:szCs w:val="22"/>
              </w:rPr>
            </w:pPr>
            <w:r w:rsidRPr="00E03A2F">
              <w:rPr>
                <w:szCs w:val="22"/>
              </w:rPr>
              <w:t>Non</w:t>
            </w:r>
          </w:p>
        </w:tc>
      </w:tr>
      <w:tr w:rsidR="00360BB1" w:rsidTr="002636E6">
        <w:trPr>
          <w:jc w:val="center"/>
        </w:trPr>
        <w:tc>
          <w:tcPr>
            <w:tcW w:w="2037" w:type="dxa"/>
            <w:vAlign w:val="center"/>
          </w:tcPr>
          <w:p w:rsidR="00360BB1" w:rsidRPr="00E03A2F" w:rsidRDefault="00360BB1" w:rsidP="00360BB1">
            <w:pPr>
              <w:pStyle w:val="Tabletext"/>
              <w:jc w:val="center"/>
              <w:rPr>
                <w:szCs w:val="22"/>
              </w:rPr>
            </w:pPr>
            <w:r w:rsidRPr="00E03A2F">
              <w:rPr>
                <w:szCs w:val="22"/>
              </w:rPr>
              <w:t>MALTE</w:t>
            </w:r>
          </w:p>
          <w:p w:rsidR="00360BB1" w:rsidRPr="00E03A2F" w:rsidRDefault="00360BB1" w:rsidP="00360BB1">
            <w:pPr>
              <w:pStyle w:val="Tabletext"/>
              <w:jc w:val="center"/>
              <w:rPr>
                <w:i/>
                <w:szCs w:val="22"/>
              </w:rPr>
            </w:pPr>
            <w:r w:rsidRPr="00E03A2F">
              <w:rPr>
                <w:i/>
                <w:szCs w:val="22"/>
              </w:rPr>
              <w:t>Anglais</w:t>
            </w:r>
          </w:p>
        </w:tc>
        <w:tc>
          <w:tcPr>
            <w:tcW w:w="5528" w:type="dxa"/>
            <w:vAlign w:val="center"/>
          </w:tcPr>
          <w:p w:rsidR="00360BB1" w:rsidRPr="00E03A2F" w:rsidRDefault="00360BB1" w:rsidP="001133A0">
            <w:pPr>
              <w:pStyle w:val="Tabletext"/>
              <w:jc w:val="center"/>
              <w:rPr>
                <w:szCs w:val="22"/>
              </w:rPr>
            </w:pPr>
            <w:r w:rsidRPr="00E03A2F">
              <w:rPr>
                <w:szCs w:val="22"/>
              </w:rPr>
              <w:t>Malta Communications Authority</w:t>
            </w:r>
            <w:r w:rsidR="001133A0">
              <w:rPr>
                <w:szCs w:val="22"/>
              </w:rPr>
              <w:t xml:space="preserve">: </w:t>
            </w:r>
            <w:hyperlink r:id="rId57" w:history="1">
              <w:r w:rsidRPr="00E03A2F">
                <w:rPr>
                  <w:rStyle w:val="Hyperlink"/>
                  <w:szCs w:val="22"/>
                  <w:lang w:val="fr-FR"/>
                </w:rPr>
                <w:t>www.mca.org.mt</w:t>
              </w:r>
            </w:hyperlink>
          </w:p>
          <w:p w:rsidR="00360BB1" w:rsidRPr="00E03A2F" w:rsidRDefault="00360BB1" w:rsidP="00360BB1">
            <w:pPr>
              <w:pStyle w:val="Tabletext"/>
              <w:jc w:val="center"/>
              <w:rPr>
                <w:szCs w:val="22"/>
              </w:rPr>
            </w:pPr>
            <w:r w:rsidRPr="00E03A2F">
              <w:rPr>
                <w:szCs w:val="22"/>
              </w:rPr>
              <w:t>Adrian GALEA</w:t>
            </w:r>
            <w:r w:rsidRPr="00E03A2F">
              <w:rPr>
                <w:szCs w:val="22"/>
              </w:rPr>
              <w:br/>
              <w:t>Directeur, gestion du spectre</w:t>
            </w:r>
            <w:r w:rsidRPr="00E03A2F">
              <w:rPr>
                <w:szCs w:val="22"/>
              </w:rPr>
              <w:br/>
              <w:t>Malta Communications Authority</w:t>
            </w:r>
            <w:r w:rsidRPr="00E03A2F">
              <w:rPr>
                <w:szCs w:val="22"/>
              </w:rPr>
              <w:br/>
              <w:t>Valletta Waterfront, Pinto Wharf</w:t>
            </w:r>
            <w:r w:rsidRPr="00E03A2F">
              <w:rPr>
                <w:szCs w:val="22"/>
              </w:rPr>
              <w:br/>
              <w:t>VALLETTA, Malta</w:t>
            </w:r>
            <w:r w:rsidRPr="00E03A2F">
              <w:rPr>
                <w:szCs w:val="22"/>
              </w:rPr>
              <w:br/>
              <w:t>+356 21336840</w:t>
            </w:r>
            <w:r w:rsidRPr="00E03A2F">
              <w:rPr>
                <w:szCs w:val="22"/>
              </w:rPr>
              <w:br/>
              <w:t>+356 21336846 (fax)</w:t>
            </w:r>
            <w:r w:rsidRPr="00E03A2F">
              <w:rPr>
                <w:szCs w:val="22"/>
              </w:rPr>
              <w:br/>
            </w:r>
            <w:hyperlink r:id="rId58" w:history="1">
              <w:r w:rsidRPr="00E03A2F">
                <w:rPr>
                  <w:rStyle w:val="Hyperlink"/>
                  <w:szCs w:val="22"/>
                  <w:lang w:val="fr-FR"/>
                </w:rPr>
                <w:t>agalea@mca.org.mt</w:t>
              </w:r>
            </w:hyperlink>
          </w:p>
        </w:tc>
        <w:tc>
          <w:tcPr>
            <w:tcW w:w="1634" w:type="dxa"/>
            <w:vAlign w:val="center"/>
          </w:tcPr>
          <w:p w:rsidR="00360BB1" w:rsidRPr="00E03A2F" w:rsidRDefault="00360BB1" w:rsidP="00360BB1">
            <w:pPr>
              <w:pStyle w:val="Tabletext"/>
              <w:jc w:val="center"/>
              <w:rPr>
                <w:szCs w:val="22"/>
              </w:rPr>
            </w:pPr>
            <w:r w:rsidRPr="00E03A2F">
              <w:rPr>
                <w:szCs w:val="22"/>
              </w:rPr>
              <w:t>Non</w:t>
            </w:r>
          </w:p>
        </w:tc>
        <w:tc>
          <w:tcPr>
            <w:tcW w:w="1400" w:type="dxa"/>
            <w:vAlign w:val="center"/>
          </w:tcPr>
          <w:p w:rsidR="00360BB1" w:rsidRPr="00E03A2F" w:rsidRDefault="00360BB1" w:rsidP="00360BB1">
            <w:pPr>
              <w:pStyle w:val="Tabletext"/>
              <w:jc w:val="center"/>
              <w:rPr>
                <w:szCs w:val="22"/>
              </w:rPr>
            </w:pPr>
            <w:r w:rsidRPr="00E03A2F">
              <w:rPr>
                <w:szCs w:val="22"/>
              </w:rPr>
              <w:t>Non</w:t>
            </w:r>
          </w:p>
        </w:tc>
        <w:tc>
          <w:tcPr>
            <w:tcW w:w="1786" w:type="dxa"/>
            <w:vAlign w:val="center"/>
          </w:tcPr>
          <w:p w:rsidR="00360BB1" w:rsidRPr="00E03A2F" w:rsidRDefault="00360BB1" w:rsidP="00360BB1">
            <w:pPr>
              <w:pStyle w:val="Tabletext"/>
              <w:jc w:val="center"/>
              <w:rPr>
                <w:szCs w:val="22"/>
              </w:rPr>
            </w:pPr>
            <w:r w:rsidRPr="00E03A2F">
              <w:rPr>
                <w:szCs w:val="22"/>
              </w:rPr>
              <w:t>Non</w:t>
            </w:r>
          </w:p>
        </w:tc>
        <w:tc>
          <w:tcPr>
            <w:tcW w:w="1716" w:type="dxa"/>
            <w:vAlign w:val="center"/>
          </w:tcPr>
          <w:p w:rsidR="00360BB1" w:rsidRPr="00E03A2F" w:rsidRDefault="00360BB1" w:rsidP="00360BB1">
            <w:pPr>
              <w:pStyle w:val="Tabletext"/>
              <w:jc w:val="center"/>
              <w:rPr>
                <w:szCs w:val="22"/>
              </w:rPr>
            </w:pPr>
            <w:r w:rsidRPr="00E03A2F">
              <w:rPr>
                <w:szCs w:val="22"/>
              </w:rPr>
              <w:t>Non</w:t>
            </w:r>
          </w:p>
        </w:tc>
      </w:tr>
      <w:tr w:rsidR="00360BB1" w:rsidTr="002636E6">
        <w:trPr>
          <w:jc w:val="center"/>
        </w:trPr>
        <w:tc>
          <w:tcPr>
            <w:tcW w:w="2037" w:type="dxa"/>
            <w:vAlign w:val="center"/>
          </w:tcPr>
          <w:p w:rsidR="00360BB1" w:rsidRPr="00E03A2F" w:rsidRDefault="00360BB1" w:rsidP="00360BB1">
            <w:pPr>
              <w:pStyle w:val="Tabletext"/>
              <w:jc w:val="center"/>
              <w:rPr>
                <w:szCs w:val="22"/>
              </w:rPr>
            </w:pPr>
            <w:r w:rsidRPr="00E03A2F">
              <w:rPr>
                <w:szCs w:val="22"/>
              </w:rPr>
              <w:t>MAURITANIE (République islamique de)</w:t>
            </w:r>
          </w:p>
          <w:p w:rsidR="00360BB1" w:rsidRPr="00E03A2F" w:rsidRDefault="00360BB1" w:rsidP="00360BB1">
            <w:pPr>
              <w:pStyle w:val="Tabletext"/>
              <w:jc w:val="center"/>
              <w:rPr>
                <w:i/>
                <w:szCs w:val="22"/>
              </w:rPr>
            </w:pPr>
            <w:r w:rsidRPr="00E03A2F">
              <w:rPr>
                <w:i/>
                <w:szCs w:val="22"/>
              </w:rPr>
              <w:t>Français</w:t>
            </w:r>
          </w:p>
        </w:tc>
        <w:tc>
          <w:tcPr>
            <w:tcW w:w="5528" w:type="dxa"/>
            <w:vAlign w:val="center"/>
          </w:tcPr>
          <w:p w:rsidR="00360BB1" w:rsidRPr="00E03A2F" w:rsidRDefault="00360BB1" w:rsidP="00360BB1">
            <w:pPr>
              <w:pStyle w:val="Tabletext"/>
              <w:jc w:val="center"/>
              <w:rPr>
                <w:szCs w:val="22"/>
              </w:rPr>
            </w:pPr>
            <w:r w:rsidRPr="00E03A2F">
              <w:rPr>
                <w:szCs w:val="22"/>
              </w:rPr>
              <w:t>Non indiqué</w:t>
            </w:r>
          </w:p>
        </w:tc>
        <w:tc>
          <w:tcPr>
            <w:tcW w:w="1634" w:type="dxa"/>
            <w:vAlign w:val="center"/>
          </w:tcPr>
          <w:p w:rsidR="00360BB1" w:rsidRPr="00E03A2F" w:rsidRDefault="00360BB1" w:rsidP="00360BB1">
            <w:pPr>
              <w:pStyle w:val="Tabletext"/>
              <w:jc w:val="center"/>
              <w:rPr>
                <w:szCs w:val="22"/>
              </w:rPr>
            </w:pPr>
            <w:r w:rsidRPr="00E03A2F">
              <w:rPr>
                <w:szCs w:val="22"/>
              </w:rPr>
              <w:t>Non</w:t>
            </w:r>
          </w:p>
        </w:tc>
        <w:tc>
          <w:tcPr>
            <w:tcW w:w="1400" w:type="dxa"/>
            <w:vAlign w:val="center"/>
          </w:tcPr>
          <w:p w:rsidR="00360BB1" w:rsidRPr="00E03A2F" w:rsidRDefault="00360BB1" w:rsidP="00360BB1">
            <w:pPr>
              <w:pStyle w:val="Tabletext"/>
              <w:jc w:val="center"/>
              <w:rPr>
                <w:szCs w:val="22"/>
              </w:rPr>
            </w:pPr>
            <w:r w:rsidRPr="00E03A2F">
              <w:rPr>
                <w:szCs w:val="22"/>
              </w:rPr>
              <w:t>Oui</w:t>
            </w:r>
          </w:p>
        </w:tc>
        <w:tc>
          <w:tcPr>
            <w:tcW w:w="1786" w:type="dxa"/>
            <w:vAlign w:val="center"/>
          </w:tcPr>
          <w:p w:rsidR="00360BB1" w:rsidRPr="00E03A2F" w:rsidRDefault="00360BB1" w:rsidP="00360BB1">
            <w:pPr>
              <w:pStyle w:val="Tabletext"/>
              <w:jc w:val="center"/>
              <w:rPr>
                <w:szCs w:val="22"/>
              </w:rPr>
            </w:pPr>
            <w:r w:rsidRPr="00E03A2F">
              <w:rPr>
                <w:szCs w:val="22"/>
              </w:rPr>
              <w:t>Oui, dont une colonne indiquant une forte utilisation en Europe</w:t>
            </w:r>
          </w:p>
        </w:tc>
        <w:tc>
          <w:tcPr>
            <w:tcW w:w="1716" w:type="dxa"/>
            <w:vAlign w:val="center"/>
          </w:tcPr>
          <w:p w:rsidR="00360BB1" w:rsidRPr="00E03A2F" w:rsidRDefault="00360BB1" w:rsidP="00360BB1">
            <w:pPr>
              <w:pStyle w:val="Tabletext"/>
              <w:jc w:val="center"/>
              <w:rPr>
                <w:szCs w:val="22"/>
              </w:rPr>
            </w:pPr>
            <w:r w:rsidRPr="00E03A2F">
              <w:rPr>
                <w:szCs w:val="22"/>
              </w:rPr>
              <w:t>Distinction entre usage civil et usage militaire</w:t>
            </w:r>
          </w:p>
        </w:tc>
      </w:tr>
    </w:tbl>
    <w:p w:rsidR="00AD556E" w:rsidRDefault="00AD556E"/>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AD556E" w:rsidRPr="005C503E" w:rsidTr="00C549E9">
        <w:trPr>
          <w:tblHeader/>
          <w:jc w:val="center"/>
        </w:trPr>
        <w:tc>
          <w:tcPr>
            <w:tcW w:w="2037" w:type="dxa"/>
            <w:vAlign w:val="center"/>
          </w:tcPr>
          <w:p w:rsidR="00AD556E" w:rsidRPr="00B2384C" w:rsidRDefault="00AD556E" w:rsidP="00C549E9">
            <w:pPr>
              <w:pStyle w:val="Tablehead"/>
            </w:pPr>
            <w:r>
              <w:t>É</w:t>
            </w:r>
            <w:r w:rsidRPr="00B2384C">
              <w:t>TAT MEMBRE</w:t>
            </w:r>
          </w:p>
          <w:p w:rsidR="00AD556E" w:rsidRPr="00E03A2F" w:rsidRDefault="00AD556E" w:rsidP="00C549E9">
            <w:pPr>
              <w:pStyle w:val="Tablehead"/>
              <w:rPr>
                <w:i/>
                <w:iCs/>
              </w:rPr>
            </w:pPr>
            <w:r w:rsidRPr="00E03A2F">
              <w:rPr>
                <w:i/>
                <w:iCs/>
              </w:rPr>
              <w:t>Langue</w:t>
            </w:r>
          </w:p>
        </w:tc>
        <w:tc>
          <w:tcPr>
            <w:tcW w:w="5528" w:type="dxa"/>
            <w:vAlign w:val="center"/>
          </w:tcPr>
          <w:p w:rsidR="00AD556E" w:rsidRPr="005C503E" w:rsidRDefault="00AD556E" w:rsidP="00C549E9">
            <w:pPr>
              <w:pStyle w:val="Tablehead"/>
            </w:pPr>
            <w:r w:rsidRPr="005C503E">
              <w:t>Site web/point de contact</w:t>
            </w:r>
          </w:p>
        </w:tc>
        <w:tc>
          <w:tcPr>
            <w:tcW w:w="1634" w:type="dxa"/>
            <w:vAlign w:val="center"/>
          </w:tcPr>
          <w:p w:rsidR="00AD556E" w:rsidRPr="005C503E" w:rsidRDefault="00AD556E" w:rsidP="00C549E9">
            <w:pPr>
              <w:pStyle w:val="Tablehead"/>
            </w:pPr>
            <w:r w:rsidRPr="005C503E">
              <w:t>Attributions sous régionales</w:t>
            </w:r>
          </w:p>
        </w:tc>
        <w:tc>
          <w:tcPr>
            <w:tcW w:w="1400" w:type="dxa"/>
            <w:vAlign w:val="center"/>
          </w:tcPr>
          <w:p w:rsidR="00AD556E" w:rsidRPr="005C503E" w:rsidRDefault="00AD556E" w:rsidP="00C549E9">
            <w:pPr>
              <w:pStyle w:val="Tablehead"/>
            </w:pPr>
            <w:r w:rsidRPr="005C503E">
              <w:t>Attributions nationales</w:t>
            </w:r>
          </w:p>
        </w:tc>
        <w:tc>
          <w:tcPr>
            <w:tcW w:w="1786" w:type="dxa"/>
            <w:vAlign w:val="center"/>
          </w:tcPr>
          <w:p w:rsidR="00AD556E" w:rsidRPr="005C503E" w:rsidRDefault="00AD556E" w:rsidP="00C549E9">
            <w:pPr>
              <w:pStyle w:val="Tablehead"/>
            </w:pPr>
            <w:r w:rsidRPr="005C503E">
              <w:t>Applications</w:t>
            </w:r>
          </w:p>
        </w:tc>
        <w:tc>
          <w:tcPr>
            <w:tcW w:w="1716" w:type="dxa"/>
            <w:vAlign w:val="center"/>
          </w:tcPr>
          <w:p w:rsidR="00AD556E" w:rsidRPr="005C503E" w:rsidRDefault="00AD556E" w:rsidP="00C549E9">
            <w:pPr>
              <w:pStyle w:val="Tablehead"/>
            </w:pPr>
            <w:r w:rsidRPr="005C503E">
              <w:t>Remarques</w:t>
            </w:r>
          </w:p>
        </w:tc>
      </w:tr>
      <w:tr w:rsidR="00671CE4" w:rsidTr="002636E6">
        <w:trPr>
          <w:jc w:val="center"/>
        </w:trPr>
        <w:tc>
          <w:tcPr>
            <w:tcW w:w="2037" w:type="dxa"/>
            <w:vAlign w:val="center"/>
          </w:tcPr>
          <w:p w:rsidR="00671CE4" w:rsidRPr="00E03A2F" w:rsidRDefault="00671CE4" w:rsidP="00671CE4">
            <w:pPr>
              <w:pStyle w:val="Tabletext"/>
              <w:jc w:val="center"/>
              <w:rPr>
                <w:szCs w:val="22"/>
                <w:lang w:val="fr-CH"/>
              </w:rPr>
            </w:pPr>
            <w:r w:rsidRPr="00E03A2F">
              <w:rPr>
                <w:szCs w:val="22"/>
                <w:lang w:val="fr-CH"/>
              </w:rPr>
              <w:t>MAURICE (République de)</w:t>
            </w:r>
          </w:p>
          <w:p w:rsidR="00671CE4" w:rsidRPr="00E03A2F" w:rsidRDefault="00671CE4" w:rsidP="00671CE4">
            <w:pPr>
              <w:pStyle w:val="Tabletext"/>
              <w:jc w:val="center"/>
              <w:rPr>
                <w:i/>
                <w:szCs w:val="22"/>
                <w:lang w:val="fr-CH"/>
              </w:rPr>
            </w:pPr>
            <w:r w:rsidRPr="00E03A2F">
              <w:rPr>
                <w:i/>
                <w:szCs w:val="22"/>
                <w:lang w:val="fr-CH"/>
              </w:rPr>
              <w:t>Anglais</w:t>
            </w:r>
          </w:p>
        </w:tc>
        <w:tc>
          <w:tcPr>
            <w:tcW w:w="5528" w:type="dxa"/>
            <w:vAlign w:val="center"/>
          </w:tcPr>
          <w:p w:rsidR="00671CE4" w:rsidRPr="00E03A2F" w:rsidRDefault="00671CE4" w:rsidP="00671CE4">
            <w:pPr>
              <w:pStyle w:val="Tabletext"/>
              <w:jc w:val="center"/>
              <w:rPr>
                <w:iCs/>
                <w:szCs w:val="22"/>
                <w:lang w:val="en-US"/>
              </w:rPr>
            </w:pPr>
            <w:r w:rsidRPr="00E03A2F">
              <w:rPr>
                <w:szCs w:val="22"/>
                <w:lang w:val="en-US"/>
              </w:rPr>
              <w:t xml:space="preserve">Information and Communication Technologies Authority of </w:t>
            </w:r>
            <w:r w:rsidRPr="00E03A2F">
              <w:rPr>
                <w:iCs/>
                <w:szCs w:val="22"/>
                <w:lang w:val="en-US"/>
              </w:rPr>
              <w:t>Mauritius (</w:t>
            </w:r>
            <w:r w:rsidRPr="00E03A2F">
              <w:rPr>
                <w:szCs w:val="22"/>
                <w:lang w:val="en-US"/>
              </w:rPr>
              <w:t>ICT Authority</w:t>
            </w:r>
            <w:r w:rsidRPr="00E03A2F">
              <w:rPr>
                <w:iCs/>
                <w:szCs w:val="22"/>
                <w:lang w:val="en-US"/>
              </w:rPr>
              <w:t>):</w:t>
            </w:r>
            <w:r w:rsidR="001133A0">
              <w:rPr>
                <w:iCs/>
                <w:szCs w:val="22"/>
                <w:lang w:val="en-US"/>
              </w:rPr>
              <w:t xml:space="preserve"> </w:t>
            </w:r>
            <w:hyperlink r:id="rId59" w:history="1">
              <w:r w:rsidRPr="00E03A2F">
                <w:rPr>
                  <w:rStyle w:val="Hyperlink"/>
                  <w:iCs/>
                  <w:szCs w:val="22"/>
                </w:rPr>
                <w:t>www.icta.mu</w:t>
              </w:r>
            </w:hyperlink>
          </w:p>
          <w:p w:rsidR="00671CE4" w:rsidRPr="00E03A2F" w:rsidRDefault="00671CE4" w:rsidP="00671CE4">
            <w:pPr>
              <w:pStyle w:val="Tabletext"/>
              <w:jc w:val="center"/>
              <w:rPr>
                <w:iCs/>
                <w:szCs w:val="22"/>
              </w:rPr>
            </w:pPr>
            <w:r w:rsidRPr="00E03A2F">
              <w:rPr>
                <w:szCs w:val="22"/>
              </w:rPr>
              <w:t>Dr. Krishna OOLUN</w:t>
            </w:r>
            <w:r w:rsidRPr="00E03A2F">
              <w:rPr>
                <w:szCs w:val="22"/>
              </w:rPr>
              <w:br/>
              <w:t>Directeur exécutif</w:t>
            </w:r>
            <w:r w:rsidRPr="00E03A2F">
              <w:rPr>
                <w:szCs w:val="22"/>
              </w:rPr>
              <w:br/>
              <w:t>ICT Authority</w:t>
            </w:r>
            <w:r w:rsidRPr="00E03A2F">
              <w:rPr>
                <w:szCs w:val="22"/>
              </w:rPr>
              <w:br/>
              <w:t>Level 12. The Celicourt</w:t>
            </w:r>
            <w:r w:rsidRPr="00E03A2F">
              <w:rPr>
                <w:szCs w:val="22"/>
              </w:rPr>
              <w:br/>
              <w:t>Sir Celicourt Antelme Street</w:t>
            </w:r>
            <w:r w:rsidRPr="00E03A2F">
              <w:rPr>
                <w:szCs w:val="22"/>
              </w:rPr>
              <w:br/>
            </w:r>
            <w:r w:rsidRPr="00E03A2F">
              <w:rPr>
                <w:iCs/>
                <w:szCs w:val="22"/>
              </w:rPr>
              <w:t>PORT LOUIS, Mauritius</w:t>
            </w:r>
            <w:r w:rsidRPr="00E03A2F">
              <w:rPr>
                <w:iCs/>
                <w:szCs w:val="22"/>
              </w:rPr>
              <w:br/>
              <w:t>+230 211 5333</w:t>
            </w:r>
            <w:r w:rsidRPr="00E03A2F">
              <w:rPr>
                <w:iCs/>
                <w:szCs w:val="22"/>
              </w:rPr>
              <w:br/>
              <w:t>+230 211 9444 (fax)</w:t>
            </w:r>
            <w:r w:rsidRPr="00E03A2F">
              <w:rPr>
                <w:iCs/>
                <w:szCs w:val="22"/>
              </w:rPr>
              <w:br/>
            </w:r>
            <w:hyperlink r:id="rId60" w:history="1">
              <w:r w:rsidRPr="00E03A2F">
                <w:rPr>
                  <w:rStyle w:val="Hyperlink"/>
                  <w:iCs/>
                  <w:szCs w:val="22"/>
                  <w:lang w:val="fr-FR"/>
                </w:rPr>
                <w:t>oolun@icta.mu</w:t>
              </w:r>
            </w:hyperlink>
          </w:p>
        </w:tc>
        <w:tc>
          <w:tcPr>
            <w:tcW w:w="1634" w:type="dxa"/>
            <w:vAlign w:val="center"/>
          </w:tcPr>
          <w:p w:rsidR="00671CE4" w:rsidRPr="00E03A2F" w:rsidRDefault="00671CE4" w:rsidP="00671CE4">
            <w:pPr>
              <w:pStyle w:val="Tabletext"/>
              <w:jc w:val="center"/>
              <w:rPr>
                <w:szCs w:val="22"/>
              </w:rPr>
            </w:pPr>
            <w:r w:rsidRPr="00E03A2F">
              <w:rPr>
                <w:szCs w:val="22"/>
              </w:rPr>
              <w:t>Non</w:t>
            </w:r>
          </w:p>
        </w:tc>
        <w:tc>
          <w:tcPr>
            <w:tcW w:w="1400" w:type="dxa"/>
            <w:vAlign w:val="center"/>
          </w:tcPr>
          <w:p w:rsidR="00671CE4" w:rsidRPr="00E03A2F" w:rsidRDefault="00671CE4" w:rsidP="00671CE4">
            <w:pPr>
              <w:pStyle w:val="Tabletext"/>
              <w:jc w:val="center"/>
              <w:rPr>
                <w:szCs w:val="22"/>
              </w:rPr>
            </w:pPr>
            <w:r w:rsidRPr="00E03A2F">
              <w:rPr>
                <w:szCs w:val="22"/>
              </w:rPr>
              <w:t>Oui</w:t>
            </w:r>
          </w:p>
        </w:tc>
        <w:tc>
          <w:tcPr>
            <w:tcW w:w="1786" w:type="dxa"/>
            <w:vAlign w:val="center"/>
          </w:tcPr>
          <w:p w:rsidR="00671CE4" w:rsidRPr="00E03A2F" w:rsidRDefault="00671CE4" w:rsidP="00671CE4">
            <w:pPr>
              <w:pStyle w:val="Tabletext"/>
              <w:jc w:val="center"/>
              <w:rPr>
                <w:szCs w:val="22"/>
              </w:rPr>
            </w:pPr>
            <w:r w:rsidRPr="00E03A2F">
              <w:rPr>
                <w:szCs w:val="22"/>
              </w:rPr>
              <w:t>Oui</w:t>
            </w:r>
          </w:p>
        </w:tc>
        <w:tc>
          <w:tcPr>
            <w:tcW w:w="1716" w:type="dxa"/>
            <w:vAlign w:val="center"/>
          </w:tcPr>
          <w:p w:rsidR="00671CE4" w:rsidRPr="00E03A2F" w:rsidRDefault="00671CE4" w:rsidP="00671CE4">
            <w:pPr>
              <w:pStyle w:val="Tabletext"/>
              <w:jc w:val="center"/>
              <w:rPr>
                <w:szCs w:val="22"/>
              </w:rPr>
            </w:pPr>
            <w:r w:rsidRPr="00E03A2F">
              <w:rPr>
                <w:szCs w:val="22"/>
              </w:rPr>
              <w:t>Non</w:t>
            </w:r>
          </w:p>
        </w:tc>
      </w:tr>
      <w:tr w:rsidR="00671CE4" w:rsidTr="002636E6">
        <w:trPr>
          <w:jc w:val="center"/>
        </w:trPr>
        <w:tc>
          <w:tcPr>
            <w:tcW w:w="2037" w:type="dxa"/>
            <w:vAlign w:val="center"/>
          </w:tcPr>
          <w:p w:rsidR="00671CE4" w:rsidRPr="00E03A2F" w:rsidRDefault="00671CE4" w:rsidP="00671CE4">
            <w:pPr>
              <w:pStyle w:val="Tabletext"/>
              <w:jc w:val="center"/>
              <w:rPr>
                <w:szCs w:val="22"/>
              </w:rPr>
            </w:pPr>
            <w:r w:rsidRPr="00E03A2F">
              <w:rPr>
                <w:szCs w:val="22"/>
              </w:rPr>
              <w:t>MOLDOVA (République de)</w:t>
            </w:r>
          </w:p>
          <w:p w:rsidR="00671CE4" w:rsidRPr="00E03A2F" w:rsidRDefault="00671CE4" w:rsidP="00671CE4">
            <w:pPr>
              <w:pStyle w:val="Tabletext"/>
              <w:jc w:val="center"/>
              <w:rPr>
                <w:i/>
                <w:szCs w:val="22"/>
              </w:rPr>
            </w:pPr>
            <w:r w:rsidRPr="00E03A2F">
              <w:rPr>
                <w:i/>
                <w:szCs w:val="22"/>
              </w:rPr>
              <w:t>Anglais</w:t>
            </w:r>
          </w:p>
        </w:tc>
        <w:tc>
          <w:tcPr>
            <w:tcW w:w="5528" w:type="dxa"/>
            <w:vAlign w:val="center"/>
          </w:tcPr>
          <w:p w:rsidR="00671CE4" w:rsidRPr="00E03A2F" w:rsidRDefault="00671CE4" w:rsidP="00671CE4">
            <w:pPr>
              <w:pStyle w:val="Tabletext"/>
              <w:jc w:val="center"/>
              <w:rPr>
                <w:szCs w:val="22"/>
                <w:lang w:val="en-US"/>
              </w:rPr>
            </w:pPr>
            <w:r w:rsidRPr="00E03A2F">
              <w:rPr>
                <w:szCs w:val="22"/>
                <w:lang w:val="en-US"/>
              </w:rPr>
              <w:t>State Commission on Radio Frequencies</w:t>
            </w:r>
            <w:r w:rsidR="006471D4">
              <w:rPr>
                <w:szCs w:val="22"/>
                <w:lang w:val="en-US"/>
              </w:rPr>
              <w:t>:</w:t>
            </w:r>
            <w:r w:rsidRPr="00E03A2F">
              <w:rPr>
                <w:szCs w:val="22"/>
                <w:lang w:val="en-US"/>
              </w:rPr>
              <w:t xml:space="preserve"> </w:t>
            </w:r>
            <w:hyperlink r:id="rId61" w:history="1">
              <w:r w:rsidRPr="00E03A2F">
                <w:rPr>
                  <w:rStyle w:val="Hyperlink"/>
                  <w:szCs w:val="22"/>
                </w:rPr>
                <w:t>www.mdi.gov.md</w:t>
              </w:r>
            </w:hyperlink>
          </w:p>
        </w:tc>
        <w:tc>
          <w:tcPr>
            <w:tcW w:w="1634" w:type="dxa"/>
            <w:vAlign w:val="center"/>
          </w:tcPr>
          <w:p w:rsidR="00671CE4" w:rsidRPr="00E03A2F" w:rsidRDefault="00671CE4" w:rsidP="00671CE4">
            <w:pPr>
              <w:pStyle w:val="Tabletext"/>
              <w:jc w:val="center"/>
              <w:rPr>
                <w:szCs w:val="22"/>
              </w:rPr>
            </w:pPr>
            <w:r w:rsidRPr="00E03A2F">
              <w:rPr>
                <w:szCs w:val="22"/>
              </w:rPr>
              <w:t>Non</w:t>
            </w:r>
          </w:p>
        </w:tc>
        <w:tc>
          <w:tcPr>
            <w:tcW w:w="1400" w:type="dxa"/>
            <w:vAlign w:val="center"/>
          </w:tcPr>
          <w:p w:rsidR="00671CE4" w:rsidRPr="00E03A2F" w:rsidRDefault="00671CE4" w:rsidP="00671CE4">
            <w:pPr>
              <w:pStyle w:val="Tabletext"/>
              <w:jc w:val="center"/>
              <w:rPr>
                <w:szCs w:val="22"/>
              </w:rPr>
            </w:pPr>
            <w:r w:rsidRPr="00E03A2F">
              <w:rPr>
                <w:szCs w:val="22"/>
              </w:rPr>
              <w:t>Oui</w:t>
            </w:r>
          </w:p>
        </w:tc>
        <w:tc>
          <w:tcPr>
            <w:tcW w:w="1786" w:type="dxa"/>
            <w:vAlign w:val="center"/>
          </w:tcPr>
          <w:p w:rsidR="00671CE4" w:rsidRPr="00E03A2F" w:rsidRDefault="00671CE4" w:rsidP="00671CE4">
            <w:pPr>
              <w:pStyle w:val="Tabletext"/>
              <w:jc w:val="center"/>
              <w:rPr>
                <w:szCs w:val="22"/>
              </w:rPr>
            </w:pPr>
            <w:r w:rsidRPr="00E03A2F">
              <w:rPr>
                <w:szCs w:val="22"/>
              </w:rPr>
              <w:t>Oui</w:t>
            </w:r>
          </w:p>
        </w:tc>
        <w:tc>
          <w:tcPr>
            <w:tcW w:w="1716" w:type="dxa"/>
            <w:vAlign w:val="center"/>
          </w:tcPr>
          <w:p w:rsidR="00671CE4" w:rsidRPr="00E03A2F" w:rsidRDefault="00671CE4" w:rsidP="006471D4">
            <w:pPr>
              <w:pStyle w:val="Tabletext"/>
              <w:ind w:leftChars="-50" w:left="-110" w:rightChars="-50" w:right="-110"/>
              <w:jc w:val="center"/>
              <w:rPr>
                <w:szCs w:val="22"/>
              </w:rPr>
            </w:pPr>
            <w:r w:rsidRPr="00E03A2F">
              <w:rPr>
                <w:szCs w:val="22"/>
              </w:rPr>
              <w:t>Renvois relatifs à des pays; distinction entre utilisation gouvernementale, utilisation non gouvernementale et utilisation en partage</w:t>
            </w:r>
          </w:p>
        </w:tc>
      </w:tr>
      <w:tr w:rsidR="00671CE4" w:rsidTr="002636E6">
        <w:trPr>
          <w:jc w:val="center"/>
        </w:trPr>
        <w:tc>
          <w:tcPr>
            <w:tcW w:w="2037" w:type="dxa"/>
            <w:vAlign w:val="center"/>
          </w:tcPr>
          <w:p w:rsidR="00671CE4" w:rsidRPr="00E03A2F" w:rsidRDefault="00816B5C" w:rsidP="00816B5C">
            <w:pPr>
              <w:pStyle w:val="Tabletext"/>
              <w:jc w:val="center"/>
              <w:rPr>
                <w:szCs w:val="22"/>
              </w:rPr>
            </w:pPr>
            <w:r>
              <w:rPr>
                <w:szCs w:val="22"/>
              </w:rPr>
              <w:t>MONTÉ</w:t>
            </w:r>
            <w:r w:rsidR="00671CE4" w:rsidRPr="00E03A2F">
              <w:rPr>
                <w:szCs w:val="22"/>
              </w:rPr>
              <w:t>N</w:t>
            </w:r>
            <w:r>
              <w:rPr>
                <w:szCs w:val="22"/>
              </w:rPr>
              <w:t>É</w:t>
            </w:r>
            <w:r w:rsidR="00671CE4" w:rsidRPr="00E03A2F">
              <w:rPr>
                <w:szCs w:val="22"/>
              </w:rPr>
              <w:t>GRO</w:t>
            </w:r>
          </w:p>
          <w:p w:rsidR="00671CE4" w:rsidRPr="00E03A2F" w:rsidRDefault="00671CE4" w:rsidP="00671CE4">
            <w:pPr>
              <w:pStyle w:val="Tabletext"/>
              <w:jc w:val="center"/>
              <w:rPr>
                <w:i/>
                <w:szCs w:val="22"/>
              </w:rPr>
            </w:pPr>
            <w:r w:rsidRPr="00E03A2F">
              <w:rPr>
                <w:i/>
                <w:szCs w:val="22"/>
              </w:rPr>
              <w:t>Anglais</w:t>
            </w:r>
          </w:p>
        </w:tc>
        <w:tc>
          <w:tcPr>
            <w:tcW w:w="5528" w:type="dxa"/>
            <w:vAlign w:val="center"/>
          </w:tcPr>
          <w:p w:rsidR="00671CE4" w:rsidRPr="00E03A2F" w:rsidRDefault="00671CE4" w:rsidP="00671CE4">
            <w:pPr>
              <w:pStyle w:val="Tabletext"/>
              <w:jc w:val="center"/>
              <w:rPr>
                <w:szCs w:val="22"/>
              </w:rPr>
            </w:pPr>
            <w:r w:rsidRPr="00E03A2F">
              <w:rPr>
                <w:szCs w:val="22"/>
              </w:rPr>
              <w:t>Non indiqué</w:t>
            </w:r>
          </w:p>
        </w:tc>
        <w:tc>
          <w:tcPr>
            <w:tcW w:w="1634" w:type="dxa"/>
            <w:vAlign w:val="center"/>
          </w:tcPr>
          <w:p w:rsidR="00671CE4" w:rsidRPr="00E03A2F" w:rsidRDefault="00671CE4" w:rsidP="00671CE4">
            <w:pPr>
              <w:pStyle w:val="Tabletext"/>
              <w:jc w:val="center"/>
              <w:rPr>
                <w:szCs w:val="22"/>
              </w:rPr>
            </w:pPr>
            <w:r w:rsidRPr="00E03A2F">
              <w:rPr>
                <w:szCs w:val="22"/>
              </w:rPr>
              <w:t>Non</w:t>
            </w:r>
          </w:p>
        </w:tc>
        <w:tc>
          <w:tcPr>
            <w:tcW w:w="1400" w:type="dxa"/>
            <w:vAlign w:val="center"/>
          </w:tcPr>
          <w:p w:rsidR="00671CE4" w:rsidRPr="00E03A2F" w:rsidRDefault="00671CE4" w:rsidP="00671CE4">
            <w:pPr>
              <w:pStyle w:val="Tabletext"/>
              <w:jc w:val="center"/>
              <w:rPr>
                <w:szCs w:val="22"/>
              </w:rPr>
            </w:pPr>
            <w:r w:rsidRPr="00E03A2F">
              <w:rPr>
                <w:szCs w:val="22"/>
              </w:rPr>
              <w:t>Oui</w:t>
            </w:r>
          </w:p>
        </w:tc>
        <w:tc>
          <w:tcPr>
            <w:tcW w:w="1786" w:type="dxa"/>
            <w:vAlign w:val="center"/>
          </w:tcPr>
          <w:p w:rsidR="00671CE4" w:rsidRPr="00E03A2F" w:rsidRDefault="00671CE4" w:rsidP="00671CE4">
            <w:pPr>
              <w:pStyle w:val="Tabletext"/>
              <w:jc w:val="center"/>
              <w:rPr>
                <w:szCs w:val="22"/>
              </w:rPr>
            </w:pPr>
            <w:r w:rsidRPr="00E03A2F">
              <w:rPr>
                <w:szCs w:val="22"/>
              </w:rPr>
              <w:t>Oui</w:t>
            </w:r>
          </w:p>
        </w:tc>
        <w:tc>
          <w:tcPr>
            <w:tcW w:w="1716" w:type="dxa"/>
            <w:vAlign w:val="center"/>
          </w:tcPr>
          <w:p w:rsidR="00671CE4" w:rsidRPr="00E03A2F" w:rsidRDefault="00671CE4" w:rsidP="00671CE4">
            <w:pPr>
              <w:pStyle w:val="Tabletext"/>
              <w:jc w:val="center"/>
              <w:rPr>
                <w:szCs w:val="22"/>
              </w:rPr>
            </w:pPr>
            <w:r w:rsidRPr="00E03A2F">
              <w:rPr>
                <w:szCs w:val="22"/>
              </w:rPr>
              <w:t>Renvois relatifs à des pays et à des pays européens</w:t>
            </w:r>
          </w:p>
        </w:tc>
      </w:tr>
      <w:tr w:rsidR="00671CE4" w:rsidTr="002636E6">
        <w:trPr>
          <w:jc w:val="center"/>
        </w:trPr>
        <w:tc>
          <w:tcPr>
            <w:tcW w:w="2037" w:type="dxa"/>
            <w:vAlign w:val="center"/>
          </w:tcPr>
          <w:p w:rsidR="00671CE4" w:rsidRPr="00E03A2F" w:rsidRDefault="00671CE4" w:rsidP="00671CE4">
            <w:pPr>
              <w:pStyle w:val="Tabletext"/>
              <w:jc w:val="center"/>
              <w:rPr>
                <w:szCs w:val="22"/>
              </w:rPr>
            </w:pPr>
            <w:r w:rsidRPr="00E03A2F">
              <w:rPr>
                <w:szCs w:val="22"/>
              </w:rPr>
              <w:t>NICARAGUA</w:t>
            </w:r>
          </w:p>
          <w:p w:rsidR="00671CE4" w:rsidRPr="00E03A2F" w:rsidRDefault="00671CE4" w:rsidP="00671CE4">
            <w:pPr>
              <w:pStyle w:val="Tabletext"/>
              <w:jc w:val="center"/>
              <w:rPr>
                <w:i/>
                <w:szCs w:val="22"/>
              </w:rPr>
            </w:pPr>
            <w:r w:rsidRPr="00E03A2F">
              <w:rPr>
                <w:i/>
                <w:szCs w:val="22"/>
              </w:rPr>
              <w:t>Espagnol</w:t>
            </w:r>
          </w:p>
        </w:tc>
        <w:tc>
          <w:tcPr>
            <w:tcW w:w="5528" w:type="dxa"/>
            <w:vAlign w:val="center"/>
          </w:tcPr>
          <w:p w:rsidR="00671CE4" w:rsidRPr="00E03A2F" w:rsidRDefault="00671CE4" w:rsidP="00671CE4">
            <w:pPr>
              <w:pStyle w:val="Tabletext"/>
              <w:jc w:val="center"/>
              <w:rPr>
                <w:szCs w:val="22"/>
                <w:lang w:val="en-US"/>
              </w:rPr>
            </w:pPr>
            <w:r w:rsidRPr="00E03A2F">
              <w:rPr>
                <w:szCs w:val="22"/>
                <w:lang w:val="en-US"/>
              </w:rPr>
              <w:t xml:space="preserve">Nicaraguan Institute of Telecommunications and Posts (TELCOR): </w:t>
            </w:r>
            <w:hyperlink r:id="rId62" w:history="1">
              <w:r w:rsidRPr="00E03A2F">
                <w:rPr>
                  <w:rStyle w:val="Hyperlink"/>
                  <w:szCs w:val="22"/>
                </w:rPr>
                <w:t>www.telcor.gob.ni</w:t>
              </w:r>
            </w:hyperlink>
          </w:p>
        </w:tc>
        <w:tc>
          <w:tcPr>
            <w:tcW w:w="1634" w:type="dxa"/>
            <w:vAlign w:val="center"/>
          </w:tcPr>
          <w:p w:rsidR="00671CE4" w:rsidRPr="00E03A2F" w:rsidRDefault="00671CE4" w:rsidP="00671CE4">
            <w:pPr>
              <w:pStyle w:val="Tabletext"/>
              <w:jc w:val="center"/>
              <w:rPr>
                <w:szCs w:val="22"/>
              </w:rPr>
            </w:pPr>
            <w:r w:rsidRPr="00E03A2F">
              <w:rPr>
                <w:szCs w:val="22"/>
              </w:rPr>
              <w:t>Non</w:t>
            </w:r>
          </w:p>
        </w:tc>
        <w:tc>
          <w:tcPr>
            <w:tcW w:w="1400" w:type="dxa"/>
            <w:vAlign w:val="center"/>
          </w:tcPr>
          <w:p w:rsidR="00671CE4" w:rsidRPr="00E03A2F" w:rsidRDefault="00671CE4" w:rsidP="00671CE4">
            <w:pPr>
              <w:pStyle w:val="Tabletext"/>
              <w:jc w:val="center"/>
              <w:rPr>
                <w:szCs w:val="22"/>
              </w:rPr>
            </w:pPr>
            <w:r w:rsidRPr="00E03A2F">
              <w:rPr>
                <w:szCs w:val="22"/>
              </w:rPr>
              <w:t>Oui</w:t>
            </w:r>
          </w:p>
        </w:tc>
        <w:tc>
          <w:tcPr>
            <w:tcW w:w="1786" w:type="dxa"/>
            <w:vAlign w:val="center"/>
          </w:tcPr>
          <w:p w:rsidR="00671CE4" w:rsidRPr="00E03A2F" w:rsidRDefault="00671CE4" w:rsidP="00671CE4">
            <w:pPr>
              <w:pStyle w:val="Tabletext"/>
              <w:jc w:val="center"/>
              <w:rPr>
                <w:szCs w:val="22"/>
              </w:rPr>
            </w:pPr>
            <w:r w:rsidRPr="00E03A2F">
              <w:rPr>
                <w:szCs w:val="22"/>
              </w:rPr>
              <w:t>Oui, avec plans d'attribution des fréquences</w:t>
            </w:r>
          </w:p>
        </w:tc>
        <w:tc>
          <w:tcPr>
            <w:tcW w:w="1716" w:type="dxa"/>
            <w:vAlign w:val="center"/>
          </w:tcPr>
          <w:p w:rsidR="00671CE4" w:rsidRPr="00E03A2F" w:rsidRDefault="00671CE4" w:rsidP="00671CE4">
            <w:pPr>
              <w:pStyle w:val="Tabletext"/>
              <w:jc w:val="center"/>
              <w:rPr>
                <w:szCs w:val="22"/>
              </w:rPr>
            </w:pPr>
            <w:r w:rsidRPr="00E03A2F">
              <w:rPr>
                <w:szCs w:val="22"/>
              </w:rPr>
              <w:t>Non</w:t>
            </w:r>
          </w:p>
        </w:tc>
      </w:tr>
      <w:tr w:rsidR="00671CE4" w:rsidTr="002636E6">
        <w:trPr>
          <w:jc w:val="center"/>
        </w:trPr>
        <w:tc>
          <w:tcPr>
            <w:tcW w:w="2037" w:type="dxa"/>
            <w:vAlign w:val="center"/>
          </w:tcPr>
          <w:p w:rsidR="00671CE4" w:rsidRPr="00E03A2F" w:rsidRDefault="0026456E" w:rsidP="00671CE4">
            <w:pPr>
              <w:pStyle w:val="Tabletext"/>
              <w:jc w:val="center"/>
              <w:rPr>
                <w:szCs w:val="22"/>
              </w:rPr>
            </w:pPr>
            <w:r>
              <w:rPr>
                <w:szCs w:val="22"/>
              </w:rPr>
              <w:t>NIGER</w:t>
            </w:r>
            <w:r>
              <w:rPr>
                <w:szCs w:val="22"/>
              </w:rPr>
              <w:br/>
            </w:r>
            <w:r w:rsidR="00671CE4" w:rsidRPr="00E03A2F">
              <w:rPr>
                <w:szCs w:val="22"/>
              </w:rPr>
              <w:t>(République du)</w:t>
            </w:r>
          </w:p>
          <w:p w:rsidR="00671CE4" w:rsidRPr="00E03A2F" w:rsidRDefault="00671CE4" w:rsidP="00671CE4">
            <w:pPr>
              <w:pStyle w:val="Tabletext"/>
              <w:jc w:val="center"/>
              <w:rPr>
                <w:i/>
                <w:szCs w:val="22"/>
              </w:rPr>
            </w:pPr>
            <w:r w:rsidRPr="00E03A2F">
              <w:rPr>
                <w:i/>
                <w:szCs w:val="22"/>
              </w:rPr>
              <w:t>Français</w:t>
            </w:r>
          </w:p>
        </w:tc>
        <w:tc>
          <w:tcPr>
            <w:tcW w:w="5528" w:type="dxa"/>
            <w:vAlign w:val="center"/>
          </w:tcPr>
          <w:p w:rsidR="00671CE4" w:rsidRPr="00E03A2F" w:rsidRDefault="00671CE4" w:rsidP="00671CE4">
            <w:pPr>
              <w:pStyle w:val="Tabletext"/>
              <w:jc w:val="center"/>
              <w:rPr>
                <w:rStyle w:val="Hyperlink"/>
                <w:szCs w:val="22"/>
                <w:lang w:val="fr-FR"/>
              </w:rPr>
            </w:pPr>
            <w:r w:rsidRPr="00E03A2F">
              <w:rPr>
                <w:szCs w:val="22"/>
              </w:rPr>
              <w:t>Autorité de régulation multisectorielle:</w:t>
            </w:r>
            <w:r w:rsidRPr="00E03A2F">
              <w:rPr>
                <w:szCs w:val="22"/>
              </w:rPr>
              <w:br/>
            </w:r>
            <w:hyperlink r:id="rId63" w:history="1">
              <w:r w:rsidRPr="00E03A2F">
                <w:rPr>
                  <w:rStyle w:val="Hyperlink"/>
                  <w:szCs w:val="22"/>
                  <w:lang w:val="fr-FR"/>
                </w:rPr>
                <w:t>www.arm-niger.org</w:t>
              </w:r>
            </w:hyperlink>
          </w:p>
        </w:tc>
        <w:tc>
          <w:tcPr>
            <w:tcW w:w="1634" w:type="dxa"/>
            <w:vAlign w:val="center"/>
          </w:tcPr>
          <w:p w:rsidR="00671CE4" w:rsidRPr="00E03A2F" w:rsidRDefault="00671CE4" w:rsidP="00671CE4">
            <w:pPr>
              <w:pStyle w:val="Tabletext"/>
              <w:jc w:val="center"/>
              <w:rPr>
                <w:szCs w:val="22"/>
              </w:rPr>
            </w:pPr>
            <w:r w:rsidRPr="00E03A2F">
              <w:rPr>
                <w:szCs w:val="22"/>
              </w:rPr>
              <w:t>Non</w:t>
            </w:r>
          </w:p>
        </w:tc>
        <w:tc>
          <w:tcPr>
            <w:tcW w:w="1400" w:type="dxa"/>
            <w:vAlign w:val="center"/>
          </w:tcPr>
          <w:p w:rsidR="00671CE4" w:rsidRPr="00E03A2F" w:rsidRDefault="00671CE4" w:rsidP="00671CE4">
            <w:pPr>
              <w:pStyle w:val="Tabletext"/>
              <w:jc w:val="center"/>
              <w:rPr>
                <w:szCs w:val="22"/>
              </w:rPr>
            </w:pPr>
            <w:r w:rsidRPr="00E03A2F">
              <w:rPr>
                <w:szCs w:val="22"/>
              </w:rPr>
              <w:t>Oui</w:t>
            </w:r>
          </w:p>
        </w:tc>
        <w:tc>
          <w:tcPr>
            <w:tcW w:w="1786" w:type="dxa"/>
            <w:vAlign w:val="center"/>
          </w:tcPr>
          <w:p w:rsidR="00671CE4" w:rsidRPr="00E03A2F" w:rsidRDefault="00671CE4" w:rsidP="00671CE4">
            <w:pPr>
              <w:pStyle w:val="Tabletext"/>
              <w:jc w:val="center"/>
              <w:rPr>
                <w:szCs w:val="22"/>
              </w:rPr>
            </w:pPr>
            <w:r w:rsidRPr="00E03A2F">
              <w:rPr>
                <w:szCs w:val="22"/>
              </w:rPr>
              <w:t>Oui</w:t>
            </w:r>
          </w:p>
        </w:tc>
        <w:tc>
          <w:tcPr>
            <w:tcW w:w="1716" w:type="dxa"/>
            <w:vAlign w:val="center"/>
          </w:tcPr>
          <w:p w:rsidR="00671CE4" w:rsidRPr="00E03A2F" w:rsidRDefault="00671CE4" w:rsidP="00671CE4">
            <w:pPr>
              <w:pStyle w:val="Tabletext"/>
              <w:jc w:val="center"/>
              <w:rPr>
                <w:szCs w:val="22"/>
              </w:rPr>
            </w:pPr>
            <w:r w:rsidRPr="00E03A2F">
              <w:rPr>
                <w:szCs w:val="22"/>
              </w:rPr>
              <w:t>Oui</w:t>
            </w:r>
          </w:p>
        </w:tc>
      </w:tr>
    </w:tbl>
    <w:p w:rsidR="007B7469" w:rsidRDefault="007B7469"/>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7B7469" w:rsidRPr="005C503E" w:rsidTr="00C549E9">
        <w:trPr>
          <w:tblHeader/>
          <w:jc w:val="center"/>
        </w:trPr>
        <w:tc>
          <w:tcPr>
            <w:tcW w:w="2037" w:type="dxa"/>
            <w:vAlign w:val="center"/>
          </w:tcPr>
          <w:p w:rsidR="007B7469" w:rsidRPr="00B2384C" w:rsidRDefault="007B7469" w:rsidP="00C549E9">
            <w:pPr>
              <w:pStyle w:val="Tablehead"/>
            </w:pPr>
            <w:r>
              <w:lastRenderedPageBreak/>
              <w:t>É</w:t>
            </w:r>
            <w:r w:rsidRPr="00B2384C">
              <w:t>TAT MEMBRE</w:t>
            </w:r>
          </w:p>
          <w:p w:rsidR="007B7469" w:rsidRPr="00E03A2F" w:rsidRDefault="007B7469" w:rsidP="00C549E9">
            <w:pPr>
              <w:pStyle w:val="Tablehead"/>
              <w:rPr>
                <w:i/>
                <w:iCs/>
              </w:rPr>
            </w:pPr>
            <w:r w:rsidRPr="00E03A2F">
              <w:rPr>
                <w:i/>
                <w:iCs/>
              </w:rPr>
              <w:t>Langue</w:t>
            </w:r>
          </w:p>
        </w:tc>
        <w:tc>
          <w:tcPr>
            <w:tcW w:w="5528" w:type="dxa"/>
            <w:vAlign w:val="center"/>
          </w:tcPr>
          <w:p w:rsidR="007B7469" w:rsidRPr="005C503E" w:rsidRDefault="007B7469" w:rsidP="00C549E9">
            <w:pPr>
              <w:pStyle w:val="Tablehead"/>
            </w:pPr>
            <w:r w:rsidRPr="005C503E">
              <w:t>Site web/point de contact</w:t>
            </w:r>
          </w:p>
        </w:tc>
        <w:tc>
          <w:tcPr>
            <w:tcW w:w="1634" w:type="dxa"/>
            <w:vAlign w:val="center"/>
          </w:tcPr>
          <w:p w:rsidR="007B7469" w:rsidRPr="005C503E" w:rsidRDefault="007B7469" w:rsidP="00C549E9">
            <w:pPr>
              <w:pStyle w:val="Tablehead"/>
            </w:pPr>
            <w:r w:rsidRPr="005C503E">
              <w:t>Attributions sous régionales</w:t>
            </w:r>
          </w:p>
        </w:tc>
        <w:tc>
          <w:tcPr>
            <w:tcW w:w="1400" w:type="dxa"/>
            <w:vAlign w:val="center"/>
          </w:tcPr>
          <w:p w:rsidR="007B7469" w:rsidRPr="005C503E" w:rsidRDefault="007B7469" w:rsidP="00C549E9">
            <w:pPr>
              <w:pStyle w:val="Tablehead"/>
            </w:pPr>
            <w:r w:rsidRPr="005C503E">
              <w:t>Attributions nationales</w:t>
            </w:r>
          </w:p>
        </w:tc>
        <w:tc>
          <w:tcPr>
            <w:tcW w:w="1786" w:type="dxa"/>
            <w:vAlign w:val="center"/>
          </w:tcPr>
          <w:p w:rsidR="007B7469" w:rsidRPr="005C503E" w:rsidRDefault="007B7469" w:rsidP="00C549E9">
            <w:pPr>
              <w:pStyle w:val="Tablehead"/>
            </w:pPr>
            <w:r w:rsidRPr="005C503E">
              <w:t>Applications</w:t>
            </w:r>
          </w:p>
        </w:tc>
        <w:tc>
          <w:tcPr>
            <w:tcW w:w="1716" w:type="dxa"/>
            <w:vAlign w:val="center"/>
          </w:tcPr>
          <w:p w:rsidR="007B7469" w:rsidRPr="005C503E" w:rsidRDefault="007B7469" w:rsidP="00C549E9">
            <w:pPr>
              <w:pStyle w:val="Tablehead"/>
            </w:pPr>
            <w:r w:rsidRPr="005C503E">
              <w:t>Remarques</w:t>
            </w:r>
          </w:p>
        </w:tc>
      </w:tr>
      <w:tr w:rsidR="0009313E" w:rsidTr="002636E6">
        <w:trPr>
          <w:jc w:val="center"/>
        </w:trPr>
        <w:tc>
          <w:tcPr>
            <w:tcW w:w="2037" w:type="dxa"/>
            <w:vAlign w:val="center"/>
          </w:tcPr>
          <w:p w:rsidR="0009313E" w:rsidRPr="00E03A2F" w:rsidRDefault="0026456E" w:rsidP="0009313E">
            <w:pPr>
              <w:pStyle w:val="Tabletext"/>
              <w:jc w:val="center"/>
              <w:rPr>
                <w:szCs w:val="22"/>
              </w:rPr>
            </w:pPr>
            <w:r>
              <w:rPr>
                <w:szCs w:val="22"/>
              </w:rPr>
              <w:t>OMAN</w:t>
            </w:r>
            <w:r>
              <w:rPr>
                <w:szCs w:val="22"/>
              </w:rPr>
              <w:br/>
            </w:r>
            <w:r w:rsidR="0009313E" w:rsidRPr="00E03A2F">
              <w:rPr>
                <w:szCs w:val="22"/>
              </w:rPr>
              <w:t>(Sultanat d')</w:t>
            </w:r>
          </w:p>
          <w:p w:rsidR="0009313E" w:rsidRPr="00E03A2F" w:rsidRDefault="0009313E" w:rsidP="0009313E">
            <w:pPr>
              <w:pStyle w:val="Tabletext"/>
              <w:jc w:val="center"/>
              <w:rPr>
                <w:i/>
                <w:szCs w:val="22"/>
              </w:rPr>
            </w:pPr>
            <w:r w:rsidRPr="00E03A2F">
              <w:rPr>
                <w:i/>
                <w:szCs w:val="22"/>
              </w:rPr>
              <w:t>Anglais</w:t>
            </w:r>
          </w:p>
        </w:tc>
        <w:tc>
          <w:tcPr>
            <w:tcW w:w="5528" w:type="dxa"/>
            <w:vAlign w:val="center"/>
          </w:tcPr>
          <w:p w:rsidR="0009313E" w:rsidRPr="00E03A2F" w:rsidRDefault="0009313E" w:rsidP="0009313E">
            <w:pPr>
              <w:pStyle w:val="Tabletext"/>
              <w:jc w:val="center"/>
              <w:rPr>
                <w:szCs w:val="22"/>
              </w:rPr>
            </w:pPr>
            <w:r w:rsidRPr="00E03A2F">
              <w:rPr>
                <w:szCs w:val="22"/>
              </w:rPr>
              <w:t>Non indiqué</w:t>
            </w:r>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Oui</w:t>
            </w:r>
          </w:p>
        </w:tc>
        <w:tc>
          <w:tcPr>
            <w:tcW w:w="1786" w:type="dxa"/>
            <w:vAlign w:val="center"/>
          </w:tcPr>
          <w:p w:rsidR="0009313E" w:rsidRPr="00E03A2F" w:rsidRDefault="0009313E" w:rsidP="0009313E">
            <w:pPr>
              <w:pStyle w:val="Tabletext"/>
              <w:jc w:val="center"/>
              <w:rPr>
                <w:szCs w:val="22"/>
              </w:rPr>
            </w:pPr>
            <w:r w:rsidRPr="00E03A2F">
              <w:rPr>
                <w:szCs w:val="22"/>
              </w:rPr>
              <w:t>Non</w:t>
            </w:r>
          </w:p>
        </w:tc>
        <w:tc>
          <w:tcPr>
            <w:tcW w:w="1716" w:type="dxa"/>
            <w:vAlign w:val="center"/>
          </w:tcPr>
          <w:p w:rsidR="0009313E" w:rsidRPr="00E03A2F" w:rsidRDefault="0009313E" w:rsidP="0009313E">
            <w:pPr>
              <w:pStyle w:val="Tabletext"/>
              <w:jc w:val="center"/>
              <w:rPr>
                <w:szCs w:val="22"/>
              </w:rPr>
            </w:pPr>
            <w:r w:rsidRPr="00E03A2F">
              <w:rPr>
                <w:szCs w:val="22"/>
              </w:rPr>
              <w:t>Distinction entre utilisation civile, utilisation militaire et utilisation en partage</w:t>
            </w:r>
          </w:p>
        </w:tc>
      </w:tr>
      <w:tr w:rsidR="0009313E" w:rsidTr="002636E6">
        <w:trPr>
          <w:jc w:val="center"/>
        </w:trPr>
        <w:tc>
          <w:tcPr>
            <w:tcW w:w="2037" w:type="dxa"/>
            <w:vAlign w:val="center"/>
          </w:tcPr>
          <w:p w:rsidR="0009313E" w:rsidRPr="00E03A2F" w:rsidRDefault="0009313E" w:rsidP="0009313E">
            <w:pPr>
              <w:pStyle w:val="Tabletext"/>
              <w:jc w:val="center"/>
              <w:rPr>
                <w:szCs w:val="22"/>
              </w:rPr>
            </w:pPr>
            <w:r w:rsidRPr="00E03A2F">
              <w:rPr>
                <w:szCs w:val="22"/>
              </w:rPr>
              <w:t>PAKISTAN (République islamique du)</w:t>
            </w:r>
          </w:p>
          <w:p w:rsidR="0009313E" w:rsidRPr="00E03A2F" w:rsidRDefault="0009313E" w:rsidP="0009313E">
            <w:pPr>
              <w:pStyle w:val="Tabletext"/>
              <w:jc w:val="center"/>
              <w:rPr>
                <w:i/>
                <w:szCs w:val="22"/>
              </w:rPr>
            </w:pPr>
            <w:r w:rsidRPr="00E03A2F">
              <w:rPr>
                <w:i/>
                <w:szCs w:val="22"/>
              </w:rPr>
              <w:t>Anglais</w:t>
            </w:r>
          </w:p>
        </w:tc>
        <w:tc>
          <w:tcPr>
            <w:tcW w:w="5528" w:type="dxa"/>
            <w:vAlign w:val="center"/>
          </w:tcPr>
          <w:p w:rsidR="0009313E" w:rsidRPr="00E03A2F" w:rsidRDefault="0009313E" w:rsidP="0009313E">
            <w:pPr>
              <w:pStyle w:val="Tabletext"/>
              <w:jc w:val="center"/>
              <w:rPr>
                <w:szCs w:val="22"/>
              </w:rPr>
            </w:pPr>
            <w:r w:rsidRPr="00E03A2F">
              <w:rPr>
                <w:szCs w:val="22"/>
              </w:rPr>
              <w:t>Non indiqué</w:t>
            </w:r>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Oui</w:t>
            </w:r>
          </w:p>
        </w:tc>
        <w:tc>
          <w:tcPr>
            <w:tcW w:w="1786" w:type="dxa"/>
            <w:vAlign w:val="center"/>
          </w:tcPr>
          <w:p w:rsidR="0009313E" w:rsidRPr="00E03A2F" w:rsidRDefault="0009313E" w:rsidP="0009313E">
            <w:pPr>
              <w:pStyle w:val="Tabletext"/>
              <w:jc w:val="center"/>
              <w:rPr>
                <w:szCs w:val="22"/>
              </w:rPr>
            </w:pPr>
            <w:r w:rsidRPr="00E03A2F">
              <w:rPr>
                <w:szCs w:val="22"/>
              </w:rPr>
              <w:t>Non</w:t>
            </w:r>
          </w:p>
        </w:tc>
        <w:tc>
          <w:tcPr>
            <w:tcW w:w="1716" w:type="dxa"/>
            <w:vAlign w:val="center"/>
          </w:tcPr>
          <w:p w:rsidR="0009313E" w:rsidRPr="00E03A2F" w:rsidRDefault="0009313E" w:rsidP="0009313E">
            <w:pPr>
              <w:pStyle w:val="Tabletext"/>
              <w:jc w:val="center"/>
              <w:rPr>
                <w:szCs w:val="22"/>
              </w:rPr>
            </w:pPr>
            <w:r w:rsidRPr="00E03A2F">
              <w:rPr>
                <w:szCs w:val="22"/>
              </w:rPr>
              <w:t>Non</w:t>
            </w:r>
          </w:p>
        </w:tc>
      </w:tr>
      <w:tr w:rsidR="0009313E" w:rsidTr="002636E6">
        <w:trPr>
          <w:jc w:val="center"/>
        </w:trPr>
        <w:tc>
          <w:tcPr>
            <w:tcW w:w="2037" w:type="dxa"/>
            <w:vAlign w:val="center"/>
          </w:tcPr>
          <w:p w:rsidR="0009313E" w:rsidRPr="00E03A2F" w:rsidRDefault="0009313E" w:rsidP="0009313E">
            <w:pPr>
              <w:pStyle w:val="Tabletext"/>
              <w:jc w:val="center"/>
              <w:rPr>
                <w:szCs w:val="22"/>
                <w:lang w:val="es-ES"/>
              </w:rPr>
            </w:pPr>
            <w:r w:rsidRPr="00E03A2F">
              <w:rPr>
                <w:szCs w:val="22"/>
                <w:lang w:val="es-ES"/>
              </w:rPr>
              <w:t>PARAGUAY (République du)</w:t>
            </w:r>
          </w:p>
          <w:p w:rsidR="0009313E" w:rsidRPr="00E03A2F" w:rsidRDefault="0009313E" w:rsidP="0009313E">
            <w:pPr>
              <w:pStyle w:val="Tabletext"/>
              <w:jc w:val="center"/>
              <w:rPr>
                <w:i/>
                <w:szCs w:val="22"/>
                <w:lang w:val="es-ES"/>
              </w:rPr>
            </w:pPr>
            <w:r w:rsidRPr="00E03A2F">
              <w:rPr>
                <w:i/>
                <w:szCs w:val="22"/>
              </w:rPr>
              <w:t>Espagnol</w:t>
            </w:r>
          </w:p>
        </w:tc>
        <w:tc>
          <w:tcPr>
            <w:tcW w:w="5528" w:type="dxa"/>
            <w:vAlign w:val="center"/>
          </w:tcPr>
          <w:p w:rsidR="0009313E" w:rsidRPr="00E03A2F" w:rsidRDefault="00985F51" w:rsidP="0009313E">
            <w:pPr>
              <w:pStyle w:val="Tabletext"/>
              <w:jc w:val="center"/>
              <w:rPr>
                <w:rStyle w:val="FollowedHyperlink"/>
                <w:szCs w:val="22"/>
              </w:rPr>
            </w:pPr>
            <w:r>
              <w:rPr>
                <w:szCs w:val="22"/>
                <w:lang w:val="es-ES"/>
              </w:rPr>
              <w:t xml:space="preserve">Comisión Nacional de Telecomunicaciones </w:t>
            </w:r>
            <w:r w:rsidR="0009313E" w:rsidRPr="00E03A2F">
              <w:rPr>
                <w:szCs w:val="22"/>
                <w:lang w:val="es-ES"/>
              </w:rPr>
              <w:t xml:space="preserve">(CONATEL): </w:t>
            </w:r>
            <w:hyperlink r:id="rId64" w:history="1">
              <w:r w:rsidR="0009313E" w:rsidRPr="00E03A2F">
                <w:rPr>
                  <w:rStyle w:val="Hyperlink"/>
                  <w:szCs w:val="22"/>
                </w:rPr>
                <w:t>www.</w:t>
              </w:r>
              <w:r w:rsidR="0009313E" w:rsidRPr="00E03A2F">
                <w:rPr>
                  <w:rStyle w:val="Hyperlink"/>
                  <w:bCs/>
                  <w:szCs w:val="22"/>
                </w:rPr>
                <w:t>conatel</w:t>
              </w:r>
              <w:r w:rsidR="0009313E" w:rsidRPr="00E03A2F">
                <w:rPr>
                  <w:rStyle w:val="Hyperlink"/>
                  <w:szCs w:val="22"/>
                </w:rPr>
                <w:t>.gov.py</w:t>
              </w:r>
            </w:hyperlink>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Oui</w:t>
            </w:r>
          </w:p>
        </w:tc>
        <w:tc>
          <w:tcPr>
            <w:tcW w:w="1786" w:type="dxa"/>
            <w:vAlign w:val="center"/>
          </w:tcPr>
          <w:p w:rsidR="0009313E" w:rsidRPr="00E03A2F" w:rsidRDefault="0009313E" w:rsidP="0009313E">
            <w:pPr>
              <w:pStyle w:val="Tabletext"/>
              <w:jc w:val="center"/>
              <w:rPr>
                <w:szCs w:val="22"/>
              </w:rPr>
            </w:pPr>
            <w:r w:rsidRPr="00E03A2F">
              <w:rPr>
                <w:szCs w:val="22"/>
              </w:rPr>
              <w:t>Oui, avec plans d'attribution des fréquences</w:t>
            </w:r>
          </w:p>
        </w:tc>
        <w:tc>
          <w:tcPr>
            <w:tcW w:w="1716" w:type="dxa"/>
            <w:vAlign w:val="center"/>
          </w:tcPr>
          <w:p w:rsidR="0009313E" w:rsidRPr="00E03A2F" w:rsidRDefault="0009313E" w:rsidP="0009313E">
            <w:pPr>
              <w:pStyle w:val="Tabletext"/>
              <w:jc w:val="center"/>
              <w:rPr>
                <w:szCs w:val="22"/>
              </w:rPr>
            </w:pPr>
            <w:r w:rsidRPr="00E03A2F">
              <w:rPr>
                <w:szCs w:val="22"/>
              </w:rPr>
              <w:t>Non</w:t>
            </w:r>
          </w:p>
        </w:tc>
      </w:tr>
      <w:tr w:rsidR="0009313E" w:rsidTr="002636E6">
        <w:trPr>
          <w:jc w:val="center"/>
        </w:trPr>
        <w:tc>
          <w:tcPr>
            <w:tcW w:w="2037" w:type="dxa"/>
            <w:vAlign w:val="center"/>
          </w:tcPr>
          <w:p w:rsidR="0009313E" w:rsidRPr="00E03A2F" w:rsidRDefault="00B32200" w:rsidP="0009313E">
            <w:pPr>
              <w:pStyle w:val="Tabletext"/>
              <w:jc w:val="center"/>
              <w:rPr>
                <w:szCs w:val="22"/>
              </w:rPr>
            </w:pPr>
            <w:r>
              <w:rPr>
                <w:szCs w:val="22"/>
              </w:rPr>
              <w:t>PÉ</w:t>
            </w:r>
            <w:r w:rsidR="0009313E" w:rsidRPr="00E03A2F">
              <w:rPr>
                <w:szCs w:val="22"/>
              </w:rPr>
              <w:t>ROU</w:t>
            </w:r>
          </w:p>
          <w:p w:rsidR="0009313E" w:rsidRPr="00E03A2F" w:rsidRDefault="0009313E" w:rsidP="0009313E">
            <w:pPr>
              <w:pStyle w:val="Tabletext"/>
              <w:jc w:val="center"/>
              <w:rPr>
                <w:i/>
                <w:szCs w:val="22"/>
              </w:rPr>
            </w:pPr>
            <w:r w:rsidRPr="00E03A2F">
              <w:rPr>
                <w:i/>
                <w:szCs w:val="22"/>
              </w:rPr>
              <w:t>Espagnol</w:t>
            </w:r>
          </w:p>
        </w:tc>
        <w:tc>
          <w:tcPr>
            <w:tcW w:w="5528" w:type="dxa"/>
            <w:vAlign w:val="center"/>
          </w:tcPr>
          <w:p w:rsidR="0009313E" w:rsidRPr="00E03A2F" w:rsidRDefault="00736C68" w:rsidP="0009313E">
            <w:pPr>
              <w:pStyle w:val="Tabletext"/>
              <w:jc w:val="center"/>
              <w:rPr>
                <w:szCs w:val="22"/>
                <w:lang w:val="en-US"/>
              </w:rPr>
            </w:pPr>
            <w:r>
              <w:rPr>
                <w:szCs w:val="22"/>
                <w:lang w:val="en-US"/>
              </w:rPr>
              <w:t xml:space="preserve">Ministerio de Transportes y Comunicaciones </w:t>
            </w:r>
            <w:r w:rsidR="0009313E" w:rsidRPr="00E03A2F">
              <w:rPr>
                <w:szCs w:val="22"/>
                <w:lang w:val="en-US"/>
              </w:rPr>
              <w:t xml:space="preserve">(MTC): </w:t>
            </w:r>
            <w:hyperlink r:id="rId65" w:history="1">
              <w:r w:rsidR="0009313E" w:rsidRPr="00E03A2F">
                <w:rPr>
                  <w:rStyle w:val="Hyperlink"/>
                  <w:szCs w:val="22"/>
                </w:rPr>
                <w:t>www.mtc.gob.pe</w:t>
              </w:r>
            </w:hyperlink>
          </w:p>
          <w:p w:rsidR="0009313E" w:rsidRPr="00E03A2F" w:rsidRDefault="00736C68" w:rsidP="0009313E">
            <w:pPr>
              <w:pStyle w:val="Tabletext"/>
              <w:jc w:val="center"/>
              <w:rPr>
                <w:szCs w:val="22"/>
                <w:lang w:val="en-US"/>
              </w:rPr>
            </w:pPr>
            <w:r>
              <w:rPr>
                <w:szCs w:val="22"/>
                <w:lang w:val="en-US"/>
              </w:rPr>
              <w:t>Organismo Super</w:t>
            </w:r>
            <w:r w:rsidR="001F64E0">
              <w:rPr>
                <w:szCs w:val="22"/>
                <w:lang w:val="en-US"/>
              </w:rPr>
              <w:t>v</w:t>
            </w:r>
            <w:r>
              <w:rPr>
                <w:szCs w:val="22"/>
                <w:lang w:val="en-US"/>
              </w:rPr>
              <w:t>i</w:t>
            </w:r>
            <w:r w:rsidR="001F64E0">
              <w:rPr>
                <w:szCs w:val="22"/>
                <w:lang w:val="en-US"/>
              </w:rPr>
              <w:t>s</w:t>
            </w:r>
            <w:r>
              <w:rPr>
                <w:szCs w:val="22"/>
                <w:lang w:val="en-US"/>
              </w:rPr>
              <w:t xml:space="preserve">or de Inversión Privada </w:t>
            </w:r>
            <w:r w:rsidR="0009313E" w:rsidRPr="00E03A2F">
              <w:rPr>
                <w:szCs w:val="22"/>
                <w:lang w:val="en-US"/>
              </w:rPr>
              <w:t xml:space="preserve">(OSIPTEL): </w:t>
            </w:r>
            <w:hyperlink r:id="rId66" w:history="1">
              <w:r w:rsidR="0009313E" w:rsidRPr="00E03A2F">
                <w:rPr>
                  <w:rStyle w:val="Hyperlink"/>
                  <w:szCs w:val="22"/>
                </w:rPr>
                <w:t>www.</w:t>
              </w:r>
              <w:r w:rsidR="0009313E" w:rsidRPr="00E03A2F">
                <w:rPr>
                  <w:rStyle w:val="Hyperlink"/>
                  <w:bCs/>
                  <w:szCs w:val="22"/>
                </w:rPr>
                <w:t>osiptel</w:t>
              </w:r>
              <w:r w:rsidR="0009313E" w:rsidRPr="00E03A2F">
                <w:rPr>
                  <w:rStyle w:val="Hyperlink"/>
                  <w:szCs w:val="22"/>
                </w:rPr>
                <w:t>.gob.pe</w:t>
              </w:r>
            </w:hyperlink>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Oui</w:t>
            </w:r>
          </w:p>
        </w:tc>
        <w:tc>
          <w:tcPr>
            <w:tcW w:w="1786" w:type="dxa"/>
            <w:vAlign w:val="center"/>
          </w:tcPr>
          <w:p w:rsidR="0009313E" w:rsidRPr="00E03A2F" w:rsidRDefault="0009313E" w:rsidP="0009313E">
            <w:pPr>
              <w:pStyle w:val="Tabletext"/>
              <w:jc w:val="center"/>
              <w:rPr>
                <w:szCs w:val="22"/>
              </w:rPr>
            </w:pPr>
            <w:r w:rsidRPr="00E03A2F">
              <w:rPr>
                <w:szCs w:val="22"/>
              </w:rPr>
              <w:t>Certaines, dans des bandes du service fixe</w:t>
            </w:r>
          </w:p>
        </w:tc>
        <w:tc>
          <w:tcPr>
            <w:tcW w:w="1716" w:type="dxa"/>
            <w:vAlign w:val="center"/>
          </w:tcPr>
          <w:p w:rsidR="0009313E" w:rsidRPr="00E03A2F" w:rsidRDefault="0009313E" w:rsidP="0009313E">
            <w:pPr>
              <w:pStyle w:val="Tabletext"/>
              <w:jc w:val="center"/>
              <w:rPr>
                <w:szCs w:val="22"/>
              </w:rPr>
            </w:pPr>
            <w:r w:rsidRPr="00E03A2F">
              <w:rPr>
                <w:szCs w:val="22"/>
              </w:rPr>
              <w:t>Non</w:t>
            </w:r>
          </w:p>
        </w:tc>
      </w:tr>
      <w:tr w:rsidR="0009313E" w:rsidTr="002636E6">
        <w:trPr>
          <w:jc w:val="center"/>
        </w:trPr>
        <w:tc>
          <w:tcPr>
            <w:tcW w:w="2037" w:type="dxa"/>
            <w:vAlign w:val="center"/>
          </w:tcPr>
          <w:p w:rsidR="0009313E" w:rsidRPr="00E03A2F" w:rsidRDefault="0009313E" w:rsidP="0009313E">
            <w:pPr>
              <w:pStyle w:val="Tabletext"/>
              <w:jc w:val="center"/>
              <w:rPr>
                <w:szCs w:val="22"/>
              </w:rPr>
            </w:pPr>
            <w:r w:rsidRPr="00E03A2F">
              <w:rPr>
                <w:szCs w:val="22"/>
              </w:rPr>
              <w:t>POLOGNE (République de)</w:t>
            </w:r>
          </w:p>
          <w:p w:rsidR="0009313E" w:rsidRPr="00E03A2F" w:rsidRDefault="0009313E" w:rsidP="0009313E">
            <w:pPr>
              <w:pStyle w:val="Tabletext"/>
              <w:jc w:val="center"/>
              <w:rPr>
                <w:i/>
                <w:szCs w:val="22"/>
              </w:rPr>
            </w:pPr>
            <w:r w:rsidRPr="00E03A2F">
              <w:rPr>
                <w:i/>
                <w:szCs w:val="22"/>
              </w:rPr>
              <w:t>Anglais</w:t>
            </w:r>
          </w:p>
        </w:tc>
        <w:tc>
          <w:tcPr>
            <w:tcW w:w="5528" w:type="dxa"/>
            <w:vAlign w:val="center"/>
          </w:tcPr>
          <w:p w:rsidR="0009313E" w:rsidRPr="00E03A2F" w:rsidRDefault="0009313E" w:rsidP="0009313E">
            <w:pPr>
              <w:pStyle w:val="Tabletext"/>
              <w:jc w:val="center"/>
              <w:rPr>
                <w:szCs w:val="22"/>
              </w:rPr>
            </w:pPr>
            <w:r w:rsidRPr="00E03A2F">
              <w:rPr>
                <w:szCs w:val="22"/>
              </w:rPr>
              <w:t>Non indiqué</w:t>
            </w:r>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Oui</w:t>
            </w:r>
          </w:p>
        </w:tc>
        <w:tc>
          <w:tcPr>
            <w:tcW w:w="1786" w:type="dxa"/>
            <w:vAlign w:val="center"/>
          </w:tcPr>
          <w:p w:rsidR="0009313E" w:rsidRPr="00E03A2F" w:rsidRDefault="0009313E" w:rsidP="0009313E">
            <w:pPr>
              <w:pStyle w:val="Tabletext"/>
              <w:jc w:val="center"/>
              <w:rPr>
                <w:szCs w:val="22"/>
              </w:rPr>
            </w:pPr>
            <w:r w:rsidRPr="00E03A2F">
              <w:rPr>
                <w:szCs w:val="22"/>
              </w:rPr>
              <w:t>Oui</w:t>
            </w:r>
          </w:p>
        </w:tc>
        <w:tc>
          <w:tcPr>
            <w:tcW w:w="1716" w:type="dxa"/>
            <w:vAlign w:val="center"/>
          </w:tcPr>
          <w:p w:rsidR="0009313E" w:rsidRPr="00E03A2F" w:rsidRDefault="0009313E" w:rsidP="0009313E">
            <w:pPr>
              <w:pStyle w:val="Tabletext"/>
              <w:jc w:val="center"/>
              <w:rPr>
                <w:szCs w:val="22"/>
              </w:rPr>
            </w:pPr>
            <w:r w:rsidRPr="00E03A2F">
              <w:rPr>
                <w:szCs w:val="22"/>
              </w:rPr>
              <w:t>Oui</w:t>
            </w:r>
          </w:p>
        </w:tc>
      </w:tr>
      <w:tr w:rsidR="0009313E" w:rsidTr="002636E6">
        <w:trPr>
          <w:jc w:val="center"/>
        </w:trPr>
        <w:tc>
          <w:tcPr>
            <w:tcW w:w="2037" w:type="dxa"/>
            <w:vAlign w:val="center"/>
          </w:tcPr>
          <w:p w:rsidR="0009313E" w:rsidRPr="00E03A2F" w:rsidRDefault="0009313E" w:rsidP="0009313E">
            <w:pPr>
              <w:pStyle w:val="Tabletext"/>
              <w:jc w:val="center"/>
              <w:rPr>
                <w:szCs w:val="22"/>
              </w:rPr>
            </w:pPr>
            <w:r w:rsidRPr="00E03A2F">
              <w:rPr>
                <w:szCs w:val="22"/>
              </w:rPr>
              <w:t>PORTUGAL</w:t>
            </w:r>
          </w:p>
          <w:p w:rsidR="0009313E" w:rsidRPr="00E03A2F" w:rsidRDefault="0009313E" w:rsidP="0009313E">
            <w:pPr>
              <w:pStyle w:val="Tabletext"/>
              <w:jc w:val="center"/>
              <w:rPr>
                <w:i/>
                <w:szCs w:val="22"/>
              </w:rPr>
            </w:pPr>
            <w:r w:rsidRPr="00E03A2F">
              <w:rPr>
                <w:i/>
                <w:szCs w:val="22"/>
              </w:rPr>
              <w:t>Anglais</w:t>
            </w:r>
          </w:p>
        </w:tc>
        <w:tc>
          <w:tcPr>
            <w:tcW w:w="5528" w:type="dxa"/>
            <w:vAlign w:val="center"/>
          </w:tcPr>
          <w:p w:rsidR="0009313E" w:rsidRPr="00E03A2F" w:rsidRDefault="007A07BF" w:rsidP="0009313E">
            <w:pPr>
              <w:pStyle w:val="Tabletext"/>
              <w:jc w:val="center"/>
              <w:rPr>
                <w:szCs w:val="22"/>
                <w:lang w:val="en-US"/>
              </w:rPr>
            </w:pPr>
            <w:r>
              <w:rPr>
                <w:szCs w:val="22"/>
                <w:lang w:val="en-US"/>
              </w:rPr>
              <w:t xml:space="preserve">Autoridade </w:t>
            </w:r>
            <w:r w:rsidR="003D1C06">
              <w:rPr>
                <w:szCs w:val="22"/>
                <w:lang w:val="en-US"/>
              </w:rPr>
              <w:t xml:space="preserve">Nacional de Comunicações </w:t>
            </w:r>
            <w:r w:rsidR="0009313E" w:rsidRPr="00E03A2F">
              <w:rPr>
                <w:szCs w:val="22"/>
                <w:lang w:val="en-US"/>
              </w:rPr>
              <w:t>(ANACOM):</w:t>
            </w:r>
            <w:r w:rsidR="0009313E" w:rsidRPr="00E03A2F">
              <w:rPr>
                <w:szCs w:val="22"/>
                <w:lang w:val="en-US"/>
              </w:rPr>
              <w:br/>
            </w:r>
            <w:hyperlink r:id="rId67" w:history="1">
              <w:r w:rsidR="0009313E" w:rsidRPr="00E03A2F">
                <w:rPr>
                  <w:rStyle w:val="Hyperlink"/>
                  <w:szCs w:val="22"/>
                </w:rPr>
                <w:t>www.anacom.pt</w:t>
              </w:r>
            </w:hyperlink>
            <w:r w:rsidR="0009313E" w:rsidRPr="00E03A2F">
              <w:rPr>
                <w:szCs w:val="22"/>
                <w:lang w:val="en-US"/>
              </w:rPr>
              <w:br/>
            </w:r>
            <w:hyperlink r:id="rId68" w:history="1">
              <w:r w:rsidR="0009313E" w:rsidRPr="00E03A2F">
                <w:rPr>
                  <w:rStyle w:val="Hyperlink"/>
                  <w:szCs w:val="22"/>
                </w:rPr>
                <w:t>info@anacom.pt</w:t>
              </w:r>
            </w:hyperlink>
          </w:p>
          <w:p w:rsidR="0009313E" w:rsidRPr="00E03A2F" w:rsidRDefault="00DD6C2A" w:rsidP="0009313E">
            <w:pPr>
              <w:pStyle w:val="Tabletext"/>
              <w:jc w:val="center"/>
              <w:rPr>
                <w:szCs w:val="22"/>
                <w:lang w:val="en-US"/>
              </w:rPr>
            </w:pPr>
            <w:r>
              <w:rPr>
                <w:szCs w:val="22"/>
                <w:lang w:val="en-US"/>
              </w:rPr>
              <w:t>Tableau national</w:t>
            </w:r>
            <w:r w:rsidR="0089371A">
              <w:rPr>
                <w:szCs w:val="22"/>
                <w:lang w:val="en-US"/>
              </w:rPr>
              <w:t xml:space="preserve"> d’attributions</w:t>
            </w:r>
            <w:r w:rsidR="0009313E" w:rsidRPr="00E03A2F">
              <w:rPr>
                <w:szCs w:val="22"/>
                <w:lang w:val="en-US"/>
              </w:rPr>
              <w:t>:</w:t>
            </w:r>
            <w:r w:rsidR="0009313E" w:rsidRPr="00E03A2F">
              <w:rPr>
                <w:szCs w:val="22"/>
                <w:lang w:val="en-US"/>
              </w:rPr>
              <w:br/>
            </w:r>
            <w:hyperlink r:id="rId69" w:history="1">
              <w:r w:rsidR="0009313E" w:rsidRPr="00E03A2F">
                <w:rPr>
                  <w:rStyle w:val="Hyperlink"/>
                  <w:szCs w:val="22"/>
                </w:rPr>
                <w:t>www.anacom.pt/template12.jsp?categoryId=189822</w:t>
              </w:r>
            </w:hyperlink>
          </w:p>
        </w:tc>
        <w:tc>
          <w:tcPr>
            <w:tcW w:w="1634" w:type="dxa"/>
            <w:vAlign w:val="center"/>
          </w:tcPr>
          <w:p w:rsidR="0009313E" w:rsidRPr="00E03A2F" w:rsidRDefault="0009313E" w:rsidP="0009313E">
            <w:pPr>
              <w:pStyle w:val="Tabletext"/>
              <w:jc w:val="center"/>
              <w:rPr>
                <w:szCs w:val="22"/>
              </w:rPr>
            </w:pPr>
            <w:r w:rsidRPr="00E03A2F">
              <w:rPr>
                <w:szCs w:val="22"/>
              </w:rPr>
              <w:t>Non</w:t>
            </w:r>
          </w:p>
        </w:tc>
        <w:tc>
          <w:tcPr>
            <w:tcW w:w="1400" w:type="dxa"/>
            <w:vAlign w:val="center"/>
          </w:tcPr>
          <w:p w:rsidR="0009313E" w:rsidRPr="00E03A2F" w:rsidRDefault="0009313E" w:rsidP="0009313E">
            <w:pPr>
              <w:pStyle w:val="Tabletext"/>
              <w:jc w:val="center"/>
              <w:rPr>
                <w:szCs w:val="22"/>
              </w:rPr>
            </w:pPr>
            <w:r w:rsidRPr="00E03A2F">
              <w:rPr>
                <w:szCs w:val="22"/>
              </w:rPr>
              <w:t>Non</w:t>
            </w:r>
          </w:p>
        </w:tc>
        <w:tc>
          <w:tcPr>
            <w:tcW w:w="1786" w:type="dxa"/>
            <w:vAlign w:val="center"/>
          </w:tcPr>
          <w:p w:rsidR="0009313E" w:rsidRPr="00E03A2F" w:rsidRDefault="0009313E" w:rsidP="0009313E">
            <w:pPr>
              <w:pStyle w:val="Tabletext"/>
              <w:jc w:val="center"/>
              <w:rPr>
                <w:szCs w:val="22"/>
              </w:rPr>
            </w:pPr>
            <w:r w:rsidRPr="00E03A2F">
              <w:rPr>
                <w:szCs w:val="22"/>
              </w:rPr>
              <w:t>Oui</w:t>
            </w:r>
          </w:p>
        </w:tc>
        <w:tc>
          <w:tcPr>
            <w:tcW w:w="1716" w:type="dxa"/>
            <w:vAlign w:val="center"/>
          </w:tcPr>
          <w:p w:rsidR="0009313E" w:rsidRPr="00E03A2F" w:rsidRDefault="0009313E" w:rsidP="0009313E">
            <w:pPr>
              <w:pStyle w:val="Tabletext"/>
              <w:jc w:val="center"/>
              <w:rPr>
                <w:szCs w:val="22"/>
              </w:rPr>
            </w:pPr>
            <w:r w:rsidRPr="00E03A2F">
              <w:rPr>
                <w:szCs w:val="22"/>
              </w:rPr>
              <w:t>Oui, dont références à la réglementation européenne</w:t>
            </w:r>
          </w:p>
        </w:tc>
      </w:tr>
    </w:tbl>
    <w:p w:rsidR="009B1564" w:rsidRDefault="009B1564"/>
    <w:p w:rsidR="009B1564" w:rsidRDefault="009B1564">
      <w:r>
        <w:rPr>
          <w:b/>
        </w:rPr>
        <w:br w:type="page"/>
      </w:r>
    </w:p>
    <w:tbl>
      <w:tblPr>
        <w:tblStyle w:val="TableGrid"/>
        <w:tblW w:w="0" w:type="auto"/>
        <w:jc w:val="center"/>
        <w:tblLayout w:type="fixed"/>
        <w:tblLook w:val="04A0" w:firstRow="1" w:lastRow="0" w:firstColumn="1" w:lastColumn="0" w:noHBand="0" w:noVBand="1"/>
      </w:tblPr>
      <w:tblGrid>
        <w:gridCol w:w="2037"/>
        <w:gridCol w:w="5528"/>
        <w:gridCol w:w="1634"/>
        <w:gridCol w:w="1400"/>
        <w:gridCol w:w="1786"/>
        <w:gridCol w:w="1716"/>
      </w:tblGrid>
      <w:tr w:rsidR="009B1564" w:rsidRPr="005C503E" w:rsidTr="00C549E9">
        <w:trPr>
          <w:tblHeader/>
          <w:jc w:val="center"/>
        </w:trPr>
        <w:tc>
          <w:tcPr>
            <w:tcW w:w="2037" w:type="dxa"/>
            <w:vAlign w:val="center"/>
          </w:tcPr>
          <w:p w:rsidR="009B1564" w:rsidRPr="00B2384C" w:rsidRDefault="009B1564" w:rsidP="00C549E9">
            <w:pPr>
              <w:pStyle w:val="Tablehead"/>
            </w:pPr>
            <w:r>
              <w:lastRenderedPageBreak/>
              <w:t>É</w:t>
            </w:r>
            <w:r w:rsidRPr="00B2384C">
              <w:t>TAT MEMBRE</w:t>
            </w:r>
          </w:p>
          <w:p w:rsidR="009B1564" w:rsidRPr="00E03A2F" w:rsidRDefault="009B1564" w:rsidP="00C549E9">
            <w:pPr>
              <w:pStyle w:val="Tablehead"/>
              <w:rPr>
                <w:i/>
                <w:iCs/>
              </w:rPr>
            </w:pPr>
            <w:r w:rsidRPr="00E03A2F">
              <w:rPr>
                <w:i/>
                <w:iCs/>
              </w:rPr>
              <w:t>Langue</w:t>
            </w:r>
          </w:p>
        </w:tc>
        <w:tc>
          <w:tcPr>
            <w:tcW w:w="5528" w:type="dxa"/>
            <w:vAlign w:val="center"/>
          </w:tcPr>
          <w:p w:rsidR="009B1564" w:rsidRPr="005C503E" w:rsidRDefault="009B1564" w:rsidP="00C549E9">
            <w:pPr>
              <w:pStyle w:val="Tablehead"/>
            </w:pPr>
            <w:r w:rsidRPr="005C503E">
              <w:t>Site web/point de contact</w:t>
            </w:r>
          </w:p>
        </w:tc>
        <w:tc>
          <w:tcPr>
            <w:tcW w:w="1634" w:type="dxa"/>
            <w:vAlign w:val="center"/>
          </w:tcPr>
          <w:p w:rsidR="009B1564" w:rsidRPr="005C503E" w:rsidRDefault="009B1564" w:rsidP="00C549E9">
            <w:pPr>
              <w:pStyle w:val="Tablehead"/>
            </w:pPr>
            <w:r w:rsidRPr="005C503E">
              <w:t>Attributions sous régionales</w:t>
            </w:r>
          </w:p>
        </w:tc>
        <w:tc>
          <w:tcPr>
            <w:tcW w:w="1400" w:type="dxa"/>
            <w:vAlign w:val="center"/>
          </w:tcPr>
          <w:p w:rsidR="009B1564" w:rsidRPr="005C503E" w:rsidRDefault="009B1564" w:rsidP="00C549E9">
            <w:pPr>
              <w:pStyle w:val="Tablehead"/>
            </w:pPr>
            <w:r w:rsidRPr="005C503E">
              <w:t>Attributions nationales</w:t>
            </w:r>
          </w:p>
        </w:tc>
        <w:tc>
          <w:tcPr>
            <w:tcW w:w="1786" w:type="dxa"/>
            <w:vAlign w:val="center"/>
          </w:tcPr>
          <w:p w:rsidR="009B1564" w:rsidRPr="005C503E" w:rsidRDefault="009B1564" w:rsidP="00C549E9">
            <w:pPr>
              <w:pStyle w:val="Tablehead"/>
            </w:pPr>
            <w:r w:rsidRPr="005C503E">
              <w:t>Applications</w:t>
            </w:r>
          </w:p>
        </w:tc>
        <w:tc>
          <w:tcPr>
            <w:tcW w:w="1716" w:type="dxa"/>
            <w:vAlign w:val="center"/>
          </w:tcPr>
          <w:p w:rsidR="009B1564" w:rsidRPr="005C503E" w:rsidRDefault="009B1564" w:rsidP="00C549E9">
            <w:pPr>
              <w:pStyle w:val="Tablehead"/>
            </w:pPr>
            <w:r w:rsidRPr="005C503E">
              <w:t>Remarques</w:t>
            </w:r>
          </w:p>
        </w:tc>
      </w:tr>
      <w:tr w:rsidR="00FD0CE8" w:rsidTr="002636E6">
        <w:trPr>
          <w:jc w:val="center"/>
        </w:trPr>
        <w:tc>
          <w:tcPr>
            <w:tcW w:w="2037" w:type="dxa"/>
            <w:vAlign w:val="center"/>
          </w:tcPr>
          <w:p w:rsidR="00FD0CE8" w:rsidRPr="00E03A2F" w:rsidRDefault="00FD0CE8" w:rsidP="00A53D16">
            <w:pPr>
              <w:pStyle w:val="Tabletext"/>
              <w:ind w:leftChars="-50" w:left="-110" w:rightChars="-50" w:right="-110"/>
              <w:jc w:val="center"/>
              <w:rPr>
                <w:szCs w:val="22"/>
              </w:rPr>
            </w:pPr>
            <w:r w:rsidRPr="00E03A2F">
              <w:rPr>
                <w:szCs w:val="22"/>
              </w:rPr>
              <w:t>SAMOA</w:t>
            </w:r>
            <w:r w:rsidR="00A53D16">
              <w:rPr>
                <w:szCs w:val="22"/>
              </w:rPr>
              <w:br/>
            </w:r>
            <w:r w:rsidRPr="00E03A2F">
              <w:rPr>
                <w:szCs w:val="22"/>
              </w:rPr>
              <w:t>(Etat indépendant du)</w:t>
            </w:r>
          </w:p>
          <w:p w:rsidR="00FD0CE8" w:rsidRPr="00E03A2F" w:rsidRDefault="00FD0CE8" w:rsidP="00FD0CE8">
            <w:pPr>
              <w:pStyle w:val="Tabletext"/>
              <w:jc w:val="center"/>
              <w:rPr>
                <w:i/>
                <w:szCs w:val="22"/>
              </w:rPr>
            </w:pPr>
            <w:r w:rsidRPr="00E03A2F">
              <w:rPr>
                <w:i/>
                <w:szCs w:val="22"/>
              </w:rPr>
              <w:t>Anglais</w:t>
            </w:r>
          </w:p>
        </w:tc>
        <w:tc>
          <w:tcPr>
            <w:tcW w:w="5528" w:type="dxa"/>
            <w:vAlign w:val="center"/>
          </w:tcPr>
          <w:p w:rsidR="00FD0CE8" w:rsidRPr="00E03A2F" w:rsidRDefault="00FD0CE8" w:rsidP="00FD0CE8">
            <w:pPr>
              <w:pStyle w:val="Tabletext"/>
              <w:jc w:val="center"/>
              <w:rPr>
                <w:szCs w:val="22"/>
                <w:lang w:val="en-US"/>
              </w:rPr>
            </w:pPr>
            <w:r w:rsidRPr="00E03A2F">
              <w:rPr>
                <w:szCs w:val="22"/>
                <w:lang w:val="en-US"/>
              </w:rPr>
              <w:t>John Morgan, Regulator</w:t>
            </w:r>
            <w:r w:rsidRPr="00E03A2F">
              <w:rPr>
                <w:szCs w:val="22"/>
                <w:lang w:val="en-US"/>
              </w:rPr>
              <w:br/>
              <w:t>Office of the Regulator</w:t>
            </w:r>
            <w:r w:rsidRPr="00E03A2F">
              <w:rPr>
                <w:szCs w:val="22"/>
                <w:lang w:val="en-US"/>
              </w:rPr>
              <w:br/>
              <w:t>Private Bag</w:t>
            </w:r>
            <w:r w:rsidRPr="00E03A2F">
              <w:rPr>
                <w:szCs w:val="22"/>
                <w:lang w:val="en-US"/>
              </w:rPr>
              <w:br/>
              <w:t>APIA, Samoa</w:t>
            </w:r>
            <w:r w:rsidRPr="00E03A2F">
              <w:rPr>
                <w:szCs w:val="22"/>
                <w:lang w:val="en-US"/>
              </w:rPr>
              <w:br/>
              <w:t>+685 30282</w:t>
            </w:r>
            <w:r w:rsidRPr="00E03A2F">
              <w:rPr>
                <w:szCs w:val="22"/>
                <w:lang w:val="en-US"/>
              </w:rPr>
              <w:br/>
              <w:t>+685 30281 (fax)</w:t>
            </w:r>
            <w:r w:rsidRPr="00E03A2F">
              <w:rPr>
                <w:szCs w:val="22"/>
                <w:lang w:val="en-US"/>
              </w:rPr>
              <w:br/>
            </w:r>
            <w:hyperlink r:id="rId70" w:history="1">
              <w:r w:rsidRPr="00E03A2F">
                <w:rPr>
                  <w:rStyle w:val="Hyperlink"/>
                  <w:szCs w:val="22"/>
                </w:rPr>
                <w:t>admin@regulator.gov.ws</w:t>
              </w:r>
            </w:hyperlink>
          </w:p>
        </w:tc>
        <w:tc>
          <w:tcPr>
            <w:tcW w:w="1634" w:type="dxa"/>
            <w:vAlign w:val="center"/>
          </w:tcPr>
          <w:p w:rsidR="00FD0CE8" w:rsidRPr="00E03A2F" w:rsidRDefault="00FD0CE8" w:rsidP="00FD0CE8">
            <w:pPr>
              <w:pStyle w:val="Tabletext"/>
              <w:jc w:val="center"/>
              <w:rPr>
                <w:szCs w:val="22"/>
              </w:rPr>
            </w:pPr>
            <w:r w:rsidRPr="00E03A2F">
              <w:rPr>
                <w:szCs w:val="22"/>
              </w:rPr>
              <w:t>Non</w:t>
            </w:r>
          </w:p>
        </w:tc>
        <w:tc>
          <w:tcPr>
            <w:tcW w:w="1400" w:type="dxa"/>
            <w:vAlign w:val="center"/>
          </w:tcPr>
          <w:p w:rsidR="00FD0CE8" w:rsidRPr="00E03A2F" w:rsidRDefault="00FD0CE8" w:rsidP="00FD0CE8">
            <w:pPr>
              <w:pStyle w:val="Tabletext"/>
              <w:jc w:val="center"/>
              <w:rPr>
                <w:szCs w:val="22"/>
              </w:rPr>
            </w:pPr>
            <w:r w:rsidRPr="00E03A2F">
              <w:rPr>
                <w:szCs w:val="22"/>
              </w:rPr>
              <w:t>Oui</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Non</w:t>
            </w:r>
          </w:p>
        </w:tc>
      </w:tr>
      <w:tr w:rsidR="00FD0CE8" w:rsidTr="002636E6">
        <w:trPr>
          <w:jc w:val="center"/>
        </w:trPr>
        <w:tc>
          <w:tcPr>
            <w:tcW w:w="2037" w:type="dxa"/>
            <w:vAlign w:val="center"/>
          </w:tcPr>
          <w:p w:rsidR="00FD0CE8" w:rsidRPr="00E03A2F" w:rsidRDefault="000A33F2" w:rsidP="000A33F2">
            <w:pPr>
              <w:pStyle w:val="Tabletext"/>
              <w:jc w:val="center"/>
              <w:rPr>
                <w:szCs w:val="22"/>
              </w:rPr>
            </w:pPr>
            <w:r>
              <w:rPr>
                <w:szCs w:val="22"/>
              </w:rPr>
              <w:t>SÉ</w:t>
            </w:r>
            <w:r w:rsidR="00FD0CE8" w:rsidRPr="00E03A2F">
              <w:rPr>
                <w:szCs w:val="22"/>
              </w:rPr>
              <w:t>N</w:t>
            </w:r>
            <w:r>
              <w:rPr>
                <w:szCs w:val="22"/>
              </w:rPr>
              <w:t>É</w:t>
            </w:r>
            <w:r w:rsidR="00FD0CE8" w:rsidRPr="00E03A2F">
              <w:rPr>
                <w:szCs w:val="22"/>
              </w:rPr>
              <w:t>GAL (République du</w:t>
            </w:r>
          </w:p>
          <w:p w:rsidR="00FD0CE8" w:rsidRPr="00E03A2F" w:rsidRDefault="00FD0CE8" w:rsidP="00FD0CE8">
            <w:pPr>
              <w:pStyle w:val="Tabletext"/>
              <w:jc w:val="center"/>
              <w:rPr>
                <w:i/>
                <w:szCs w:val="22"/>
              </w:rPr>
            </w:pPr>
            <w:r w:rsidRPr="00E03A2F">
              <w:rPr>
                <w:i/>
                <w:szCs w:val="22"/>
              </w:rPr>
              <w:t>Français</w:t>
            </w:r>
          </w:p>
        </w:tc>
        <w:tc>
          <w:tcPr>
            <w:tcW w:w="5528" w:type="dxa"/>
            <w:vAlign w:val="center"/>
          </w:tcPr>
          <w:p w:rsidR="00FD0CE8" w:rsidRPr="00E03A2F" w:rsidRDefault="00FD0CE8" w:rsidP="00FD0CE8">
            <w:pPr>
              <w:pStyle w:val="Tabletext"/>
              <w:jc w:val="center"/>
              <w:rPr>
                <w:rStyle w:val="Hyperlink"/>
                <w:szCs w:val="22"/>
                <w:lang w:val="fr-FR"/>
              </w:rPr>
            </w:pPr>
            <w:r w:rsidRPr="00E03A2F">
              <w:rPr>
                <w:szCs w:val="22"/>
              </w:rPr>
              <w:t xml:space="preserve">Agence de régulation des télécommunications et des postes (ARTP): </w:t>
            </w:r>
            <w:hyperlink r:id="rId71" w:history="1">
              <w:r w:rsidRPr="00E03A2F">
                <w:rPr>
                  <w:rStyle w:val="Hyperlink"/>
                  <w:szCs w:val="22"/>
                  <w:lang w:val="fr-FR"/>
                </w:rPr>
                <w:t>www.artp-senegal.org</w:t>
              </w:r>
            </w:hyperlink>
          </w:p>
        </w:tc>
        <w:tc>
          <w:tcPr>
            <w:tcW w:w="1634" w:type="dxa"/>
            <w:vAlign w:val="center"/>
          </w:tcPr>
          <w:p w:rsidR="00FD0CE8" w:rsidRPr="00E03A2F" w:rsidRDefault="00FD0CE8" w:rsidP="00FD0CE8">
            <w:pPr>
              <w:pStyle w:val="Tabletext"/>
              <w:jc w:val="center"/>
              <w:rPr>
                <w:szCs w:val="22"/>
              </w:rPr>
            </w:pPr>
            <w:r w:rsidRPr="00E03A2F">
              <w:rPr>
                <w:szCs w:val="22"/>
              </w:rPr>
              <w:t>Non</w:t>
            </w:r>
          </w:p>
        </w:tc>
        <w:tc>
          <w:tcPr>
            <w:tcW w:w="1400" w:type="dxa"/>
            <w:vAlign w:val="center"/>
          </w:tcPr>
          <w:p w:rsidR="00FD0CE8" w:rsidRPr="00E03A2F" w:rsidRDefault="00FD0CE8" w:rsidP="00FD0CE8">
            <w:pPr>
              <w:pStyle w:val="Tabletext"/>
              <w:jc w:val="center"/>
              <w:rPr>
                <w:szCs w:val="22"/>
              </w:rPr>
            </w:pPr>
            <w:r w:rsidRPr="00E03A2F">
              <w:rPr>
                <w:szCs w:val="22"/>
              </w:rPr>
              <w:t>Oui</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Oui, y compris des plans d'attribution des fréquences</w:t>
            </w:r>
          </w:p>
        </w:tc>
      </w:tr>
      <w:tr w:rsidR="00FD0CE8" w:rsidTr="002636E6">
        <w:trPr>
          <w:jc w:val="center"/>
        </w:trPr>
        <w:tc>
          <w:tcPr>
            <w:tcW w:w="2037" w:type="dxa"/>
            <w:vAlign w:val="center"/>
          </w:tcPr>
          <w:p w:rsidR="00FD0CE8" w:rsidRPr="00E03A2F" w:rsidRDefault="00FD0CE8" w:rsidP="00FD0CE8">
            <w:pPr>
              <w:pStyle w:val="Tabletext"/>
              <w:jc w:val="center"/>
              <w:rPr>
                <w:szCs w:val="22"/>
              </w:rPr>
            </w:pPr>
            <w:r w:rsidRPr="00E03A2F">
              <w:rPr>
                <w:szCs w:val="22"/>
              </w:rPr>
              <w:t>SEYCHELLES (République des)</w:t>
            </w:r>
          </w:p>
          <w:p w:rsidR="00FD0CE8" w:rsidRPr="00E03A2F" w:rsidRDefault="00FD0CE8" w:rsidP="00FD0CE8">
            <w:pPr>
              <w:pStyle w:val="Tabletext"/>
              <w:jc w:val="center"/>
              <w:rPr>
                <w:i/>
                <w:szCs w:val="22"/>
              </w:rPr>
            </w:pPr>
            <w:r w:rsidRPr="00E03A2F">
              <w:rPr>
                <w:i/>
                <w:szCs w:val="22"/>
              </w:rPr>
              <w:t>Anglais</w:t>
            </w:r>
          </w:p>
        </w:tc>
        <w:tc>
          <w:tcPr>
            <w:tcW w:w="5528" w:type="dxa"/>
            <w:vAlign w:val="center"/>
          </w:tcPr>
          <w:p w:rsidR="00FD0CE8" w:rsidRPr="00E03A2F" w:rsidRDefault="00FD0CE8" w:rsidP="00FD0CE8">
            <w:pPr>
              <w:pStyle w:val="Tabletext"/>
              <w:jc w:val="center"/>
              <w:rPr>
                <w:rStyle w:val="Hyperlink"/>
                <w:szCs w:val="22"/>
                <w:lang w:val="es-ES"/>
              </w:rPr>
            </w:pPr>
            <w:r w:rsidRPr="00E03A2F">
              <w:rPr>
                <w:szCs w:val="22"/>
              </w:rPr>
              <w:t>Aucun</w:t>
            </w:r>
          </w:p>
        </w:tc>
        <w:tc>
          <w:tcPr>
            <w:tcW w:w="1634" w:type="dxa"/>
            <w:vAlign w:val="center"/>
          </w:tcPr>
          <w:p w:rsidR="00FD0CE8" w:rsidRPr="00E03A2F" w:rsidRDefault="00FD0CE8" w:rsidP="00FD0CE8">
            <w:pPr>
              <w:pStyle w:val="Tabletext"/>
              <w:jc w:val="center"/>
              <w:rPr>
                <w:szCs w:val="22"/>
              </w:rPr>
            </w:pPr>
            <w:r w:rsidRPr="00E03A2F">
              <w:rPr>
                <w:szCs w:val="22"/>
              </w:rPr>
              <w:t>Non</w:t>
            </w:r>
          </w:p>
        </w:tc>
        <w:tc>
          <w:tcPr>
            <w:tcW w:w="1400" w:type="dxa"/>
            <w:vAlign w:val="center"/>
          </w:tcPr>
          <w:p w:rsidR="00FD0CE8" w:rsidRPr="00E03A2F" w:rsidRDefault="00FD0CE8" w:rsidP="00FD0CE8">
            <w:pPr>
              <w:pStyle w:val="Tabletext"/>
              <w:jc w:val="center"/>
              <w:rPr>
                <w:szCs w:val="22"/>
              </w:rPr>
            </w:pPr>
            <w:r w:rsidRPr="00E03A2F">
              <w:rPr>
                <w:szCs w:val="22"/>
              </w:rPr>
              <w:t>Non</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Oui</w:t>
            </w:r>
          </w:p>
        </w:tc>
      </w:tr>
      <w:tr w:rsidR="00FD0CE8" w:rsidTr="002636E6">
        <w:trPr>
          <w:jc w:val="center"/>
        </w:trPr>
        <w:tc>
          <w:tcPr>
            <w:tcW w:w="2037" w:type="dxa"/>
            <w:vAlign w:val="center"/>
          </w:tcPr>
          <w:p w:rsidR="00FD0CE8" w:rsidRPr="00E03A2F" w:rsidRDefault="00FD0CE8" w:rsidP="00FD0CE8">
            <w:pPr>
              <w:pStyle w:val="Tabletext"/>
              <w:jc w:val="center"/>
              <w:rPr>
                <w:szCs w:val="22"/>
              </w:rPr>
            </w:pPr>
            <w:r w:rsidRPr="00E03A2F">
              <w:rPr>
                <w:szCs w:val="22"/>
              </w:rPr>
              <w:t>ESPAGNE</w:t>
            </w:r>
          </w:p>
          <w:p w:rsidR="00FD0CE8" w:rsidRPr="00E03A2F" w:rsidRDefault="00FD0CE8" w:rsidP="00FD0CE8">
            <w:pPr>
              <w:pStyle w:val="Tabletext"/>
              <w:jc w:val="center"/>
              <w:rPr>
                <w:i/>
                <w:szCs w:val="22"/>
              </w:rPr>
            </w:pPr>
            <w:r w:rsidRPr="00E03A2F">
              <w:rPr>
                <w:i/>
                <w:szCs w:val="22"/>
              </w:rPr>
              <w:t>Espagnol</w:t>
            </w:r>
          </w:p>
        </w:tc>
        <w:tc>
          <w:tcPr>
            <w:tcW w:w="5528" w:type="dxa"/>
            <w:vAlign w:val="center"/>
          </w:tcPr>
          <w:p w:rsidR="00FD0CE8" w:rsidRPr="00E03A2F" w:rsidRDefault="00FD0CE8" w:rsidP="00FD0CE8">
            <w:pPr>
              <w:pStyle w:val="Tabletext"/>
              <w:jc w:val="center"/>
              <w:rPr>
                <w:rStyle w:val="Hyperlink"/>
                <w:szCs w:val="22"/>
                <w:lang w:val="fr-FR"/>
              </w:rPr>
            </w:pPr>
            <w:r w:rsidRPr="00E03A2F">
              <w:rPr>
                <w:szCs w:val="22"/>
              </w:rPr>
              <w:t>Secrétaire d'Etat aux télécommunications et pour la société de l'information:</w:t>
            </w:r>
            <w:r w:rsidRPr="00E03A2F">
              <w:rPr>
                <w:szCs w:val="22"/>
              </w:rPr>
              <w:br/>
            </w:r>
            <w:r w:rsidRPr="00E03A2F">
              <w:rPr>
                <w:rStyle w:val="Hyperlink"/>
                <w:szCs w:val="22"/>
                <w:lang w:val="fr-FR"/>
              </w:rPr>
              <w:t>www.mityc.es/telecomunicaciones</w:t>
            </w:r>
          </w:p>
          <w:p w:rsidR="00FD0CE8" w:rsidRPr="00E03A2F" w:rsidRDefault="00FD0CE8" w:rsidP="00FD0CE8">
            <w:pPr>
              <w:pStyle w:val="Tabletext"/>
              <w:jc w:val="center"/>
              <w:rPr>
                <w:rStyle w:val="Hyperlink"/>
                <w:szCs w:val="22"/>
                <w:lang w:val="fr-FR"/>
              </w:rPr>
            </w:pPr>
            <w:r w:rsidRPr="00E03A2F">
              <w:rPr>
                <w:szCs w:val="22"/>
              </w:rPr>
              <w:t xml:space="preserve">Commission du marché des télécommunications (CMT):   </w:t>
            </w:r>
            <w:hyperlink r:id="rId72" w:history="1">
              <w:r w:rsidRPr="00E03A2F">
                <w:rPr>
                  <w:rStyle w:val="Hyperlink"/>
                  <w:szCs w:val="22"/>
                  <w:lang w:val="fr-FR"/>
                </w:rPr>
                <w:t>www.cmt.es</w:t>
              </w:r>
            </w:hyperlink>
          </w:p>
        </w:tc>
        <w:tc>
          <w:tcPr>
            <w:tcW w:w="1634" w:type="dxa"/>
            <w:vAlign w:val="center"/>
          </w:tcPr>
          <w:p w:rsidR="00FD0CE8" w:rsidRPr="00E03A2F" w:rsidRDefault="00FD0CE8" w:rsidP="00FD0CE8">
            <w:pPr>
              <w:pStyle w:val="Tabletext"/>
              <w:jc w:val="center"/>
              <w:rPr>
                <w:szCs w:val="22"/>
              </w:rPr>
            </w:pPr>
            <w:r w:rsidRPr="00E03A2F">
              <w:rPr>
                <w:szCs w:val="22"/>
              </w:rPr>
              <w:t>Attribution européenne commune</w:t>
            </w:r>
          </w:p>
        </w:tc>
        <w:tc>
          <w:tcPr>
            <w:tcW w:w="1400" w:type="dxa"/>
            <w:vAlign w:val="center"/>
          </w:tcPr>
          <w:p w:rsidR="00FD0CE8" w:rsidRPr="00E03A2F" w:rsidRDefault="00FD0CE8" w:rsidP="00FD0CE8">
            <w:pPr>
              <w:pStyle w:val="Tabletext"/>
              <w:jc w:val="center"/>
              <w:rPr>
                <w:szCs w:val="22"/>
              </w:rPr>
            </w:pPr>
            <w:r w:rsidRPr="00E03A2F">
              <w:rPr>
                <w:szCs w:val="22"/>
              </w:rPr>
              <w:t>Oui</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Oui</w:t>
            </w:r>
          </w:p>
        </w:tc>
      </w:tr>
      <w:tr w:rsidR="00FD0CE8" w:rsidTr="002636E6">
        <w:trPr>
          <w:jc w:val="center"/>
        </w:trPr>
        <w:tc>
          <w:tcPr>
            <w:tcW w:w="2037" w:type="dxa"/>
            <w:vAlign w:val="center"/>
          </w:tcPr>
          <w:p w:rsidR="00FD0CE8" w:rsidRPr="00E03A2F" w:rsidRDefault="00FD0CE8" w:rsidP="00FD0CE8">
            <w:pPr>
              <w:pStyle w:val="Tabletext"/>
              <w:jc w:val="center"/>
              <w:rPr>
                <w:szCs w:val="22"/>
              </w:rPr>
            </w:pPr>
            <w:r w:rsidRPr="00E03A2F">
              <w:rPr>
                <w:szCs w:val="22"/>
              </w:rPr>
              <w:t>SUISSE (Confédération)</w:t>
            </w:r>
          </w:p>
          <w:p w:rsidR="00FD0CE8" w:rsidRPr="00E03A2F" w:rsidRDefault="00FD0CE8" w:rsidP="00FD0CE8">
            <w:pPr>
              <w:pStyle w:val="Tabletext"/>
              <w:jc w:val="center"/>
              <w:rPr>
                <w:i/>
                <w:szCs w:val="22"/>
              </w:rPr>
            </w:pPr>
            <w:r w:rsidRPr="00E03A2F">
              <w:rPr>
                <w:i/>
                <w:szCs w:val="22"/>
              </w:rPr>
              <w:t>Anglais</w:t>
            </w:r>
          </w:p>
        </w:tc>
        <w:tc>
          <w:tcPr>
            <w:tcW w:w="5528" w:type="dxa"/>
            <w:vAlign w:val="center"/>
          </w:tcPr>
          <w:p w:rsidR="00FD0CE8" w:rsidRPr="00E03A2F" w:rsidRDefault="00FD0CE8" w:rsidP="00FD0CE8">
            <w:pPr>
              <w:pStyle w:val="Tabletext"/>
              <w:jc w:val="center"/>
              <w:rPr>
                <w:szCs w:val="22"/>
              </w:rPr>
            </w:pPr>
            <w:r w:rsidRPr="00E03A2F">
              <w:rPr>
                <w:szCs w:val="22"/>
              </w:rPr>
              <w:t>Non indiqué</w:t>
            </w:r>
          </w:p>
        </w:tc>
        <w:tc>
          <w:tcPr>
            <w:tcW w:w="1634" w:type="dxa"/>
            <w:vAlign w:val="center"/>
          </w:tcPr>
          <w:p w:rsidR="00FD0CE8" w:rsidRPr="00E03A2F" w:rsidRDefault="00FD0CE8" w:rsidP="00FD0CE8">
            <w:pPr>
              <w:pStyle w:val="Tabletext"/>
              <w:jc w:val="center"/>
              <w:rPr>
                <w:szCs w:val="22"/>
              </w:rPr>
            </w:pPr>
            <w:r w:rsidRPr="00E03A2F">
              <w:rPr>
                <w:szCs w:val="22"/>
              </w:rPr>
              <w:t>Non</w:t>
            </w:r>
          </w:p>
        </w:tc>
        <w:tc>
          <w:tcPr>
            <w:tcW w:w="1400" w:type="dxa"/>
            <w:vAlign w:val="center"/>
          </w:tcPr>
          <w:p w:rsidR="00FD0CE8" w:rsidRPr="00E03A2F" w:rsidRDefault="00FD0CE8" w:rsidP="00FD0CE8">
            <w:pPr>
              <w:pStyle w:val="Tabletext"/>
              <w:jc w:val="center"/>
              <w:rPr>
                <w:szCs w:val="22"/>
              </w:rPr>
            </w:pPr>
            <w:r w:rsidRPr="00E03A2F">
              <w:rPr>
                <w:szCs w:val="22"/>
              </w:rPr>
              <w:t>Oui</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Plans pour certaines bandes</w:t>
            </w:r>
          </w:p>
        </w:tc>
      </w:tr>
      <w:tr w:rsidR="00FD0CE8" w:rsidTr="002636E6">
        <w:trPr>
          <w:jc w:val="center"/>
        </w:trPr>
        <w:tc>
          <w:tcPr>
            <w:tcW w:w="2037" w:type="dxa"/>
            <w:vAlign w:val="center"/>
          </w:tcPr>
          <w:p w:rsidR="00FD0CE8" w:rsidRPr="00E03A2F" w:rsidRDefault="00FD0CE8" w:rsidP="00FD0CE8">
            <w:pPr>
              <w:pStyle w:val="Tabletext"/>
              <w:jc w:val="center"/>
              <w:rPr>
                <w:szCs w:val="22"/>
              </w:rPr>
            </w:pPr>
            <w:r w:rsidRPr="00E03A2F">
              <w:rPr>
                <w:szCs w:val="22"/>
              </w:rPr>
              <w:t>TANZANIE (République-Unie de)</w:t>
            </w:r>
          </w:p>
          <w:p w:rsidR="00FD0CE8" w:rsidRPr="00E03A2F" w:rsidRDefault="00FD0CE8" w:rsidP="00FD0CE8">
            <w:pPr>
              <w:pStyle w:val="Tabletext"/>
              <w:jc w:val="center"/>
              <w:rPr>
                <w:i/>
                <w:szCs w:val="22"/>
              </w:rPr>
            </w:pPr>
            <w:r w:rsidRPr="00E03A2F">
              <w:rPr>
                <w:i/>
                <w:szCs w:val="22"/>
              </w:rPr>
              <w:t>Anglais</w:t>
            </w:r>
          </w:p>
        </w:tc>
        <w:tc>
          <w:tcPr>
            <w:tcW w:w="5528" w:type="dxa"/>
            <w:vAlign w:val="center"/>
          </w:tcPr>
          <w:p w:rsidR="00FD0CE8" w:rsidRPr="00E03A2F" w:rsidRDefault="00FD0CE8" w:rsidP="00FD0CE8">
            <w:pPr>
              <w:pStyle w:val="Tabletext"/>
              <w:jc w:val="center"/>
              <w:rPr>
                <w:rStyle w:val="Hyperlink"/>
                <w:szCs w:val="22"/>
                <w:lang w:val="es-ES"/>
              </w:rPr>
            </w:pPr>
            <w:r w:rsidRPr="00E03A2F">
              <w:rPr>
                <w:szCs w:val="22"/>
              </w:rPr>
              <w:t>Non indiqué</w:t>
            </w:r>
          </w:p>
        </w:tc>
        <w:tc>
          <w:tcPr>
            <w:tcW w:w="1634" w:type="dxa"/>
            <w:vAlign w:val="center"/>
          </w:tcPr>
          <w:p w:rsidR="00FD0CE8" w:rsidRPr="00E03A2F" w:rsidRDefault="00FD0CE8" w:rsidP="00FD0CE8">
            <w:pPr>
              <w:pStyle w:val="Tabletext"/>
              <w:jc w:val="center"/>
              <w:rPr>
                <w:szCs w:val="22"/>
              </w:rPr>
            </w:pPr>
            <w:r w:rsidRPr="00E03A2F">
              <w:rPr>
                <w:szCs w:val="22"/>
              </w:rPr>
              <w:t>Non</w:t>
            </w:r>
          </w:p>
        </w:tc>
        <w:tc>
          <w:tcPr>
            <w:tcW w:w="1400" w:type="dxa"/>
            <w:vAlign w:val="center"/>
          </w:tcPr>
          <w:p w:rsidR="00FD0CE8" w:rsidRPr="00E03A2F" w:rsidRDefault="00FD0CE8" w:rsidP="00FD0CE8">
            <w:pPr>
              <w:pStyle w:val="Tabletext"/>
              <w:jc w:val="center"/>
              <w:rPr>
                <w:szCs w:val="22"/>
              </w:rPr>
            </w:pPr>
            <w:r w:rsidRPr="00E03A2F">
              <w:rPr>
                <w:szCs w:val="22"/>
              </w:rPr>
              <w:t>Oui</w:t>
            </w:r>
          </w:p>
        </w:tc>
        <w:tc>
          <w:tcPr>
            <w:tcW w:w="1786" w:type="dxa"/>
            <w:vAlign w:val="center"/>
          </w:tcPr>
          <w:p w:rsidR="00FD0CE8" w:rsidRPr="00E03A2F" w:rsidRDefault="00FD0CE8" w:rsidP="00FD0CE8">
            <w:pPr>
              <w:pStyle w:val="Tabletext"/>
              <w:jc w:val="center"/>
              <w:rPr>
                <w:szCs w:val="22"/>
              </w:rPr>
            </w:pPr>
            <w:r w:rsidRPr="00E03A2F">
              <w:rPr>
                <w:szCs w:val="22"/>
              </w:rPr>
              <w:t>Oui</w:t>
            </w:r>
          </w:p>
        </w:tc>
        <w:tc>
          <w:tcPr>
            <w:tcW w:w="1716" w:type="dxa"/>
            <w:vAlign w:val="center"/>
          </w:tcPr>
          <w:p w:rsidR="00FD0CE8" w:rsidRPr="00E03A2F" w:rsidRDefault="00FD0CE8" w:rsidP="00FD0CE8">
            <w:pPr>
              <w:pStyle w:val="Tabletext"/>
              <w:jc w:val="center"/>
              <w:rPr>
                <w:szCs w:val="22"/>
              </w:rPr>
            </w:pPr>
            <w:r w:rsidRPr="00E03A2F">
              <w:rPr>
                <w:szCs w:val="22"/>
              </w:rPr>
              <w:t>Oui</w:t>
            </w:r>
          </w:p>
        </w:tc>
      </w:tr>
      <w:tr w:rsidR="004E714F" w:rsidTr="002636E6">
        <w:trPr>
          <w:jc w:val="center"/>
        </w:trPr>
        <w:tc>
          <w:tcPr>
            <w:tcW w:w="2037" w:type="dxa"/>
            <w:vAlign w:val="center"/>
          </w:tcPr>
          <w:p w:rsidR="004E714F" w:rsidRPr="00E03A2F" w:rsidRDefault="004E714F" w:rsidP="00F11B82">
            <w:pPr>
              <w:pStyle w:val="Tabletext"/>
              <w:jc w:val="center"/>
              <w:rPr>
                <w:szCs w:val="22"/>
              </w:rPr>
            </w:pPr>
            <w:r w:rsidRPr="00E03A2F">
              <w:rPr>
                <w:szCs w:val="22"/>
                <w:lang w:val="fr-CH"/>
              </w:rPr>
              <w:t>R</w:t>
            </w:r>
            <w:r w:rsidR="00F11B82">
              <w:rPr>
                <w:szCs w:val="22"/>
                <w:lang w:val="fr-CH"/>
              </w:rPr>
              <w:t>É</w:t>
            </w:r>
            <w:r w:rsidRPr="00E03A2F">
              <w:rPr>
                <w:szCs w:val="22"/>
                <w:lang w:val="fr-CH"/>
              </w:rPr>
              <w:t>PUBLIQUE TOGOLAISE</w:t>
            </w:r>
          </w:p>
          <w:p w:rsidR="004E714F" w:rsidRPr="00E03A2F" w:rsidRDefault="004E714F" w:rsidP="004E714F">
            <w:pPr>
              <w:pStyle w:val="Tabletext"/>
              <w:jc w:val="center"/>
              <w:rPr>
                <w:i/>
                <w:szCs w:val="22"/>
                <w:lang w:val="fr-CH"/>
              </w:rPr>
            </w:pPr>
            <w:r w:rsidRPr="00E03A2F">
              <w:rPr>
                <w:i/>
                <w:szCs w:val="22"/>
              </w:rPr>
              <w:t>Français</w:t>
            </w:r>
          </w:p>
        </w:tc>
        <w:tc>
          <w:tcPr>
            <w:tcW w:w="5528" w:type="dxa"/>
            <w:vAlign w:val="center"/>
          </w:tcPr>
          <w:p w:rsidR="004E714F" w:rsidRPr="00E03A2F" w:rsidRDefault="004E714F" w:rsidP="004E714F">
            <w:pPr>
              <w:pStyle w:val="Tabletext"/>
              <w:jc w:val="center"/>
              <w:rPr>
                <w:szCs w:val="22"/>
              </w:rPr>
            </w:pPr>
            <w:r w:rsidRPr="00E03A2F">
              <w:rPr>
                <w:szCs w:val="22"/>
              </w:rPr>
              <w:t xml:space="preserve">Autorité de réglementation des secteurs des postes et des télécommunications (ART&amp;P): </w:t>
            </w:r>
            <w:hyperlink r:id="rId73" w:history="1">
              <w:r w:rsidRPr="00E03A2F">
                <w:rPr>
                  <w:rStyle w:val="Hyperlink"/>
                  <w:szCs w:val="22"/>
                  <w:lang w:val="fr-FR"/>
                </w:rPr>
                <w:t>www.artp.tg</w:t>
              </w:r>
            </w:hyperlink>
          </w:p>
        </w:tc>
        <w:tc>
          <w:tcPr>
            <w:tcW w:w="1634" w:type="dxa"/>
            <w:vAlign w:val="center"/>
          </w:tcPr>
          <w:p w:rsidR="004E714F" w:rsidRPr="00E03A2F" w:rsidRDefault="004E714F" w:rsidP="004E714F">
            <w:pPr>
              <w:pStyle w:val="Tabletext"/>
              <w:jc w:val="center"/>
              <w:rPr>
                <w:szCs w:val="22"/>
              </w:rPr>
            </w:pPr>
            <w:r w:rsidRPr="00E03A2F">
              <w:rPr>
                <w:szCs w:val="22"/>
              </w:rPr>
              <w:t>Non</w:t>
            </w:r>
          </w:p>
        </w:tc>
        <w:tc>
          <w:tcPr>
            <w:tcW w:w="1400" w:type="dxa"/>
            <w:vAlign w:val="center"/>
          </w:tcPr>
          <w:p w:rsidR="004E714F" w:rsidRPr="00E03A2F" w:rsidRDefault="004E714F" w:rsidP="004E714F">
            <w:pPr>
              <w:pStyle w:val="Tabletext"/>
              <w:jc w:val="center"/>
              <w:rPr>
                <w:szCs w:val="22"/>
              </w:rPr>
            </w:pPr>
            <w:r w:rsidRPr="00E03A2F">
              <w:rPr>
                <w:szCs w:val="22"/>
              </w:rPr>
              <w:t>Oui</w:t>
            </w:r>
          </w:p>
        </w:tc>
        <w:tc>
          <w:tcPr>
            <w:tcW w:w="1786" w:type="dxa"/>
            <w:vAlign w:val="center"/>
          </w:tcPr>
          <w:p w:rsidR="004E714F" w:rsidRPr="00E03A2F" w:rsidRDefault="004E714F" w:rsidP="004E714F">
            <w:pPr>
              <w:pStyle w:val="Tabletext"/>
              <w:jc w:val="center"/>
              <w:rPr>
                <w:szCs w:val="22"/>
              </w:rPr>
            </w:pPr>
            <w:r w:rsidRPr="00E03A2F">
              <w:rPr>
                <w:szCs w:val="22"/>
              </w:rPr>
              <w:t>Oui</w:t>
            </w:r>
          </w:p>
        </w:tc>
        <w:tc>
          <w:tcPr>
            <w:tcW w:w="1716" w:type="dxa"/>
            <w:vAlign w:val="center"/>
          </w:tcPr>
          <w:p w:rsidR="004E714F" w:rsidRPr="00E03A2F" w:rsidRDefault="004E714F" w:rsidP="004E714F">
            <w:pPr>
              <w:pStyle w:val="Tabletext"/>
              <w:jc w:val="center"/>
              <w:rPr>
                <w:szCs w:val="22"/>
              </w:rPr>
            </w:pPr>
            <w:r w:rsidRPr="00E03A2F">
              <w:rPr>
                <w:szCs w:val="22"/>
              </w:rPr>
              <w:t>Non</w:t>
            </w:r>
          </w:p>
        </w:tc>
      </w:tr>
      <w:tr w:rsidR="004E714F" w:rsidTr="002636E6">
        <w:trPr>
          <w:jc w:val="center"/>
        </w:trPr>
        <w:tc>
          <w:tcPr>
            <w:tcW w:w="2037" w:type="dxa"/>
            <w:vAlign w:val="center"/>
          </w:tcPr>
          <w:p w:rsidR="004E714F" w:rsidRPr="00E03A2F" w:rsidRDefault="004E714F" w:rsidP="004E714F">
            <w:pPr>
              <w:pStyle w:val="Tabletext"/>
              <w:jc w:val="center"/>
              <w:rPr>
                <w:szCs w:val="22"/>
              </w:rPr>
            </w:pPr>
            <w:r w:rsidRPr="00E03A2F">
              <w:rPr>
                <w:szCs w:val="22"/>
              </w:rPr>
              <w:t>TURQUIE</w:t>
            </w:r>
          </w:p>
          <w:p w:rsidR="004E714F" w:rsidRPr="00E03A2F" w:rsidRDefault="004E714F" w:rsidP="004E714F">
            <w:pPr>
              <w:pStyle w:val="Tabletext"/>
              <w:jc w:val="center"/>
              <w:rPr>
                <w:i/>
                <w:szCs w:val="22"/>
              </w:rPr>
            </w:pPr>
            <w:r w:rsidRPr="00E03A2F">
              <w:rPr>
                <w:i/>
                <w:szCs w:val="22"/>
              </w:rPr>
              <w:t>Anglais</w:t>
            </w:r>
          </w:p>
        </w:tc>
        <w:tc>
          <w:tcPr>
            <w:tcW w:w="5528" w:type="dxa"/>
            <w:vAlign w:val="center"/>
          </w:tcPr>
          <w:p w:rsidR="004E714F" w:rsidRPr="00E03A2F" w:rsidRDefault="004E714F" w:rsidP="004E714F">
            <w:pPr>
              <w:pStyle w:val="Tabletext"/>
              <w:jc w:val="center"/>
              <w:rPr>
                <w:szCs w:val="22"/>
              </w:rPr>
            </w:pPr>
            <w:r w:rsidRPr="00E03A2F">
              <w:rPr>
                <w:szCs w:val="22"/>
              </w:rPr>
              <w:t>Non indiqué</w:t>
            </w:r>
          </w:p>
        </w:tc>
        <w:tc>
          <w:tcPr>
            <w:tcW w:w="1634" w:type="dxa"/>
            <w:vAlign w:val="center"/>
          </w:tcPr>
          <w:p w:rsidR="004E714F" w:rsidRPr="00E03A2F" w:rsidRDefault="004E714F" w:rsidP="004E714F">
            <w:pPr>
              <w:pStyle w:val="Tabletext"/>
              <w:jc w:val="center"/>
              <w:rPr>
                <w:szCs w:val="22"/>
              </w:rPr>
            </w:pPr>
            <w:r w:rsidRPr="00E03A2F">
              <w:rPr>
                <w:szCs w:val="22"/>
              </w:rPr>
              <w:t>Non</w:t>
            </w:r>
          </w:p>
        </w:tc>
        <w:tc>
          <w:tcPr>
            <w:tcW w:w="1400" w:type="dxa"/>
            <w:vAlign w:val="center"/>
          </w:tcPr>
          <w:p w:rsidR="004E714F" w:rsidRPr="00E03A2F" w:rsidRDefault="004E714F" w:rsidP="004E714F">
            <w:pPr>
              <w:pStyle w:val="Tabletext"/>
              <w:jc w:val="center"/>
              <w:rPr>
                <w:szCs w:val="22"/>
              </w:rPr>
            </w:pPr>
            <w:r w:rsidRPr="00E03A2F">
              <w:rPr>
                <w:szCs w:val="22"/>
              </w:rPr>
              <w:t>Oui</w:t>
            </w:r>
          </w:p>
        </w:tc>
        <w:tc>
          <w:tcPr>
            <w:tcW w:w="1786" w:type="dxa"/>
            <w:vAlign w:val="center"/>
          </w:tcPr>
          <w:p w:rsidR="004E714F" w:rsidRPr="00E03A2F" w:rsidRDefault="004E714F" w:rsidP="004E714F">
            <w:pPr>
              <w:pStyle w:val="Tabletext"/>
              <w:jc w:val="center"/>
              <w:rPr>
                <w:szCs w:val="22"/>
              </w:rPr>
            </w:pPr>
            <w:r w:rsidRPr="00E03A2F">
              <w:rPr>
                <w:szCs w:val="22"/>
              </w:rPr>
              <w:t>Oui</w:t>
            </w:r>
          </w:p>
        </w:tc>
        <w:tc>
          <w:tcPr>
            <w:tcW w:w="1716" w:type="dxa"/>
            <w:vAlign w:val="center"/>
          </w:tcPr>
          <w:p w:rsidR="004E714F" w:rsidRPr="00E03A2F" w:rsidRDefault="004E714F" w:rsidP="004E714F">
            <w:pPr>
              <w:pStyle w:val="Tabletext"/>
              <w:jc w:val="center"/>
              <w:rPr>
                <w:szCs w:val="22"/>
              </w:rPr>
            </w:pPr>
            <w:r w:rsidRPr="00E03A2F">
              <w:rPr>
                <w:szCs w:val="22"/>
              </w:rPr>
              <w:t>Non</w:t>
            </w:r>
          </w:p>
        </w:tc>
      </w:tr>
      <w:tr w:rsidR="004E714F" w:rsidTr="002636E6">
        <w:trPr>
          <w:jc w:val="center"/>
        </w:trPr>
        <w:tc>
          <w:tcPr>
            <w:tcW w:w="2037" w:type="dxa"/>
            <w:vAlign w:val="center"/>
          </w:tcPr>
          <w:p w:rsidR="004E714F" w:rsidRPr="00E03A2F" w:rsidRDefault="00F11B82" w:rsidP="004E714F">
            <w:pPr>
              <w:pStyle w:val="Tabletext"/>
              <w:jc w:val="center"/>
              <w:rPr>
                <w:szCs w:val="22"/>
                <w:lang w:val="fr-CH"/>
              </w:rPr>
            </w:pPr>
            <w:r>
              <w:rPr>
                <w:szCs w:val="22"/>
                <w:lang w:val="fr-CH"/>
              </w:rPr>
              <w:lastRenderedPageBreak/>
              <w:t>É</w:t>
            </w:r>
            <w:r w:rsidR="004E714F" w:rsidRPr="00E03A2F">
              <w:rPr>
                <w:szCs w:val="22"/>
                <w:lang w:val="fr-CH"/>
              </w:rPr>
              <w:t>MIRATS ARABES UNIS</w:t>
            </w:r>
          </w:p>
          <w:p w:rsidR="004E714F" w:rsidRPr="00E03A2F" w:rsidRDefault="004E714F" w:rsidP="004E714F">
            <w:pPr>
              <w:pStyle w:val="Tabletext"/>
              <w:jc w:val="center"/>
              <w:rPr>
                <w:i/>
                <w:szCs w:val="22"/>
                <w:lang w:val="fr-CH"/>
              </w:rPr>
            </w:pPr>
            <w:r w:rsidRPr="00E03A2F">
              <w:rPr>
                <w:i/>
                <w:szCs w:val="22"/>
                <w:lang w:val="fr-CH"/>
              </w:rPr>
              <w:t>Anglais</w:t>
            </w:r>
          </w:p>
        </w:tc>
        <w:tc>
          <w:tcPr>
            <w:tcW w:w="5528" w:type="dxa"/>
            <w:vAlign w:val="center"/>
          </w:tcPr>
          <w:p w:rsidR="004E714F" w:rsidRPr="00E03A2F" w:rsidRDefault="004E714F" w:rsidP="004E714F">
            <w:pPr>
              <w:pStyle w:val="Tabletext"/>
              <w:jc w:val="center"/>
              <w:rPr>
                <w:szCs w:val="22"/>
                <w:lang w:val="en-US"/>
              </w:rPr>
            </w:pPr>
            <w:r w:rsidRPr="00E03A2F">
              <w:rPr>
                <w:szCs w:val="22"/>
                <w:lang w:val="en-US"/>
              </w:rPr>
              <w:t>Telecommunications Regulatory Authority (ART&amp;P): </w:t>
            </w:r>
            <w:hyperlink r:id="rId74" w:history="1">
              <w:r w:rsidRPr="00E03A2F">
                <w:rPr>
                  <w:rStyle w:val="Hyperlink"/>
                  <w:szCs w:val="22"/>
                </w:rPr>
                <w:t>www.tra.ae</w:t>
              </w:r>
            </w:hyperlink>
            <w:r w:rsidRPr="00E03A2F">
              <w:rPr>
                <w:szCs w:val="22"/>
                <w:lang w:val="en-US"/>
              </w:rPr>
              <w:br/>
            </w:r>
            <w:hyperlink r:id="rId75" w:history="1">
              <w:r w:rsidRPr="00E03A2F">
                <w:rPr>
                  <w:rStyle w:val="Hyperlink"/>
                  <w:szCs w:val="22"/>
                </w:rPr>
                <w:t>info@tra.ae</w:t>
              </w:r>
            </w:hyperlink>
          </w:p>
        </w:tc>
        <w:tc>
          <w:tcPr>
            <w:tcW w:w="1634" w:type="dxa"/>
            <w:vAlign w:val="center"/>
          </w:tcPr>
          <w:p w:rsidR="004E714F" w:rsidRPr="00E03A2F" w:rsidRDefault="004E714F" w:rsidP="004E714F">
            <w:pPr>
              <w:pStyle w:val="Tabletext"/>
              <w:jc w:val="center"/>
              <w:rPr>
                <w:szCs w:val="22"/>
              </w:rPr>
            </w:pPr>
            <w:r w:rsidRPr="00E03A2F">
              <w:rPr>
                <w:szCs w:val="22"/>
              </w:rPr>
              <w:t>Non</w:t>
            </w:r>
          </w:p>
        </w:tc>
        <w:tc>
          <w:tcPr>
            <w:tcW w:w="1400" w:type="dxa"/>
            <w:vAlign w:val="center"/>
          </w:tcPr>
          <w:p w:rsidR="004E714F" w:rsidRPr="00E03A2F" w:rsidRDefault="004E714F" w:rsidP="004E714F">
            <w:pPr>
              <w:pStyle w:val="Tabletext"/>
              <w:jc w:val="center"/>
              <w:rPr>
                <w:szCs w:val="22"/>
              </w:rPr>
            </w:pPr>
            <w:r w:rsidRPr="00E03A2F">
              <w:rPr>
                <w:szCs w:val="22"/>
              </w:rPr>
              <w:t>Oui</w:t>
            </w:r>
          </w:p>
        </w:tc>
        <w:tc>
          <w:tcPr>
            <w:tcW w:w="1786" w:type="dxa"/>
            <w:vAlign w:val="center"/>
          </w:tcPr>
          <w:p w:rsidR="004E714F" w:rsidRPr="00E03A2F" w:rsidRDefault="004E714F" w:rsidP="004E714F">
            <w:pPr>
              <w:pStyle w:val="Tabletext"/>
              <w:jc w:val="center"/>
              <w:rPr>
                <w:szCs w:val="22"/>
              </w:rPr>
            </w:pPr>
            <w:r w:rsidRPr="00E03A2F">
              <w:rPr>
                <w:szCs w:val="22"/>
              </w:rPr>
              <w:t>Oui</w:t>
            </w:r>
          </w:p>
        </w:tc>
        <w:tc>
          <w:tcPr>
            <w:tcW w:w="1716" w:type="dxa"/>
            <w:vAlign w:val="center"/>
          </w:tcPr>
          <w:p w:rsidR="004E714F" w:rsidRPr="00E03A2F" w:rsidRDefault="004E714F" w:rsidP="004E714F">
            <w:pPr>
              <w:pStyle w:val="Tabletext"/>
              <w:jc w:val="center"/>
              <w:rPr>
                <w:szCs w:val="22"/>
              </w:rPr>
            </w:pPr>
            <w:r w:rsidRPr="00E03A2F">
              <w:rPr>
                <w:szCs w:val="22"/>
              </w:rPr>
              <w:t>Renvois relatifs à des pays</w:t>
            </w:r>
          </w:p>
        </w:tc>
      </w:tr>
      <w:tr w:rsidR="004E714F" w:rsidTr="002636E6">
        <w:trPr>
          <w:jc w:val="center"/>
        </w:trPr>
        <w:tc>
          <w:tcPr>
            <w:tcW w:w="2037" w:type="dxa"/>
            <w:vAlign w:val="center"/>
          </w:tcPr>
          <w:p w:rsidR="004E714F" w:rsidRPr="00E03A2F" w:rsidRDefault="004E714F" w:rsidP="007B2822">
            <w:pPr>
              <w:pStyle w:val="Tabletext"/>
              <w:jc w:val="center"/>
              <w:rPr>
                <w:szCs w:val="22"/>
              </w:rPr>
            </w:pPr>
            <w:r w:rsidRPr="00E03A2F">
              <w:rPr>
                <w:szCs w:val="22"/>
              </w:rPr>
              <w:t>OUZB</w:t>
            </w:r>
            <w:r w:rsidR="007B2822">
              <w:rPr>
                <w:szCs w:val="22"/>
              </w:rPr>
              <w:t>É</w:t>
            </w:r>
            <w:r w:rsidRPr="00E03A2F">
              <w:rPr>
                <w:szCs w:val="22"/>
              </w:rPr>
              <w:t>KISTAN (République d')</w:t>
            </w:r>
          </w:p>
          <w:p w:rsidR="004E714F" w:rsidRPr="00E03A2F" w:rsidRDefault="004E714F" w:rsidP="004E714F">
            <w:pPr>
              <w:pStyle w:val="Tabletext"/>
              <w:jc w:val="center"/>
              <w:rPr>
                <w:i/>
                <w:szCs w:val="22"/>
              </w:rPr>
            </w:pPr>
            <w:r w:rsidRPr="00E03A2F">
              <w:rPr>
                <w:i/>
                <w:szCs w:val="22"/>
              </w:rPr>
              <w:t>Anglais</w:t>
            </w:r>
          </w:p>
        </w:tc>
        <w:tc>
          <w:tcPr>
            <w:tcW w:w="5528" w:type="dxa"/>
            <w:vAlign w:val="center"/>
          </w:tcPr>
          <w:p w:rsidR="004E714F" w:rsidRPr="00E03A2F" w:rsidRDefault="004E714F" w:rsidP="004E714F">
            <w:pPr>
              <w:pStyle w:val="Tabletext"/>
              <w:jc w:val="center"/>
              <w:rPr>
                <w:szCs w:val="22"/>
              </w:rPr>
            </w:pPr>
            <w:r w:rsidRPr="00E03A2F">
              <w:rPr>
                <w:szCs w:val="22"/>
              </w:rPr>
              <w:t>Non indiqué</w:t>
            </w:r>
          </w:p>
        </w:tc>
        <w:tc>
          <w:tcPr>
            <w:tcW w:w="1634" w:type="dxa"/>
            <w:vAlign w:val="center"/>
          </w:tcPr>
          <w:p w:rsidR="004E714F" w:rsidRPr="00E03A2F" w:rsidRDefault="004E714F" w:rsidP="004E714F">
            <w:pPr>
              <w:pStyle w:val="Tabletext"/>
              <w:jc w:val="center"/>
              <w:rPr>
                <w:szCs w:val="22"/>
              </w:rPr>
            </w:pPr>
            <w:r w:rsidRPr="00E03A2F">
              <w:rPr>
                <w:szCs w:val="22"/>
              </w:rPr>
              <w:t>Non</w:t>
            </w:r>
          </w:p>
        </w:tc>
        <w:tc>
          <w:tcPr>
            <w:tcW w:w="1400" w:type="dxa"/>
            <w:vAlign w:val="center"/>
          </w:tcPr>
          <w:p w:rsidR="004E714F" w:rsidRPr="00E03A2F" w:rsidRDefault="004E714F" w:rsidP="004E714F">
            <w:pPr>
              <w:pStyle w:val="Tabletext"/>
              <w:jc w:val="center"/>
              <w:rPr>
                <w:szCs w:val="22"/>
              </w:rPr>
            </w:pPr>
            <w:r w:rsidRPr="00E03A2F">
              <w:rPr>
                <w:szCs w:val="22"/>
              </w:rPr>
              <w:t>Oui</w:t>
            </w:r>
          </w:p>
        </w:tc>
        <w:tc>
          <w:tcPr>
            <w:tcW w:w="1786" w:type="dxa"/>
            <w:vAlign w:val="center"/>
          </w:tcPr>
          <w:p w:rsidR="004E714F" w:rsidRPr="00E03A2F" w:rsidRDefault="004E714F" w:rsidP="004E714F">
            <w:pPr>
              <w:pStyle w:val="Tabletext"/>
              <w:jc w:val="center"/>
              <w:rPr>
                <w:szCs w:val="22"/>
              </w:rPr>
            </w:pPr>
            <w:r w:rsidRPr="00E03A2F">
              <w:rPr>
                <w:szCs w:val="22"/>
              </w:rPr>
              <w:t>Non</w:t>
            </w:r>
          </w:p>
        </w:tc>
        <w:tc>
          <w:tcPr>
            <w:tcW w:w="1716" w:type="dxa"/>
            <w:vAlign w:val="center"/>
          </w:tcPr>
          <w:p w:rsidR="004E714F" w:rsidRPr="00E03A2F" w:rsidRDefault="004E714F" w:rsidP="004E714F">
            <w:pPr>
              <w:pStyle w:val="Tabletext"/>
              <w:jc w:val="center"/>
              <w:rPr>
                <w:szCs w:val="22"/>
              </w:rPr>
            </w:pPr>
            <w:r w:rsidRPr="00E03A2F">
              <w:rPr>
                <w:szCs w:val="22"/>
              </w:rPr>
              <w:t>Non</w:t>
            </w:r>
          </w:p>
        </w:tc>
      </w:tr>
      <w:tr w:rsidR="004E714F" w:rsidTr="002636E6">
        <w:trPr>
          <w:jc w:val="center"/>
        </w:trPr>
        <w:tc>
          <w:tcPr>
            <w:tcW w:w="2037" w:type="dxa"/>
            <w:vAlign w:val="center"/>
          </w:tcPr>
          <w:p w:rsidR="004E714F" w:rsidRPr="00E03A2F" w:rsidRDefault="004E714F" w:rsidP="004E714F">
            <w:pPr>
              <w:pStyle w:val="Tabletext"/>
              <w:jc w:val="center"/>
              <w:rPr>
                <w:szCs w:val="22"/>
              </w:rPr>
            </w:pPr>
            <w:r w:rsidRPr="00E03A2F">
              <w:rPr>
                <w:szCs w:val="22"/>
              </w:rPr>
              <w:t>VIET NAM (République socialiste du)</w:t>
            </w:r>
          </w:p>
          <w:p w:rsidR="004E714F" w:rsidRPr="00E03A2F" w:rsidRDefault="004E714F" w:rsidP="004E714F">
            <w:pPr>
              <w:pStyle w:val="Tabletext"/>
              <w:jc w:val="center"/>
              <w:rPr>
                <w:i/>
                <w:szCs w:val="22"/>
                <w:lang w:val="fr-CH"/>
              </w:rPr>
            </w:pPr>
            <w:r w:rsidRPr="00E03A2F">
              <w:rPr>
                <w:i/>
                <w:szCs w:val="22"/>
              </w:rPr>
              <w:t>Anglais</w:t>
            </w:r>
          </w:p>
        </w:tc>
        <w:tc>
          <w:tcPr>
            <w:tcW w:w="5528" w:type="dxa"/>
            <w:vAlign w:val="center"/>
          </w:tcPr>
          <w:p w:rsidR="004E714F" w:rsidRPr="00E03A2F" w:rsidRDefault="004E714F" w:rsidP="004E714F">
            <w:pPr>
              <w:pStyle w:val="Tabletext"/>
              <w:jc w:val="center"/>
              <w:rPr>
                <w:szCs w:val="22"/>
              </w:rPr>
            </w:pPr>
            <w:r w:rsidRPr="00E03A2F">
              <w:rPr>
                <w:szCs w:val="22"/>
              </w:rPr>
              <w:t>Non indiqué</w:t>
            </w:r>
          </w:p>
        </w:tc>
        <w:tc>
          <w:tcPr>
            <w:tcW w:w="1634" w:type="dxa"/>
            <w:vAlign w:val="center"/>
          </w:tcPr>
          <w:p w:rsidR="004E714F" w:rsidRPr="00E03A2F" w:rsidRDefault="004E714F" w:rsidP="004E714F">
            <w:pPr>
              <w:pStyle w:val="Tabletext"/>
              <w:jc w:val="center"/>
              <w:rPr>
                <w:szCs w:val="22"/>
              </w:rPr>
            </w:pPr>
            <w:r w:rsidRPr="00E03A2F">
              <w:rPr>
                <w:szCs w:val="22"/>
              </w:rPr>
              <w:t>Non</w:t>
            </w:r>
          </w:p>
        </w:tc>
        <w:tc>
          <w:tcPr>
            <w:tcW w:w="1400" w:type="dxa"/>
            <w:vAlign w:val="center"/>
          </w:tcPr>
          <w:p w:rsidR="004E714F" w:rsidRPr="00E03A2F" w:rsidRDefault="004E714F" w:rsidP="004E714F">
            <w:pPr>
              <w:pStyle w:val="Tabletext"/>
              <w:jc w:val="center"/>
              <w:rPr>
                <w:szCs w:val="22"/>
              </w:rPr>
            </w:pPr>
            <w:r w:rsidRPr="00E03A2F">
              <w:rPr>
                <w:szCs w:val="22"/>
              </w:rPr>
              <w:t>Oui</w:t>
            </w:r>
          </w:p>
        </w:tc>
        <w:tc>
          <w:tcPr>
            <w:tcW w:w="1786" w:type="dxa"/>
            <w:vAlign w:val="center"/>
          </w:tcPr>
          <w:p w:rsidR="004E714F" w:rsidRPr="00E03A2F" w:rsidRDefault="004E714F" w:rsidP="004E714F">
            <w:pPr>
              <w:pStyle w:val="Tabletext"/>
              <w:jc w:val="center"/>
              <w:rPr>
                <w:szCs w:val="22"/>
              </w:rPr>
            </w:pPr>
            <w:r w:rsidRPr="00E03A2F">
              <w:rPr>
                <w:szCs w:val="22"/>
              </w:rPr>
              <w:t>Non</w:t>
            </w:r>
          </w:p>
        </w:tc>
        <w:tc>
          <w:tcPr>
            <w:tcW w:w="1716" w:type="dxa"/>
            <w:vAlign w:val="center"/>
          </w:tcPr>
          <w:p w:rsidR="004E714F" w:rsidRPr="00E03A2F" w:rsidRDefault="004E714F" w:rsidP="004E714F">
            <w:pPr>
              <w:pStyle w:val="Tabletext"/>
              <w:jc w:val="center"/>
              <w:rPr>
                <w:szCs w:val="22"/>
              </w:rPr>
            </w:pPr>
            <w:r w:rsidRPr="00E03A2F">
              <w:rPr>
                <w:szCs w:val="22"/>
              </w:rPr>
              <w:t>Renvois relatifs à des pays</w:t>
            </w:r>
          </w:p>
        </w:tc>
      </w:tr>
    </w:tbl>
    <w:p w:rsidR="003B4129" w:rsidRDefault="003B4129" w:rsidP="0011645C">
      <w:pPr>
        <w:pStyle w:val="FigureSource"/>
      </w:pPr>
    </w:p>
    <w:p w:rsidR="003B4129" w:rsidRDefault="003B4129" w:rsidP="003B4129"/>
    <w:p w:rsidR="003B4129" w:rsidRPr="003B4129" w:rsidRDefault="003B4129" w:rsidP="003B4129"/>
    <w:p w:rsidR="003B4129" w:rsidRDefault="003B4129" w:rsidP="002F463C"/>
    <w:p w:rsidR="003B4129" w:rsidRDefault="003B4129" w:rsidP="002F463C"/>
    <w:p w:rsidR="003B4129" w:rsidRDefault="003B4129" w:rsidP="002F463C">
      <w:pPr>
        <w:sectPr w:rsidR="003B4129" w:rsidSect="00A510A4">
          <w:headerReference w:type="even" r:id="rId76"/>
          <w:headerReference w:type="default" r:id="rId77"/>
          <w:type w:val="oddPage"/>
          <w:pgSz w:w="16834" w:h="11907" w:orient="landscape" w:code="9"/>
          <w:pgMar w:top="1134" w:right="1418" w:bottom="1134" w:left="1418" w:header="720" w:footer="720" w:gutter="0"/>
          <w:paperSrc w:first="15" w:other="15"/>
          <w:cols w:space="720"/>
          <w:docGrid w:linePitch="299"/>
        </w:sectPr>
      </w:pPr>
    </w:p>
    <w:p w:rsidR="007E758B" w:rsidRPr="007E758B" w:rsidRDefault="007E758B" w:rsidP="007E758B">
      <w:pPr>
        <w:pStyle w:val="AnnexNotitle"/>
      </w:pPr>
      <w:bookmarkStart w:id="50" w:name="_Toc284235042"/>
      <w:r w:rsidRPr="00E322F4">
        <w:lastRenderedPageBreak/>
        <w:t>Annexe</w:t>
      </w:r>
      <w:r w:rsidRPr="00A613FB">
        <w:t xml:space="preserve"> 3</w:t>
      </w:r>
      <w:r>
        <w:br/>
      </w:r>
      <w:r>
        <w:br/>
      </w:r>
      <w:r w:rsidRPr="007E758B">
        <w:t>Extrait de la réponse du Bélize</w:t>
      </w:r>
      <w:bookmarkEnd w:id="50"/>
    </w:p>
    <w:p w:rsidR="0011645C" w:rsidRPr="0011645C" w:rsidRDefault="0011645C" w:rsidP="0011645C">
      <w:pPr>
        <w:pStyle w:val="Normalaftertitle"/>
      </w:pPr>
    </w:p>
    <w:p w:rsidR="003B4129" w:rsidRDefault="003B4129" w:rsidP="0011645C">
      <w:pPr>
        <w:pStyle w:val="FigureTitle"/>
      </w:pPr>
    </w:p>
    <w:tbl>
      <w:tblPr>
        <w:tblW w:w="0" w:type="auto"/>
        <w:jc w:val="center"/>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09"/>
        <w:gridCol w:w="4820"/>
      </w:tblGrid>
      <w:tr w:rsidR="00DB2215" w:rsidTr="00E15B21">
        <w:trPr>
          <w:jc w:val="center"/>
        </w:trPr>
        <w:tc>
          <w:tcPr>
            <w:tcW w:w="3809" w:type="dxa"/>
          </w:tcPr>
          <w:p w:rsidR="00DB2215" w:rsidRPr="00A613FB" w:rsidRDefault="00DB2215" w:rsidP="001606DB">
            <w:pPr>
              <w:pStyle w:val="Tablehead"/>
            </w:pPr>
            <w:r w:rsidRPr="00A613FB">
              <w:t>BANDES DE FREQUENCES – MHz</w:t>
            </w:r>
          </w:p>
        </w:tc>
        <w:tc>
          <w:tcPr>
            <w:tcW w:w="4820" w:type="dxa"/>
          </w:tcPr>
          <w:p w:rsidR="00DB2215" w:rsidRPr="00A613FB" w:rsidRDefault="00DB2215" w:rsidP="001606DB">
            <w:pPr>
              <w:pStyle w:val="Tablehead"/>
            </w:pPr>
            <w:r w:rsidRPr="00A613FB">
              <w:t>SERVICE ET REMARQUES</w:t>
            </w:r>
          </w:p>
        </w:tc>
      </w:tr>
      <w:tr w:rsidR="00DB2215" w:rsidRPr="00430DCC" w:rsidTr="00E15B21">
        <w:trPr>
          <w:jc w:val="center"/>
        </w:trPr>
        <w:tc>
          <w:tcPr>
            <w:tcW w:w="3809" w:type="dxa"/>
          </w:tcPr>
          <w:p w:rsidR="00DB2215" w:rsidRPr="00A613FB" w:rsidRDefault="00DB2215" w:rsidP="000441B8">
            <w:pPr>
              <w:pStyle w:val="Tabletext"/>
              <w:jc w:val="center"/>
            </w:pPr>
            <w:r w:rsidRPr="00A613FB">
              <w:t>4 200.000-4 400.000</w:t>
            </w:r>
          </w:p>
        </w:tc>
        <w:tc>
          <w:tcPr>
            <w:tcW w:w="4820" w:type="dxa"/>
          </w:tcPr>
          <w:p w:rsidR="00DB2215" w:rsidRPr="00A613FB" w:rsidRDefault="00DB2215" w:rsidP="006F6565">
            <w:pPr>
              <w:pStyle w:val="Tabletext"/>
              <w:jc w:val="left"/>
            </w:pPr>
            <w:r w:rsidRPr="00A613FB">
              <w:t>Radionavigation aéronautique</w:t>
            </w:r>
          </w:p>
        </w:tc>
      </w:tr>
      <w:tr w:rsidR="00DB2215" w:rsidRPr="00430DCC" w:rsidTr="00E15B21">
        <w:trPr>
          <w:jc w:val="center"/>
        </w:trPr>
        <w:tc>
          <w:tcPr>
            <w:tcW w:w="3809" w:type="dxa"/>
          </w:tcPr>
          <w:p w:rsidR="00DB2215" w:rsidRPr="00A613FB" w:rsidRDefault="00DB2215" w:rsidP="000441B8">
            <w:pPr>
              <w:pStyle w:val="Tabletext"/>
              <w:jc w:val="center"/>
            </w:pPr>
            <w:r w:rsidRPr="00A613FB">
              <w:t>4 400.000-4 500.000</w:t>
            </w:r>
          </w:p>
        </w:tc>
        <w:tc>
          <w:tcPr>
            <w:tcW w:w="4820" w:type="dxa"/>
          </w:tcPr>
          <w:p w:rsidR="00DB2215" w:rsidRPr="00A613FB" w:rsidRDefault="00DB2215" w:rsidP="006F6565">
            <w:pPr>
              <w:pStyle w:val="Tabletext"/>
              <w:jc w:val="left"/>
            </w:pPr>
            <w:r w:rsidRPr="00A613FB">
              <w:t>Fixe et mobile</w:t>
            </w:r>
          </w:p>
        </w:tc>
      </w:tr>
      <w:tr w:rsidR="00DB2215" w:rsidRPr="00430DCC" w:rsidTr="00E15B21">
        <w:trPr>
          <w:jc w:val="center"/>
        </w:trPr>
        <w:tc>
          <w:tcPr>
            <w:tcW w:w="3809" w:type="dxa"/>
          </w:tcPr>
          <w:p w:rsidR="00DB2215" w:rsidRPr="00A613FB" w:rsidRDefault="00DB2215" w:rsidP="000441B8">
            <w:pPr>
              <w:pStyle w:val="Tabletext"/>
              <w:jc w:val="center"/>
            </w:pPr>
            <w:r w:rsidRPr="00A613FB">
              <w:t>4 500.000-4 800.000</w:t>
            </w:r>
          </w:p>
        </w:tc>
        <w:tc>
          <w:tcPr>
            <w:tcW w:w="4820" w:type="dxa"/>
          </w:tcPr>
          <w:p w:rsidR="00DB2215" w:rsidRPr="00A613FB" w:rsidRDefault="00742C7D" w:rsidP="006F6565">
            <w:pPr>
              <w:pStyle w:val="Tabletext"/>
              <w:jc w:val="left"/>
            </w:pPr>
            <w:r>
              <w:t>Fixe et m</w:t>
            </w:r>
            <w:r w:rsidR="00DB2215" w:rsidRPr="00A613FB">
              <w:t>obile</w:t>
            </w:r>
            <w:r w:rsidR="00DB2215" w:rsidRPr="00A613FB">
              <w:br/>
              <w:t xml:space="preserve">Fixe par satellite (espace vers Terre) </w:t>
            </w:r>
          </w:p>
        </w:tc>
      </w:tr>
      <w:tr w:rsidR="00DB2215" w:rsidRPr="00430DCC" w:rsidTr="00E15B21">
        <w:trPr>
          <w:jc w:val="center"/>
        </w:trPr>
        <w:tc>
          <w:tcPr>
            <w:tcW w:w="3809" w:type="dxa"/>
          </w:tcPr>
          <w:p w:rsidR="00DB2215" w:rsidRPr="00A613FB" w:rsidRDefault="00DB2215" w:rsidP="000441B8">
            <w:pPr>
              <w:pStyle w:val="Tabletext"/>
              <w:jc w:val="center"/>
            </w:pPr>
            <w:r w:rsidRPr="00A613FB">
              <w:t>4 800.000-5 725.000</w:t>
            </w:r>
          </w:p>
        </w:tc>
        <w:tc>
          <w:tcPr>
            <w:tcW w:w="4820" w:type="dxa"/>
          </w:tcPr>
          <w:p w:rsidR="00DB2215" w:rsidRPr="00A613FB" w:rsidRDefault="00DB2215" w:rsidP="00E40A35">
            <w:pPr>
              <w:pStyle w:val="Tabletext"/>
              <w:jc w:val="left"/>
            </w:pPr>
            <w:r w:rsidRPr="00A613FB">
              <w:t xml:space="preserve">Reservé. Conformément au Règlement des radiocommunications de l'UIT/Plan régional de la CITEL pour les </w:t>
            </w:r>
            <w:r w:rsidR="006907EF">
              <w:t>Amériques</w:t>
            </w:r>
            <w:r w:rsidRPr="00A613FB">
              <w:t>s</w:t>
            </w:r>
          </w:p>
        </w:tc>
      </w:tr>
      <w:tr w:rsidR="00DB2215" w:rsidRPr="00430DCC" w:rsidTr="00E15B21">
        <w:trPr>
          <w:jc w:val="center"/>
        </w:trPr>
        <w:tc>
          <w:tcPr>
            <w:tcW w:w="3809" w:type="dxa"/>
          </w:tcPr>
          <w:p w:rsidR="00DB2215" w:rsidRPr="00A613FB" w:rsidRDefault="00DB2215" w:rsidP="000441B8">
            <w:pPr>
              <w:pStyle w:val="Tabletext"/>
              <w:jc w:val="center"/>
            </w:pPr>
            <w:r w:rsidRPr="00A613FB">
              <w:t>5 725.000-5 850.000</w:t>
            </w:r>
          </w:p>
        </w:tc>
        <w:tc>
          <w:tcPr>
            <w:tcW w:w="4820" w:type="dxa"/>
          </w:tcPr>
          <w:p w:rsidR="00DB2215" w:rsidRPr="00A613FB" w:rsidRDefault="00742C7D" w:rsidP="006F6565">
            <w:pPr>
              <w:pStyle w:val="Tabletext"/>
              <w:jc w:val="left"/>
            </w:pPr>
            <w:r>
              <w:t>Fixe et m</w:t>
            </w:r>
            <w:r w:rsidR="00DB2215" w:rsidRPr="00A613FB">
              <w:t>obile – Réservé</w:t>
            </w:r>
          </w:p>
        </w:tc>
      </w:tr>
      <w:tr w:rsidR="00DB2215" w:rsidRPr="00430DCC" w:rsidTr="00E15B21">
        <w:trPr>
          <w:jc w:val="center"/>
        </w:trPr>
        <w:tc>
          <w:tcPr>
            <w:tcW w:w="3809" w:type="dxa"/>
          </w:tcPr>
          <w:p w:rsidR="00DB2215" w:rsidRPr="00A613FB" w:rsidRDefault="00DB2215" w:rsidP="000441B8">
            <w:pPr>
              <w:pStyle w:val="Tabletext"/>
              <w:jc w:val="center"/>
            </w:pPr>
            <w:r w:rsidRPr="00A613FB">
              <w:t>5 850.000-5 925.000</w:t>
            </w:r>
          </w:p>
        </w:tc>
        <w:tc>
          <w:tcPr>
            <w:tcW w:w="4820" w:type="dxa"/>
          </w:tcPr>
          <w:p w:rsidR="00DB2215" w:rsidRPr="00A613FB" w:rsidRDefault="00DB2215" w:rsidP="006F6565">
            <w:pPr>
              <w:pStyle w:val="Tabletext"/>
              <w:jc w:val="left"/>
            </w:pPr>
            <w:r w:rsidRPr="00A613FB">
              <w:t>Service fixe et mobile</w:t>
            </w:r>
            <w:r w:rsidRPr="00A613FB">
              <w:br/>
              <w:t>Service fixe par satellite (Terre vers espace)</w:t>
            </w:r>
          </w:p>
        </w:tc>
      </w:tr>
      <w:tr w:rsidR="00DB2215" w:rsidRPr="00430DCC" w:rsidTr="00E15B21">
        <w:trPr>
          <w:jc w:val="center"/>
        </w:trPr>
        <w:tc>
          <w:tcPr>
            <w:tcW w:w="3809" w:type="dxa"/>
          </w:tcPr>
          <w:p w:rsidR="00DB2215" w:rsidRPr="00A613FB" w:rsidRDefault="00DB2215" w:rsidP="000441B8">
            <w:pPr>
              <w:pStyle w:val="Tabletext"/>
              <w:jc w:val="center"/>
            </w:pPr>
            <w:r w:rsidRPr="00A613FB">
              <w:t>5 925.000-6 300.000</w:t>
            </w:r>
          </w:p>
        </w:tc>
        <w:tc>
          <w:tcPr>
            <w:tcW w:w="4820" w:type="dxa"/>
          </w:tcPr>
          <w:p w:rsidR="00DB2215" w:rsidRPr="00A613FB" w:rsidRDefault="00DB2215" w:rsidP="006F6565">
            <w:pPr>
              <w:pStyle w:val="Tabletext"/>
              <w:jc w:val="left"/>
            </w:pPr>
            <w:r w:rsidRPr="00A613FB">
              <w:t>Service fixe</w:t>
            </w:r>
            <w:r w:rsidRPr="00A613FB">
              <w:br/>
              <w:t>Service fixe par satellite (Terre vers espace)</w:t>
            </w:r>
          </w:p>
        </w:tc>
      </w:tr>
      <w:tr w:rsidR="00DB2215" w:rsidRPr="00430DCC" w:rsidTr="00E15B21">
        <w:trPr>
          <w:jc w:val="center"/>
        </w:trPr>
        <w:tc>
          <w:tcPr>
            <w:tcW w:w="3809" w:type="dxa"/>
          </w:tcPr>
          <w:p w:rsidR="00DB2215" w:rsidRPr="00A613FB" w:rsidRDefault="00DB2215" w:rsidP="000441B8">
            <w:pPr>
              <w:pStyle w:val="Tabletext"/>
              <w:jc w:val="center"/>
            </w:pPr>
            <w:r w:rsidRPr="00A613FB">
              <w:t>6 300.000-7 100.000</w:t>
            </w:r>
          </w:p>
        </w:tc>
        <w:tc>
          <w:tcPr>
            <w:tcW w:w="4820" w:type="dxa"/>
          </w:tcPr>
          <w:p w:rsidR="00DB2215" w:rsidRPr="00A613FB" w:rsidRDefault="00DB2215" w:rsidP="00742C7D">
            <w:pPr>
              <w:pStyle w:val="Tabletext"/>
              <w:jc w:val="left"/>
            </w:pPr>
            <w:r w:rsidRPr="00A613FB">
              <w:t xml:space="preserve">Service fixe </w:t>
            </w:r>
            <w:r w:rsidR="00742C7D">
              <w:t>–</w:t>
            </w:r>
            <w:r w:rsidRPr="00A613FB">
              <w:t xml:space="preserve"> Réservé</w:t>
            </w:r>
            <w:r w:rsidRPr="00A613FB">
              <w:br/>
              <w:t>Service fixe (Terre vers espace)</w:t>
            </w:r>
          </w:p>
        </w:tc>
      </w:tr>
      <w:tr w:rsidR="00DB2215" w:rsidRPr="00430DCC" w:rsidTr="00E15B21">
        <w:trPr>
          <w:jc w:val="center"/>
        </w:trPr>
        <w:tc>
          <w:tcPr>
            <w:tcW w:w="3809" w:type="dxa"/>
          </w:tcPr>
          <w:p w:rsidR="00DB2215" w:rsidRPr="00A613FB" w:rsidRDefault="00DB2215" w:rsidP="000441B8">
            <w:pPr>
              <w:pStyle w:val="Tabletext"/>
              <w:jc w:val="center"/>
            </w:pPr>
            <w:r w:rsidRPr="00A613FB">
              <w:t>7 100.000-7 125.000</w:t>
            </w:r>
          </w:p>
        </w:tc>
        <w:tc>
          <w:tcPr>
            <w:tcW w:w="4820" w:type="dxa"/>
          </w:tcPr>
          <w:p w:rsidR="00DB2215" w:rsidRPr="00A613FB" w:rsidRDefault="00DB2215" w:rsidP="006F6565">
            <w:pPr>
              <w:pStyle w:val="Tabletext"/>
              <w:jc w:val="left"/>
            </w:pPr>
            <w:r w:rsidRPr="00A613FB">
              <w:t>Service fixe et mobile</w:t>
            </w:r>
          </w:p>
        </w:tc>
      </w:tr>
      <w:tr w:rsidR="00DB2215" w:rsidRPr="00430DCC" w:rsidTr="00E15B21">
        <w:trPr>
          <w:jc w:val="center"/>
        </w:trPr>
        <w:tc>
          <w:tcPr>
            <w:tcW w:w="3809" w:type="dxa"/>
          </w:tcPr>
          <w:p w:rsidR="00DB2215" w:rsidRPr="00A613FB" w:rsidRDefault="00DB2215" w:rsidP="000441B8">
            <w:pPr>
              <w:pStyle w:val="Tabletext"/>
              <w:jc w:val="center"/>
            </w:pPr>
            <w:r w:rsidRPr="00A613FB">
              <w:t>7 125.000-7 425.000</w:t>
            </w:r>
          </w:p>
        </w:tc>
        <w:tc>
          <w:tcPr>
            <w:tcW w:w="4820" w:type="dxa"/>
          </w:tcPr>
          <w:p w:rsidR="00DB2215" w:rsidRPr="00A613FB" w:rsidRDefault="00DB2215" w:rsidP="00E40A35">
            <w:pPr>
              <w:pStyle w:val="Tabletext"/>
              <w:jc w:val="left"/>
            </w:pPr>
            <w:r w:rsidRPr="00A613FB">
              <w:t xml:space="preserve">Service fixe </w:t>
            </w:r>
            <w:r w:rsidR="00E40A35">
              <w:t>–</w:t>
            </w:r>
            <w:r w:rsidRPr="00A613FB">
              <w:t xml:space="preserve"> Réservé</w:t>
            </w:r>
          </w:p>
        </w:tc>
      </w:tr>
      <w:tr w:rsidR="00DB2215" w:rsidRPr="00430DCC" w:rsidTr="00E15B21">
        <w:trPr>
          <w:jc w:val="center"/>
        </w:trPr>
        <w:tc>
          <w:tcPr>
            <w:tcW w:w="3809" w:type="dxa"/>
          </w:tcPr>
          <w:p w:rsidR="00DB2215" w:rsidRPr="00A613FB" w:rsidRDefault="00DB2215" w:rsidP="000441B8">
            <w:pPr>
              <w:pStyle w:val="Tabletext"/>
              <w:jc w:val="center"/>
            </w:pPr>
            <w:r w:rsidRPr="00A613FB">
              <w:t>7 425.000-7 725.000</w:t>
            </w:r>
          </w:p>
        </w:tc>
        <w:tc>
          <w:tcPr>
            <w:tcW w:w="4820" w:type="dxa"/>
          </w:tcPr>
          <w:p w:rsidR="00DB2215" w:rsidRPr="00A613FB" w:rsidRDefault="00DB2215" w:rsidP="006F6565">
            <w:pPr>
              <w:pStyle w:val="Tabletext"/>
              <w:jc w:val="left"/>
            </w:pPr>
            <w:r w:rsidRPr="00A613FB">
              <w:t>Service fixe</w:t>
            </w:r>
            <w:r w:rsidR="00E40A35">
              <w:t xml:space="preserve"> –</w:t>
            </w:r>
            <w:r w:rsidRPr="00A613FB">
              <w:t xml:space="preserve"> Réservé</w:t>
            </w:r>
          </w:p>
        </w:tc>
      </w:tr>
    </w:tbl>
    <w:p w:rsidR="002F463C" w:rsidRDefault="002F463C" w:rsidP="0011645C">
      <w:pPr>
        <w:pStyle w:val="FigureSource"/>
      </w:pPr>
    </w:p>
    <w:p w:rsidR="0011645C" w:rsidRDefault="0011645C" w:rsidP="002F463C"/>
    <w:p w:rsidR="0011645C" w:rsidRDefault="0011645C" w:rsidP="002F463C"/>
    <w:p w:rsidR="003B4129" w:rsidRPr="0011645C" w:rsidRDefault="003B4129" w:rsidP="0011645C">
      <w:pPr>
        <w:pStyle w:val="FigureSource"/>
        <w:sectPr w:rsidR="003B4129" w:rsidRPr="0011645C" w:rsidSect="00761109">
          <w:headerReference w:type="even" r:id="rId78"/>
          <w:type w:val="evenPage"/>
          <w:pgSz w:w="11907" w:h="16834" w:code="9"/>
          <w:pgMar w:top="1418" w:right="1134" w:bottom="1418" w:left="1134" w:header="720" w:footer="720" w:gutter="0"/>
          <w:paperSrc w:first="15" w:other="15"/>
          <w:cols w:space="720"/>
        </w:sectPr>
      </w:pPr>
    </w:p>
    <w:p w:rsidR="00F310B2" w:rsidRPr="00F310B2" w:rsidRDefault="00F310B2" w:rsidP="00F310B2">
      <w:pPr>
        <w:pStyle w:val="AnnexNotitle"/>
        <w:rPr>
          <w:rFonts w:eastAsia="SimHei"/>
        </w:rPr>
      </w:pPr>
      <w:bookmarkStart w:id="51" w:name="_Toc284235043"/>
      <w:r w:rsidRPr="00F310B2">
        <w:rPr>
          <w:rFonts w:eastAsia="SimHei"/>
        </w:rPr>
        <w:lastRenderedPageBreak/>
        <w:t>Annexe 4</w:t>
      </w:r>
      <w:r>
        <w:rPr>
          <w:rFonts w:eastAsia="SimHei"/>
        </w:rPr>
        <w:br/>
      </w:r>
      <w:r>
        <w:rPr>
          <w:rFonts w:eastAsia="SimHei"/>
        </w:rPr>
        <w:br/>
      </w:r>
      <w:r w:rsidRPr="00F310B2">
        <w:rPr>
          <w:rFonts w:eastAsia="SimHei"/>
        </w:rPr>
        <w:t>Extrait de la réponse de la République des Seychelles</w:t>
      </w:r>
      <w:bookmarkEnd w:id="51"/>
    </w:p>
    <w:p w:rsidR="0011645C" w:rsidRPr="0011645C" w:rsidRDefault="0011645C" w:rsidP="0011645C">
      <w:pPr>
        <w:pStyle w:val="Normalaftertitle"/>
      </w:pPr>
    </w:p>
    <w:p w:rsidR="003B4129" w:rsidRPr="00904C26" w:rsidRDefault="003B4129" w:rsidP="0011645C">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590"/>
        <w:gridCol w:w="2590"/>
        <w:gridCol w:w="2127"/>
        <w:gridCol w:w="2271"/>
        <w:gridCol w:w="2047"/>
      </w:tblGrid>
      <w:tr w:rsidR="00E61682" w:rsidRPr="00F95AF6" w:rsidTr="0011645C">
        <w:trPr>
          <w:tblHeader/>
          <w:jc w:val="center"/>
        </w:trPr>
        <w:tc>
          <w:tcPr>
            <w:tcW w:w="0" w:type="auto"/>
            <w:gridSpan w:val="3"/>
          </w:tcPr>
          <w:p w:rsidR="003B4129" w:rsidRPr="003B4129" w:rsidRDefault="00902C0E" w:rsidP="00902C0E">
            <w:pPr>
              <w:pStyle w:val="Tablehead"/>
              <w:rPr>
                <w:szCs w:val="18"/>
              </w:rPr>
            </w:pPr>
            <w:r w:rsidRPr="00A613FB">
              <w:t>Attributions internationales aux services</w:t>
            </w:r>
            <w:r w:rsidR="003B4129" w:rsidRPr="003B4129">
              <w:rPr>
                <w:szCs w:val="18"/>
              </w:rPr>
              <w:tab/>
            </w:r>
            <w:r w:rsidR="003B4129" w:rsidRPr="003B4129">
              <w:rPr>
                <w:szCs w:val="18"/>
              </w:rPr>
              <w:tab/>
            </w:r>
            <w:r w:rsidR="003B4129" w:rsidRPr="003B4129">
              <w:rPr>
                <w:szCs w:val="18"/>
              </w:rPr>
              <w:tab/>
              <w:t>2 900 MHz - 31 GHz</w:t>
            </w:r>
          </w:p>
        </w:tc>
        <w:tc>
          <w:tcPr>
            <w:tcW w:w="6038" w:type="dxa"/>
            <w:gridSpan w:val="3"/>
            <w:tcBorders>
              <w:bottom w:val="single" w:sz="4" w:space="0" w:color="auto"/>
            </w:tcBorders>
          </w:tcPr>
          <w:p w:rsidR="003B4129" w:rsidRPr="003B4129" w:rsidRDefault="003B4129" w:rsidP="003B4129">
            <w:pPr>
              <w:pStyle w:val="Tablehead"/>
              <w:rPr>
                <w:szCs w:val="18"/>
              </w:rPr>
            </w:pPr>
            <w:r w:rsidRPr="003B4129">
              <w:rPr>
                <w:szCs w:val="18"/>
              </w:rPr>
              <w:t>National</w:t>
            </w:r>
            <w:r w:rsidR="00624E2A">
              <w:rPr>
                <w:szCs w:val="18"/>
              </w:rPr>
              <w:t>es</w:t>
            </w:r>
          </w:p>
        </w:tc>
      </w:tr>
      <w:tr w:rsidR="00E61682" w:rsidRPr="00F95AF6" w:rsidTr="0011645C">
        <w:trPr>
          <w:tblHeader/>
          <w:jc w:val="center"/>
        </w:trPr>
        <w:tc>
          <w:tcPr>
            <w:tcW w:w="0" w:type="auto"/>
          </w:tcPr>
          <w:p w:rsidR="003B4129" w:rsidRPr="003B4129" w:rsidRDefault="00624E2A" w:rsidP="003B4129">
            <w:pPr>
              <w:pStyle w:val="Tablehead"/>
              <w:rPr>
                <w:szCs w:val="18"/>
              </w:rPr>
            </w:pPr>
            <w:r>
              <w:rPr>
                <w:szCs w:val="18"/>
              </w:rPr>
              <w:t>Ré</w:t>
            </w:r>
            <w:r w:rsidR="003B4129" w:rsidRPr="003B4129">
              <w:rPr>
                <w:szCs w:val="18"/>
              </w:rPr>
              <w:t>gion 1</w:t>
            </w:r>
          </w:p>
        </w:tc>
        <w:tc>
          <w:tcPr>
            <w:tcW w:w="0" w:type="auto"/>
          </w:tcPr>
          <w:p w:rsidR="003B4129" w:rsidRPr="003B4129" w:rsidRDefault="003B4129" w:rsidP="00624E2A">
            <w:pPr>
              <w:pStyle w:val="Tablehead"/>
              <w:rPr>
                <w:szCs w:val="18"/>
              </w:rPr>
            </w:pPr>
            <w:r w:rsidRPr="003B4129">
              <w:rPr>
                <w:szCs w:val="18"/>
              </w:rPr>
              <w:t>R</w:t>
            </w:r>
            <w:r w:rsidR="00624E2A">
              <w:rPr>
                <w:szCs w:val="18"/>
              </w:rPr>
              <w:t>é</w:t>
            </w:r>
            <w:r w:rsidRPr="003B4129">
              <w:rPr>
                <w:szCs w:val="18"/>
              </w:rPr>
              <w:t>gion 2</w:t>
            </w:r>
          </w:p>
        </w:tc>
        <w:tc>
          <w:tcPr>
            <w:tcW w:w="0" w:type="auto"/>
          </w:tcPr>
          <w:p w:rsidR="003B4129" w:rsidRPr="003B4129" w:rsidRDefault="003B4129" w:rsidP="00624E2A">
            <w:pPr>
              <w:pStyle w:val="Tablehead"/>
              <w:rPr>
                <w:szCs w:val="18"/>
              </w:rPr>
            </w:pPr>
            <w:r w:rsidRPr="003B4129">
              <w:rPr>
                <w:szCs w:val="18"/>
              </w:rPr>
              <w:t>R</w:t>
            </w:r>
            <w:r w:rsidR="00624E2A">
              <w:rPr>
                <w:szCs w:val="18"/>
              </w:rPr>
              <w:t>é</w:t>
            </w:r>
            <w:r w:rsidRPr="003B4129">
              <w:rPr>
                <w:szCs w:val="18"/>
              </w:rPr>
              <w:t>gion 3</w:t>
            </w:r>
          </w:p>
        </w:tc>
        <w:tc>
          <w:tcPr>
            <w:tcW w:w="0" w:type="auto"/>
            <w:tcBorders>
              <w:bottom w:val="single" w:sz="4" w:space="0" w:color="auto"/>
            </w:tcBorders>
          </w:tcPr>
          <w:p w:rsidR="003B4129" w:rsidRPr="003B4129" w:rsidRDefault="00624E2A" w:rsidP="003B4129">
            <w:pPr>
              <w:pStyle w:val="Tablehead"/>
              <w:rPr>
                <w:szCs w:val="18"/>
              </w:rPr>
            </w:pPr>
            <w:r>
              <w:rPr>
                <w:szCs w:val="18"/>
              </w:rPr>
              <w:t>Attributions</w:t>
            </w:r>
            <w:r>
              <w:rPr>
                <w:szCs w:val="18"/>
              </w:rPr>
              <w:br/>
              <w:t>nationales</w:t>
            </w:r>
          </w:p>
        </w:tc>
        <w:tc>
          <w:tcPr>
            <w:tcW w:w="0" w:type="auto"/>
            <w:shd w:val="clear" w:color="auto" w:fill="auto"/>
          </w:tcPr>
          <w:p w:rsidR="003B4129" w:rsidRPr="003B4129" w:rsidRDefault="00624E2A" w:rsidP="003B4129">
            <w:pPr>
              <w:pStyle w:val="Tablehead"/>
              <w:rPr>
                <w:szCs w:val="18"/>
              </w:rPr>
            </w:pPr>
            <w:r>
              <w:rPr>
                <w:szCs w:val="18"/>
              </w:rPr>
              <w:t>Utilisations actuelles et remarques</w:t>
            </w:r>
          </w:p>
        </w:tc>
        <w:tc>
          <w:tcPr>
            <w:tcW w:w="2047" w:type="dxa"/>
            <w:shd w:val="clear" w:color="auto" w:fill="auto"/>
          </w:tcPr>
          <w:p w:rsidR="003B4129" w:rsidRPr="003B4129" w:rsidRDefault="00624E2A" w:rsidP="003B4129">
            <w:pPr>
              <w:pStyle w:val="Tablehead"/>
              <w:rPr>
                <w:szCs w:val="18"/>
              </w:rPr>
            </w:pPr>
            <w:r>
              <w:rPr>
                <w:szCs w:val="18"/>
              </w:rPr>
              <w:t>Stratégie</w:t>
            </w:r>
          </w:p>
          <w:p w:rsidR="003B4129" w:rsidRPr="003B4129" w:rsidRDefault="003B4129" w:rsidP="003B4129">
            <w:pPr>
              <w:pStyle w:val="Tablehead"/>
              <w:rPr>
                <w:szCs w:val="18"/>
              </w:rPr>
            </w:pPr>
          </w:p>
        </w:tc>
      </w:tr>
      <w:tr w:rsidR="00E61682" w:rsidRPr="00F95AF6" w:rsidTr="0011645C">
        <w:trPr>
          <w:jc w:val="center"/>
        </w:trPr>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rPr>
              <w:t>2 900-3 100</w:t>
            </w:r>
          </w:p>
          <w:p w:rsidR="003B4129" w:rsidRPr="003B4129" w:rsidRDefault="003B4129" w:rsidP="00CB0621">
            <w:pPr>
              <w:pStyle w:val="Tabletext"/>
              <w:jc w:val="left"/>
              <w:rPr>
                <w:rFonts w:asciiTheme="majorBidi" w:hAnsiTheme="majorBidi" w:cstheme="majorBidi"/>
                <w:sz w:val="20"/>
                <w:lang w:val="en-US"/>
              </w:rPr>
            </w:pPr>
            <w:r w:rsidRPr="003B4129">
              <w:rPr>
                <w:rFonts w:asciiTheme="majorBidi" w:hAnsiTheme="majorBidi" w:cstheme="majorBidi"/>
                <w:sz w:val="20"/>
              </w:rPr>
              <w:t>RADIO</w:t>
            </w:r>
            <w:r w:rsidR="00CB0621">
              <w:rPr>
                <w:rFonts w:asciiTheme="majorBidi" w:hAnsiTheme="majorBidi" w:cstheme="majorBidi"/>
                <w:sz w:val="20"/>
              </w:rPr>
              <w:t>LOCALISATION</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rPr>
              <w:t>2 900-3 100</w:t>
            </w:r>
          </w:p>
          <w:p w:rsidR="003B4129" w:rsidRPr="003B4129" w:rsidRDefault="00CB0621" w:rsidP="003B4129">
            <w:pPr>
              <w:pStyle w:val="Tabletext"/>
              <w:jc w:val="left"/>
              <w:rPr>
                <w:rFonts w:asciiTheme="majorBidi" w:hAnsiTheme="majorBidi" w:cstheme="majorBidi"/>
                <w:sz w:val="20"/>
                <w:lang w:val="en-US"/>
              </w:rPr>
            </w:pPr>
            <w:r w:rsidRPr="003B4129">
              <w:rPr>
                <w:rFonts w:asciiTheme="majorBidi" w:hAnsiTheme="majorBidi" w:cstheme="majorBidi"/>
                <w:sz w:val="20"/>
              </w:rPr>
              <w:t>RADIO</w:t>
            </w:r>
            <w:r>
              <w:rPr>
                <w:rFonts w:asciiTheme="majorBidi" w:hAnsiTheme="majorBidi" w:cstheme="majorBidi"/>
                <w:sz w:val="20"/>
              </w:rPr>
              <w:t>LOCALISATION</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tcPr>
          <w:p w:rsidR="003B4129" w:rsidRPr="003B4129" w:rsidRDefault="003B4129" w:rsidP="003B4129">
            <w:pPr>
              <w:pStyle w:val="Tabletext"/>
              <w:jc w:val="left"/>
              <w:rPr>
                <w:rFonts w:asciiTheme="majorBidi" w:hAnsiTheme="majorBidi" w:cstheme="majorBidi"/>
                <w:sz w:val="20"/>
                <w:lang w:val="fr-CH"/>
              </w:rPr>
            </w:pPr>
            <w:r w:rsidRPr="003B4129">
              <w:rPr>
                <w:rStyle w:val="Tablefreq"/>
                <w:rFonts w:asciiTheme="majorBidi" w:hAnsiTheme="majorBidi" w:cstheme="majorBidi"/>
                <w:color w:val="000000"/>
                <w:sz w:val="20"/>
              </w:rPr>
              <w:t>2 900-3 100</w:t>
            </w:r>
          </w:p>
          <w:p w:rsidR="003B4129" w:rsidRPr="003B4129" w:rsidRDefault="00CB0621"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5.424A</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 xml:space="preserve">RADIONAVIGATION  </w:t>
            </w:r>
            <w:r w:rsidRPr="003B4129">
              <w:rPr>
                <w:rStyle w:val="Artref"/>
                <w:rFonts w:asciiTheme="majorBidi" w:hAnsiTheme="majorBidi" w:cstheme="majorBidi"/>
                <w:color w:val="000000"/>
                <w:sz w:val="20"/>
              </w:rPr>
              <w:t>5.426</w:t>
            </w:r>
            <w:r>
              <w:rPr>
                <w:rStyle w:val="Artref"/>
                <w:rFonts w:asciiTheme="majorBidi" w:hAnsiTheme="majorBidi" w:cstheme="majorBidi"/>
                <w:color w:val="000000"/>
                <w:sz w:val="20"/>
              </w:rPr>
              <w:t xml:space="preserve">  </w:t>
            </w:r>
            <w:r w:rsidRPr="003B4129">
              <w:rPr>
                <w:rStyle w:val="Artref"/>
                <w:rFonts w:asciiTheme="majorBidi" w:hAnsiTheme="majorBidi" w:cstheme="majorBidi"/>
                <w:color w:val="000000"/>
                <w:sz w:val="20"/>
              </w:rPr>
              <w:t>5.425</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5.427</w:t>
            </w:r>
          </w:p>
        </w:tc>
        <w:tc>
          <w:tcPr>
            <w:tcW w:w="0" w:type="auto"/>
            <w:shd w:val="clear" w:color="auto" w:fill="F3F3F3"/>
            <w:vAlign w:val="center"/>
          </w:tcPr>
          <w:p w:rsidR="003B4129" w:rsidRPr="00A74ADE" w:rsidRDefault="00A74ADE" w:rsidP="003B4129">
            <w:pPr>
              <w:pStyle w:val="Tabletext"/>
              <w:jc w:val="center"/>
              <w:rPr>
                <w:rFonts w:asciiTheme="majorBidi" w:hAnsiTheme="majorBidi" w:cstheme="majorBidi"/>
                <w:sz w:val="20"/>
              </w:rPr>
            </w:pPr>
            <w:r w:rsidRPr="00A74ADE">
              <w:rPr>
                <w:sz w:val="20"/>
              </w:rPr>
              <w:t>Conformément à l'Article 5 du RR Edition de 2004 pour la présente colonne (à savoir 2 900 MHz – 31 GHz)</w:t>
            </w: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jc w:val="center"/>
        </w:trPr>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432EFF"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686D74" w:rsidP="003B4129">
            <w:pPr>
              <w:pStyle w:val="Tabletext"/>
              <w:jc w:val="left"/>
              <w:rPr>
                <w:rFonts w:asciiTheme="majorBidi" w:hAnsiTheme="majorBidi" w:cstheme="majorBidi"/>
                <w:sz w:val="20"/>
              </w:rPr>
            </w:pPr>
            <w:r>
              <w:rPr>
                <w:rFonts w:asciiTheme="majorBidi" w:hAnsiTheme="majorBidi" w:cstheme="majorBidi"/>
                <w:sz w:val="20"/>
              </w:rPr>
              <w:t>Exploration de la Terre par satellite (active)</w:t>
            </w:r>
          </w:p>
          <w:p w:rsidR="003B4129" w:rsidRPr="003B4129" w:rsidRDefault="00686D74" w:rsidP="003B4129">
            <w:pPr>
              <w:pStyle w:val="Tabletext"/>
              <w:jc w:val="left"/>
              <w:rPr>
                <w:rFonts w:asciiTheme="majorBidi" w:hAnsiTheme="majorBidi" w:cstheme="majorBidi"/>
                <w:sz w:val="20"/>
              </w:rPr>
            </w:pPr>
            <w:r>
              <w:rPr>
                <w:rFonts w:asciiTheme="majorBidi" w:hAnsiTheme="majorBidi" w:cstheme="majorBidi"/>
                <w:sz w:val="20"/>
              </w:rPr>
              <w:t>Recherche spatiale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530AE0"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FC75EB" w:rsidP="003B4129">
            <w:pPr>
              <w:pStyle w:val="Tabletext"/>
              <w:jc w:val="left"/>
              <w:rPr>
                <w:rFonts w:asciiTheme="majorBidi" w:hAnsiTheme="majorBidi" w:cstheme="majorBidi"/>
                <w:sz w:val="20"/>
              </w:rPr>
            </w:pPr>
            <w:r>
              <w:rPr>
                <w:rFonts w:asciiTheme="majorBidi" w:hAnsiTheme="majorBidi" w:cstheme="majorBidi"/>
                <w:sz w:val="20"/>
              </w:rPr>
              <w:t>Exploration de la Terre par satellite (active)</w:t>
            </w:r>
          </w:p>
          <w:p w:rsidR="003B4129" w:rsidRPr="003B4129" w:rsidRDefault="00FC75EB" w:rsidP="003B4129">
            <w:pPr>
              <w:pStyle w:val="Tabletext"/>
              <w:jc w:val="left"/>
              <w:rPr>
                <w:rFonts w:asciiTheme="majorBidi" w:hAnsiTheme="majorBidi" w:cstheme="majorBidi"/>
                <w:sz w:val="20"/>
              </w:rPr>
            </w:pPr>
            <w:r>
              <w:rPr>
                <w:rFonts w:asciiTheme="majorBidi" w:hAnsiTheme="majorBidi" w:cstheme="majorBidi"/>
                <w:sz w:val="20"/>
              </w:rPr>
              <w:t>Recherche spatiale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3 100-3 300</w:t>
            </w:r>
          </w:p>
          <w:p w:rsidR="003B4129" w:rsidRPr="003B4129" w:rsidRDefault="00530AE0"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364B93" w:rsidP="003B4129">
            <w:pPr>
              <w:pStyle w:val="Tabletext"/>
              <w:jc w:val="left"/>
              <w:rPr>
                <w:rFonts w:asciiTheme="majorBidi" w:hAnsiTheme="majorBidi" w:cstheme="majorBidi"/>
                <w:sz w:val="20"/>
              </w:rPr>
            </w:pPr>
            <w:r>
              <w:rPr>
                <w:rFonts w:asciiTheme="majorBidi" w:hAnsiTheme="majorBidi" w:cstheme="majorBidi"/>
                <w:sz w:val="20"/>
              </w:rPr>
              <w:t>Exploration de la Terre par satellite (active)</w:t>
            </w:r>
          </w:p>
          <w:p w:rsidR="003B4129" w:rsidRPr="003B4129" w:rsidRDefault="00364B93" w:rsidP="003B4129">
            <w:pPr>
              <w:pStyle w:val="Tabletext"/>
              <w:jc w:val="left"/>
              <w:rPr>
                <w:rFonts w:asciiTheme="majorBidi" w:hAnsiTheme="majorBidi" w:cstheme="majorBidi"/>
                <w:sz w:val="20"/>
              </w:rPr>
            </w:pPr>
            <w:r>
              <w:rPr>
                <w:rFonts w:asciiTheme="majorBidi" w:hAnsiTheme="majorBidi" w:cstheme="majorBidi"/>
                <w:sz w:val="20"/>
              </w:rPr>
              <w:t>Recherche spatiale (active)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rPr>
              <w:t>5.428</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trHeight w:val="1288"/>
          <w:jc w:val="center"/>
        </w:trPr>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530AE0" w:rsidP="003B4129">
            <w:pPr>
              <w:pStyle w:val="Tabletext"/>
              <w:jc w:val="left"/>
              <w:rPr>
                <w:rFonts w:asciiTheme="majorBidi" w:hAnsiTheme="majorBidi" w:cstheme="majorBidi"/>
                <w:sz w:val="20"/>
                <w:lang w:val="fr-CH"/>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3B4129" w:rsidP="003B4129">
            <w:pPr>
              <w:pStyle w:val="Tabletext"/>
              <w:jc w:val="left"/>
              <w:rPr>
                <w:rFonts w:asciiTheme="majorBidi" w:hAnsiTheme="majorBidi" w:cstheme="majorBidi"/>
                <w:sz w:val="20"/>
                <w:lang w:val="fr-CH"/>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5.429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5.430</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530AE0"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2F3B60" w:rsidP="003B4129">
            <w:pPr>
              <w:pStyle w:val="Tabletext"/>
              <w:jc w:val="left"/>
              <w:rPr>
                <w:rFonts w:asciiTheme="majorBidi" w:hAnsiTheme="majorBidi" w:cstheme="majorBidi"/>
                <w:sz w:val="20"/>
              </w:rPr>
            </w:pPr>
            <w:r>
              <w:rPr>
                <w:rFonts w:asciiTheme="majorBidi" w:hAnsiTheme="majorBidi" w:cstheme="majorBidi"/>
                <w:sz w:val="20"/>
              </w:rPr>
              <w:t>Fixe</w:t>
            </w:r>
          </w:p>
          <w:p w:rsidR="003B4129" w:rsidRPr="003B4129" w:rsidRDefault="003B4129" w:rsidP="003B4129">
            <w:pPr>
              <w:pStyle w:val="Tabletext"/>
              <w:jc w:val="left"/>
              <w:rPr>
                <w:rStyle w:val="Artref"/>
                <w:rFonts w:asciiTheme="majorBidi" w:hAnsiTheme="majorBidi" w:cstheme="majorBidi"/>
                <w:color w:val="000000"/>
                <w:sz w:val="20"/>
                <w:lang w:val="fr-CH"/>
              </w:rPr>
            </w:pPr>
            <w:r w:rsidRPr="003B4129">
              <w:rPr>
                <w:rFonts w:asciiTheme="majorBidi" w:hAnsiTheme="majorBidi" w:cstheme="majorBidi"/>
                <w:sz w:val="20"/>
              </w:rPr>
              <w:t>Mobile</w:t>
            </w:r>
            <w:r w:rsidRPr="003B4129">
              <w:rPr>
                <w:rStyle w:val="Artref"/>
                <w:rFonts w:asciiTheme="majorBidi" w:hAnsiTheme="majorBidi" w:cstheme="majorBidi"/>
                <w:color w:val="000000"/>
                <w:sz w:val="20"/>
                <w:lang w:val="fr-CH"/>
              </w:rPr>
              <w:t xml:space="preserve"> </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5.430</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rPr>
              <w:t>3 300-3 400</w:t>
            </w:r>
          </w:p>
          <w:p w:rsidR="003B4129" w:rsidRPr="003B4129" w:rsidRDefault="00530AE0" w:rsidP="003B4129">
            <w:pPr>
              <w:pStyle w:val="Tablet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3B4129" w:rsidP="003B4129">
            <w:pPr>
              <w:pStyle w:val="Tabletext"/>
              <w:jc w:val="left"/>
              <w:rPr>
                <w:rFonts w:asciiTheme="majorBidi" w:hAnsiTheme="majorBidi" w:cstheme="majorBidi"/>
                <w:sz w:val="20"/>
                <w:lang w:val="fr-CH"/>
              </w:rPr>
            </w:pPr>
            <w:r w:rsidRPr="003B4129">
              <w:rPr>
                <w:rFonts w:asciiTheme="majorBidi" w:hAnsiTheme="majorBidi" w:cstheme="majorBidi"/>
                <w:sz w:val="20"/>
              </w:rPr>
              <w:t>Amateur</w:t>
            </w:r>
          </w:p>
          <w:p w:rsidR="003B4129" w:rsidRDefault="003B4129" w:rsidP="003B4129">
            <w:pPr>
              <w:pStyle w:val="Tabletext"/>
              <w:jc w:val="left"/>
              <w:rPr>
                <w:rStyle w:val="Artref"/>
                <w:rFonts w:asciiTheme="majorBidi" w:hAnsiTheme="majorBidi" w:cstheme="majorBidi"/>
                <w:color w:val="000000"/>
                <w:sz w:val="20"/>
                <w:lang w:val="fr-CH"/>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5.429</w:t>
            </w:r>
          </w:p>
          <w:p w:rsidR="00C20D67" w:rsidRPr="003B4129" w:rsidRDefault="00C20D67" w:rsidP="003B4129">
            <w:pPr>
              <w:pStyle w:val="Tabletext"/>
              <w:jc w:val="left"/>
              <w:rPr>
                <w:rFonts w:asciiTheme="majorBidi" w:hAnsiTheme="majorBidi" w:cstheme="majorBidi"/>
                <w:sz w:val="20"/>
                <w:lang w:val="fr-CH"/>
              </w:rPr>
            </w:pP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trHeight w:val="1288"/>
          <w:jc w:val="center"/>
        </w:trPr>
        <w:tc>
          <w:tcPr>
            <w:tcW w:w="0" w:type="auto"/>
            <w:vMerge w:val="restart"/>
          </w:tcPr>
          <w:p w:rsidR="003B4129" w:rsidRPr="003B4129" w:rsidRDefault="003B4129" w:rsidP="003B4129">
            <w:pPr>
              <w:pStyle w:val="Tabletext"/>
              <w:keepN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lastRenderedPageBreak/>
              <w:t>3 400-3 600</w:t>
            </w:r>
          </w:p>
          <w:p w:rsidR="003B4129" w:rsidRPr="003B4129" w:rsidRDefault="00284EB9" w:rsidP="003B4129">
            <w:pPr>
              <w:pStyle w:val="Tabletext"/>
              <w:keepNext/>
              <w:jc w:val="left"/>
              <w:rPr>
                <w:rFonts w:asciiTheme="majorBidi" w:hAnsiTheme="majorBidi" w:cstheme="majorBidi"/>
                <w:sz w:val="20"/>
              </w:rPr>
            </w:pPr>
            <w:r>
              <w:rPr>
                <w:rFonts w:asciiTheme="majorBidi" w:hAnsiTheme="majorBidi" w:cstheme="majorBidi"/>
                <w:sz w:val="20"/>
              </w:rPr>
              <w:t>FIXE</w:t>
            </w:r>
          </w:p>
          <w:p w:rsidR="003B4129" w:rsidRPr="003B4129" w:rsidRDefault="003B4129" w:rsidP="00284EB9">
            <w:pPr>
              <w:pStyle w:val="Tabletext"/>
              <w:keepNext/>
              <w:jc w:val="left"/>
              <w:rPr>
                <w:rFonts w:asciiTheme="majorBidi" w:hAnsiTheme="majorBidi" w:cstheme="majorBidi"/>
                <w:sz w:val="20"/>
              </w:rPr>
            </w:pPr>
            <w:r w:rsidRPr="003B4129">
              <w:rPr>
                <w:rFonts w:asciiTheme="majorBidi" w:hAnsiTheme="majorBidi" w:cstheme="majorBidi"/>
                <w:sz w:val="20"/>
              </w:rPr>
              <w:t>FIXE</w:t>
            </w:r>
            <w:r w:rsidR="00284EB9">
              <w:rPr>
                <w:rFonts w:asciiTheme="majorBidi" w:hAnsiTheme="majorBidi" w:cstheme="majorBidi"/>
                <w:sz w:val="20"/>
              </w:rPr>
              <w:t xml:space="preserve"> PAR </w:t>
            </w:r>
            <w:r w:rsidRPr="003B4129">
              <w:rPr>
                <w:rFonts w:asciiTheme="majorBidi" w:hAnsiTheme="majorBidi" w:cstheme="majorBidi"/>
                <w:sz w:val="20"/>
              </w:rPr>
              <w:t>SATELLITE</w:t>
            </w:r>
            <w:r w:rsidRPr="003B4129">
              <w:rPr>
                <w:rFonts w:asciiTheme="majorBidi" w:hAnsiTheme="majorBidi" w:cstheme="majorBidi"/>
                <w:sz w:val="20"/>
              </w:rPr>
              <w:br/>
            </w:r>
            <w:r w:rsidR="00284EB9">
              <w:rPr>
                <w:rFonts w:asciiTheme="majorBidi" w:hAnsiTheme="majorBidi" w:cstheme="majorBidi"/>
                <w:sz w:val="20"/>
              </w:rPr>
              <w:t>(espace vers Terre)</w:t>
            </w:r>
          </w:p>
          <w:p w:rsidR="003B4129" w:rsidRPr="003B4129" w:rsidRDefault="003B412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Mobile</w:t>
            </w:r>
          </w:p>
          <w:p w:rsidR="003B4129" w:rsidRPr="003B4129" w:rsidRDefault="00284EB9" w:rsidP="003B4129">
            <w:pPr>
              <w:pStyle w:val="Tabletext"/>
              <w:keepNext/>
              <w:jc w:val="left"/>
              <w:rPr>
                <w:rFonts w:asciiTheme="majorBidi" w:hAnsiTheme="majorBidi" w:cstheme="majorBidi"/>
                <w:sz w:val="20"/>
                <w:lang w:val="en-AU"/>
              </w:rPr>
            </w:pPr>
            <w:r w:rsidRPr="003B4129">
              <w:rPr>
                <w:rFonts w:asciiTheme="majorBidi" w:hAnsiTheme="majorBidi" w:cstheme="majorBidi"/>
                <w:sz w:val="20"/>
              </w:rPr>
              <w:t>RADIO</w:t>
            </w:r>
            <w:r>
              <w:rPr>
                <w:rFonts w:asciiTheme="majorBidi" w:hAnsiTheme="majorBidi" w:cstheme="majorBidi"/>
                <w:sz w:val="20"/>
              </w:rPr>
              <w:t>LOCALISATION</w:t>
            </w:r>
          </w:p>
          <w:p w:rsidR="003B4129" w:rsidRPr="003B4129" w:rsidRDefault="003B4129" w:rsidP="003B4129">
            <w:pPr>
              <w:pStyle w:val="Tabletext"/>
              <w:keepNext/>
              <w:jc w:val="left"/>
              <w:rPr>
                <w:rFonts w:asciiTheme="majorBidi" w:hAnsiTheme="majorBidi" w:cstheme="majorBidi"/>
                <w:sz w:val="20"/>
                <w:lang w:val="en-US"/>
              </w:rPr>
            </w:pPr>
            <w:r w:rsidRPr="003B4129">
              <w:rPr>
                <w:rStyle w:val="Artref"/>
                <w:rFonts w:asciiTheme="majorBidi" w:hAnsiTheme="majorBidi" w:cstheme="majorBidi"/>
                <w:color w:val="000000"/>
                <w:sz w:val="20"/>
              </w:rPr>
              <w:t>5.431</w:t>
            </w:r>
          </w:p>
        </w:tc>
        <w:tc>
          <w:tcPr>
            <w:tcW w:w="0" w:type="auto"/>
          </w:tcPr>
          <w:p w:rsidR="003B4129" w:rsidRPr="003B4129" w:rsidRDefault="003B4129" w:rsidP="003B4129">
            <w:pPr>
              <w:pStyle w:val="Tabletext"/>
              <w:keepN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3 400-3 500</w:t>
            </w:r>
          </w:p>
          <w:p w:rsidR="003B4129" w:rsidRPr="003B4129" w:rsidRDefault="00E04523" w:rsidP="003B4129">
            <w:pPr>
              <w:pStyle w:val="Tabletext"/>
              <w:keepN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E04523">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r w:rsidR="00E04523">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00E04523">
              <w:rPr>
                <w:rFonts w:asciiTheme="majorBidi" w:hAnsiTheme="majorBidi" w:cstheme="majorBidi"/>
                <w:sz w:val="20"/>
                <w:lang w:val="en-AU"/>
              </w:rPr>
              <w:t>(espace vers Terre)</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Mobile</w:t>
            </w:r>
          </w:p>
          <w:p w:rsidR="003B4129" w:rsidRPr="003B4129" w:rsidRDefault="00E04523" w:rsidP="003B4129">
            <w:pPr>
              <w:pStyle w:val="Tabletext"/>
              <w:keepN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r w:rsidR="003B4129">
              <w:rPr>
                <w:rFonts w:asciiTheme="majorBidi" w:hAnsiTheme="majorBidi" w:cstheme="majorBidi"/>
                <w:sz w:val="20"/>
              </w:rPr>
              <w:br/>
            </w:r>
            <w:r w:rsidR="003B4129" w:rsidRPr="003B4129">
              <w:rPr>
                <w:rStyle w:val="Artref"/>
                <w:rFonts w:asciiTheme="majorBidi" w:hAnsiTheme="majorBidi" w:cstheme="majorBidi"/>
                <w:color w:val="000000"/>
                <w:sz w:val="20"/>
              </w:rPr>
              <w:t>5.433</w:t>
            </w:r>
            <w:r w:rsidR="003B4129">
              <w:rPr>
                <w:rStyle w:val="Artref"/>
                <w:rFonts w:asciiTheme="majorBidi" w:hAnsiTheme="majorBidi" w:cstheme="majorBidi"/>
                <w:color w:val="000000"/>
                <w:sz w:val="20"/>
              </w:rPr>
              <w:t xml:space="preserve">  </w:t>
            </w:r>
            <w:r w:rsidR="003B4129" w:rsidRPr="003B4129">
              <w:rPr>
                <w:rStyle w:val="Artref"/>
                <w:rFonts w:asciiTheme="majorBidi" w:hAnsiTheme="majorBidi" w:cstheme="majorBidi"/>
                <w:color w:val="000000"/>
                <w:sz w:val="20"/>
              </w:rPr>
              <w:t>5.282</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5.432</w:t>
            </w:r>
          </w:p>
        </w:tc>
        <w:tc>
          <w:tcPr>
            <w:tcW w:w="0" w:type="auto"/>
          </w:tcPr>
          <w:p w:rsidR="003B4129" w:rsidRPr="003B4129" w:rsidRDefault="003B4129" w:rsidP="003B4129">
            <w:pPr>
              <w:pStyle w:val="Tabletext"/>
              <w:keepNext/>
              <w:jc w:val="left"/>
              <w:rPr>
                <w:rFonts w:asciiTheme="majorBidi" w:hAnsiTheme="majorBidi" w:cstheme="majorBidi"/>
                <w:sz w:val="20"/>
              </w:rPr>
            </w:pPr>
            <w:r w:rsidRPr="003B4129">
              <w:rPr>
                <w:rStyle w:val="Tablefreq"/>
                <w:rFonts w:asciiTheme="majorBidi" w:hAnsiTheme="majorBidi" w:cstheme="majorBidi"/>
                <w:color w:val="000000"/>
                <w:sz w:val="20"/>
                <w:lang w:val="en-US"/>
              </w:rPr>
              <w:t>3 400-3 500</w:t>
            </w:r>
          </w:p>
          <w:p w:rsidR="003B4129" w:rsidRPr="003B4129" w:rsidRDefault="00FE2EEE" w:rsidP="003B4129">
            <w:pPr>
              <w:pStyle w:val="Tabletext"/>
              <w:keepN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FE2EEE">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r w:rsidR="00FE2EEE">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00FE2EEE">
              <w:rPr>
                <w:rFonts w:asciiTheme="majorBidi" w:hAnsiTheme="majorBidi" w:cstheme="majorBidi"/>
                <w:sz w:val="20"/>
                <w:lang w:val="en-AU"/>
              </w:rPr>
              <w:t>(espace vers Terre)</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Amateur</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rPr>
              <w:t>Mobile</w:t>
            </w:r>
          </w:p>
          <w:p w:rsidR="003B4129" w:rsidRPr="003B4129" w:rsidRDefault="00FE2EEE" w:rsidP="003B4129">
            <w:pPr>
              <w:pStyle w:val="Tabletext"/>
              <w:keepNext/>
              <w:jc w:val="left"/>
              <w:rPr>
                <w:rFonts w:asciiTheme="majorBidi" w:hAnsiTheme="majorBidi" w:cstheme="majorBidi"/>
                <w:sz w:val="20"/>
              </w:rPr>
            </w:pPr>
            <w:r w:rsidRPr="003B4129">
              <w:rPr>
                <w:rFonts w:asciiTheme="majorBidi" w:hAnsiTheme="majorBidi" w:cstheme="majorBidi"/>
                <w:sz w:val="20"/>
              </w:rPr>
              <w:t>RADIO</w:t>
            </w:r>
            <w:r>
              <w:rPr>
                <w:rFonts w:asciiTheme="majorBidi" w:hAnsiTheme="majorBidi" w:cstheme="majorBidi"/>
                <w:sz w:val="20"/>
              </w:rPr>
              <w:t>LOCALISATION</w:t>
            </w:r>
            <w:r w:rsidR="003B4129">
              <w:rPr>
                <w:rFonts w:asciiTheme="majorBidi" w:hAnsiTheme="majorBidi" w:cstheme="majorBidi"/>
                <w:sz w:val="20"/>
              </w:rPr>
              <w:br/>
            </w:r>
            <w:r w:rsidR="003B4129" w:rsidRPr="003B4129">
              <w:rPr>
                <w:rStyle w:val="Artref"/>
                <w:rFonts w:asciiTheme="majorBidi" w:hAnsiTheme="majorBidi" w:cstheme="majorBidi"/>
                <w:color w:val="000000"/>
                <w:sz w:val="20"/>
              </w:rPr>
              <w:t>5.433</w:t>
            </w:r>
            <w:r w:rsidR="003B4129">
              <w:rPr>
                <w:rStyle w:val="Artref"/>
                <w:rFonts w:asciiTheme="majorBidi" w:hAnsiTheme="majorBidi" w:cstheme="majorBidi"/>
                <w:color w:val="000000"/>
                <w:sz w:val="20"/>
              </w:rPr>
              <w:t xml:space="preserve">  </w:t>
            </w:r>
            <w:r w:rsidR="003B4129" w:rsidRPr="003B4129">
              <w:rPr>
                <w:rStyle w:val="Artref"/>
                <w:rFonts w:asciiTheme="majorBidi" w:hAnsiTheme="majorBidi" w:cstheme="majorBidi"/>
                <w:color w:val="000000"/>
                <w:sz w:val="20"/>
              </w:rPr>
              <w:t>5.282</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5.432</w:t>
            </w:r>
          </w:p>
        </w:tc>
        <w:tc>
          <w:tcPr>
            <w:tcW w:w="0" w:type="auto"/>
            <w:shd w:val="clear" w:color="auto" w:fill="F3F3F3"/>
          </w:tcPr>
          <w:p w:rsidR="003B4129" w:rsidRPr="003B4129" w:rsidRDefault="003B4129" w:rsidP="003B4129">
            <w:pPr>
              <w:pStyle w:val="Tabletext"/>
              <w:keepN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keepNext/>
              <w:jc w:val="left"/>
              <w:rPr>
                <w:rFonts w:asciiTheme="majorBidi" w:hAnsiTheme="majorBidi" w:cstheme="majorBidi"/>
                <w:sz w:val="20"/>
              </w:rPr>
            </w:pPr>
          </w:p>
        </w:tc>
        <w:tc>
          <w:tcPr>
            <w:tcW w:w="2047" w:type="dxa"/>
            <w:tcBorders>
              <w:bottom w:val="single" w:sz="4" w:space="0" w:color="auto"/>
            </w:tcBorders>
            <w:shd w:val="pct10" w:color="auto" w:fill="auto"/>
            <w:vAlign w:val="center"/>
          </w:tcPr>
          <w:p w:rsidR="003B4129" w:rsidRPr="00254972" w:rsidRDefault="00254972" w:rsidP="006B29FF">
            <w:pPr>
              <w:pStyle w:val="Tabletext"/>
              <w:keepNext/>
              <w:jc w:val="center"/>
              <w:rPr>
                <w:rFonts w:asciiTheme="majorBidi" w:hAnsiTheme="majorBidi" w:cstheme="majorBidi"/>
                <w:sz w:val="20"/>
              </w:rPr>
            </w:pPr>
            <w:r w:rsidRPr="00254972">
              <w:rPr>
                <w:sz w:val="20"/>
              </w:rPr>
              <w:t>Accès hertzien large bande fixe, y compris accès hertzien large bande nomade (3 400</w:t>
            </w:r>
            <w:r w:rsidR="006B29FF">
              <w:rPr>
                <w:sz w:val="20"/>
              </w:rPr>
              <w:noBreakHyphen/>
            </w:r>
            <w:r w:rsidRPr="00254972">
              <w:rPr>
                <w:sz w:val="20"/>
              </w:rPr>
              <w:t>3 600 MHz)</w:t>
            </w:r>
          </w:p>
        </w:tc>
      </w:tr>
      <w:tr w:rsidR="00E61682" w:rsidRPr="00F95AF6" w:rsidTr="0011645C">
        <w:trPr>
          <w:trHeight w:val="1288"/>
          <w:jc w:val="center"/>
        </w:trPr>
        <w:tc>
          <w:tcPr>
            <w:tcW w:w="0" w:type="auto"/>
            <w:vMerge/>
          </w:tcPr>
          <w:p w:rsidR="003B4129" w:rsidRPr="003B4129" w:rsidRDefault="003B4129" w:rsidP="003B4129">
            <w:pPr>
              <w:pStyle w:val="Tabletext"/>
              <w:jc w:val="left"/>
              <w:rPr>
                <w:rFonts w:asciiTheme="majorBidi" w:hAnsiTheme="majorBidi" w:cstheme="majorBidi"/>
                <w:sz w:val="20"/>
              </w:rPr>
            </w:pPr>
          </w:p>
        </w:tc>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3 500-3 700</w:t>
            </w:r>
          </w:p>
          <w:p w:rsidR="003B4129" w:rsidRPr="003B4129" w:rsidRDefault="00C52138"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C52138" w:rsidP="00C52138">
            <w:pPr>
              <w:pStyle w:val="Tabletext"/>
              <w:jc w:val="left"/>
              <w:rPr>
                <w:rFonts w:asciiTheme="majorBidi" w:hAnsiTheme="majorBidi" w:cstheme="majorBidi"/>
                <w:sz w:val="20"/>
                <w:lang w:val="en-AU"/>
              </w:rPr>
            </w:pPr>
            <w:r>
              <w:rPr>
                <w:rFonts w:asciiTheme="majorBidi" w:hAnsiTheme="majorBidi" w:cstheme="majorBidi"/>
                <w:sz w:val="20"/>
                <w:lang w:val="en-AU"/>
              </w:rPr>
              <w:t xml:space="preserve">FIXE PAR </w:t>
            </w:r>
            <w:r w:rsidR="003B4129" w:rsidRPr="003B4129">
              <w:rPr>
                <w:rFonts w:asciiTheme="majorBidi" w:hAnsiTheme="majorBidi" w:cstheme="majorBidi"/>
                <w:sz w:val="20"/>
                <w:lang w:val="en-AU"/>
              </w:rPr>
              <w:t xml:space="preserve">SATELLITE </w:t>
            </w:r>
            <w:r w:rsidR="003B4129">
              <w:rPr>
                <w:rFonts w:asciiTheme="majorBidi" w:hAnsiTheme="majorBidi" w:cstheme="majorBidi"/>
                <w:sz w:val="20"/>
                <w:lang w:val="en-AU"/>
              </w:rPr>
              <w:br/>
            </w:r>
            <w:r>
              <w:rPr>
                <w:rFonts w:asciiTheme="majorBidi" w:hAnsiTheme="majorBidi" w:cstheme="majorBidi"/>
                <w:sz w:val="20"/>
                <w:lang w:val="en-AU"/>
              </w:rPr>
              <w:t>(espace vers Terre)</w:t>
            </w:r>
          </w:p>
          <w:p w:rsidR="003B4129" w:rsidRPr="0011645C" w:rsidRDefault="00C52138" w:rsidP="00C52138">
            <w:pPr>
              <w:pStyle w:val="Tabletext"/>
              <w:jc w:val="left"/>
              <w:rPr>
                <w:rFonts w:asciiTheme="majorBidi" w:hAnsiTheme="majorBidi" w:cstheme="majorBidi"/>
                <w:sz w:val="20"/>
                <w:lang w:val="fr-CH"/>
              </w:rPr>
            </w:pPr>
            <w:r>
              <w:rPr>
                <w:rFonts w:asciiTheme="majorBidi" w:hAnsiTheme="majorBidi" w:cstheme="majorBidi"/>
                <w:sz w:val="20"/>
                <w:lang w:val="fr-CH"/>
              </w:rPr>
              <w:t>MOBILE, sauf mobile aéronautique</w:t>
            </w:r>
          </w:p>
          <w:p w:rsidR="003B4129" w:rsidRPr="0011645C" w:rsidRDefault="00C52138" w:rsidP="003B4129">
            <w:pPr>
              <w:pStyle w:val="Tabletext"/>
              <w:jc w:val="left"/>
              <w:rPr>
                <w:rFonts w:asciiTheme="majorBidi" w:hAnsiTheme="majorBidi" w:cstheme="majorBidi"/>
                <w:sz w:val="20"/>
                <w:lang w:val="fr-CH"/>
              </w:rPr>
            </w:pPr>
            <w:r w:rsidRPr="003B4129">
              <w:rPr>
                <w:rFonts w:asciiTheme="majorBidi" w:hAnsiTheme="majorBidi" w:cstheme="majorBidi"/>
                <w:sz w:val="20"/>
              </w:rPr>
              <w:t>RADIO</w:t>
            </w:r>
            <w:r>
              <w:rPr>
                <w:rFonts w:asciiTheme="majorBidi" w:hAnsiTheme="majorBidi" w:cstheme="majorBidi"/>
                <w:sz w:val="20"/>
              </w:rPr>
              <w:t>LOCALISATION</w:t>
            </w:r>
            <w:r w:rsidR="003B4129" w:rsidRPr="0011645C">
              <w:rPr>
                <w:rFonts w:asciiTheme="majorBidi" w:hAnsiTheme="majorBidi" w:cstheme="majorBidi"/>
                <w:sz w:val="20"/>
                <w:lang w:val="fr-CH"/>
              </w:rPr>
              <w:t xml:space="preserve"> </w:t>
            </w:r>
            <w:r>
              <w:rPr>
                <w:rFonts w:asciiTheme="majorBidi" w:hAnsiTheme="majorBidi" w:cstheme="majorBidi"/>
                <w:sz w:val="20"/>
                <w:lang w:val="fr-CH"/>
              </w:rPr>
              <w:t xml:space="preserve"> </w:t>
            </w:r>
            <w:r w:rsidR="003B4129" w:rsidRPr="0011645C">
              <w:rPr>
                <w:rStyle w:val="Artref"/>
                <w:rFonts w:asciiTheme="majorBidi" w:hAnsiTheme="majorBidi" w:cstheme="majorBidi"/>
                <w:color w:val="000000"/>
                <w:sz w:val="20"/>
                <w:lang w:val="fr-CH"/>
              </w:rPr>
              <w:t>5.433  5.435</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3 500-3 700</w:t>
            </w:r>
          </w:p>
          <w:p w:rsidR="003B4129" w:rsidRPr="003B4129" w:rsidRDefault="003B4129" w:rsidP="00262F9B">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262F9B">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r w:rsidR="00262F9B">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00262F9B">
              <w:rPr>
                <w:rFonts w:asciiTheme="majorBidi" w:hAnsiTheme="majorBidi" w:cstheme="majorBidi"/>
                <w:sz w:val="20"/>
                <w:lang w:val="en-AU"/>
              </w:rPr>
              <w:t>(espace vers Terre)</w:t>
            </w:r>
          </w:p>
          <w:p w:rsidR="003B4129" w:rsidRPr="0011645C" w:rsidRDefault="003B4129" w:rsidP="00262F9B">
            <w:pPr>
              <w:pStyle w:val="Tabletext"/>
              <w:jc w:val="left"/>
              <w:rPr>
                <w:rFonts w:asciiTheme="majorBidi" w:hAnsiTheme="majorBidi" w:cstheme="majorBidi"/>
                <w:sz w:val="20"/>
                <w:lang w:val="fr-CH"/>
              </w:rPr>
            </w:pPr>
            <w:r w:rsidRPr="0011645C">
              <w:rPr>
                <w:rFonts w:asciiTheme="majorBidi" w:hAnsiTheme="majorBidi" w:cstheme="majorBidi"/>
                <w:sz w:val="20"/>
                <w:lang w:val="fr-CH"/>
              </w:rPr>
              <w:t>MOBILE</w:t>
            </w:r>
            <w:r w:rsidR="00262F9B">
              <w:rPr>
                <w:rFonts w:asciiTheme="majorBidi" w:hAnsiTheme="majorBidi" w:cstheme="majorBidi"/>
                <w:sz w:val="20"/>
                <w:lang w:val="fr-CH"/>
              </w:rPr>
              <w:t>,</w:t>
            </w:r>
            <w:r w:rsidRPr="0011645C">
              <w:rPr>
                <w:rFonts w:asciiTheme="majorBidi" w:hAnsiTheme="majorBidi" w:cstheme="majorBidi"/>
                <w:sz w:val="20"/>
                <w:lang w:val="fr-CH"/>
              </w:rPr>
              <w:t xml:space="preserve"> </w:t>
            </w:r>
            <w:r w:rsidR="00262F9B">
              <w:rPr>
                <w:rFonts w:asciiTheme="majorBidi" w:hAnsiTheme="majorBidi" w:cstheme="majorBidi"/>
                <w:sz w:val="20"/>
                <w:lang w:val="fr-CH"/>
              </w:rPr>
              <w:t>sauf mobile aéronautique</w:t>
            </w:r>
          </w:p>
          <w:p w:rsidR="003B4129" w:rsidRPr="0011645C" w:rsidRDefault="00262F9B" w:rsidP="003B4129">
            <w:pPr>
              <w:pStyle w:val="Tabletext"/>
              <w:jc w:val="left"/>
              <w:rPr>
                <w:rFonts w:asciiTheme="majorBidi" w:hAnsiTheme="majorBidi" w:cstheme="majorBidi"/>
                <w:sz w:val="20"/>
                <w:lang w:val="fr-CH"/>
              </w:rPr>
            </w:pPr>
            <w:r w:rsidRPr="003B4129">
              <w:rPr>
                <w:rFonts w:asciiTheme="majorBidi" w:hAnsiTheme="majorBidi" w:cstheme="majorBidi"/>
                <w:sz w:val="20"/>
              </w:rPr>
              <w:t>RADIO</w:t>
            </w:r>
            <w:r>
              <w:rPr>
                <w:rFonts w:asciiTheme="majorBidi" w:hAnsiTheme="majorBidi" w:cstheme="majorBidi"/>
                <w:sz w:val="20"/>
              </w:rPr>
              <w:t>LOCALISATION</w:t>
            </w:r>
            <w:r w:rsidR="003B4129" w:rsidRPr="0011645C">
              <w:rPr>
                <w:rFonts w:asciiTheme="majorBidi" w:hAnsiTheme="majorBidi" w:cstheme="majorBidi"/>
                <w:sz w:val="20"/>
                <w:lang w:val="fr-CH"/>
              </w:rPr>
              <w:t xml:space="preserve">  </w:t>
            </w:r>
            <w:r w:rsidR="003B4129" w:rsidRPr="003B4129">
              <w:rPr>
                <w:rStyle w:val="Artref"/>
                <w:rFonts w:asciiTheme="majorBidi" w:hAnsiTheme="majorBidi" w:cstheme="majorBidi"/>
                <w:color w:val="000000"/>
                <w:sz w:val="20"/>
                <w:lang w:val="fr-FR"/>
              </w:rPr>
              <w:t>5.433</w:t>
            </w:r>
            <w:r w:rsidR="003B4129">
              <w:rPr>
                <w:rStyle w:val="Artref"/>
                <w:rFonts w:asciiTheme="majorBidi" w:hAnsiTheme="majorBidi" w:cstheme="majorBidi"/>
                <w:color w:val="000000"/>
                <w:sz w:val="20"/>
                <w:lang w:val="fr-FR"/>
              </w:rPr>
              <w:t xml:space="preserve">  </w:t>
            </w:r>
            <w:r w:rsidR="003B4129" w:rsidRPr="0011645C">
              <w:rPr>
                <w:rStyle w:val="Artref"/>
                <w:rFonts w:asciiTheme="majorBidi" w:hAnsiTheme="majorBidi" w:cstheme="majorBidi"/>
                <w:color w:val="000000"/>
                <w:sz w:val="20"/>
                <w:lang w:val="fr-CH"/>
              </w:rPr>
              <w:t>5.435</w:t>
            </w:r>
          </w:p>
        </w:tc>
        <w:tc>
          <w:tcPr>
            <w:tcW w:w="0" w:type="auto"/>
            <w:shd w:val="clear" w:color="auto" w:fill="F3F3F3"/>
          </w:tcPr>
          <w:p w:rsidR="003B4129" w:rsidRPr="0011645C" w:rsidRDefault="003B4129" w:rsidP="003B4129">
            <w:pPr>
              <w:pStyle w:val="Tabletext"/>
              <w:jc w:val="left"/>
              <w:rPr>
                <w:rFonts w:asciiTheme="majorBidi" w:hAnsiTheme="majorBidi" w:cstheme="majorBidi"/>
                <w:sz w:val="20"/>
                <w:lang w:val="fr-CH"/>
              </w:rPr>
            </w:pPr>
          </w:p>
        </w:tc>
        <w:tc>
          <w:tcPr>
            <w:tcW w:w="0" w:type="auto"/>
            <w:tcBorders>
              <w:bottom w:val="single" w:sz="4" w:space="0" w:color="auto"/>
            </w:tcBorders>
            <w:shd w:val="clear" w:color="auto" w:fill="auto"/>
          </w:tcPr>
          <w:p w:rsidR="003B4129" w:rsidRPr="0011645C" w:rsidRDefault="003B4129" w:rsidP="003B4129">
            <w:pPr>
              <w:pStyle w:val="Tabletext"/>
              <w:jc w:val="left"/>
              <w:rPr>
                <w:rFonts w:asciiTheme="majorBidi" w:hAnsiTheme="majorBidi" w:cstheme="majorBidi"/>
                <w:sz w:val="20"/>
                <w:lang w:val="fr-CH"/>
              </w:rPr>
            </w:pPr>
          </w:p>
        </w:tc>
        <w:tc>
          <w:tcPr>
            <w:tcW w:w="2047" w:type="dxa"/>
            <w:tcBorders>
              <w:bottom w:val="single" w:sz="4" w:space="0" w:color="auto"/>
            </w:tcBorders>
            <w:shd w:val="pct10" w:color="auto" w:fill="auto"/>
            <w:vAlign w:val="center"/>
          </w:tcPr>
          <w:p w:rsidR="003B4129" w:rsidRPr="004F37AB" w:rsidRDefault="004F37AB" w:rsidP="006B29FF">
            <w:pPr>
              <w:pStyle w:val="Tabletext"/>
              <w:jc w:val="center"/>
              <w:rPr>
                <w:rFonts w:asciiTheme="majorBidi" w:hAnsiTheme="majorBidi" w:cstheme="majorBidi"/>
                <w:sz w:val="20"/>
              </w:rPr>
            </w:pPr>
            <w:r w:rsidRPr="004F37AB">
              <w:rPr>
                <w:sz w:val="20"/>
              </w:rPr>
              <w:t>Accès hertzien large bande fixe, y compris accès hertzien large bande nomade (3 400</w:t>
            </w:r>
            <w:r w:rsidR="006B29FF">
              <w:rPr>
                <w:sz w:val="20"/>
              </w:rPr>
              <w:noBreakHyphen/>
            </w:r>
            <w:r w:rsidRPr="004F37AB">
              <w:rPr>
                <w:sz w:val="20"/>
              </w:rPr>
              <w:t>3 600 MHz)</w:t>
            </w:r>
          </w:p>
        </w:tc>
      </w:tr>
      <w:tr w:rsidR="00E61682" w:rsidRPr="00F95AF6" w:rsidTr="0011645C">
        <w:trPr>
          <w:trHeight w:val="1288"/>
          <w:jc w:val="center"/>
        </w:trPr>
        <w:tc>
          <w:tcPr>
            <w:tcW w:w="0" w:type="auto"/>
          </w:tcPr>
          <w:p w:rsidR="003B4129" w:rsidRPr="003B4129" w:rsidRDefault="003B4129" w:rsidP="003B4129">
            <w:pPr>
              <w:pStyle w:val="Tabletext"/>
              <w:jc w:val="left"/>
              <w:rPr>
                <w:rFonts w:asciiTheme="majorBidi" w:hAnsiTheme="majorBidi" w:cstheme="majorBidi"/>
                <w:sz w:val="20"/>
                <w:lang w:val="en-US"/>
              </w:rPr>
            </w:pPr>
            <w:r w:rsidRPr="003B4129">
              <w:rPr>
                <w:rStyle w:val="Tablefreq"/>
                <w:rFonts w:asciiTheme="majorBidi" w:hAnsiTheme="majorBidi" w:cstheme="majorBidi"/>
                <w:color w:val="000000"/>
                <w:sz w:val="20"/>
                <w:lang w:val="en-US"/>
              </w:rPr>
              <w:t>3 600-4 200</w:t>
            </w:r>
          </w:p>
          <w:p w:rsidR="003B4129" w:rsidRPr="003B4129" w:rsidRDefault="00D25579"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D25579">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r w:rsidR="00D25579">
              <w:rPr>
                <w:rFonts w:asciiTheme="majorBidi" w:hAnsiTheme="majorBidi" w:cstheme="majorBidi"/>
                <w:sz w:val="20"/>
                <w:lang w:val="en-AU"/>
              </w:rPr>
              <w:t xml:space="preserve"> PAR </w:t>
            </w:r>
            <w:r w:rsidRPr="003B4129">
              <w:rPr>
                <w:rFonts w:asciiTheme="majorBidi" w:hAnsiTheme="majorBidi" w:cstheme="majorBidi"/>
                <w:sz w:val="20"/>
                <w:lang w:val="en-AU"/>
              </w:rPr>
              <w:t>SATELLITE</w:t>
            </w:r>
            <w:r w:rsidRPr="003B4129">
              <w:rPr>
                <w:rFonts w:asciiTheme="majorBidi" w:hAnsiTheme="majorBidi" w:cstheme="majorBidi"/>
                <w:sz w:val="20"/>
                <w:lang w:val="en-AU"/>
              </w:rPr>
              <w:br/>
            </w:r>
            <w:r w:rsidR="00D25579">
              <w:rPr>
                <w:rFonts w:asciiTheme="majorBidi" w:hAnsiTheme="majorBidi" w:cstheme="majorBidi"/>
                <w:sz w:val="20"/>
                <w:lang w:val="en-AU"/>
              </w:rPr>
              <w:t>(espace vers Terre)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3 700-4 200</w:t>
            </w:r>
          </w:p>
          <w:p w:rsidR="003B4129" w:rsidRPr="003B4129" w:rsidRDefault="00C818EC"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C818EC">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r w:rsidR="00C818EC">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00C818EC">
              <w:rPr>
                <w:rFonts w:asciiTheme="majorBidi" w:hAnsiTheme="majorBidi" w:cstheme="majorBidi"/>
                <w:sz w:val="20"/>
                <w:lang w:val="en-AU"/>
              </w:rPr>
              <w:t>(espace vers Terre)</w:t>
            </w:r>
          </w:p>
          <w:p w:rsidR="003B4129" w:rsidRPr="003B4129" w:rsidRDefault="003B4129" w:rsidP="00C818EC">
            <w:pPr>
              <w:pStyle w:val="Tabletext"/>
              <w:jc w:val="left"/>
              <w:rPr>
                <w:rFonts w:asciiTheme="majorBidi" w:hAnsiTheme="majorBidi" w:cstheme="majorBidi"/>
                <w:sz w:val="20"/>
              </w:rPr>
            </w:pPr>
            <w:r w:rsidRPr="003B4129">
              <w:rPr>
                <w:rFonts w:asciiTheme="majorBidi" w:hAnsiTheme="majorBidi" w:cstheme="majorBidi"/>
                <w:sz w:val="20"/>
              </w:rPr>
              <w:t>MOBILE</w:t>
            </w:r>
            <w:r w:rsidR="00C818EC">
              <w:rPr>
                <w:rFonts w:asciiTheme="majorBidi" w:hAnsiTheme="majorBidi" w:cstheme="majorBidi"/>
                <w:sz w:val="20"/>
              </w:rPr>
              <w:t>, sauf mobile aéronautique</w:t>
            </w:r>
          </w:p>
        </w:tc>
        <w:tc>
          <w:tcPr>
            <w:tcW w:w="0" w:type="auto"/>
          </w:tcPr>
          <w:p w:rsidR="003B4129" w:rsidRPr="003B4129" w:rsidRDefault="003B4129" w:rsidP="003B4129">
            <w:pPr>
              <w:pStyle w:val="Tabletext"/>
              <w:jc w:val="left"/>
              <w:rPr>
                <w:rFonts w:asciiTheme="majorBidi" w:hAnsiTheme="majorBidi" w:cstheme="majorBidi"/>
                <w:sz w:val="20"/>
              </w:rPr>
            </w:pPr>
            <w:r w:rsidRPr="003B4129">
              <w:rPr>
                <w:rStyle w:val="Tablefreq"/>
                <w:rFonts w:asciiTheme="majorBidi" w:hAnsiTheme="majorBidi" w:cstheme="majorBidi"/>
                <w:color w:val="000000"/>
                <w:sz w:val="20"/>
                <w:lang w:val="en-US"/>
              </w:rPr>
              <w:t>3 700-4 200</w:t>
            </w:r>
          </w:p>
          <w:p w:rsidR="003B4129" w:rsidRPr="003B4129" w:rsidRDefault="00C818EC"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C818EC">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r w:rsidR="00C818EC">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00C818EC">
              <w:rPr>
                <w:rFonts w:asciiTheme="majorBidi" w:hAnsiTheme="majorBidi" w:cstheme="majorBidi"/>
                <w:sz w:val="20"/>
                <w:lang w:val="en-AU"/>
              </w:rPr>
              <w:t>(espace vers Terre)</w:t>
            </w:r>
          </w:p>
          <w:p w:rsidR="003B4129" w:rsidRPr="003B4129" w:rsidRDefault="003B4129" w:rsidP="00C818EC">
            <w:pPr>
              <w:pStyle w:val="Tabletext"/>
              <w:jc w:val="left"/>
              <w:rPr>
                <w:rFonts w:asciiTheme="majorBidi" w:hAnsiTheme="majorBidi" w:cstheme="majorBidi"/>
                <w:sz w:val="20"/>
              </w:rPr>
            </w:pPr>
            <w:r w:rsidRPr="003B4129">
              <w:rPr>
                <w:rFonts w:asciiTheme="majorBidi" w:hAnsiTheme="majorBidi" w:cstheme="majorBidi"/>
                <w:sz w:val="20"/>
              </w:rPr>
              <w:t>MOBILE</w:t>
            </w:r>
            <w:r w:rsidR="00C818EC">
              <w:rPr>
                <w:rFonts w:asciiTheme="majorBidi" w:hAnsiTheme="majorBidi" w:cstheme="majorBidi"/>
                <w:sz w:val="20"/>
              </w:rPr>
              <w:t>, sauf mobile aéronautique</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pct10" w:color="auto" w:fill="auto"/>
            <w:vAlign w:val="center"/>
          </w:tcPr>
          <w:p w:rsidR="003B4129" w:rsidRPr="00D823D4" w:rsidRDefault="00D823D4" w:rsidP="003B4129">
            <w:pPr>
              <w:pStyle w:val="Tabletext"/>
              <w:jc w:val="center"/>
              <w:rPr>
                <w:rFonts w:asciiTheme="majorBidi" w:hAnsiTheme="majorBidi" w:cstheme="majorBidi"/>
                <w:sz w:val="20"/>
              </w:rPr>
            </w:pPr>
            <w:r w:rsidRPr="00D823D4">
              <w:rPr>
                <w:sz w:val="20"/>
              </w:rPr>
              <w:t>Microstations terriennes (Bande C)</w:t>
            </w: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jc w:val="center"/>
        </w:trPr>
        <w:tc>
          <w:tcPr>
            <w:tcW w:w="0" w:type="auto"/>
          </w:tcPr>
          <w:p w:rsidR="003B4129" w:rsidRPr="003B4129"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4 200-4 400</w:t>
            </w:r>
          </w:p>
          <w:p w:rsidR="003B4129" w:rsidRPr="003B4129" w:rsidRDefault="00594FE7" w:rsidP="003B4129">
            <w:pPr>
              <w:pStyle w:val="Tabletext"/>
              <w:jc w:val="left"/>
              <w:rPr>
                <w:rFonts w:asciiTheme="majorBidi" w:hAnsiTheme="majorBidi" w:cstheme="majorBidi"/>
                <w:sz w:val="20"/>
                <w:lang w:val="en-AU"/>
              </w:rPr>
            </w:pPr>
            <w:r>
              <w:rPr>
                <w:rFonts w:asciiTheme="majorBidi" w:hAnsiTheme="majorBidi" w:cstheme="majorBidi"/>
                <w:sz w:val="20"/>
                <w:lang w:val="en-AU"/>
              </w:rPr>
              <w:t>RADIONAVIGATION</w:t>
            </w:r>
          </w:p>
          <w:p w:rsidR="003B4129" w:rsidRPr="003B4129" w:rsidRDefault="00594FE7" w:rsidP="00327B82">
            <w:pPr>
              <w:pStyle w:val="Tabletext"/>
              <w:jc w:val="left"/>
              <w:rPr>
                <w:rFonts w:asciiTheme="majorBidi" w:hAnsiTheme="majorBidi" w:cstheme="majorBidi"/>
                <w:sz w:val="20"/>
              </w:rPr>
            </w:pPr>
            <w:r>
              <w:rPr>
                <w:rFonts w:asciiTheme="majorBidi" w:hAnsiTheme="majorBidi" w:cstheme="majorBidi"/>
                <w:sz w:val="20"/>
                <w:lang w:val="en-AU"/>
              </w:rPr>
              <w:t>AERONAUTIQUE</w:t>
            </w:r>
            <w:r w:rsidR="003B4129" w:rsidRPr="003B4129">
              <w:rPr>
                <w:rFonts w:asciiTheme="majorBidi" w:hAnsiTheme="majorBidi" w:cstheme="majorBidi"/>
                <w:sz w:val="20"/>
                <w:lang w:val="en-AU"/>
              </w:rPr>
              <w:t xml:space="preserve">  </w:t>
            </w:r>
            <w:r w:rsidR="003B4129" w:rsidRPr="003B4129">
              <w:rPr>
                <w:rStyle w:val="Artref"/>
                <w:rFonts w:asciiTheme="majorBidi" w:hAnsiTheme="majorBidi" w:cstheme="majorBidi"/>
                <w:color w:val="000000"/>
                <w:sz w:val="20"/>
                <w:lang w:val="en-AU"/>
              </w:rPr>
              <w:t>5.438</w:t>
            </w:r>
            <w:r w:rsidR="00327B82">
              <w:rPr>
                <w:rStyle w:val="Artref"/>
                <w:rFonts w:asciiTheme="majorBidi" w:hAnsiTheme="majorBidi" w:cstheme="majorBidi"/>
                <w:color w:val="000000"/>
                <w:sz w:val="20"/>
                <w:lang w:val="en-AU"/>
              </w:rPr>
              <w:t>  </w:t>
            </w:r>
            <w:r w:rsidR="003B4129" w:rsidRPr="003B4129">
              <w:rPr>
                <w:rStyle w:val="Artref"/>
                <w:rFonts w:asciiTheme="majorBidi" w:hAnsiTheme="majorBidi" w:cstheme="majorBidi"/>
                <w:color w:val="000000"/>
                <w:sz w:val="20"/>
              </w:rPr>
              <w:t>5.439</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5.440</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4 200-4 400</w:t>
            </w:r>
          </w:p>
          <w:p w:rsidR="003213DC" w:rsidRDefault="003213DC" w:rsidP="003B4129">
            <w:pPr>
              <w:pStyle w:val="Tabletext"/>
              <w:jc w:val="left"/>
              <w:rPr>
                <w:rFonts w:asciiTheme="majorBidi" w:hAnsiTheme="majorBidi" w:cstheme="majorBidi"/>
                <w:sz w:val="20"/>
                <w:lang w:val="en-AU"/>
              </w:rPr>
            </w:pPr>
            <w:r>
              <w:rPr>
                <w:rFonts w:asciiTheme="majorBidi" w:hAnsiTheme="majorBidi" w:cstheme="majorBidi"/>
                <w:sz w:val="20"/>
                <w:lang w:val="en-AU"/>
              </w:rPr>
              <w:t>RADIONAVIGATION</w:t>
            </w:r>
          </w:p>
          <w:p w:rsidR="003B4129" w:rsidRPr="003B4129" w:rsidRDefault="003213DC" w:rsidP="00327B82">
            <w:pPr>
              <w:pStyle w:val="Tabletext"/>
              <w:jc w:val="left"/>
              <w:rPr>
                <w:rFonts w:asciiTheme="majorBidi" w:hAnsiTheme="majorBidi" w:cstheme="majorBidi"/>
                <w:sz w:val="20"/>
              </w:rPr>
            </w:pPr>
            <w:r>
              <w:rPr>
                <w:rFonts w:asciiTheme="majorBidi" w:hAnsiTheme="majorBidi" w:cstheme="majorBidi"/>
                <w:sz w:val="20"/>
                <w:lang w:val="en-AU"/>
              </w:rPr>
              <w:t>AERONAUTIQUE</w:t>
            </w:r>
            <w:r w:rsidR="003B4129" w:rsidRPr="003B4129">
              <w:rPr>
                <w:rFonts w:asciiTheme="majorBidi" w:hAnsiTheme="majorBidi" w:cstheme="majorBidi"/>
                <w:sz w:val="20"/>
                <w:lang w:val="en-AU"/>
              </w:rPr>
              <w:t xml:space="preserve">  </w:t>
            </w:r>
            <w:r w:rsidR="003B4129" w:rsidRPr="003B4129">
              <w:rPr>
                <w:rStyle w:val="Artref"/>
                <w:rFonts w:asciiTheme="majorBidi" w:hAnsiTheme="majorBidi" w:cstheme="majorBidi"/>
                <w:color w:val="000000"/>
                <w:sz w:val="20"/>
                <w:lang w:val="en-AU"/>
              </w:rPr>
              <w:t>5.438</w:t>
            </w:r>
            <w:r w:rsidR="00327B82">
              <w:rPr>
                <w:rStyle w:val="Artref"/>
                <w:rFonts w:asciiTheme="majorBidi" w:hAnsiTheme="majorBidi" w:cstheme="majorBidi"/>
                <w:color w:val="000000"/>
                <w:sz w:val="20"/>
                <w:lang w:val="en-AU"/>
              </w:rPr>
              <w:t>  </w:t>
            </w:r>
            <w:r w:rsidR="003B4129" w:rsidRPr="003B4129">
              <w:rPr>
                <w:rStyle w:val="Artref"/>
                <w:rFonts w:asciiTheme="majorBidi" w:hAnsiTheme="majorBidi" w:cstheme="majorBidi"/>
                <w:color w:val="000000"/>
                <w:sz w:val="20"/>
              </w:rPr>
              <w:t>5.439</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5.440</w:t>
            </w:r>
          </w:p>
        </w:tc>
        <w:tc>
          <w:tcPr>
            <w:tcW w:w="0" w:type="auto"/>
          </w:tcPr>
          <w:p w:rsidR="003B4129" w:rsidRPr="003B4129"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4 200-4 400</w:t>
            </w:r>
          </w:p>
          <w:p w:rsidR="003213DC" w:rsidRDefault="003213DC" w:rsidP="003B4129">
            <w:pPr>
              <w:pStyle w:val="Tabletext"/>
              <w:jc w:val="left"/>
              <w:rPr>
                <w:rFonts w:asciiTheme="majorBidi" w:hAnsiTheme="majorBidi" w:cstheme="majorBidi"/>
                <w:sz w:val="20"/>
                <w:lang w:val="en-AU"/>
              </w:rPr>
            </w:pPr>
            <w:r>
              <w:rPr>
                <w:rFonts w:asciiTheme="majorBidi" w:hAnsiTheme="majorBidi" w:cstheme="majorBidi"/>
                <w:sz w:val="20"/>
                <w:lang w:val="en-AU"/>
              </w:rPr>
              <w:t>RADIONAVIGATION</w:t>
            </w:r>
          </w:p>
          <w:p w:rsidR="003B4129" w:rsidRPr="003B4129" w:rsidRDefault="003213DC" w:rsidP="00327B82">
            <w:pPr>
              <w:pStyle w:val="Tabletext"/>
              <w:jc w:val="left"/>
              <w:rPr>
                <w:rFonts w:asciiTheme="majorBidi" w:hAnsiTheme="majorBidi" w:cstheme="majorBidi"/>
                <w:sz w:val="20"/>
              </w:rPr>
            </w:pPr>
            <w:r>
              <w:rPr>
                <w:rFonts w:asciiTheme="majorBidi" w:hAnsiTheme="majorBidi" w:cstheme="majorBidi"/>
                <w:sz w:val="20"/>
                <w:lang w:val="en-AU"/>
              </w:rPr>
              <w:t xml:space="preserve">AERONAUTIQUE  </w:t>
            </w:r>
            <w:r w:rsidR="003B4129" w:rsidRPr="003B4129">
              <w:rPr>
                <w:rStyle w:val="Artref"/>
                <w:rFonts w:asciiTheme="majorBidi" w:hAnsiTheme="majorBidi" w:cstheme="majorBidi"/>
                <w:color w:val="000000"/>
                <w:sz w:val="20"/>
                <w:lang w:val="en-AU"/>
              </w:rPr>
              <w:t>5.438</w:t>
            </w:r>
            <w:r w:rsidR="00327B82">
              <w:rPr>
                <w:rStyle w:val="Artref"/>
                <w:rFonts w:asciiTheme="majorBidi" w:hAnsiTheme="majorBidi" w:cstheme="majorBidi"/>
                <w:color w:val="000000"/>
                <w:sz w:val="20"/>
                <w:lang w:val="en-AU"/>
              </w:rPr>
              <w:t>  </w:t>
            </w:r>
            <w:r w:rsidR="003B4129" w:rsidRPr="003B4129">
              <w:rPr>
                <w:rStyle w:val="Artref"/>
                <w:rFonts w:asciiTheme="majorBidi" w:hAnsiTheme="majorBidi" w:cstheme="majorBidi"/>
                <w:color w:val="000000"/>
                <w:sz w:val="20"/>
              </w:rPr>
              <w:t>5.439</w:t>
            </w:r>
            <w:r w:rsidR="003B4129" w:rsidRPr="003B4129">
              <w:rPr>
                <w:rFonts w:asciiTheme="majorBidi" w:hAnsiTheme="majorBidi" w:cstheme="majorBidi"/>
                <w:sz w:val="20"/>
              </w:rPr>
              <w:t xml:space="preserve">  </w:t>
            </w:r>
            <w:r w:rsidR="003B4129" w:rsidRPr="003B4129">
              <w:rPr>
                <w:rStyle w:val="Artref"/>
                <w:rFonts w:asciiTheme="majorBidi" w:hAnsiTheme="majorBidi" w:cstheme="majorBidi"/>
                <w:color w:val="000000"/>
                <w:sz w:val="20"/>
              </w:rPr>
              <w:t>5.440</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tcBorders>
              <w:bottom w:val="single" w:sz="4" w:space="0" w:color="auto"/>
            </w:tcBorders>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jc w:val="center"/>
        </w:trPr>
        <w:tc>
          <w:tcPr>
            <w:tcW w:w="0" w:type="auto"/>
          </w:tcPr>
          <w:p w:rsidR="000B7213"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4 400-4 500</w:t>
            </w:r>
          </w:p>
          <w:p w:rsidR="003B4129" w:rsidRPr="003B4129" w:rsidRDefault="000B7213"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0B7213"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4 400-4 500</w:t>
            </w:r>
          </w:p>
          <w:p w:rsidR="003B4129" w:rsidRPr="003B4129" w:rsidRDefault="003B4129" w:rsidP="000B7213">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0B7213" w:rsidRDefault="003B4129" w:rsidP="003B4129">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4 400-4 500</w:t>
            </w:r>
          </w:p>
          <w:p w:rsidR="003B4129" w:rsidRPr="003B4129" w:rsidRDefault="000B7213"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E6E6E6"/>
            <w:vAlign w:val="center"/>
          </w:tcPr>
          <w:p w:rsidR="003B4129" w:rsidRPr="000B7213" w:rsidRDefault="000B7213" w:rsidP="00541176">
            <w:pPr>
              <w:pStyle w:val="Tabletext"/>
              <w:jc w:val="center"/>
              <w:rPr>
                <w:rFonts w:asciiTheme="majorBidi" w:hAnsiTheme="majorBidi" w:cstheme="majorBidi"/>
                <w:sz w:val="20"/>
              </w:rPr>
            </w:pPr>
            <w:r w:rsidRPr="000B7213">
              <w:rPr>
                <w:sz w:val="20"/>
              </w:rPr>
              <w:t>Assignations de fréquence pour les services fixes conformément à la Recommandation UIT</w:t>
            </w:r>
            <w:r w:rsidR="00541176">
              <w:rPr>
                <w:sz w:val="20"/>
              </w:rPr>
              <w:noBreakHyphen/>
            </w:r>
            <w:r w:rsidRPr="000B7213">
              <w:rPr>
                <w:sz w:val="20"/>
              </w:rPr>
              <w:t>R</w:t>
            </w:r>
            <w:r w:rsidR="00541176">
              <w:rPr>
                <w:sz w:val="20"/>
              </w:rPr>
              <w:t> </w:t>
            </w:r>
            <w:r w:rsidRPr="000B7213">
              <w:rPr>
                <w:sz w:val="20"/>
              </w:rPr>
              <w:t>F.1099-3</w:t>
            </w: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r w:rsidR="00E61682" w:rsidRPr="00F95AF6" w:rsidTr="0011645C">
        <w:trPr>
          <w:jc w:val="center"/>
        </w:trPr>
        <w:tc>
          <w:tcPr>
            <w:tcW w:w="0" w:type="auto"/>
          </w:tcPr>
          <w:p w:rsidR="0013152A" w:rsidRDefault="003B4129" w:rsidP="003B4129">
            <w:pPr>
              <w:pStyle w:val="Tabletext"/>
              <w:keepN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lastRenderedPageBreak/>
              <w:t>4 500-4 800</w:t>
            </w:r>
          </w:p>
          <w:p w:rsidR="003B4129" w:rsidRPr="003B4129" w:rsidRDefault="0013152A" w:rsidP="003B4129">
            <w:pPr>
              <w:pStyle w:val="Tabletext"/>
              <w:keepN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13152A">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r w:rsidR="0013152A">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Pr="003B4129">
              <w:rPr>
                <w:rFonts w:asciiTheme="majorBidi" w:hAnsiTheme="majorBidi" w:cstheme="majorBidi"/>
                <w:sz w:val="20"/>
                <w:lang w:val="en-AU"/>
              </w:rPr>
              <w:t>(</w:t>
            </w:r>
            <w:r w:rsidR="0013152A">
              <w:rPr>
                <w:rFonts w:asciiTheme="majorBidi" w:hAnsiTheme="majorBidi" w:cstheme="majorBidi"/>
                <w:sz w:val="20"/>
                <w:lang w:val="en-AU"/>
              </w:rPr>
              <w:t>espace vers Terre</w:t>
            </w:r>
            <w:r w:rsidRPr="003B4129">
              <w:rPr>
                <w:rFonts w:asciiTheme="majorBidi" w:hAnsiTheme="majorBidi" w:cstheme="majorBidi"/>
                <w:sz w:val="20"/>
                <w:lang w:val="en-AU"/>
              </w:rPr>
              <w:t xml:space="preserve">)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13152A" w:rsidRDefault="003B4129" w:rsidP="0013152A">
            <w:pPr>
              <w:pStyle w:val="Tabletext"/>
              <w:keepN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4 500-4 800</w:t>
            </w:r>
          </w:p>
          <w:p w:rsidR="003B4129" w:rsidRPr="003B4129" w:rsidRDefault="003B4129" w:rsidP="0013152A">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13152A">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r w:rsidR="0013152A">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Pr="003B4129">
              <w:rPr>
                <w:rFonts w:asciiTheme="majorBidi" w:hAnsiTheme="majorBidi" w:cstheme="majorBidi"/>
                <w:sz w:val="20"/>
                <w:lang w:val="en-AU"/>
              </w:rPr>
              <w:t>(</w:t>
            </w:r>
            <w:r w:rsidR="0013152A">
              <w:rPr>
                <w:rFonts w:asciiTheme="majorBidi" w:hAnsiTheme="majorBidi" w:cstheme="majorBidi"/>
                <w:sz w:val="20"/>
                <w:lang w:val="en-AU"/>
              </w:rPr>
              <w:t>espace vers Terre</w:t>
            </w:r>
            <w:r w:rsidRPr="003B4129">
              <w:rPr>
                <w:rFonts w:asciiTheme="majorBidi" w:hAnsiTheme="majorBidi" w:cstheme="majorBidi"/>
                <w:sz w:val="20"/>
                <w:lang w:val="en-AU"/>
              </w:rPr>
              <w:t xml:space="preserve">)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tcPr>
          <w:p w:rsidR="0013152A" w:rsidRDefault="003B4129" w:rsidP="003B4129">
            <w:pPr>
              <w:pStyle w:val="Tabletext"/>
              <w:keepN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4 500-4 800</w:t>
            </w:r>
          </w:p>
          <w:p w:rsidR="003B4129" w:rsidRPr="003B4129" w:rsidRDefault="003B4129" w:rsidP="0013152A">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13152A">
            <w:pPr>
              <w:pStyle w:val="Tabletext"/>
              <w:keepNext/>
              <w:jc w:val="left"/>
              <w:rPr>
                <w:rFonts w:asciiTheme="majorBidi" w:hAnsiTheme="majorBidi" w:cstheme="majorBidi"/>
                <w:sz w:val="20"/>
                <w:lang w:val="en-AU"/>
              </w:rPr>
            </w:pPr>
            <w:r w:rsidRPr="003B4129">
              <w:rPr>
                <w:rFonts w:asciiTheme="majorBidi" w:hAnsiTheme="majorBidi" w:cstheme="majorBidi"/>
                <w:sz w:val="20"/>
                <w:lang w:val="en-AU"/>
              </w:rPr>
              <w:t>FIXE</w:t>
            </w:r>
            <w:r w:rsidR="0013152A">
              <w:rPr>
                <w:rFonts w:asciiTheme="majorBidi" w:hAnsiTheme="majorBidi" w:cstheme="majorBidi"/>
                <w:sz w:val="20"/>
                <w:lang w:val="en-AU"/>
              </w:rPr>
              <w:t xml:space="preserve"> PAR </w:t>
            </w:r>
            <w:r w:rsidRPr="003B4129">
              <w:rPr>
                <w:rFonts w:asciiTheme="majorBidi" w:hAnsiTheme="majorBidi" w:cstheme="majorBidi"/>
                <w:sz w:val="20"/>
                <w:lang w:val="en-AU"/>
              </w:rPr>
              <w:t xml:space="preserve">SATELLITE </w:t>
            </w:r>
            <w:r>
              <w:rPr>
                <w:rFonts w:asciiTheme="majorBidi" w:hAnsiTheme="majorBidi" w:cstheme="majorBidi"/>
                <w:sz w:val="20"/>
                <w:lang w:val="en-AU"/>
              </w:rPr>
              <w:br/>
            </w:r>
            <w:r w:rsidRPr="003B4129">
              <w:rPr>
                <w:rFonts w:asciiTheme="majorBidi" w:hAnsiTheme="majorBidi" w:cstheme="majorBidi"/>
                <w:sz w:val="20"/>
                <w:lang w:val="en-AU"/>
              </w:rPr>
              <w:t>(</w:t>
            </w:r>
            <w:r w:rsidR="0013152A">
              <w:rPr>
                <w:rFonts w:asciiTheme="majorBidi" w:hAnsiTheme="majorBidi" w:cstheme="majorBidi"/>
                <w:sz w:val="20"/>
                <w:lang w:val="en-AU"/>
              </w:rPr>
              <w:t>espace vers Terre</w:t>
            </w:r>
            <w:r w:rsidRPr="003B4129">
              <w:rPr>
                <w:rFonts w:asciiTheme="majorBidi" w:hAnsiTheme="majorBidi" w:cstheme="majorBidi"/>
                <w:sz w:val="20"/>
                <w:lang w:val="en-AU"/>
              </w:rPr>
              <w:t xml:space="preserve">)  </w:t>
            </w:r>
            <w:r w:rsidRPr="003B4129">
              <w:rPr>
                <w:rStyle w:val="Artref"/>
                <w:rFonts w:asciiTheme="majorBidi" w:hAnsiTheme="majorBidi" w:cstheme="majorBidi"/>
                <w:color w:val="000000"/>
                <w:sz w:val="20"/>
                <w:lang w:val="en-AU"/>
              </w:rPr>
              <w:t>5.441</w:t>
            </w:r>
          </w:p>
          <w:p w:rsidR="003B4129" w:rsidRPr="003B4129" w:rsidRDefault="003B4129" w:rsidP="003B4129">
            <w:pPr>
              <w:pStyle w:val="Tabletext"/>
              <w:keepNext/>
              <w:jc w:val="left"/>
              <w:rPr>
                <w:rFonts w:asciiTheme="majorBidi" w:hAnsiTheme="majorBidi" w:cstheme="majorBidi"/>
                <w:sz w:val="20"/>
              </w:rPr>
            </w:pPr>
            <w:r w:rsidRPr="003B4129">
              <w:rPr>
                <w:rFonts w:asciiTheme="majorBidi" w:hAnsiTheme="majorBidi" w:cstheme="majorBidi"/>
                <w:sz w:val="20"/>
                <w:lang w:val="en-AU"/>
              </w:rPr>
              <w:t>MOBILE</w:t>
            </w:r>
          </w:p>
        </w:tc>
        <w:tc>
          <w:tcPr>
            <w:tcW w:w="0" w:type="auto"/>
            <w:shd w:val="clear" w:color="auto" w:fill="F3F3F3"/>
          </w:tcPr>
          <w:p w:rsidR="003B4129" w:rsidRPr="003B4129" w:rsidRDefault="003B4129" w:rsidP="003B4129">
            <w:pPr>
              <w:pStyle w:val="Tabletext"/>
              <w:keepNext/>
              <w:jc w:val="left"/>
              <w:rPr>
                <w:rFonts w:asciiTheme="majorBidi" w:hAnsiTheme="majorBidi" w:cstheme="majorBidi"/>
                <w:sz w:val="20"/>
              </w:rPr>
            </w:pPr>
          </w:p>
        </w:tc>
        <w:tc>
          <w:tcPr>
            <w:tcW w:w="0" w:type="auto"/>
            <w:tcBorders>
              <w:bottom w:val="single" w:sz="4" w:space="0" w:color="auto"/>
            </w:tcBorders>
            <w:shd w:val="clear" w:color="auto" w:fill="E6E6E6"/>
            <w:vAlign w:val="center"/>
          </w:tcPr>
          <w:p w:rsidR="003B4129" w:rsidRPr="00012C95" w:rsidRDefault="00012C95" w:rsidP="003E27D2">
            <w:pPr>
              <w:pStyle w:val="Tabletext"/>
              <w:keepNext/>
              <w:jc w:val="center"/>
              <w:rPr>
                <w:rFonts w:asciiTheme="majorBidi" w:hAnsiTheme="majorBidi" w:cstheme="majorBidi"/>
                <w:sz w:val="20"/>
              </w:rPr>
            </w:pPr>
            <w:r w:rsidRPr="00012C95">
              <w:rPr>
                <w:sz w:val="20"/>
              </w:rPr>
              <w:t>Assignations de fréquence pour les services fixes conformément à la Rec</w:t>
            </w:r>
            <w:r w:rsidR="003E27D2">
              <w:rPr>
                <w:sz w:val="20"/>
              </w:rPr>
              <w:t>ommandation UIT</w:t>
            </w:r>
            <w:r w:rsidR="003E27D2">
              <w:rPr>
                <w:sz w:val="20"/>
              </w:rPr>
              <w:noBreakHyphen/>
              <w:t>R </w:t>
            </w:r>
            <w:r w:rsidRPr="00012C95">
              <w:rPr>
                <w:sz w:val="20"/>
              </w:rPr>
              <w:t>F.1099-3</w:t>
            </w:r>
          </w:p>
        </w:tc>
        <w:tc>
          <w:tcPr>
            <w:tcW w:w="2047" w:type="dxa"/>
            <w:tcBorders>
              <w:bottom w:val="single" w:sz="4" w:space="0" w:color="auto"/>
            </w:tcBorders>
            <w:shd w:val="clear" w:color="auto" w:fill="auto"/>
          </w:tcPr>
          <w:p w:rsidR="003B4129" w:rsidRPr="003B4129" w:rsidRDefault="003B4129" w:rsidP="003B4129">
            <w:pPr>
              <w:pStyle w:val="Tabletext"/>
              <w:keepNext/>
              <w:jc w:val="left"/>
              <w:rPr>
                <w:rFonts w:asciiTheme="majorBidi" w:hAnsiTheme="majorBidi" w:cstheme="majorBidi"/>
                <w:sz w:val="20"/>
              </w:rPr>
            </w:pPr>
          </w:p>
        </w:tc>
      </w:tr>
      <w:tr w:rsidR="00E61682" w:rsidRPr="00F95AF6" w:rsidTr="0011645C">
        <w:trPr>
          <w:jc w:val="center"/>
        </w:trPr>
        <w:tc>
          <w:tcPr>
            <w:tcW w:w="0" w:type="auto"/>
          </w:tcPr>
          <w:p w:rsidR="00CB06F7" w:rsidRDefault="003B4129" w:rsidP="00CB06F7">
            <w:pPr>
              <w:pStyle w:val="Tabletext"/>
              <w:jc w:val="left"/>
              <w:rPr>
                <w:rStyle w:val="Tablefreq"/>
                <w:rFonts w:asciiTheme="majorBidi" w:hAnsiTheme="majorBidi" w:cstheme="majorBidi"/>
                <w:color w:val="000000"/>
                <w:sz w:val="20"/>
              </w:rPr>
            </w:pPr>
            <w:r w:rsidRPr="003B4129">
              <w:rPr>
                <w:rStyle w:val="Tablefreq"/>
                <w:rFonts w:asciiTheme="majorBidi" w:hAnsiTheme="majorBidi" w:cstheme="majorBidi"/>
                <w:color w:val="000000"/>
                <w:sz w:val="20"/>
              </w:rPr>
              <w:t>4 800-4 990</w:t>
            </w:r>
          </w:p>
          <w:p w:rsidR="003B4129" w:rsidRPr="003B4129" w:rsidRDefault="00CB06F7" w:rsidP="00CB06F7">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CB06F7" w:rsidP="003B4129">
            <w:pPr>
              <w:pStyle w:val="Tabletext"/>
              <w:jc w:val="left"/>
              <w:rPr>
                <w:rFonts w:asciiTheme="majorBidi" w:hAnsiTheme="majorBidi" w:cstheme="majorBidi"/>
                <w:sz w:val="20"/>
                <w:lang w:val="en-AU"/>
              </w:rPr>
            </w:pPr>
            <w:r>
              <w:rPr>
                <w:rFonts w:asciiTheme="majorBidi" w:hAnsiTheme="majorBidi" w:cstheme="majorBidi"/>
                <w:sz w:val="20"/>
                <w:lang w:val="en-AU"/>
              </w:rPr>
              <w:t>RADIOASTRONOMIE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5.339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5.443</w:t>
            </w:r>
          </w:p>
        </w:tc>
        <w:tc>
          <w:tcPr>
            <w:tcW w:w="0" w:type="auto"/>
          </w:tcPr>
          <w:p w:rsidR="00CB06F7" w:rsidRDefault="003B4129" w:rsidP="003B4129">
            <w:pPr>
              <w:pStyle w:val="Tabletext"/>
              <w:jc w:val="left"/>
              <w:rPr>
                <w:lang w:val="en-US"/>
              </w:rPr>
            </w:pPr>
            <w:r w:rsidRPr="003B4129">
              <w:rPr>
                <w:rStyle w:val="Tablefreq"/>
                <w:rFonts w:asciiTheme="majorBidi" w:hAnsiTheme="majorBidi" w:cstheme="majorBidi"/>
                <w:color w:val="000000"/>
                <w:sz w:val="20"/>
              </w:rPr>
              <w:t>4 800-4 990</w:t>
            </w:r>
          </w:p>
          <w:p w:rsidR="003B4129" w:rsidRPr="003B4129" w:rsidRDefault="003B4129" w:rsidP="00CB06F7">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CB06F7" w:rsidP="003B4129">
            <w:pPr>
              <w:pStyle w:val="Tabletext"/>
              <w:jc w:val="left"/>
              <w:rPr>
                <w:rFonts w:asciiTheme="majorBidi" w:hAnsiTheme="majorBidi" w:cstheme="majorBidi"/>
                <w:sz w:val="20"/>
                <w:lang w:val="en-AU"/>
              </w:rPr>
            </w:pPr>
            <w:r>
              <w:rPr>
                <w:rFonts w:asciiTheme="majorBidi" w:hAnsiTheme="majorBidi" w:cstheme="majorBidi"/>
                <w:sz w:val="20"/>
                <w:lang w:val="en-AU"/>
              </w:rPr>
              <w:t>RADIOASTRONOMIE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r w:rsidRPr="003B4129">
              <w:rPr>
                <w:rFonts w:asciiTheme="majorBidi" w:hAnsiTheme="majorBidi" w:cstheme="majorBidi"/>
                <w:sz w:val="20"/>
              </w:rPr>
              <w:t xml:space="preserve">  </w:t>
            </w:r>
            <w:r w:rsidRPr="003B4129">
              <w:rPr>
                <w:rStyle w:val="Artref"/>
                <w:rFonts w:asciiTheme="majorBidi" w:hAnsiTheme="majorBidi" w:cstheme="majorBidi"/>
                <w:color w:val="000000"/>
                <w:sz w:val="20"/>
                <w:lang w:val="en-US"/>
              </w:rPr>
              <w:t>5.</w:t>
            </w:r>
            <w:r w:rsidRPr="003B4129">
              <w:rPr>
                <w:rStyle w:val="Artref"/>
                <w:rFonts w:asciiTheme="majorBidi" w:hAnsiTheme="majorBidi" w:cstheme="majorBidi"/>
                <w:color w:val="000000"/>
                <w:sz w:val="20"/>
                <w:lang w:val="fr-CH"/>
              </w:rPr>
              <w:t>339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5.443</w:t>
            </w:r>
          </w:p>
        </w:tc>
        <w:tc>
          <w:tcPr>
            <w:tcW w:w="0" w:type="auto"/>
          </w:tcPr>
          <w:p w:rsidR="00CB06F7" w:rsidRDefault="003B4129" w:rsidP="003B4129">
            <w:pPr>
              <w:pStyle w:val="Tabletext"/>
              <w:jc w:val="left"/>
            </w:pPr>
            <w:r w:rsidRPr="003B4129">
              <w:rPr>
                <w:rStyle w:val="Tablefreq"/>
                <w:rFonts w:asciiTheme="majorBidi" w:hAnsiTheme="majorBidi" w:cstheme="majorBidi"/>
                <w:color w:val="000000"/>
                <w:sz w:val="20"/>
              </w:rPr>
              <w:t>4 800-4 990</w:t>
            </w:r>
          </w:p>
          <w:p w:rsidR="003B4129" w:rsidRPr="003B4129" w:rsidRDefault="00CB06F7" w:rsidP="003B4129">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3B4129">
            <w:pPr>
              <w:pStyle w:val="Tabletext"/>
              <w:jc w:val="left"/>
              <w:rPr>
                <w:rFonts w:asciiTheme="majorBidi" w:hAnsiTheme="majorBidi" w:cstheme="majorBidi"/>
                <w:sz w:val="20"/>
                <w:lang w:val="en-AU"/>
              </w:rPr>
            </w:pPr>
            <w:r w:rsidRPr="003B4129">
              <w:rPr>
                <w:rFonts w:asciiTheme="majorBidi" w:hAnsiTheme="majorBidi" w:cstheme="majorBidi"/>
                <w:sz w:val="20"/>
                <w:lang w:val="en-AU"/>
              </w:rPr>
              <w:t xml:space="preserve">MOBILE  </w:t>
            </w:r>
            <w:r w:rsidRPr="003B4129">
              <w:rPr>
                <w:rStyle w:val="Artref"/>
                <w:rFonts w:asciiTheme="majorBidi" w:hAnsiTheme="majorBidi" w:cstheme="majorBidi"/>
                <w:color w:val="000000"/>
                <w:sz w:val="20"/>
                <w:lang w:val="en-AU"/>
              </w:rPr>
              <w:t>5.442</w:t>
            </w:r>
          </w:p>
          <w:p w:rsidR="003B4129" w:rsidRPr="003B4129" w:rsidRDefault="00CB06F7" w:rsidP="003B4129">
            <w:pPr>
              <w:pStyle w:val="Tabletext"/>
              <w:jc w:val="left"/>
              <w:rPr>
                <w:rFonts w:asciiTheme="majorBidi" w:hAnsiTheme="majorBidi" w:cstheme="majorBidi"/>
                <w:sz w:val="20"/>
                <w:lang w:val="en-AU"/>
              </w:rPr>
            </w:pPr>
            <w:r>
              <w:rPr>
                <w:rFonts w:asciiTheme="majorBidi" w:hAnsiTheme="majorBidi" w:cstheme="majorBidi"/>
                <w:sz w:val="20"/>
                <w:lang w:val="en-AU"/>
              </w:rPr>
              <w:t>RADIOASTRONOMIE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5.339</w:t>
            </w:r>
            <w:r w:rsidRPr="003B4129">
              <w:rPr>
                <w:rFonts w:asciiTheme="majorBidi" w:hAnsiTheme="majorBidi" w:cstheme="majorBidi"/>
                <w:sz w:val="20"/>
                <w:lang w:val="fr-CH"/>
              </w:rPr>
              <w:t xml:space="preserve">  </w:t>
            </w:r>
            <w:r w:rsidRPr="003B4129">
              <w:rPr>
                <w:rStyle w:val="Artref"/>
                <w:rFonts w:asciiTheme="majorBidi" w:hAnsiTheme="majorBidi" w:cstheme="majorBidi"/>
                <w:color w:val="000000"/>
                <w:sz w:val="20"/>
                <w:lang w:val="fr-CH"/>
              </w:rPr>
              <w:t>5.443</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pct10" w:color="auto" w:fill="auto"/>
            <w:vAlign w:val="center"/>
          </w:tcPr>
          <w:p w:rsidR="003B4129" w:rsidRPr="00FB7BE3" w:rsidRDefault="00FB7BE3" w:rsidP="003E27D2">
            <w:pPr>
              <w:pStyle w:val="Tabletext"/>
              <w:jc w:val="center"/>
              <w:rPr>
                <w:rFonts w:asciiTheme="majorBidi" w:hAnsiTheme="majorBidi" w:cstheme="majorBidi"/>
                <w:sz w:val="20"/>
              </w:rPr>
            </w:pPr>
            <w:r w:rsidRPr="00FB7BE3">
              <w:rPr>
                <w:sz w:val="20"/>
              </w:rPr>
              <w:t>Assignations de fréquence pour les services fixes conformément à la Rec</w:t>
            </w:r>
            <w:r w:rsidR="003E27D2">
              <w:rPr>
                <w:sz w:val="20"/>
              </w:rPr>
              <w:t>ommandation UIT</w:t>
            </w:r>
            <w:r w:rsidR="003E27D2">
              <w:rPr>
                <w:sz w:val="20"/>
              </w:rPr>
              <w:noBreakHyphen/>
              <w:t>R </w:t>
            </w:r>
            <w:r w:rsidRPr="00FB7BE3">
              <w:rPr>
                <w:sz w:val="20"/>
              </w:rPr>
              <w:t>F.1099-3</w:t>
            </w:r>
          </w:p>
        </w:tc>
        <w:tc>
          <w:tcPr>
            <w:tcW w:w="2047" w:type="dxa"/>
            <w:shd w:val="pct10" w:color="auto" w:fill="auto"/>
            <w:vAlign w:val="center"/>
          </w:tcPr>
          <w:p w:rsidR="003B4129" w:rsidRPr="00FB7BE3" w:rsidRDefault="00FB7BE3" w:rsidP="003B4129">
            <w:pPr>
              <w:pStyle w:val="Tabletext"/>
              <w:jc w:val="center"/>
              <w:rPr>
                <w:rFonts w:asciiTheme="majorBidi" w:hAnsiTheme="majorBidi" w:cstheme="majorBidi"/>
                <w:sz w:val="20"/>
              </w:rPr>
            </w:pPr>
            <w:r w:rsidRPr="00FB7BE3">
              <w:rPr>
                <w:sz w:val="20"/>
              </w:rPr>
              <w:t>Bande 4.9 GHz (4 940-4 990 MHz) pour les besoins de la sécurité publique, conformément à la Partie 90 FCC</w:t>
            </w:r>
          </w:p>
        </w:tc>
      </w:tr>
      <w:tr w:rsidR="00E61682" w:rsidRPr="00F95AF6" w:rsidTr="0011645C">
        <w:trPr>
          <w:jc w:val="center"/>
        </w:trPr>
        <w:tc>
          <w:tcPr>
            <w:tcW w:w="0" w:type="auto"/>
          </w:tcPr>
          <w:p w:rsidR="00ED37A1" w:rsidRDefault="003B4129" w:rsidP="00ED37A1">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4 990-5 000</w:t>
            </w:r>
          </w:p>
          <w:p w:rsidR="003B4129" w:rsidRPr="003B4129" w:rsidRDefault="00ED37A1" w:rsidP="00ED37A1">
            <w:pPr>
              <w:pStyle w:val="Tabletext"/>
              <w:jc w:val="left"/>
              <w:rPr>
                <w:rFonts w:asciiTheme="majorBidi" w:hAnsiTheme="majorBidi" w:cstheme="majorBidi"/>
                <w:sz w:val="20"/>
                <w:lang w:val="en-AU"/>
              </w:rPr>
            </w:pPr>
            <w:r>
              <w:rPr>
                <w:rFonts w:asciiTheme="majorBidi" w:hAnsiTheme="majorBidi" w:cstheme="majorBidi"/>
                <w:sz w:val="20"/>
                <w:lang w:val="en-AU"/>
              </w:rPr>
              <w:t>FIXE</w:t>
            </w:r>
          </w:p>
          <w:p w:rsidR="003B4129" w:rsidRPr="003B4129" w:rsidRDefault="003B4129" w:rsidP="00ED37A1">
            <w:pPr>
              <w:pStyle w:val="Tabletext"/>
              <w:jc w:val="left"/>
              <w:rPr>
                <w:rFonts w:asciiTheme="majorBidi" w:hAnsiTheme="majorBidi" w:cstheme="majorBidi"/>
                <w:sz w:val="20"/>
                <w:lang w:val="en-US"/>
              </w:rPr>
            </w:pPr>
            <w:r w:rsidRPr="003B4129">
              <w:rPr>
                <w:rFonts w:asciiTheme="majorBidi" w:hAnsiTheme="majorBidi" w:cstheme="majorBidi"/>
                <w:sz w:val="20"/>
                <w:lang w:val="en-US"/>
              </w:rPr>
              <w:t>MOBILE</w:t>
            </w:r>
            <w:r w:rsidR="00ED37A1">
              <w:rPr>
                <w:rFonts w:asciiTheme="majorBidi" w:hAnsiTheme="majorBidi" w:cstheme="majorBidi"/>
                <w:sz w:val="20"/>
                <w:lang w:val="en-US"/>
              </w:rPr>
              <w:t>, sauf mobile aéronautique</w:t>
            </w:r>
          </w:p>
          <w:p w:rsidR="003B4129" w:rsidRPr="003B4129" w:rsidRDefault="00ED37A1" w:rsidP="003B4129">
            <w:pPr>
              <w:pStyle w:val="Tabletext"/>
              <w:jc w:val="left"/>
              <w:rPr>
                <w:rFonts w:asciiTheme="majorBidi" w:hAnsiTheme="majorBidi" w:cstheme="majorBidi"/>
                <w:sz w:val="20"/>
                <w:lang w:val="en-US"/>
              </w:rPr>
            </w:pPr>
            <w:r>
              <w:rPr>
                <w:rFonts w:asciiTheme="majorBidi" w:hAnsiTheme="majorBidi" w:cstheme="majorBidi"/>
                <w:sz w:val="20"/>
                <w:lang w:val="en-US"/>
              </w:rPr>
              <w:t>RADIOASTRONOMIE</w:t>
            </w:r>
          </w:p>
          <w:p w:rsidR="003B4129" w:rsidRPr="003B4129" w:rsidRDefault="00ED37A1" w:rsidP="003B4129">
            <w:pPr>
              <w:pStyle w:val="Tabletext"/>
              <w:jc w:val="left"/>
              <w:rPr>
                <w:rFonts w:asciiTheme="majorBidi" w:hAnsiTheme="majorBidi" w:cstheme="majorBidi"/>
                <w:sz w:val="20"/>
                <w:lang w:val="en-AU"/>
              </w:rPr>
            </w:pPr>
            <w:r>
              <w:rPr>
                <w:rFonts w:asciiTheme="majorBidi" w:hAnsiTheme="majorBidi" w:cstheme="majorBidi"/>
                <w:sz w:val="20"/>
                <w:lang w:val="en-AU"/>
              </w:rPr>
              <w:t>Recherche spatiale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5.149</w:t>
            </w:r>
          </w:p>
        </w:tc>
        <w:tc>
          <w:tcPr>
            <w:tcW w:w="0" w:type="auto"/>
          </w:tcPr>
          <w:p w:rsidR="00583FBB" w:rsidRDefault="003B4129" w:rsidP="00583FBB">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4 990-5 000</w:t>
            </w:r>
          </w:p>
          <w:p w:rsidR="003B4129" w:rsidRPr="003B4129" w:rsidRDefault="003B4129" w:rsidP="00583FBB">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583FBB">
            <w:pPr>
              <w:pStyle w:val="Tabletext"/>
              <w:jc w:val="left"/>
              <w:rPr>
                <w:rFonts w:asciiTheme="majorBidi" w:hAnsiTheme="majorBidi" w:cstheme="majorBidi"/>
                <w:sz w:val="20"/>
              </w:rPr>
            </w:pPr>
            <w:r w:rsidRPr="003B4129">
              <w:rPr>
                <w:rFonts w:asciiTheme="majorBidi" w:hAnsiTheme="majorBidi" w:cstheme="majorBidi"/>
                <w:sz w:val="20"/>
              </w:rPr>
              <w:t>MOBILE</w:t>
            </w:r>
            <w:r w:rsidR="00583FBB">
              <w:rPr>
                <w:rFonts w:asciiTheme="majorBidi" w:hAnsiTheme="majorBidi" w:cstheme="majorBidi"/>
                <w:sz w:val="20"/>
              </w:rPr>
              <w:t>,</w:t>
            </w:r>
            <w:r w:rsidRPr="003B4129">
              <w:rPr>
                <w:rFonts w:asciiTheme="majorBidi" w:hAnsiTheme="majorBidi" w:cstheme="majorBidi"/>
                <w:sz w:val="20"/>
              </w:rPr>
              <w:t xml:space="preserve"> </w:t>
            </w:r>
            <w:r w:rsidR="00583FBB">
              <w:rPr>
                <w:rFonts w:asciiTheme="majorBidi" w:hAnsiTheme="majorBidi" w:cstheme="majorBidi"/>
                <w:sz w:val="20"/>
              </w:rPr>
              <w:t>sauf mobile aéronautique</w:t>
            </w:r>
          </w:p>
          <w:p w:rsidR="003B4129" w:rsidRPr="003B4129" w:rsidRDefault="00583FBB" w:rsidP="003B4129">
            <w:pPr>
              <w:pStyle w:val="Tabletext"/>
              <w:jc w:val="left"/>
              <w:rPr>
                <w:rFonts w:asciiTheme="majorBidi" w:hAnsiTheme="majorBidi" w:cstheme="majorBidi"/>
                <w:sz w:val="20"/>
              </w:rPr>
            </w:pPr>
            <w:r>
              <w:rPr>
                <w:rFonts w:asciiTheme="majorBidi" w:hAnsiTheme="majorBidi" w:cstheme="majorBidi"/>
                <w:sz w:val="20"/>
              </w:rPr>
              <w:t>RADIOASTRONOMIE</w:t>
            </w:r>
          </w:p>
          <w:p w:rsidR="003B4129" w:rsidRPr="003B4129" w:rsidRDefault="00583FBB" w:rsidP="003B4129">
            <w:pPr>
              <w:pStyle w:val="Tabletext"/>
              <w:jc w:val="left"/>
              <w:rPr>
                <w:rFonts w:asciiTheme="majorBidi" w:hAnsiTheme="majorBidi" w:cstheme="majorBidi"/>
                <w:sz w:val="20"/>
                <w:lang w:val="en-AU"/>
              </w:rPr>
            </w:pPr>
            <w:r>
              <w:rPr>
                <w:rFonts w:asciiTheme="majorBidi" w:hAnsiTheme="majorBidi" w:cstheme="majorBidi"/>
                <w:sz w:val="20"/>
                <w:lang w:val="en-AU"/>
              </w:rPr>
              <w:t>Recherche spatiale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p>
        </w:tc>
        <w:tc>
          <w:tcPr>
            <w:tcW w:w="0" w:type="auto"/>
          </w:tcPr>
          <w:p w:rsidR="004212A1" w:rsidRDefault="003B4129" w:rsidP="003B4129">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4 990-5 000</w:t>
            </w:r>
          </w:p>
          <w:p w:rsidR="003B4129" w:rsidRPr="003B4129" w:rsidRDefault="003B4129" w:rsidP="004212A1">
            <w:pPr>
              <w:pStyle w:val="Tabletext"/>
              <w:jc w:val="left"/>
              <w:rPr>
                <w:rFonts w:asciiTheme="majorBidi" w:hAnsiTheme="majorBidi" w:cstheme="majorBidi"/>
                <w:sz w:val="20"/>
                <w:lang w:val="en-AU"/>
              </w:rPr>
            </w:pPr>
            <w:r w:rsidRPr="003B4129">
              <w:rPr>
                <w:rFonts w:asciiTheme="majorBidi" w:hAnsiTheme="majorBidi" w:cstheme="majorBidi"/>
                <w:sz w:val="20"/>
                <w:lang w:val="en-AU"/>
              </w:rPr>
              <w:t>FIXE</w:t>
            </w:r>
          </w:p>
          <w:p w:rsidR="003B4129" w:rsidRPr="003B4129" w:rsidRDefault="003B4129" w:rsidP="004212A1">
            <w:pPr>
              <w:pStyle w:val="Tabletext"/>
              <w:jc w:val="left"/>
              <w:rPr>
                <w:rFonts w:asciiTheme="majorBidi" w:hAnsiTheme="majorBidi" w:cstheme="majorBidi"/>
                <w:sz w:val="20"/>
              </w:rPr>
            </w:pPr>
            <w:r w:rsidRPr="003B4129">
              <w:rPr>
                <w:rFonts w:asciiTheme="majorBidi" w:hAnsiTheme="majorBidi" w:cstheme="majorBidi"/>
                <w:sz w:val="20"/>
              </w:rPr>
              <w:t>MOBILE</w:t>
            </w:r>
            <w:r w:rsidR="004212A1">
              <w:rPr>
                <w:rFonts w:asciiTheme="majorBidi" w:hAnsiTheme="majorBidi" w:cstheme="majorBidi"/>
                <w:sz w:val="20"/>
              </w:rPr>
              <w:t>, sauf mobile aéronautique</w:t>
            </w:r>
          </w:p>
          <w:p w:rsidR="003B4129" w:rsidRPr="003B4129" w:rsidRDefault="004212A1" w:rsidP="003B4129">
            <w:pPr>
              <w:pStyle w:val="Tabletext"/>
              <w:jc w:val="left"/>
              <w:rPr>
                <w:rFonts w:asciiTheme="majorBidi" w:hAnsiTheme="majorBidi" w:cstheme="majorBidi"/>
                <w:sz w:val="20"/>
              </w:rPr>
            </w:pPr>
            <w:r>
              <w:rPr>
                <w:rFonts w:asciiTheme="majorBidi" w:hAnsiTheme="majorBidi" w:cstheme="majorBidi"/>
                <w:sz w:val="20"/>
              </w:rPr>
              <w:t>RADIOASTRONOMIE</w:t>
            </w:r>
          </w:p>
          <w:p w:rsidR="003B4129" w:rsidRPr="003B4129" w:rsidRDefault="004212A1" w:rsidP="003B4129">
            <w:pPr>
              <w:pStyle w:val="Tabletext"/>
              <w:jc w:val="left"/>
              <w:rPr>
                <w:rFonts w:asciiTheme="majorBidi" w:hAnsiTheme="majorBidi" w:cstheme="majorBidi"/>
                <w:sz w:val="20"/>
                <w:lang w:val="en-AU"/>
              </w:rPr>
            </w:pPr>
            <w:r>
              <w:rPr>
                <w:rFonts w:asciiTheme="majorBidi" w:hAnsiTheme="majorBidi" w:cstheme="majorBidi"/>
                <w:sz w:val="20"/>
                <w:lang w:val="en-AU"/>
              </w:rPr>
              <w:t>Recherche spatiale (passive)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5.149</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tcBorders>
              <w:bottom w:val="single" w:sz="4" w:space="0" w:color="auto"/>
            </w:tcBorders>
            <w:shd w:val="clear" w:color="auto" w:fill="E6E6E6"/>
            <w:vAlign w:val="center"/>
          </w:tcPr>
          <w:p w:rsidR="003B4129" w:rsidRPr="009A4E19" w:rsidRDefault="009A4E19" w:rsidP="003E27D2">
            <w:pPr>
              <w:pStyle w:val="Tabletext"/>
              <w:jc w:val="center"/>
              <w:rPr>
                <w:rFonts w:asciiTheme="majorBidi" w:hAnsiTheme="majorBidi" w:cstheme="majorBidi"/>
                <w:sz w:val="20"/>
              </w:rPr>
            </w:pPr>
            <w:r w:rsidRPr="009A4E19">
              <w:rPr>
                <w:sz w:val="20"/>
              </w:rPr>
              <w:t>Assignations de fréquence pour les services fixes conformément à la Rec</w:t>
            </w:r>
            <w:r w:rsidR="003E27D2">
              <w:rPr>
                <w:sz w:val="20"/>
              </w:rPr>
              <w:t>ommandation UIT</w:t>
            </w:r>
            <w:r w:rsidR="003E27D2">
              <w:rPr>
                <w:sz w:val="20"/>
              </w:rPr>
              <w:noBreakHyphen/>
              <w:t>R </w:t>
            </w:r>
            <w:r w:rsidRPr="009A4E19">
              <w:rPr>
                <w:sz w:val="20"/>
              </w:rPr>
              <w:t>F.1099-3</w:t>
            </w:r>
          </w:p>
        </w:tc>
        <w:tc>
          <w:tcPr>
            <w:tcW w:w="2047" w:type="dxa"/>
            <w:tcBorders>
              <w:bottom w:val="single" w:sz="4" w:space="0" w:color="auto"/>
            </w:tcBorders>
            <w:shd w:val="clear" w:color="auto" w:fill="auto"/>
          </w:tcPr>
          <w:p w:rsidR="003B4129" w:rsidRPr="003B4129" w:rsidRDefault="003B4129" w:rsidP="003B4129">
            <w:pPr>
              <w:pStyle w:val="Tabletext"/>
              <w:jc w:val="center"/>
              <w:rPr>
                <w:rFonts w:asciiTheme="majorBidi" w:hAnsiTheme="majorBidi" w:cstheme="majorBidi"/>
                <w:sz w:val="20"/>
              </w:rPr>
            </w:pPr>
          </w:p>
        </w:tc>
      </w:tr>
      <w:tr w:rsidR="00E61682" w:rsidRPr="00F95AF6" w:rsidTr="0011645C">
        <w:trPr>
          <w:jc w:val="center"/>
        </w:trPr>
        <w:tc>
          <w:tcPr>
            <w:tcW w:w="0" w:type="auto"/>
          </w:tcPr>
          <w:p w:rsidR="00103A02" w:rsidRDefault="003B4129" w:rsidP="00103A02">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5 000-5 010</w:t>
            </w:r>
          </w:p>
          <w:p w:rsidR="003B4129" w:rsidRPr="003B4129" w:rsidRDefault="007C7F17" w:rsidP="00103A02">
            <w:pPr>
              <w:pStyle w:val="Tabletext"/>
              <w:jc w:val="left"/>
              <w:rPr>
                <w:rFonts w:asciiTheme="majorBidi" w:hAnsiTheme="majorBidi" w:cstheme="majorBidi"/>
                <w:sz w:val="20"/>
              </w:rPr>
            </w:pPr>
            <w:r>
              <w:rPr>
                <w:rFonts w:asciiTheme="majorBidi" w:hAnsiTheme="majorBidi" w:cstheme="majorBidi"/>
                <w:sz w:val="20"/>
              </w:rPr>
              <w:t>RADIONAVIGATION AERONAUTIQUE</w:t>
            </w:r>
          </w:p>
          <w:p w:rsidR="003B4129" w:rsidRPr="003B4129" w:rsidRDefault="007C7F17" w:rsidP="0018302F">
            <w:pPr>
              <w:pStyle w:val="Tabletext"/>
              <w:jc w:val="left"/>
              <w:rPr>
                <w:rFonts w:asciiTheme="majorBidi" w:hAnsiTheme="majorBidi" w:cstheme="majorBidi"/>
                <w:sz w:val="20"/>
              </w:rPr>
            </w:pPr>
            <w:r>
              <w:rPr>
                <w:rFonts w:asciiTheme="majorBidi" w:hAnsiTheme="majorBidi" w:cstheme="majorBidi"/>
                <w:sz w:val="20"/>
              </w:rPr>
              <w:t>RADIONAVIGATION</w:t>
            </w:r>
            <w:r w:rsidR="0018302F">
              <w:rPr>
                <w:rFonts w:asciiTheme="majorBidi" w:hAnsiTheme="majorBidi" w:cstheme="majorBidi"/>
                <w:sz w:val="20"/>
              </w:rPr>
              <w:t xml:space="preserve"> </w:t>
            </w:r>
            <w:r>
              <w:rPr>
                <w:rFonts w:asciiTheme="majorBidi" w:hAnsiTheme="majorBidi" w:cstheme="majorBidi"/>
                <w:sz w:val="20"/>
              </w:rPr>
              <w:t xml:space="preserve">PAR </w:t>
            </w:r>
            <w:r w:rsidR="003B4129" w:rsidRPr="003B4129">
              <w:rPr>
                <w:rFonts w:asciiTheme="majorBidi" w:hAnsiTheme="majorBidi" w:cstheme="majorBidi"/>
                <w:sz w:val="20"/>
              </w:rPr>
              <w:t>SATELLITE (</w:t>
            </w:r>
            <w:r w:rsidR="0018302F">
              <w:rPr>
                <w:rFonts w:asciiTheme="majorBidi" w:hAnsiTheme="majorBidi" w:cstheme="majorBidi"/>
                <w:sz w:val="20"/>
              </w:rPr>
              <w:t>Terre </w:t>
            </w:r>
            <w:r>
              <w:rPr>
                <w:rFonts w:asciiTheme="majorBidi" w:hAnsiTheme="majorBidi" w:cstheme="majorBidi"/>
                <w:sz w:val="20"/>
              </w:rPr>
              <w:t>vers</w:t>
            </w:r>
            <w:r w:rsidR="0018302F">
              <w:rPr>
                <w:rFonts w:asciiTheme="majorBidi" w:hAnsiTheme="majorBidi" w:cstheme="majorBidi"/>
                <w:sz w:val="20"/>
              </w:rPr>
              <w:t> </w:t>
            </w:r>
            <w:r>
              <w:rPr>
                <w:rFonts w:asciiTheme="majorBidi" w:hAnsiTheme="majorBidi" w:cstheme="majorBidi"/>
                <w:sz w:val="20"/>
              </w:rPr>
              <w:t>espace</w:t>
            </w:r>
            <w:r w:rsidR="003B4129" w:rsidRPr="003B4129">
              <w:rPr>
                <w:rFonts w:asciiTheme="majorBidi" w:hAnsiTheme="majorBidi" w:cstheme="majorBidi"/>
                <w:sz w:val="20"/>
              </w:rPr>
              <w:t>)</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en-US"/>
              </w:rPr>
              <w:t>5.367</w:t>
            </w:r>
          </w:p>
        </w:tc>
        <w:tc>
          <w:tcPr>
            <w:tcW w:w="0" w:type="auto"/>
          </w:tcPr>
          <w:p w:rsidR="007C7F17" w:rsidRDefault="003B4129" w:rsidP="003B4129">
            <w:pPr>
              <w:pStyle w:val="Tabletext"/>
              <w:jc w:val="left"/>
            </w:pPr>
            <w:r w:rsidRPr="003B4129">
              <w:rPr>
                <w:rStyle w:val="Tablefreq"/>
                <w:rFonts w:asciiTheme="majorBidi" w:hAnsiTheme="majorBidi" w:cstheme="majorBidi"/>
                <w:color w:val="000000"/>
                <w:sz w:val="20"/>
                <w:lang w:val="en-US"/>
              </w:rPr>
              <w:t>5 000-5 010</w:t>
            </w:r>
          </w:p>
          <w:p w:rsidR="003B4129" w:rsidRPr="003B4129" w:rsidRDefault="007C7F17" w:rsidP="003B4129">
            <w:pPr>
              <w:pStyle w:val="Tabletext"/>
              <w:jc w:val="left"/>
              <w:rPr>
                <w:rFonts w:asciiTheme="majorBidi" w:hAnsiTheme="majorBidi" w:cstheme="majorBidi"/>
                <w:sz w:val="20"/>
              </w:rPr>
            </w:pPr>
            <w:r>
              <w:rPr>
                <w:rFonts w:asciiTheme="majorBidi" w:hAnsiTheme="majorBidi" w:cstheme="majorBidi"/>
                <w:sz w:val="20"/>
              </w:rPr>
              <w:t>RADIONAVIGATION AERONAUTIQUE</w:t>
            </w:r>
          </w:p>
          <w:p w:rsidR="003B4129" w:rsidRPr="003B4129" w:rsidRDefault="007C7F17" w:rsidP="0018302F">
            <w:pPr>
              <w:pStyle w:val="Tabletext"/>
              <w:jc w:val="left"/>
              <w:rPr>
                <w:rFonts w:asciiTheme="majorBidi" w:hAnsiTheme="majorBidi" w:cstheme="majorBidi"/>
                <w:sz w:val="20"/>
              </w:rPr>
            </w:pPr>
            <w:r>
              <w:rPr>
                <w:rFonts w:asciiTheme="majorBidi" w:hAnsiTheme="majorBidi" w:cstheme="majorBidi"/>
                <w:sz w:val="20"/>
              </w:rPr>
              <w:t xml:space="preserve">RADIONAVIGATION PAR </w:t>
            </w:r>
            <w:r w:rsidR="003B4129" w:rsidRPr="003B4129">
              <w:rPr>
                <w:rFonts w:asciiTheme="majorBidi" w:hAnsiTheme="majorBidi" w:cstheme="majorBidi"/>
                <w:sz w:val="20"/>
              </w:rPr>
              <w:t>SATELLITE (</w:t>
            </w:r>
            <w:r w:rsidR="0018302F">
              <w:rPr>
                <w:rFonts w:asciiTheme="majorBidi" w:hAnsiTheme="majorBidi" w:cstheme="majorBidi"/>
                <w:sz w:val="20"/>
              </w:rPr>
              <w:t>Terre </w:t>
            </w:r>
            <w:r>
              <w:rPr>
                <w:rFonts w:asciiTheme="majorBidi" w:hAnsiTheme="majorBidi" w:cstheme="majorBidi"/>
                <w:sz w:val="20"/>
              </w:rPr>
              <w:t>vers</w:t>
            </w:r>
            <w:r w:rsidR="0018302F">
              <w:rPr>
                <w:rFonts w:asciiTheme="majorBidi" w:hAnsiTheme="majorBidi" w:cstheme="majorBidi"/>
                <w:sz w:val="20"/>
              </w:rPr>
              <w:t> </w:t>
            </w:r>
            <w:r>
              <w:rPr>
                <w:rFonts w:asciiTheme="majorBidi" w:hAnsiTheme="majorBidi" w:cstheme="majorBidi"/>
                <w:sz w:val="20"/>
              </w:rPr>
              <w:t>espace)</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5.367</w:t>
            </w:r>
          </w:p>
        </w:tc>
        <w:tc>
          <w:tcPr>
            <w:tcW w:w="0" w:type="auto"/>
          </w:tcPr>
          <w:p w:rsidR="00E61682" w:rsidRDefault="003B4129" w:rsidP="00E61682">
            <w:pPr>
              <w:pStyle w:val="Tabletext"/>
              <w:jc w:val="left"/>
              <w:rPr>
                <w:rStyle w:val="Tablefreq"/>
                <w:rFonts w:asciiTheme="majorBidi" w:hAnsiTheme="majorBidi" w:cstheme="majorBidi"/>
                <w:color w:val="000000"/>
                <w:sz w:val="20"/>
                <w:lang w:val="en-US"/>
              </w:rPr>
            </w:pPr>
            <w:r w:rsidRPr="003B4129">
              <w:rPr>
                <w:rStyle w:val="Tablefreq"/>
                <w:rFonts w:asciiTheme="majorBidi" w:hAnsiTheme="majorBidi" w:cstheme="majorBidi"/>
                <w:color w:val="000000"/>
                <w:sz w:val="20"/>
                <w:lang w:val="en-US"/>
              </w:rPr>
              <w:t>5 000-5 010</w:t>
            </w:r>
          </w:p>
          <w:p w:rsidR="003B4129" w:rsidRPr="003B4129" w:rsidRDefault="00E61682" w:rsidP="00E61682">
            <w:pPr>
              <w:pStyle w:val="Tabletext"/>
              <w:jc w:val="left"/>
              <w:rPr>
                <w:rFonts w:asciiTheme="majorBidi" w:hAnsiTheme="majorBidi" w:cstheme="majorBidi"/>
                <w:sz w:val="20"/>
              </w:rPr>
            </w:pPr>
            <w:r>
              <w:rPr>
                <w:rFonts w:asciiTheme="majorBidi" w:hAnsiTheme="majorBidi" w:cstheme="majorBidi"/>
                <w:sz w:val="20"/>
              </w:rPr>
              <w:t>RADIONAVIGATION AERONAUTIQUE</w:t>
            </w:r>
          </w:p>
          <w:p w:rsidR="003B4129" w:rsidRPr="003B4129" w:rsidRDefault="00E61682" w:rsidP="00E61682">
            <w:pPr>
              <w:pStyle w:val="Tabletext"/>
              <w:jc w:val="left"/>
              <w:rPr>
                <w:rFonts w:asciiTheme="majorBidi" w:hAnsiTheme="majorBidi" w:cstheme="majorBidi"/>
                <w:sz w:val="20"/>
              </w:rPr>
            </w:pPr>
            <w:r>
              <w:rPr>
                <w:rFonts w:asciiTheme="majorBidi" w:hAnsiTheme="majorBidi" w:cstheme="majorBidi"/>
                <w:sz w:val="20"/>
              </w:rPr>
              <w:t xml:space="preserve">RADIONAVIGATION PAR </w:t>
            </w:r>
            <w:r w:rsidR="003B4129" w:rsidRPr="003B4129">
              <w:rPr>
                <w:rFonts w:asciiTheme="majorBidi" w:hAnsiTheme="majorBidi" w:cstheme="majorBidi"/>
                <w:sz w:val="20"/>
              </w:rPr>
              <w:t>SATELLITE (</w:t>
            </w:r>
            <w:r w:rsidR="0018302F">
              <w:rPr>
                <w:rFonts w:asciiTheme="majorBidi" w:hAnsiTheme="majorBidi" w:cstheme="majorBidi"/>
                <w:sz w:val="20"/>
              </w:rPr>
              <w:t>Terre vers </w:t>
            </w:r>
            <w:r>
              <w:rPr>
                <w:rFonts w:asciiTheme="majorBidi" w:hAnsiTheme="majorBidi" w:cstheme="majorBidi"/>
                <w:sz w:val="20"/>
              </w:rPr>
              <w:t>espace</w:t>
            </w:r>
            <w:r w:rsidR="003B4129" w:rsidRPr="003B4129">
              <w:rPr>
                <w:rFonts w:asciiTheme="majorBidi" w:hAnsiTheme="majorBidi" w:cstheme="majorBidi"/>
                <w:sz w:val="20"/>
              </w:rPr>
              <w:t>)</w:t>
            </w:r>
          </w:p>
          <w:p w:rsidR="003B4129" w:rsidRPr="003B4129" w:rsidRDefault="003B4129" w:rsidP="003B4129">
            <w:pPr>
              <w:pStyle w:val="Tabletext"/>
              <w:jc w:val="left"/>
              <w:rPr>
                <w:rFonts w:asciiTheme="majorBidi" w:hAnsiTheme="majorBidi" w:cstheme="majorBidi"/>
                <w:sz w:val="20"/>
              </w:rPr>
            </w:pPr>
            <w:r w:rsidRPr="003B4129">
              <w:rPr>
                <w:rStyle w:val="Artref"/>
                <w:rFonts w:asciiTheme="majorBidi" w:hAnsiTheme="majorBidi" w:cstheme="majorBidi"/>
                <w:color w:val="000000"/>
                <w:sz w:val="20"/>
                <w:lang w:val="fr-CH"/>
              </w:rPr>
              <w:t>5.367</w:t>
            </w:r>
          </w:p>
        </w:tc>
        <w:tc>
          <w:tcPr>
            <w:tcW w:w="0" w:type="auto"/>
            <w:shd w:val="clear" w:color="auto" w:fill="F3F3F3"/>
          </w:tcPr>
          <w:p w:rsidR="003B4129" w:rsidRPr="003B4129" w:rsidRDefault="003B4129" w:rsidP="003B4129">
            <w:pPr>
              <w:pStyle w:val="Tabletext"/>
              <w:jc w:val="left"/>
              <w:rPr>
                <w:rFonts w:asciiTheme="majorBidi" w:hAnsiTheme="majorBidi" w:cstheme="majorBidi"/>
                <w:sz w:val="20"/>
              </w:rPr>
            </w:pPr>
          </w:p>
        </w:tc>
        <w:tc>
          <w:tcPr>
            <w:tcW w:w="0" w:type="auto"/>
            <w:shd w:val="clear" w:color="auto" w:fill="auto"/>
          </w:tcPr>
          <w:p w:rsidR="003B4129" w:rsidRPr="003B4129" w:rsidRDefault="003B4129" w:rsidP="003B4129">
            <w:pPr>
              <w:pStyle w:val="Tabletext"/>
              <w:jc w:val="left"/>
              <w:rPr>
                <w:rFonts w:asciiTheme="majorBidi" w:hAnsiTheme="majorBidi" w:cstheme="majorBidi"/>
                <w:sz w:val="20"/>
              </w:rPr>
            </w:pPr>
          </w:p>
        </w:tc>
        <w:tc>
          <w:tcPr>
            <w:tcW w:w="2047" w:type="dxa"/>
            <w:shd w:val="clear" w:color="auto" w:fill="auto"/>
          </w:tcPr>
          <w:p w:rsidR="003B4129" w:rsidRPr="003B4129" w:rsidRDefault="003B4129" w:rsidP="003B4129">
            <w:pPr>
              <w:pStyle w:val="Tabletext"/>
              <w:jc w:val="left"/>
              <w:rPr>
                <w:rFonts w:asciiTheme="majorBidi" w:hAnsiTheme="majorBidi" w:cstheme="majorBidi"/>
                <w:sz w:val="20"/>
              </w:rPr>
            </w:pPr>
          </w:p>
        </w:tc>
      </w:tr>
    </w:tbl>
    <w:p w:rsidR="003B4129" w:rsidRDefault="003B4129" w:rsidP="0011645C">
      <w:pPr>
        <w:pStyle w:val="FigureSource"/>
      </w:pPr>
    </w:p>
    <w:p w:rsidR="003B4129" w:rsidRDefault="003B4129" w:rsidP="002F463C"/>
    <w:p w:rsidR="003B4129" w:rsidRDefault="003B4129" w:rsidP="002F463C"/>
    <w:p w:rsidR="003B4129" w:rsidRDefault="003B4129" w:rsidP="002F463C">
      <w:pPr>
        <w:sectPr w:rsidR="003B4129" w:rsidSect="00761109">
          <w:headerReference w:type="even" r:id="rId79"/>
          <w:headerReference w:type="default" r:id="rId80"/>
          <w:type w:val="oddPage"/>
          <w:pgSz w:w="16834" w:h="11907" w:orient="landscape" w:code="9"/>
          <w:pgMar w:top="1134" w:right="1418" w:bottom="1134" w:left="1418" w:header="720" w:footer="720" w:gutter="0"/>
          <w:paperSrc w:first="15" w:other="15"/>
          <w:cols w:space="720"/>
          <w:docGrid w:linePitch="299"/>
        </w:sectPr>
      </w:pPr>
    </w:p>
    <w:p w:rsidR="00EB1D66" w:rsidRPr="00812827" w:rsidRDefault="00EB1D66" w:rsidP="00FC6590">
      <w:pPr>
        <w:pStyle w:val="AnnexNotitle"/>
        <w:spacing w:before="0"/>
        <w:rPr>
          <w:rFonts w:ascii="Times New Roman Bold" w:hAnsi="Times New Roman Bold" w:cs="Times New Roman Bold"/>
          <w:lang w:val="en-US"/>
        </w:rPr>
      </w:pPr>
      <w:bookmarkStart w:id="52" w:name="_Toc284235044"/>
      <w:r w:rsidRPr="00EB1D66">
        <w:rPr>
          <w:lang w:val="en-US"/>
        </w:rPr>
        <w:lastRenderedPageBreak/>
        <w:t>Annex</w:t>
      </w:r>
      <w:r w:rsidR="0028691F">
        <w:rPr>
          <w:lang w:val="en-US"/>
        </w:rPr>
        <w:t>e</w:t>
      </w:r>
      <w:r w:rsidRPr="00EB1D66">
        <w:rPr>
          <w:lang w:val="en-US"/>
        </w:rPr>
        <w:t xml:space="preserve"> 5 </w:t>
      </w:r>
      <w:r>
        <w:rPr>
          <w:lang w:val="en-US"/>
        </w:rPr>
        <w:br/>
      </w:r>
      <w:r>
        <w:rPr>
          <w:lang w:val="en-US"/>
        </w:rPr>
        <w:br/>
      </w:r>
      <w:r w:rsidR="00812827" w:rsidRPr="00812827">
        <w:rPr>
          <w:rFonts w:ascii="Times New Roman Bold" w:hAnsi="Times New Roman Bold" w:cs="Times New Roman Bold"/>
          <w:bCs/>
          <w:szCs w:val="24"/>
        </w:rPr>
        <w:t>Extrait de la réponse du Sultanat d'Oman</w:t>
      </w:r>
      <w:bookmarkEnd w:id="52"/>
    </w:p>
    <w:p w:rsidR="00EB1D66" w:rsidRDefault="00EB1D66" w:rsidP="00BD29DD">
      <w:pPr>
        <w:spacing w:before="0"/>
        <w:rPr>
          <w:lang w:val="en-US"/>
        </w:rPr>
      </w:pPr>
    </w:p>
    <w:p w:rsidR="00EB1D66" w:rsidRDefault="00FC6590" w:rsidP="00FC6590">
      <w:pPr>
        <w:pStyle w:val="FigureTitle"/>
        <w:jc w:val="center"/>
        <w:rPr>
          <w:rFonts w:ascii="Times New Roman Bold" w:hAnsi="Times New Roman Bold" w:cs="Times New Roman Bold"/>
          <w:bCs/>
        </w:rPr>
      </w:pPr>
      <w:r w:rsidRPr="00812827">
        <w:rPr>
          <w:rFonts w:ascii="Times New Roman Bold" w:hAnsi="Times New Roman Bold" w:cs="Times New Roman Bold"/>
          <w:bCs/>
        </w:rPr>
        <w:t>15.43 – 17.3 GHz</w:t>
      </w:r>
    </w:p>
    <w:p w:rsidR="00FC6590" w:rsidRPr="00FC6590" w:rsidRDefault="00FC6590" w:rsidP="00FC6590">
      <w:pPr>
        <w:rPr>
          <w:lang w:val="en-US"/>
        </w:rPr>
      </w:pPr>
    </w:p>
    <w:tbl>
      <w:tblPr>
        <w:tblW w:w="9441"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2249"/>
        <w:gridCol w:w="2249"/>
        <w:gridCol w:w="2250"/>
        <w:gridCol w:w="2693"/>
      </w:tblGrid>
      <w:tr w:rsidR="0011645C" w:rsidRPr="00EB1D66" w:rsidTr="0011645C">
        <w:trPr>
          <w:jc w:val="center"/>
        </w:trPr>
        <w:tc>
          <w:tcPr>
            <w:tcW w:w="9441" w:type="dxa"/>
            <w:gridSpan w:val="4"/>
            <w:tcBorders>
              <w:top w:val="single" w:sz="6" w:space="0" w:color="auto"/>
              <w:left w:val="single" w:sz="6" w:space="0" w:color="auto"/>
              <w:right w:val="single" w:sz="6" w:space="0" w:color="auto"/>
            </w:tcBorders>
          </w:tcPr>
          <w:p w:rsidR="0011645C" w:rsidRPr="00EB1D66" w:rsidRDefault="00DF2343" w:rsidP="0011645C">
            <w:pPr>
              <w:pStyle w:val="Tablehead"/>
              <w:rPr>
                <w:lang w:val="en-US"/>
              </w:rPr>
            </w:pPr>
            <w:r>
              <w:rPr>
                <w:lang w:val="en-US"/>
              </w:rPr>
              <w:t>ATTRIBUTIONS AUX SERVICES</w:t>
            </w:r>
          </w:p>
        </w:tc>
      </w:tr>
      <w:tr w:rsidR="0011645C" w:rsidRPr="00EB1D66" w:rsidTr="0011645C">
        <w:trPr>
          <w:jc w:val="center"/>
        </w:trPr>
        <w:tc>
          <w:tcPr>
            <w:tcW w:w="2249" w:type="dxa"/>
            <w:tcBorders>
              <w:top w:val="single" w:sz="6" w:space="0" w:color="auto"/>
              <w:left w:val="single" w:sz="6" w:space="0" w:color="auto"/>
              <w:bottom w:val="single" w:sz="4" w:space="0" w:color="auto"/>
              <w:right w:val="single" w:sz="6" w:space="0" w:color="auto"/>
            </w:tcBorders>
          </w:tcPr>
          <w:p w:rsidR="0011645C" w:rsidRPr="00EB1D66" w:rsidRDefault="009D2901" w:rsidP="00C95CF2">
            <w:pPr>
              <w:pStyle w:val="Tablehead"/>
            </w:pPr>
            <w:r>
              <w:t>RÉ</w:t>
            </w:r>
            <w:r w:rsidR="0011645C" w:rsidRPr="00EB1D66">
              <w:t>GION 1</w:t>
            </w:r>
          </w:p>
        </w:tc>
        <w:tc>
          <w:tcPr>
            <w:tcW w:w="2249" w:type="dxa"/>
            <w:tcBorders>
              <w:top w:val="single" w:sz="6" w:space="0" w:color="auto"/>
              <w:left w:val="single" w:sz="6" w:space="0" w:color="auto"/>
              <w:bottom w:val="single" w:sz="4" w:space="0" w:color="auto"/>
              <w:right w:val="single" w:sz="6" w:space="0" w:color="auto"/>
            </w:tcBorders>
          </w:tcPr>
          <w:p w:rsidR="0011645C" w:rsidRPr="00EB1D66" w:rsidRDefault="0011645C" w:rsidP="009D2901">
            <w:pPr>
              <w:pStyle w:val="Tablehead"/>
            </w:pPr>
            <w:r w:rsidRPr="00EB1D66">
              <w:t>R</w:t>
            </w:r>
            <w:r w:rsidR="009D2901">
              <w:t>É</w:t>
            </w:r>
            <w:r w:rsidRPr="00EB1D66">
              <w:t>GION 2</w:t>
            </w:r>
          </w:p>
        </w:tc>
        <w:tc>
          <w:tcPr>
            <w:tcW w:w="2250" w:type="dxa"/>
            <w:tcBorders>
              <w:top w:val="single" w:sz="6" w:space="0" w:color="auto"/>
              <w:left w:val="single" w:sz="6" w:space="0" w:color="auto"/>
              <w:bottom w:val="single" w:sz="4" w:space="0" w:color="auto"/>
              <w:right w:val="single" w:sz="6" w:space="0" w:color="auto"/>
            </w:tcBorders>
          </w:tcPr>
          <w:p w:rsidR="0011645C" w:rsidRPr="00EB1D66" w:rsidRDefault="0011645C" w:rsidP="009D2901">
            <w:pPr>
              <w:pStyle w:val="Tablehead"/>
            </w:pPr>
            <w:r w:rsidRPr="00EB1D66">
              <w:t>R</w:t>
            </w:r>
            <w:r w:rsidR="009D2901">
              <w:t>É</w:t>
            </w:r>
            <w:r w:rsidRPr="00EB1D66">
              <w:t>GION 3</w:t>
            </w:r>
          </w:p>
        </w:tc>
        <w:tc>
          <w:tcPr>
            <w:tcW w:w="2693" w:type="dxa"/>
            <w:tcBorders>
              <w:top w:val="single" w:sz="6" w:space="0" w:color="auto"/>
              <w:left w:val="single" w:sz="6" w:space="0" w:color="auto"/>
              <w:bottom w:val="single" w:sz="4" w:space="0" w:color="auto"/>
              <w:right w:val="single" w:sz="6" w:space="0" w:color="auto"/>
            </w:tcBorders>
          </w:tcPr>
          <w:p w:rsidR="0011645C" w:rsidRPr="00EB1D66" w:rsidRDefault="0011645C" w:rsidP="009D2901">
            <w:pPr>
              <w:pStyle w:val="Tablehead"/>
            </w:pPr>
            <w:r w:rsidRPr="00EB1D66">
              <w:t>SULTANAT</w:t>
            </w:r>
            <w:r w:rsidR="009D2901">
              <w:t xml:space="preserve"> D’OMAN</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15.43-15.63</w:t>
            </w:r>
            <w:r w:rsidRPr="00EB1D66">
              <w:rPr>
                <w:lang w:val="en-US"/>
              </w:rPr>
              <w:tab/>
            </w:r>
          </w:p>
          <w:p w:rsidR="0011645C" w:rsidRPr="00EB1D66" w:rsidRDefault="0011645C" w:rsidP="00BD29DD">
            <w:pPr>
              <w:pStyle w:val="Tabletext"/>
              <w:spacing w:line="240" w:lineRule="exact"/>
              <w:rPr>
                <w:lang w:val="en-US"/>
              </w:rPr>
            </w:pPr>
          </w:p>
          <w:p w:rsidR="0011645C" w:rsidRPr="00EB1D66" w:rsidRDefault="0011645C" w:rsidP="00BD29DD">
            <w:pPr>
              <w:pStyle w:val="Tabletext"/>
              <w:spacing w:line="240" w:lineRule="exact"/>
              <w:rPr>
                <w:lang w:val="en-US"/>
              </w:rPr>
            </w:pP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E31758" w:rsidP="00E31758">
            <w:pPr>
              <w:pStyle w:val="Tabletext"/>
              <w:spacing w:line="240" w:lineRule="exact"/>
              <w:jc w:val="left"/>
              <w:rPr>
                <w:lang w:val="en-US"/>
              </w:rPr>
            </w:pPr>
            <w:r>
              <w:rPr>
                <w:lang w:val="en-US"/>
              </w:rPr>
              <w:t xml:space="preserve">FIXE PAR </w:t>
            </w:r>
            <w:r w:rsidR="0011645C" w:rsidRPr="00EB1D66">
              <w:rPr>
                <w:lang w:val="en-US"/>
              </w:rPr>
              <w:t>SATELLITE (</w:t>
            </w:r>
            <w:r w:rsidR="00805E57">
              <w:rPr>
                <w:lang w:val="en-US"/>
              </w:rPr>
              <w:t>Terre vers espace</w:t>
            </w:r>
            <w:r>
              <w:rPr>
                <w:lang w:val="en-US"/>
              </w:rPr>
              <w:t xml:space="preserve">) </w:t>
            </w:r>
            <w:r w:rsidR="0011645C" w:rsidRPr="00EB1D66">
              <w:rPr>
                <w:lang w:val="en-US"/>
              </w:rPr>
              <w:t>5.511A</w:t>
            </w:r>
          </w:p>
          <w:p w:rsidR="0011645C" w:rsidRPr="00EB1D66" w:rsidRDefault="00805E57" w:rsidP="00BD29DD">
            <w:pPr>
              <w:pStyle w:val="Tabletext"/>
              <w:spacing w:line="240" w:lineRule="exact"/>
              <w:jc w:val="left"/>
              <w:rPr>
                <w:lang w:val="en-US"/>
              </w:rPr>
            </w:pPr>
            <w:r>
              <w:rPr>
                <w:lang w:val="en-US"/>
              </w:rPr>
              <w:t>RADIONAVIGATION AERONAUTIQUE</w:t>
            </w:r>
            <w:r w:rsidR="0011645C">
              <w:rPr>
                <w:lang w:val="en-US"/>
              </w:rPr>
              <w:br/>
            </w:r>
            <w:r w:rsidR="0011645C">
              <w:rPr>
                <w:lang w:val="en-US"/>
              </w:rPr>
              <w:br/>
            </w:r>
          </w:p>
          <w:p w:rsidR="0011645C" w:rsidRPr="00EB1D66" w:rsidRDefault="0011645C" w:rsidP="00BD29DD">
            <w:pPr>
              <w:pStyle w:val="Tabletext"/>
              <w:spacing w:line="240" w:lineRule="exact"/>
              <w:rPr>
                <w:lang w:val="en-US"/>
              </w:rPr>
            </w:pPr>
            <w:r>
              <w:rPr>
                <w:lang w:val="en-US"/>
              </w:rPr>
              <w:br/>
            </w:r>
            <w:r>
              <w:rPr>
                <w:lang w:val="en-US"/>
              </w:rPr>
              <w:br/>
            </w:r>
            <w:r w:rsidRPr="00EB1D66">
              <w:rPr>
                <w:lang w:val="en-US"/>
              </w:rPr>
              <w:t>5.511C</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b/>
                <w:lang w:val="en-US"/>
              </w:rPr>
            </w:pPr>
            <w:r w:rsidRPr="00EB1D66">
              <w:rPr>
                <w:b/>
                <w:lang w:val="en-US"/>
              </w:rPr>
              <w:t>15.43-15.63 (CIVIL)</w:t>
            </w:r>
          </w:p>
          <w:p w:rsidR="0011645C" w:rsidRPr="00EB1D66" w:rsidRDefault="0011645C" w:rsidP="0004698D">
            <w:pPr>
              <w:pStyle w:val="Tabletext"/>
              <w:spacing w:line="240" w:lineRule="exact"/>
              <w:jc w:val="left"/>
              <w:rPr>
                <w:lang w:val="en-US"/>
              </w:rPr>
            </w:pPr>
            <w:r w:rsidRPr="00EB1D66">
              <w:rPr>
                <w:lang w:val="en-US"/>
              </w:rPr>
              <w:t>FIXE</w:t>
            </w:r>
            <w:r w:rsidR="007125DB">
              <w:rPr>
                <w:lang w:val="en-US"/>
              </w:rPr>
              <w:t xml:space="preserve"> </w:t>
            </w:r>
            <w:r w:rsidR="0086406F">
              <w:rPr>
                <w:lang w:val="en-US"/>
              </w:rPr>
              <w:t>PAR</w:t>
            </w:r>
            <w:r w:rsidR="007125DB">
              <w:rPr>
                <w:lang w:val="en-US"/>
              </w:rPr>
              <w:t xml:space="preserve"> </w:t>
            </w:r>
            <w:r w:rsidRPr="00EB1D66">
              <w:rPr>
                <w:lang w:val="en-US"/>
              </w:rPr>
              <w:t>SATELLITE (</w:t>
            </w:r>
            <w:r w:rsidR="007125DB">
              <w:rPr>
                <w:lang w:val="en-US"/>
              </w:rPr>
              <w:t>Terre vers espace</w:t>
            </w:r>
            <w:r w:rsidRPr="00EB1D66">
              <w:rPr>
                <w:lang w:val="en-US"/>
              </w:rPr>
              <w:t>)</w:t>
            </w:r>
            <w:r w:rsidR="0086406F">
              <w:rPr>
                <w:lang w:val="en-US"/>
              </w:rPr>
              <w:br/>
            </w:r>
            <w:r w:rsidRPr="00EB1D66">
              <w:rPr>
                <w:lang w:val="en-US"/>
              </w:rPr>
              <w:t>5.511A</w:t>
            </w:r>
          </w:p>
          <w:p w:rsidR="0011645C" w:rsidRPr="00EB1D66" w:rsidRDefault="007125DB" w:rsidP="00BD29DD">
            <w:pPr>
              <w:pStyle w:val="Tabletext"/>
              <w:spacing w:line="240" w:lineRule="exact"/>
              <w:rPr>
                <w:lang w:val="en-US"/>
              </w:rPr>
            </w:pPr>
            <w:r>
              <w:rPr>
                <w:lang w:val="en-US"/>
              </w:rPr>
              <w:t>RADIONAVIGATION AERONAUTIQUE</w:t>
            </w:r>
          </w:p>
          <w:p w:rsidR="0011645C" w:rsidRPr="00EB1D66" w:rsidRDefault="0011645C" w:rsidP="00BD29DD">
            <w:pPr>
              <w:pStyle w:val="Tabletext"/>
              <w:spacing w:line="240" w:lineRule="exact"/>
              <w:rPr>
                <w:lang w:val="en-US"/>
              </w:rPr>
            </w:pPr>
            <w:r w:rsidRPr="00EB1D66">
              <w:rPr>
                <w:lang w:val="en-US"/>
              </w:rPr>
              <w:t>5.511C</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15.</w:t>
            </w:r>
            <w:r>
              <w:rPr>
                <w:b/>
                <w:lang w:val="en-US"/>
              </w:rPr>
              <w:t>6</w:t>
            </w:r>
            <w:r w:rsidRPr="00EB1D66">
              <w:rPr>
                <w:b/>
                <w:lang w:val="en-US"/>
              </w:rPr>
              <w:t>3-15.</w:t>
            </w:r>
            <w:r>
              <w:rPr>
                <w:b/>
                <w:lang w:val="en-US"/>
              </w:rPr>
              <w:t>7</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7125DB" w:rsidP="00BD29DD">
            <w:pPr>
              <w:pStyle w:val="Tabletext"/>
              <w:spacing w:line="240" w:lineRule="exact"/>
              <w:rPr>
                <w:lang w:val="en-US"/>
              </w:rPr>
            </w:pPr>
            <w:r>
              <w:rPr>
                <w:lang w:val="en-US"/>
              </w:rPr>
              <w:t>RADIONAVIGATION AERONAUTIQUE</w:t>
            </w:r>
          </w:p>
          <w:p w:rsidR="0011645C" w:rsidRDefault="0011645C" w:rsidP="00BD29DD">
            <w:pPr>
              <w:pStyle w:val="Tabletext"/>
              <w:spacing w:line="240" w:lineRule="exact"/>
              <w:rPr>
                <w:lang w:val="en-US"/>
              </w:rPr>
            </w:pPr>
          </w:p>
          <w:p w:rsidR="0011645C" w:rsidRPr="00EB1D66" w:rsidRDefault="0011645C" w:rsidP="00BD29DD">
            <w:pPr>
              <w:pStyle w:val="Tabletext"/>
              <w:spacing w:line="240" w:lineRule="exact"/>
              <w:rPr>
                <w:lang w:val="en-US"/>
              </w:rPr>
            </w:pPr>
            <w:r>
              <w:rPr>
                <w:lang w:val="en-US"/>
              </w:rPr>
              <w:br/>
            </w:r>
            <w:r w:rsidRPr="00EB1D66">
              <w:rPr>
                <w:lang w:val="en-US"/>
              </w:rPr>
              <w:t>5.511D</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b/>
                <w:lang w:val="en-US"/>
              </w:rPr>
            </w:pPr>
            <w:r w:rsidRPr="00EB1D66">
              <w:rPr>
                <w:b/>
                <w:lang w:val="en-US"/>
              </w:rPr>
              <w:t>15.63-15.7 (CIVIL)</w:t>
            </w:r>
          </w:p>
          <w:p w:rsidR="0011645C" w:rsidRPr="00EB1D66" w:rsidRDefault="007125DB" w:rsidP="00BD29DD">
            <w:pPr>
              <w:pStyle w:val="Tabletext"/>
              <w:spacing w:line="240" w:lineRule="exact"/>
              <w:rPr>
                <w:lang w:val="en-US"/>
              </w:rPr>
            </w:pPr>
            <w:r>
              <w:rPr>
                <w:lang w:val="en-US"/>
              </w:rPr>
              <w:t>RADIONAVIGATION AERONAUTIQUE</w:t>
            </w:r>
          </w:p>
          <w:p w:rsidR="0011645C" w:rsidRPr="00EB1D66" w:rsidRDefault="0011645C" w:rsidP="00BD29DD">
            <w:pPr>
              <w:pStyle w:val="Tabletext"/>
              <w:spacing w:line="240" w:lineRule="exact"/>
              <w:rPr>
                <w:lang w:val="en-US"/>
              </w:rPr>
            </w:pPr>
            <w:r w:rsidRPr="00EB1D66">
              <w:rPr>
                <w:lang w:val="en-US"/>
              </w:rPr>
              <w:t>5.511D</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15.</w:t>
            </w:r>
            <w:r>
              <w:rPr>
                <w:b/>
                <w:lang w:val="en-US"/>
              </w:rPr>
              <w:t>7</w:t>
            </w:r>
            <w:r w:rsidRPr="00EB1D66">
              <w:rPr>
                <w:b/>
                <w:lang w:val="en-US"/>
              </w:rPr>
              <w:t>-1</w:t>
            </w:r>
            <w:r>
              <w:rPr>
                <w:b/>
                <w:lang w:val="en-US"/>
              </w:rPr>
              <w:t>6.6</w:t>
            </w:r>
          </w:p>
        </w:tc>
        <w:tc>
          <w:tcPr>
            <w:tcW w:w="4499" w:type="dxa"/>
            <w:gridSpan w:val="2"/>
            <w:tcBorders>
              <w:top w:val="single" w:sz="4" w:space="0" w:color="auto"/>
              <w:left w:val="single" w:sz="4" w:space="0" w:color="auto"/>
              <w:bottom w:val="single" w:sz="4" w:space="0" w:color="auto"/>
              <w:right w:val="single" w:sz="4" w:space="0" w:color="auto"/>
            </w:tcBorders>
          </w:tcPr>
          <w:p w:rsidR="0011645C" w:rsidRDefault="007125DB" w:rsidP="00BD29DD">
            <w:pPr>
              <w:pStyle w:val="Tabletext"/>
              <w:spacing w:line="240" w:lineRule="exact"/>
              <w:rPr>
                <w:lang w:val="en-US"/>
              </w:rPr>
            </w:pPr>
            <w:r>
              <w:rPr>
                <w:lang w:val="en-US"/>
              </w:rPr>
              <w:t>RADIOLOCALISATION</w:t>
            </w:r>
          </w:p>
          <w:p w:rsidR="0011645C" w:rsidRDefault="0011645C" w:rsidP="00BD29DD">
            <w:pPr>
              <w:pStyle w:val="Tabletext"/>
              <w:spacing w:line="240" w:lineRule="exact"/>
              <w:rPr>
                <w:lang w:val="en-US"/>
              </w:rPr>
            </w:pPr>
          </w:p>
          <w:p w:rsidR="0011645C" w:rsidRDefault="0011645C" w:rsidP="00BD29DD">
            <w:pPr>
              <w:pStyle w:val="Tabletext"/>
              <w:spacing w:line="240" w:lineRule="exact"/>
              <w:rPr>
                <w:lang w:val="en-US"/>
              </w:rPr>
            </w:pPr>
          </w:p>
          <w:p w:rsidR="0011645C" w:rsidRPr="00EB1D66" w:rsidRDefault="0011645C" w:rsidP="00BD29DD">
            <w:pPr>
              <w:pStyle w:val="Tabletext"/>
              <w:spacing w:line="240" w:lineRule="exact"/>
              <w:rPr>
                <w:lang w:val="en-US"/>
              </w:rPr>
            </w:pP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C07A3B" w:rsidP="00BD29DD">
            <w:pPr>
              <w:pStyle w:val="Tabletext"/>
              <w:spacing w:line="240" w:lineRule="exact"/>
              <w:rPr>
                <w:b/>
                <w:lang w:val="en-US"/>
              </w:rPr>
            </w:pPr>
            <w:r>
              <w:rPr>
                <w:b/>
                <w:lang w:val="en-US"/>
              </w:rPr>
              <w:t>15.7-16.6 (MILITAIRE</w:t>
            </w:r>
            <w:r w:rsidR="0011645C" w:rsidRPr="00EB1D66">
              <w:rPr>
                <w:b/>
                <w:lang w:val="en-US"/>
              </w:rPr>
              <w:t>)</w:t>
            </w:r>
          </w:p>
          <w:p w:rsidR="0011645C" w:rsidRPr="00EB1D66" w:rsidRDefault="00C07A3B" w:rsidP="00BD29DD">
            <w:pPr>
              <w:pStyle w:val="Tabletext"/>
              <w:spacing w:line="240" w:lineRule="exact"/>
              <w:rPr>
                <w:lang w:val="en-US"/>
              </w:rPr>
            </w:pPr>
            <w:r>
              <w:rPr>
                <w:lang w:val="en-US"/>
              </w:rPr>
              <w:t>FIXE</w:t>
            </w:r>
          </w:p>
          <w:p w:rsidR="0011645C" w:rsidRPr="00EB1D66" w:rsidRDefault="0011645C" w:rsidP="00BD29DD">
            <w:pPr>
              <w:pStyle w:val="Tabletext"/>
              <w:spacing w:line="240" w:lineRule="exac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C07A3B" w:rsidP="00BD29DD">
            <w:pPr>
              <w:pStyle w:val="Tabletext"/>
              <w:spacing w:line="240" w:lineRule="exact"/>
              <w:rPr>
                <w:lang w:val="en-US"/>
              </w:rPr>
            </w:pPr>
            <w:r>
              <w:rPr>
                <w:lang w:val="en-US"/>
              </w:rPr>
              <w:t>RADIOLOCALISATION</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16.6-17.1</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A21C90" w:rsidP="00BD29DD">
            <w:pPr>
              <w:pStyle w:val="Tabletext"/>
              <w:spacing w:line="240" w:lineRule="exact"/>
              <w:rPr>
                <w:lang w:val="en-US"/>
              </w:rPr>
            </w:pPr>
            <w:r>
              <w:rPr>
                <w:lang w:val="en-US"/>
              </w:rPr>
              <w:t>RADIOLOCALISATION</w:t>
            </w:r>
          </w:p>
          <w:p w:rsidR="0011645C" w:rsidRPr="00EB1D66" w:rsidRDefault="00A21C90" w:rsidP="00DF1793">
            <w:pPr>
              <w:pStyle w:val="Tabletext"/>
              <w:spacing w:line="240" w:lineRule="exact"/>
              <w:jc w:val="left"/>
              <w:rPr>
                <w:lang w:val="en-US"/>
              </w:rPr>
            </w:pPr>
            <w:r>
              <w:rPr>
                <w:lang w:val="en-US"/>
              </w:rPr>
              <w:t>Recherche spatiale</w:t>
            </w:r>
            <w:r w:rsidRPr="00EB1D66">
              <w:rPr>
                <w:lang w:val="en-US"/>
              </w:rPr>
              <w:t xml:space="preserve"> (</w:t>
            </w:r>
            <w:r>
              <w:rPr>
                <w:lang w:val="en-US"/>
              </w:rPr>
              <w:t>espace lointin</w:t>
            </w:r>
            <w:r w:rsidRPr="00EB1D66">
              <w:rPr>
                <w:lang w:val="en-US"/>
              </w:rPr>
              <w:t>)</w:t>
            </w:r>
            <w:r w:rsidR="0004698D">
              <w:rPr>
                <w:lang w:val="en-US"/>
              </w:rPr>
              <w:br/>
            </w:r>
            <w:r w:rsidRPr="00EB1D66">
              <w:rPr>
                <w:lang w:val="en-US"/>
              </w:rPr>
              <w:t>(</w:t>
            </w:r>
            <w:r>
              <w:rPr>
                <w:lang w:val="en-US"/>
              </w:rPr>
              <w:t>Terre vers espace</w:t>
            </w:r>
            <w:r w:rsidRPr="00EB1D66">
              <w:rPr>
                <w:lang w:val="en-US"/>
              </w:rPr>
              <w:t>)</w:t>
            </w:r>
          </w:p>
          <w:p w:rsidR="0011645C" w:rsidRDefault="0011645C" w:rsidP="00BD29DD">
            <w:pPr>
              <w:pStyle w:val="Tabletext"/>
              <w:spacing w:line="240" w:lineRule="exact"/>
              <w:rPr>
                <w:lang w:val="en-US"/>
              </w:rPr>
            </w:pPr>
          </w:p>
          <w:p w:rsidR="0011645C" w:rsidRDefault="0011645C" w:rsidP="00BD29DD">
            <w:pPr>
              <w:pStyle w:val="Tabletext"/>
              <w:spacing w:line="240" w:lineRule="exact"/>
              <w:rPr>
                <w:lang w:val="en-US"/>
              </w:rPr>
            </w:pPr>
          </w:p>
          <w:p w:rsidR="0011645C" w:rsidRPr="00EB1D66" w:rsidRDefault="0011645C" w:rsidP="00BD29DD">
            <w:pPr>
              <w:pStyle w:val="Tabletext"/>
              <w:spacing w:line="240" w:lineRule="exact"/>
              <w:rPr>
                <w:lang w:val="en-US"/>
              </w:rPr>
            </w:pP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C07A3B" w:rsidP="00BD29DD">
            <w:pPr>
              <w:pStyle w:val="Tabletext"/>
              <w:spacing w:line="240" w:lineRule="exact"/>
              <w:rPr>
                <w:b/>
                <w:lang w:val="en-US"/>
              </w:rPr>
            </w:pPr>
            <w:r>
              <w:rPr>
                <w:b/>
                <w:lang w:val="en-US"/>
              </w:rPr>
              <w:t>16.6-17.1 (MILITAIRE</w:t>
            </w:r>
            <w:r w:rsidR="0011645C" w:rsidRPr="00EB1D66">
              <w:rPr>
                <w:b/>
                <w:lang w:val="en-US"/>
              </w:rPr>
              <w:t>)</w:t>
            </w:r>
          </w:p>
          <w:p w:rsidR="0011645C" w:rsidRPr="00EB1D66" w:rsidRDefault="00C07A3B" w:rsidP="00BD29DD">
            <w:pPr>
              <w:pStyle w:val="Tabletext"/>
              <w:spacing w:line="240" w:lineRule="exact"/>
              <w:rPr>
                <w:lang w:val="en-US"/>
              </w:rPr>
            </w:pPr>
            <w:r>
              <w:rPr>
                <w:lang w:val="en-US"/>
              </w:rPr>
              <w:t>FIXE</w:t>
            </w:r>
          </w:p>
          <w:p w:rsidR="0011645C" w:rsidRPr="00EB1D66" w:rsidRDefault="0011645C" w:rsidP="00BD29DD">
            <w:pPr>
              <w:pStyle w:val="Tabletext"/>
              <w:spacing w:line="240" w:lineRule="exac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C07A3B" w:rsidP="00BD29DD">
            <w:pPr>
              <w:pStyle w:val="Tabletext"/>
              <w:spacing w:line="240" w:lineRule="exact"/>
              <w:rPr>
                <w:lang w:val="en-US"/>
              </w:rPr>
            </w:pPr>
            <w:r>
              <w:rPr>
                <w:lang w:val="en-US"/>
              </w:rPr>
              <w:t>RADIOLOCALISATION</w:t>
            </w:r>
          </w:p>
          <w:p w:rsidR="0011645C" w:rsidRPr="00EB1D66" w:rsidRDefault="00C07A3B" w:rsidP="009A0A30">
            <w:pPr>
              <w:pStyle w:val="Tabletext"/>
              <w:spacing w:line="240" w:lineRule="exact"/>
              <w:jc w:val="left"/>
              <w:rPr>
                <w:lang w:val="en-US"/>
              </w:rPr>
            </w:pPr>
            <w:r>
              <w:rPr>
                <w:lang w:val="en-US"/>
              </w:rPr>
              <w:t>Recherche spatiale</w:t>
            </w:r>
            <w:r w:rsidR="0011645C" w:rsidRPr="00EB1D66">
              <w:rPr>
                <w:lang w:val="en-US"/>
              </w:rPr>
              <w:t xml:space="preserve"> (</w:t>
            </w:r>
            <w:r>
              <w:rPr>
                <w:lang w:val="en-US"/>
              </w:rPr>
              <w:t>espace lointin</w:t>
            </w:r>
            <w:r w:rsidR="0011645C" w:rsidRPr="00EB1D66">
              <w:rPr>
                <w:lang w:val="en-US"/>
              </w:rPr>
              <w:t>) (</w:t>
            </w:r>
            <w:r>
              <w:rPr>
                <w:lang w:val="en-US"/>
              </w:rPr>
              <w:t>Terre vers espace</w:t>
            </w:r>
            <w:r w:rsidR="0011645C" w:rsidRPr="00EB1D66">
              <w:rPr>
                <w:lang w:val="en-US"/>
              </w:rPr>
              <w:t>)</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17.1</w:t>
            </w:r>
            <w:r>
              <w:rPr>
                <w:b/>
                <w:lang w:val="en-US"/>
              </w:rPr>
              <w:t>-17.2</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0936BB" w:rsidP="00BD29DD">
            <w:pPr>
              <w:pStyle w:val="Tabletext"/>
              <w:spacing w:line="240" w:lineRule="exact"/>
              <w:rPr>
                <w:lang w:val="en-US"/>
              </w:rPr>
            </w:pPr>
            <w:r>
              <w:rPr>
                <w:lang w:val="en-US"/>
              </w:rPr>
              <w:t>RADIOLOCALISATION</w:t>
            </w:r>
          </w:p>
          <w:p w:rsidR="0011645C" w:rsidRDefault="0011645C" w:rsidP="00BD29DD">
            <w:pPr>
              <w:pStyle w:val="Tabletext"/>
              <w:spacing w:line="240" w:lineRule="exact"/>
              <w:rPr>
                <w:lang w:val="en-US"/>
              </w:rPr>
            </w:pPr>
          </w:p>
          <w:p w:rsidR="0011645C" w:rsidRDefault="0011645C" w:rsidP="00BD29DD">
            <w:pPr>
              <w:pStyle w:val="Tabletext"/>
              <w:spacing w:line="240" w:lineRule="exact"/>
              <w:rPr>
                <w:lang w:val="en-US"/>
              </w:rPr>
            </w:pPr>
          </w:p>
          <w:p w:rsidR="0011645C" w:rsidRPr="00EB1D66" w:rsidRDefault="0011645C" w:rsidP="00BD29DD">
            <w:pPr>
              <w:pStyle w:val="Tabletext"/>
              <w:spacing w:line="240" w:lineRule="exact"/>
              <w:rPr>
                <w:lang w:val="en-US"/>
              </w:rPr>
            </w:pPr>
            <w:r w:rsidRPr="00EB1D66">
              <w:rPr>
                <w:lang w:val="en-US"/>
              </w:rPr>
              <w:t>5.512  5.513</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DF1793">
            <w:pPr>
              <w:pStyle w:val="Tabletext"/>
              <w:spacing w:line="240" w:lineRule="exact"/>
              <w:ind w:rightChars="-50" w:right="-110"/>
              <w:jc w:val="left"/>
              <w:rPr>
                <w:b/>
                <w:lang w:val="en-US"/>
              </w:rPr>
            </w:pPr>
            <w:r w:rsidRPr="00EB1D66">
              <w:rPr>
                <w:b/>
                <w:lang w:val="en-US"/>
              </w:rPr>
              <w:t>17.1-17.2 (</w:t>
            </w:r>
            <w:r w:rsidR="00741C7F">
              <w:rPr>
                <w:b/>
                <w:lang w:val="en-US"/>
              </w:rPr>
              <w:t>EN PARTAGE</w:t>
            </w:r>
            <w:r w:rsidRPr="00EB1D66">
              <w:rPr>
                <w:b/>
                <w:lang w:val="en-US"/>
              </w:rPr>
              <w:t>)</w:t>
            </w:r>
          </w:p>
          <w:p w:rsidR="0011645C" w:rsidRPr="00EB1D66" w:rsidRDefault="00741C7F" w:rsidP="00BD29DD">
            <w:pPr>
              <w:pStyle w:val="Tabletext"/>
              <w:spacing w:line="240" w:lineRule="exact"/>
              <w:rPr>
                <w:lang w:val="en-US"/>
              </w:rPr>
            </w:pPr>
            <w:r>
              <w:rPr>
                <w:lang w:val="en-US"/>
              </w:rPr>
              <w:t>FIXE</w:t>
            </w:r>
          </w:p>
          <w:p w:rsidR="0011645C" w:rsidRPr="00EB1D66" w:rsidRDefault="0011645C" w:rsidP="00BD29DD">
            <w:pPr>
              <w:pStyle w:val="Tabletext"/>
              <w:spacing w:line="240" w:lineRule="exac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741C7F" w:rsidP="00BD29DD">
            <w:pPr>
              <w:pStyle w:val="Tabletext"/>
              <w:spacing w:line="240" w:lineRule="exact"/>
              <w:rPr>
                <w:lang w:val="en-US"/>
              </w:rPr>
            </w:pPr>
            <w:r>
              <w:rPr>
                <w:lang w:val="en-US"/>
              </w:rPr>
              <w:t>RADIOLOCALISATION</w:t>
            </w:r>
          </w:p>
        </w:tc>
      </w:tr>
      <w:tr w:rsidR="0011645C" w:rsidRPr="00EB1D66" w:rsidTr="0011645C">
        <w:trPr>
          <w:jc w:val="center"/>
        </w:trPr>
        <w:tc>
          <w:tcPr>
            <w:tcW w:w="2249" w:type="dxa"/>
            <w:tcBorders>
              <w:top w:val="single" w:sz="4" w:space="0" w:color="auto"/>
              <w:left w:val="single" w:sz="4" w:space="0" w:color="auto"/>
              <w:bottom w:val="single" w:sz="4" w:space="0" w:color="auto"/>
              <w:right w:val="single" w:sz="4" w:space="0" w:color="auto"/>
            </w:tcBorders>
          </w:tcPr>
          <w:p w:rsidR="0011645C" w:rsidRPr="00EB1D66" w:rsidRDefault="0011645C" w:rsidP="00BD29DD">
            <w:pPr>
              <w:pStyle w:val="Tabletext"/>
              <w:spacing w:line="240" w:lineRule="exact"/>
              <w:rPr>
                <w:lang w:val="en-US"/>
              </w:rPr>
            </w:pPr>
            <w:r w:rsidRPr="00EB1D66">
              <w:rPr>
                <w:b/>
                <w:lang w:val="en-US"/>
              </w:rPr>
              <w:t>17.2-17.3</w:t>
            </w:r>
          </w:p>
        </w:tc>
        <w:tc>
          <w:tcPr>
            <w:tcW w:w="4499" w:type="dxa"/>
            <w:gridSpan w:val="2"/>
            <w:tcBorders>
              <w:top w:val="single" w:sz="4" w:space="0" w:color="auto"/>
              <w:left w:val="single" w:sz="4" w:space="0" w:color="auto"/>
              <w:bottom w:val="single" w:sz="4" w:space="0" w:color="auto"/>
              <w:right w:val="single" w:sz="4" w:space="0" w:color="auto"/>
            </w:tcBorders>
          </w:tcPr>
          <w:p w:rsidR="0011645C" w:rsidRPr="00EB1D66" w:rsidRDefault="004D77FF" w:rsidP="00BD29DD">
            <w:pPr>
              <w:pStyle w:val="Tabletext"/>
              <w:spacing w:line="240" w:lineRule="exact"/>
              <w:ind w:right="-65"/>
              <w:jc w:val="left"/>
              <w:rPr>
                <w:lang w:val="en-US"/>
              </w:rPr>
            </w:pPr>
            <w:r>
              <w:rPr>
                <w:lang w:val="en-US"/>
              </w:rPr>
              <w:t>EXPLORATION DE LA TERRE PAR SATELLITE (active)</w:t>
            </w:r>
          </w:p>
          <w:p w:rsidR="0011645C" w:rsidRPr="00EB1D66" w:rsidRDefault="004D77FF" w:rsidP="00BD29DD">
            <w:pPr>
              <w:pStyle w:val="Tabletext"/>
              <w:spacing w:line="240" w:lineRule="exact"/>
              <w:jc w:val="left"/>
              <w:rPr>
                <w:lang w:val="en-US"/>
              </w:rPr>
            </w:pPr>
            <w:r>
              <w:rPr>
                <w:lang w:val="en-US"/>
              </w:rPr>
              <w:t>RADIOLOCALISATION</w:t>
            </w:r>
          </w:p>
          <w:p w:rsidR="0011645C" w:rsidRPr="00EB1D66" w:rsidRDefault="004D77FF" w:rsidP="00BD29DD">
            <w:pPr>
              <w:pStyle w:val="Tabletext"/>
              <w:spacing w:line="240" w:lineRule="exact"/>
              <w:rPr>
                <w:lang w:val="en-US"/>
              </w:rPr>
            </w:pPr>
            <w:r>
              <w:rPr>
                <w:lang w:val="en-US"/>
              </w:rPr>
              <w:t xml:space="preserve">RECHERCHE SPATIALE </w:t>
            </w:r>
            <w:r w:rsidR="0011645C" w:rsidRPr="00EB1D66">
              <w:rPr>
                <w:lang w:val="en-US"/>
              </w:rPr>
              <w:t>(active)</w:t>
            </w:r>
          </w:p>
          <w:p w:rsidR="0011645C" w:rsidRDefault="0011645C" w:rsidP="00BD29DD">
            <w:pPr>
              <w:pStyle w:val="Tabletext"/>
              <w:spacing w:line="240" w:lineRule="exact"/>
              <w:rPr>
                <w:lang w:val="en-US"/>
              </w:rPr>
            </w:pPr>
          </w:p>
          <w:p w:rsidR="0011645C" w:rsidRDefault="0011645C" w:rsidP="00BD29DD">
            <w:pPr>
              <w:pStyle w:val="Tabletext"/>
              <w:spacing w:line="240" w:lineRule="exact"/>
              <w:rPr>
                <w:lang w:val="en-US"/>
              </w:rPr>
            </w:pPr>
          </w:p>
          <w:p w:rsidR="0011645C" w:rsidRDefault="0011645C" w:rsidP="00BD29DD">
            <w:pPr>
              <w:pStyle w:val="Tabletext"/>
              <w:spacing w:line="240" w:lineRule="exact"/>
              <w:rPr>
                <w:lang w:val="en-US"/>
              </w:rPr>
            </w:pPr>
            <w:r>
              <w:rPr>
                <w:lang w:val="en-US"/>
              </w:rPr>
              <w:br/>
            </w:r>
          </w:p>
          <w:p w:rsidR="0011645C" w:rsidRPr="00EB1D66" w:rsidRDefault="0011645C" w:rsidP="00BD29DD">
            <w:pPr>
              <w:pStyle w:val="Tabletext"/>
              <w:spacing w:line="240" w:lineRule="exact"/>
              <w:rPr>
                <w:lang w:val="en-US"/>
              </w:rPr>
            </w:pPr>
            <w:r w:rsidRPr="00EB1D66">
              <w:rPr>
                <w:lang w:val="en-US"/>
              </w:rPr>
              <w:t>5.512  5.513  5.513A</w:t>
            </w:r>
          </w:p>
        </w:tc>
        <w:tc>
          <w:tcPr>
            <w:tcW w:w="2693" w:type="dxa"/>
            <w:tcBorders>
              <w:top w:val="single" w:sz="4" w:space="0" w:color="auto"/>
              <w:left w:val="single" w:sz="4" w:space="0" w:color="auto"/>
              <w:bottom w:val="single" w:sz="4" w:space="0" w:color="auto"/>
              <w:right w:val="single" w:sz="4" w:space="0" w:color="auto"/>
            </w:tcBorders>
          </w:tcPr>
          <w:p w:rsidR="0011645C" w:rsidRPr="00EB1D66" w:rsidRDefault="0011645C" w:rsidP="00DF1793">
            <w:pPr>
              <w:pStyle w:val="Tabletext"/>
              <w:spacing w:line="240" w:lineRule="exact"/>
              <w:ind w:rightChars="-50" w:right="-110"/>
              <w:jc w:val="left"/>
              <w:rPr>
                <w:b/>
                <w:lang w:val="en-US"/>
              </w:rPr>
            </w:pPr>
            <w:r w:rsidRPr="00EB1D66">
              <w:rPr>
                <w:b/>
                <w:lang w:val="en-US"/>
              </w:rPr>
              <w:t>17.2-17.3 (</w:t>
            </w:r>
            <w:r w:rsidR="00741C7F">
              <w:rPr>
                <w:b/>
                <w:lang w:val="en-US"/>
              </w:rPr>
              <w:t>EN PARTAGE</w:t>
            </w:r>
            <w:r w:rsidRPr="00EB1D66">
              <w:rPr>
                <w:b/>
                <w:lang w:val="en-US"/>
              </w:rPr>
              <w:t>)</w:t>
            </w:r>
          </w:p>
          <w:p w:rsidR="0011645C" w:rsidRPr="00EB1D66" w:rsidRDefault="00741C7F" w:rsidP="00BD29DD">
            <w:pPr>
              <w:pStyle w:val="Tabletext"/>
              <w:spacing w:line="240" w:lineRule="exact"/>
              <w:rPr>
                <w:lang w:val="en-US"/>
              </w:rPr>
            </w:pPr>
            <w:r>
              <w:rPr>
                <w:lang w:val="en-US"/>
              </w:rPr>
              <w:t>EXPLORATION DE LA TERRE PAR SATELLITE (active)</w:t>
            </w:r>
          </w:p>
          <w:p w:rsidR="0011645C" w:rsidRPr="00EB1D66" w:rsidRDefault="00741C7F" w:rsidP="00BD29DD">
            <w:pPr>
              <w:pStyle w:val="Tabletext"/>
              <w:spacing w:line="240" w:lineRule="exact"/>
              <w:rPr>
                <w:lang w:val="en-US"/>
              </w:rPr>
            </w:pPr>
            <w:r>
              <w:rPr>
                <w:lang w:val="en-US"/>
              </w:rPr>
              <w:t>FIXE</w:t>
            </w:r>
          </w:p>
          <w:p w:rsidR="0011645C" w:rsidRPr="00EB1D66" w:rsidRDefault="0011645C" w:rsidP="00BD29DD">
            <w:pPr>
              <w:pStyle w:val="Tabletext"/>
              <w:spacing w:line="240" w:lineRule="exact"/>
              <w:rPr>
                <w:lang w:val="en-US"/>
              </w:rPr>
            </w:pPr>
            <w:smartTag w:uri="urn:schemas-microsoft-com:office:smarttags" w:element="place">
              <w:smartTag w:uri="urn:schemas-microsoft-com:office:smarttags" w:element="City">
                <w:r w:rsidRPr="00EB1D66">
                  <w:rPr>
                    <w:lang w:val="en-US"/>
                  </w:rPr>
                  <w:t>MOBILE</w:t>
                </w:r>
              </w:smartTag>
            </w:smartTag>
          </w:p>
          <w:p w:rsidR="0011645C" w:rsidRPr="00EB1D66" w:rsidRDefault="00741C7F" w:rsidP="00BD29DD">
            <w:pPr>
              <w:pStyle w:val="Tabletext"/>
              <w:spacing w:line="240" w:lineRule="exact"/>
              <w:rPr>
                <w:lang w:val="en-US"/>
              </w:rPr>
            </w:pPr>
            <w:r>
              <w:rPr>
                <w:lang w:val="en-US"/>
              </w:rPr>
              <w:t>RADIOLOCALISATION</w:t>
            </w:r>
          </w:p>
          <w:p w:rsidR="0011645C" w:rsidRPr="00EB1D66" w:rsidRDefault="00551E88" w:rsidP="00BD29DD">
            <w:pPr>
              <w:pStyle w:val="Tabletext"/>
              <w:spacing w:line="240" w:lineRule="exact"/>
              <w:jc w:val="left"/>
              <w:rPr>
                <w:lang w:val="en-US"/>
              </w:rPr>
            </w:pPr>
            <w:r>
              <w:rPr>
                <w:lang w:val="en-US"/>
              </w:rPr>
              <w:t>RECHERCHE SPATIALE (active</w:t>
            </w:r>
            <w:r w:rsidR="0011645C" w:rsidRPr="00EB1D66">
              <w:rPr>
                <w:lang w:val="en-US"/>
              </w:rPr>
              <w:t>)</w:t>
            </w:r>
          </w:p>
          <w:p w:rsidR="0011645C" w:rsidRPr="00EB1D66" w:rsidRDefault="0011645C" w:rsidP="00BD29DD">
            <w:pPr>
              <w:pStyle w:val="Tabletext"/>
              <w:spacing w:line="240" w:lineRule="exact"/>
              <w:rPr>
                <w:lang w:val="en-US"/>
              </w:rPr>
            </w:pPr>
            <w:r w:rsidRPr="00EB1D66">
              <w:rPr>
                <w:lang w:val="en-US"/>
              </w:rPr>
              <w:t>5.513A</w:t>
            </w:r>
          </w:p>
        </w:tc>
      </w:tr>
    </w:tbl>
    <w:p w:rsidR="00EB1D66" w:rsidRDefault="00EB1D66" w:rsidP="0011645C">
      <w:pPr>
        <w:pStyle w:val="FigureSource"/>
      </w:pPr>
    </w:p>
    <w:p w:rsidR="00EB1D66" w:rsidRDefault="00EB1D66">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EB1D66" w:rsidRDefault="00EB1D66" w:rsidP="003430A2">
      <w:pPr>
        <w:pStyle w:val="AnnexNotitle"/>
        <w:rPr>
          <w:lang w:val="en-US"/>
        </w:rPr>
      </w:pPr>
      <w:bookmarkStart w:id="53" w:name="_Toc284235045"/>
      <w:r w:rsidRPr="00EB1D66">
        <w:rPr>
          <w:lang w:val="en-US"/>
        </w:rPr>
        <w:lastRenderedPageBreak/>
        <w:t>Annex</w:t>
      </w:r>
      <w:r w:rsidR="003430A2">
        <w:rPr>
          <w:lang w:val="en-US"/>
        </w:rPr>
        <w:t>e</w:t>
      </w:r>
      <w:r w:rsidRPr="00EB1D66">
        <w:rPr>
          <w:lang w:val="en-US"/>
        </w:rPr>
        <w:t xml:space="preserve"> 6 </w:t>
      </w:r>
      <w:r w:rsidRPr="00EB1D66">
        <w:rPr>
          <w:lang w:val="en-US"/>
        </w:rPr>
        <w:br/>
      </w:r>
      <w:r w:rsidRPr="00EB1D66">
        <w:br/>
      </w:r>
      <w:r w:rsidR="003430A2" w:rsidRPr="00A613FB">
        <w:rPr>
          <w:rFonts w:eastAsia="SimHei"/>
        </w:rPr>
        <w:t>Extrait de la réponse de la République de Moldova</w:t>
      </w:r>
      <w:bookmarkEnd w:id="53"/>
    </w:p>
    <w:p w:rsidR="0011645C" w:rsidRPr="0011645C" w:rsidRDefault="0011645C" w:rsidP="0011645C">
      <w:pPr>
        <w:pStyle w:val="Normalaftertitle"/>
        <w:rPr>
          <w:lang w:val="en-US"/>
        </w:rPr>
      </w:pPr>
    </w:p>
    <w:p w:rsidR="00EB1D66" w:rsidRPr="00EB1D66" w:rsidRDefault="00EB1D66" w:rsidP="0011645C">
      <w:pPr>
        <w:pStyle w:val="FigureTitle"/>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261"/>
        <w:gridCol w:w="3402"/>
        <w:gridCol w:w="1768"/>
        <w:gridCol w:w="1275"/>
      </w:tblGrid>
      <w:tr w:rsidR="00EB1D66" w:rsidRPr="00EB1D66" w:rsidTr="0011645C">
        <w:trPr>
          <w:cantSplit/>
          <w:jc w:val="center"/>
        </w:trPr>
        <w:tc>
          <w:tcPr>
            <w:tcW w:w="3261" w:type="dxa"/>
          </w:tcPr>
          <w:p w:rsidR="00EB1D66" w:rsidRPr="00EB1D66" w:rsidRDefault="00EB1D66" w:rsidP="00C74DE9">
            <w:pPr>
              <w:pStyle w:val="Tablehead"/>
            </w:pPr>
            <w:r w:rsidRPr="00EB1D66">
              <w:t>R</w:t>
            </w:r>
            <w:r w:rsidR="00C74DE9">
              <w:t>é</w:t>
            </w:r>
            <w:r w:rsidRPr="00EB1D66">
              <w:t>gion 1</w:t>
            </w:r>
          </w:p>
        </w:tc>
        <w:tc>
          <w:tcPr>
            <w:tcW w:w="6445" w:type="dxa"/>
            <w:gridSpan w:val="3"/>
          </w:tcPr>
          <w:p w:rsidR="00EB1D66" w:rsidRPr="00EB1D66" w:rsidRDefault="00C74DE9" w:rsidP="0011645C">
            <w:pPr>
              <w:pStyle w:val="Tablehead"/>
            </w:pPr>
            <w:r>
              <w:t>Attribution nationale</w:t>
            </w:r>
          </w:p>
        </w:tc>
      </w:tr>
      <w:tr w:rsidR="00EB1D66" w:rsidRPr="00EB1D66" w:rsidTr="0011645C">
        <w:trPr>
          <w:cantSplit/>
          <w:jc w:val="center"/>
        </w:trPr>
        <w:tc>
          <w:tcPr>
            <w:tcW w:w="3261" w:type="dxa"/>
          </w:tcPr>
          <w:p w:rsidR="00EB1D66" w:rsidRPr="00EB1D66" w:rsidRDefault="00104740" w:rsidP="004F5C35">
            <w:pPr>
              <w:pStyle w:val="Tablehead"/>
            </w:pPr>
            <w:r>
              <w:t xml:space="preserve">Bande de fréquences </w:t>
            </w:r>
            <w:r w:rsidR="005E0CFC">
              <w:t>– services </w:t>
            </w:r>
            <w:r>
              <w:t>– renvois</w:t>
            </w:r>
          </w:p>
        </w:tc>
        <w:tc>
          <w:tcPr>
            <w:tcW w:w="3402" w:type="dxa"/>
          </w:tcPr>
          <w:p w:rsidR="00EB1D66" w:rsidRPr="00EB1D66" w:rsidRDefault="005E0CFC" w:rsidP="0011645C">
            <w:pPr>
              <w:pStyle w:val="Tablehead"/>
            </w:pPr>
            <w:r>
              <w:t>Bande de fréqu</w:t>
            </w:r>
            <w:r w:rsidR="004F5C35">
              <w:t>e</w:t>
            </w:r>
            <w:r>
              <w:t>nces – services</w:t>
            </w:r>
          </w:p>
        </w:tc>
        <w:tc>
          <w:tcPr>
            <w:tcW w:w="1768" w:type="dxa"/>
          </w:tcPr>
          <w:p w:rsidR="00EB1D66" w:rsidRPr="00EB1D66" w:rsidRDefault="005E0CFC" w:rsidP="0011645C">
            <w:pPr>
              <w:pStyle w:val="Tablehead"/>
            </w:pPr>
            <w:r>
              <w:t>Renvois</w:t>
            </w:r>
          </w:p>
        </w:tc>
        <w:tc>
          <w:tcPr>
            <w:tcW w:w="1275" w:type="dxa"/>
          </w:tcPr>
          <w:p w:rsidR="00EB1D66" w:rsidRPr="00EB1D66" w:rsidRDefault="005E0CFC" w:rsidP="0011645C">
            <w:pPr>
              <w:pStyle w:val="Tablehead"/>
            </w:pPr>
            <w:r>
              <w:t>Utilisation</w:t>
            </w:r>
          </w:p>
        </w:tc>
      </w:tr>
      <w:tr w:rsidR="00EB1D66" w:rsidRPr="00EB1D66" w:rsidTr="0011645C">
        <w:trPr>
          <w:cantSplit/>
          <w:jc w:val="center"/>
        </w:trPr>
        <w:tc>
          <w:tcPr>
            <w:tcW w:w="3261" w:type="dxa"/>
          </w:tcPr>
          <w:p w:rsidR="0011321F" w:rsidRPr="00855A00" w:rsidRDefault="0011321F" w:rsidP="0011321F">
            <w:pPr>
              <w:pStyle w:val="Tabletext"/>
              <w:jc w:val="center"/>
              <w:rPr>
                <w:b/>
                <w:bCs/>
              </w:rPr>
            </w:pPr>
            <w:r w:rsidRPr="00855A00">
              <w:rPr>
                <w:b/>
                <w:bCs/>
              </w:rPr>
              <w:t>5 570-5 </w:t>
            </w:r>
            <w:r w:rsidRPr="0011321F">
              <w:rPr>
                <w:b/>
                <w:bCs/>
                <w:lang w:val="fr-FR"/>
              </w:rPr>
              <w:t>650</w:t>
            </w:r>
            <w:r w:rsidRPr="00855A00">
              <w:rPr>
                <w:b/>
                <w:bCs/>
              </w:rPr>
              <w:t xml:space="preserve"> MHz</w:t>
            </w:r>
          </w:p>
          <w:p w:rsidR="0011321F" w:rsidRPr="00A613FB" w:rsidRDefault="0011321F" w:rsidP="0011321F">
            <w:pPr>
              <w:pStyle w:val="Tabletext"/>
              <w:jc w:val="center"/>
              <w:rPr>
                <w:bCs/>
              </w:rPr>
            </w:pPr>
            <w:r w:rsidRPr="0011321F">
              <w:rPr>
                <w:lang w:val="fr-FR"/>
              </w:rPr>
              <w:t>RADIONAVIGATION</w:t>
            </w:r>
            <w:r w:rsidRPr="00A613FB">
              <w:rPr>
                <w:bCs/>
              </w:rPr>
              <w:t xml:space="preserve"> MARITIME</w:t>
            </w:r>
          </w:p>
          <w:p w:rsidR="0011321F" w:rsidRPr="00A613FB" w:rsidRDefault="0011321F" w:rsidP="0011321F">
            <w:pPr>
              <w:pStyle w:val="Tabletext"/>
              <w:jc w:val="center"/>
            </w:pPr>
            <w:r w:rsidRPr="00A613FB">
              <w:t xml:space="preserve">MOBILE sauf mobile aéronautique  </w:t>
            </w:r>
            <w:r w:rsidRPr="00A613FB">
              <w:rPr>
                <w:rStyle w:val="Artref"/>
              </w:rPr>
              <w:t>5.446A</w:t>
            </w:r>
            <w:r w:rsidRPr="00A613FB">
              <w:t xml:space="preserve">  </w:t>
            </w:r>
            <w:r w:rsidRPr="00A613FB">
              <w:rPr>
                <w:rStyle w:val="Artref"/>
              </w:rPr>
              <w:t>5.450A</w:t>
            </w:r>
          </w:p>
          <w:p w:rsidR="0011321F" w:rsidRPr="00A613FB" w:rsidRDefault="0011321F" w:rsidP="0011321F">
            <w:pPr>
              <w:pStyle w:val="Tabletext"/>
              <w:jc w:val="center"/>
              <w:rPr>
                <w:bCs/>
              </w:rPr>
            </w:pPr>
            <w:r w:rsidRPr="0011321F">
              <w:rPr>
                <w:lang w:val="fr-FR"/>
              </w:rPr>
              <w:t>RADIOLOCALISATION</w:t>
            </w:r>
            <w:r w:rsidRPr="00A613FB">
              <w:rPr>
                <w:bCs/>
              </w:rPr>
              <w:t xml:space="preserve"> 5.450B</w:t>
            </w:r>
          </w:p>
          <w:p w:rsidR="0011321F" w:rsidRPr="00A613FB" w:rsidRDefault="0011321F" w:rsidP="0011321F">
            <w:pPr>
              <w:pStyle w:val="Tabletext"/>
            </w:pPr>
          </w:p>
          <w:p w:rsidR="00EB1D66" w:rsidRPr="004A7A5D" w:rsidRDefault="0011321F" w:rsidP="004A7A5D">
            <w:pPr>
              <w:pStyle w:val="Tabletext"/>
              <w:jc w:val="center"/>
              <w:rPr>
                <w:b/>
                <w:bCs/>
                <w:lang w:val="fr-FR"/>
              </w:rPr>
            </w:pPr>
            <w:r w:rsidRPr="00A613FB">
              <w:t>5.450, 5.451, 5.452</w:t>
            </w:r>
          </w:p>
        </w:tc>
        <w:tc>
          <w:tcPr>
            <w:tcW w:w="3402" w:type="dxa"/>
          </w:tcPr>
          <w:p w:rsidR="00FB5DE8" w:rsidRPr="00855A00" w:rsidRDefault="00FB5DE8" w:rsidP="00FB5DE8">
            <w:pPr>
              <w:pStyle w:val="Tabletext"/>
              <w:jc w:val="center"/>
              <w:rPr>
                <w:b/>
                <w:bCs/>
              </w:rPr>
            </w:pPr>
            <w:r w:rsidRPr="00855A00">
              <w:rPr>
                <w:b/>
                <w:bCs/>
              </w:rPr>
              <w:t>5 570-5 650 MHz</w:t>
            </w:r>
          </w:p>
          <w:p w:rsidR="00FB5DE8" w:rsidRPr="00A613FB" w:rsidRDefault="00FB5DE8" w:rsidP="00FB5DE8">
            <w:pPr>
              <w:pStyle w:val="Tabletext"/>
              <w:jc w:val="center"/>
              <w:rPr>
                <w:bCs/>
              </w:rPr>
            </w:pPr>
            <w:r w:rsidRPr="00A613FB">
              <w:rPr>
                <w:bCs/>
              </w:rPr>
              <w:t>RADIONAVIGATION MARITIME</w:t>
            </w:r>
          </w:p>
          <w:p w:rsidR="00FB5DE8" w:rsidRPr="00A613FB" w:rsidRDefault="00FB5DE8" w:rsidP="00FB5DE8">
            <w:pPr>
              <w:pStyle w:val="Tabletext"/>
              <w:jc w:val="center"/>
            </w:pPr>
            <w:r w:rsidRPr="00A613FB">
              <w:t>MOBILE sauf mobile aéronauutique</w:t>
            </w:r>
          </w:p>
          <w:p w:rsidR="00EB1D66" w:rsidRPr="009D14A4" w:rsidRDefault="00FB5DE8" w:rsidP="009D14A4">
            <w:pPr>
              <w:pStyle w:val="Tabletext"/>
              <w:jc w:val="center"/>
              <w:rPr>
                <w:b/>
                <w:bCs/>
                <w:lang w:val="fr-FR"/>
              </w:rPr>
            </w:pPr>
            <w:r w:rsidRPr="00A613FB">
              <w:t>RADIOLOCALISATION</w:t>
            </w:r>
          </w:p>
        </w:tc>
        <w:tc>
          <w:tcPr>
            <w:tcW w:w="1768" w:type="dxa"/>
          </w:tcPr>
          <w:p w:rsidR="00EB1D66" w:rsidRPr="00EB1D66" w:rsidRDefault="00EB1D66" w:rsidP="0011645C">
            <w:pPr>
              <w:pStyle w:val="Tabletext"/>
              <w:jc w:val="center"/>
              <w:rPr>
                <w:lang w:val="en-US"/>
              </w:rPr>
            </w:pPr>
            <w:r w:rsidRPr="00EB1D66">
              <w:t>5.446A</w:t>
            </w:r>
            <w:r w:rsidRPr="00EB1D66">
              <w:rPr>
                <w:lang w:val="en-US"/>
              </w:rPr>
              <w:t>, 5.450,</w:t>
            </w:r>
            <w:r w:rsidRPr="00EB1D66">
              <w:t xml:space="preserve"> 5.450A, </w:t>
            </w:r>
            <w:r w:rsidRPr="00EB1D66">
              <w:rPr>
                <w:lang w:val="en-US"/>
              </w:rPr>
              <w:t>5.450B, 5.451, 5.452,</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NG</w:t>
            </w:r>
          </w:p>
          <w:p w:rsidR="00EB1D66" w:rsidRPr="00EB1D66" w:rsidRDefault="00EB1D66" w:rsidP="0011645C">
            <w:pPr>
              <w:pStyle w:val="Tabletext"/>
              <w:jc w:val="center"/>
              <w:rPr>
                <w:lang w:val="en-US"/>
              </w:rPr>
            </w:pPr>
          </w:p>
        </w:tc>
      </w:tr>
      <w:tr w:rsidR="00EB1D66" w:rsidRPr="00EB1D66" w:rsidTr="0011645C">
        <w:trPr>
          <w:cantSplit/>
          <w:jc w:val="center"/>
        </w:trPr>
        <w:tc>
          <w:tcPr>
            <w:tcW w:w="3261" w:type="dxa"/>
          </w:tcPr>
          <w:p w:rsidR="00121764" w:rsidRPr="00855A00" w:rsidRDefault="00121764" w:rsidP="00121764">
            <w:pPr>
              <w:pStyle w:val="Tabletext"/>
              <w:jc w:val="center"/>
              <w:rPr>
                <w:b/>
                <w:bCs/>
              </w:rPr>
            </w:pPr>
            <w:r w:rsidRPr="00855A00">
              <w:rPr>
                <w:b/>
                <w:bCs/>
              </w:rPr>
              <w:t>5 650-5 725 MHz</w:t>
            </w:r>
          </w:p>
          <w:p w:rsidR="00121764" w:rsidRPr="00A613FB" w:rsidRDefault="00121764" w:rsidP="00121764">
            <w:pPr>
              <w:pStyle w:val="Tabletext"/>
              <w:jc w:val="center"/>
            </w:pPr>
            <w:r w:rsidRPr="00A613FB">
              <w:t>RADIOLOCALISATION</w:t>
            </w:r>
          </w:p>
          <w:p w:rsidR="00121764" w:rsidRPr="00A613FB" w:rsidRDefault="00121764" w:rsidP="00121764">
            <w:pPr>
              <w:pStyle w:val="Tabletext"/>
              <w:jc w:val="center"/>
            </w:pPr>
            <w:r w:rsidRPr="00A613FB">
              <w:t xml:space="preserve">MOBILE sauf mobile aéronautique  </w:t>
            </w:r>
            <w:r w:rsidRPr="00A613FB">
              <w:rPr>
                <w:rStyle w:val="Artref"/>
              </w:rPr>
              <w:t>5.446A</w:t>
            </w:r>
            <w:r w:rsidRPr="00A613FB">
              <w:t xml:space="preserve">  </w:t>
            </w:r>
            <w:r w:rsidRPr="00A613FB">
              <w:rPr>
                <w:rStyle w:val="Artref"/>
              </w:rPr>
              <w:t>5.450A</w:t>
            </w:r>
          </w:p>
          <w:p w:rsidR="00121764" w:rsidRPr="00A613FB" w:rsidRDefault="00121764" w:rsidP="00121764">
            <w:pPr>
              <w:pStyle w:val="Tabletext"/>
              <w:jc w:val="center"/>
            </w:pPr>
            <w:r w:rsidRPr="00A613FB">
              <w:t>Amateur</w:t>
            </w:r>
          </w:p>
          <w:p w:rsidR="00121764" w:rsidRPr="00A613FB" w:rsidRDefault="00E90B5D" w:rsidP="00121764">
            <w:pPr>
              <w:pStyle w:val="Tabletext"/>
              <w:jc w:val="center"/>
            </w:pPr>
            <w:r>
              <w:t>Recherche spatiale (espace </w:t>
            </w:r>
            <w:r w:rsidR="00121764" w:rsidRPr="00A613FB">
              <w:t>lointain)</w:t>
            </w:r>
          </w:p>
          <w:p w:rsidR="00EB1D66" w:rsidRPr="00EB1D66" w:rsidRDefault="00EB1D66" w:rsidP="00121764">
            <w:pPr>
              <w:pStyle w:val="Tabletext"/>
              <w:jc w:val="center"/>
              <w:rPr>
                <w:lang w:val="en-US"/>
              </w:rPr>
            </w:pPr>
          </w:p>
          <w:p w:rsidR="00EB1D66" w:rsidRPr="00EB1D66" w:rsidRDefault="00EB1D66" w:rsidP="00121764">
            <w:pPr>
              <w:pStyle w:val="Tabletext"/>
              <w:jc w:val="center"/>
              <w:rPr>
                <w:lang w:val="en-US"/>
              </w:rPr>
            </w:pPr>
          </w:p>
          <w:p w:rsidR="00EB1D66" w:rsidRPr="00EB1D66" w:rsidRDefault="00EB1D66" w:rsidP="00121764">
            <w:pPr>
              <w:pStyle w:val="Tabletext"/>
              <w:jc w:val="center"/>
              <w:rPr>
                <w:lang w:val="en-US"/>
              </w:rPr>
            </w:pPr>
          </w:p>
          <w:p w:rsidR="00EB1D66" w:rsidRPr="00EB1D66" w:rsidRDefault="00EB1D66" w:rsidP="00121764">
            <w:pPr>
              <w:pStyle w:val="Tabletext"/>
              <w:jc w:val="center"/>
              <w:rPr>
                <w:lang w:val="en-US"/>
              </w:rPr>
            </w:pPr>
          </w:p>
          <w:p w:rsidR="00EB1D66" w:rsidRPr="00EB1D66" w:rsidRDefault="00EB1D66" w:rsidP="00121764">
            <w:pPr>
              <w:pStyle w:val="Tabletext"/>
              <w:jc w:val="center"/>
              <w:rPr>
                <w:lang w:val="en-US"/>
              </w:rPr>
            </w:pPr>
          </w:p>
          <w:p w:rsidR="00EB1D66" w:rsidRPr="00EB1D66" w:rsidRDefault="00EB1D66" w:rsidP="00121764">
            <w:pPr>
              <w:pStyle w:val="Tabletext"/>
              <w:jc w:val="center"/>
              <w:rPr>
                <w:lang w:val="en-US"/>
              </w:rPr>
            </w:pPr>
            <w:r w:rsidRPr="00EB1D66">
              <w:rPr>
                <w:lang w:val="en-US"/>
              </w:rPr>
              <w:t>5.282, 5.451, 5.453, 5.454, 5.455</w:t>
            </w:r>
          </w:p>
        </w:tc>
        <w:tc>
          <w:tcPr>
            <w:tcW w:w="3402" w:type="dxa"/>
          </w:tcPr>
          <w:p w:rsidR="0079739F" w:rsidRPr="00855A00" w:rsidRDefault="0079739F" w:rsidP="0079739F">
            <w:pPr>
              <w:pStyle w:val="Tabletext"/>
              <w:jc w:val="center"/>
              <w:rPr>
                <w:b/>
                <w:bCs/>
              </w:rPr>
            </w:pPr>
            <w:r w:rsidRPr="00855A00">
              <w:rPr>
                <w:b/>
                <w:bCs/>
              </w:rPr>
              <w:t>5 650-5 670 MHz</w:t>
            </w:r>
          </w:p>
          <w:p w:rsidR="0079739F" w:rsidRPr="00A613FB" w:rsidRDefault="0079739F" w:rsidP="0079739F">
            <w:pPr>
              <w:pStyle w:val="Tabletext"/>
              <w:jc w:val="center"/>
            </w:pPr>
            <w:r w:rsidRPr="00A613FB">
              <w:t>RADIOLOCALISATION</w:t>
            </w:r>
          </w:p>
          <w:p w:rsidR="0079739F" w:rsidRPr="00A613FB" w:rsidRDefault="0079739F" w:rsidP="0079739F">
            <w:pPr>
              <w:pStyle w:val="Tabletext"/>
              <w:jc w:val="center"/>
            </w:pPr>
            <w:r w:rsidRPr="00A613FB">
              <w:t>MOBILE sauf mobile aéronautique</w:t>
            </w:r>
          </w:p>
          <w:p w:rsidR="0079739F" w:rsidRPr="00A613FB" w:rsidRDefault="0079739F" w:rsidP="0079739F">
            <w:pPr>
              <w:pStyle w:val="Tabletext"/>
              <w:jc w:val="center"/>
            </w:pPr>
            <w:r w:rsidRPr="00A613FB">
              <w:t>Amateur</w:t>
            </w:r>
          </w:p>
          <w:p w:rsidR="0079739F" w:rsidRPr="00A613FB" w:rsidRDefault="0079739F" w:rsidP="0079739F">
            <w:pPr>
              <w:pStyle w:val="Tabletext"/>
              <w:jc w:val="center"/>
            </w:pPr>
            <w:r w:rsidRPr="00A613FB">
              <w:t>Recherche spatiale (espace lointain)</w:t>
            </w:r>
          </w:p>
          <w:p w:rsidR="0079739F" w:rsidRPr="0059531F" w:rsidRDefault="0079739F" w:rsidP="0079739F">
            <w:pPr>
              <w:pStyle w:val="Tabletext"/>
              <w:jc w:val="center"/>
              <w:rPr>
                <w:b/>
                <w:bCs/>
              </w:rPr>
            </w:pPr>
            <w:r w:rsidRPr="0059531F">
              <w:rPr>
                <w:b/>
                <w:bCs/>
              </w:rPr>
              <w:t>5 670-5 725 MHz</w:t>
            </w:r>
          </w:p>
          <w:p w:rsidR="0079739F" w:rsidRPr="00A613FB" w:rsidRDefault="0079739F" w:rsidP="0079739F">
            <w:pPr>
              <w:pStyle w:val="Tabletext"/>
              <w:jc w:val="center"/>
            </w:pPr>
            <w:r w:rsidRPr="00A613FB">
              <w:t>FIXE</w:t>
            </w:r>
          </w:p>
          <w:p w:rsidR="0079739F" w:rsidRPr="00A613FB" w:rsidRDefault="0079739F" w:rsidP="0079739F">
            <w:pPr>
              <w:pStyle w:val="Tabletext"/>
              <w:jc w:val="center"/>
            </w:pPr>
            <w:r w:rsidRPr="00A613FB">
              <w:t>RADIOLOCALISATION</w:t>
            </w:r>
          </w:p>
          <w:p w:rsidR="0079739F" w:rsidRPr="00A613FB" w:rsidRDefault="0079739F" w:rsidP="0079739F">
            <w:pPr>
              <w:pStyle w:val="Tabletext"/>
              <w:jc w:val="center"/>
            </w:pPr>
            <w:r w:rsidRPr="00A613FB">
              <w:t>MOBILE sauf mobile aéronautique</w:t>
            </w:r>
          </w:p>
          <w:p w:rsidR="0079739F" w:rsidRPr="00A613FB" w:rsidRDefault="0079739F" w:rsidP="0079739F">
            <w:pPr>
              <w:pStyle w:val="Tabletext"/>
              <w:jc w:val="center"/>
            </w:pPr>
            <w:r w:rsidRPr="00A613FB">
              <w:t>Amateur</w:t>
            </w:r>
          </w:p>
          <w:p w:rsidR="00EB1D66" w:rsidRPr="00EB1D66" w:rsidRDefault="0079739F" w:rsidP="0079739F">
            <w:pPr>
              <w:pStyle w:val="Tabletext"/>
              <w:jc w:val="center"/>
              <w:rPr>
                <w:lang w:val="en-US"/>
              </w:rPr>
            </w:pPr>
            <w:r w:rsidRPr="00A613FB">
              <w:t>Recherche spatiale (espace lointain)</w:t>
            </w:r>
          </w:p>
        </w:tc>
        <w:tc>
          <w:tcPr>
            <w:tcW w:w="1768" w:type="dxa"/>
          </w:tcPr>
          <w:p w:rsidR="00EB1D66" w:rsidRPr="00EB1D66" w:rsidRDefault="00EB1D66" w:rsidP="0011645C">
            <w:pPr>
              <w:pStyle w:val="Tabletext"/>
              <w:jc w:val="center"/>
              <w:rPr>
                <w:lang w:val="en-US"/>
              </w:rPr>
            </w:pPr>
            <w:r w:rsidRPr="00EB1D66">
              <w:rPr>
                <w:lang w:val="en-US"/>
              </w:rPr>
              <w:t>5.282, 5.455,</w:t>
            </w:r>
            <w:r w:rsidRPr="00EB1D66">
              <w:t xml:space="preserve"> 5.446A</w:t>
            </w:r>
            <w:r w:rsidRPr="00EB1D66">
              <w:rPr>
                <w:lang w:val="en-US"/>
              </w:rPr>
              <w:t xml:space="preserve">  </w:t>
            </w:r>
            <w:r w:rsidRPr="00EB1D66">
              <w:t>5.450A</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P</w:t>
            </w: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p>
          <w:p w:rsidR="00EB1D66" w:rsidRPr="00EB1D66" w:rsidRDefault="00EB1D66" w:rsidP="0011645C">
            <w:pPr>
              <w:pStyle w:val="Tabletext"/>
              <w:jc w:val="center"/>
              <w:rPr>
                <w:lang w:val="en-US"/>
              </w:rPr>
            </w:pPr>
            <w:r w:rsidRPr="00EB1D66">
              <w:rPr>
                <w:lang w:val="en-US"/>
              </w:rPr>
              <w:t>NG</w:t>
            </w:r>
          </w:p>
        </w:tc>
      </w:tr>
      <w:tr w:rsidR="00EB1D66" w:rsidRPr="00EB1D66" w:rsidTr="0011645C">
        <w:trPr>
          <w:cantSplit/>
          <w:jc w:val="center"/>
        </w:trPr>
        <w:tc>
          <w:tcPr>
            <w:tcW w:w="3261" w:type="dxa"/>
          </w:tcPr>
          <w:p w:rsidR="007455F6" w:rsidRPr="0059531F" w:rsidRDefault="007455F6" w:rsidP="007455F6">
            <w:pPr>
              <w:pStyle w:val="Tabletext"/>
              <w:jc w:val="center"/>
              <w:rPr>
                <w:b/>
                <w:bCs/>
              </w:rPr>
            </w:pPr>
            <w:r w:rsidRPr="0059531F">
              <w:rPr>
                <w:b/>
                <w:bCs/>
              </w:rPr>
              <w:t>5 725-5 830 MHz</w:t>
            </w:r>
          </w:p>
          <w:p w:rsidR="007455F6" w:rsidRPr="00A613FB" w:rsidRDefault="007455F6" w:rsidP="007455F6">
            <w:pPr>
              <w:pStyle w:val="Tabletext"/>
              <w:jc w:val="center"/>
            </w:pPr>
            <w:r w:rsidRPr="00A613FB">
              <w:t>FIXE PAR SATELLITE</w:t>
            </w:r>
          </w:p>
          <w:p w:rsidR="007455F6" w:rsidRPr="00A613FB" w:rsidRDefault="007455F6" w:rsidP="007455F6">
            <w:pPr>
              <w:pStyle w:val="Tabletext"/>
              <w:jc w:val="center"/>
            </w:pPr>
            <w:r w:rsidRPr="00A613FB">
              <w:t>(Terre vers espace)</w:t>
            </w:r>
          </w:p>
          <w:p w:rsidR="007455F6" w:rsidRPr="00A613FB" w:rsidRDefault="007455F6" w:rsidP="007455F6">
            <w:pPr>
              <w:pStyle w:val="Tabletext"/>
              <w:jc w:val="center"/>
            </w:pPr>
            <w:r w:rsidRPr="00A613FB">
              <w:t>RADIOLOCALISATION</w:t>
            </w:r>
          </w:p>
          <w:p w:rsidR="007455F6" w:rsidRPr="00A613FB" w:rsidRDefault="007455F6" w:rsidP="007455F6">
            <w:pPr>
              <w:pStyle w:val="Tabletext"/>
              <w:jc w:val="center"/>
            </w:pPr>
            <w:r w:rsidRPr="00A613FB">
              <w:t>Amateur</w:t>
            </w:r>
          </w:p>
          <w:p w:rsidR="00EB1D66" w:rsidRPr="00EB1D66" w:rsidRDefault="00EB1D66" w:rsidP="007455F6">
            <w:pPr>
              <w:pStyle w:val="Tabletext"/>
              <w:jc w:val="center"/>
              <w:rPr>
                <w:lang w:val="en-US"/>
              </w:rPr>
            </w:pPr>
          </w:p>
          <w:p w:rsidR="00EB1D66" w:rsidRPr="00EB1D66" w:rsidRDefault="00EB1D66" w:rsidP="007455F6">
            <w:pPr>
              <w:pStyle w:val="Tabletext"/>
              <w:jc w:val="center"/>
              <w:rPr>
                <w:lang w:val="en-US"/>
              </w:rPr>
            </w:pPr>
            <w:r w:rsidRPr="00EB1D66">
              <w:rPr>
                <w:lang w:val="en-US"/>
              </w:rPr>
              <w:t>5.150, 5.451, 5.453, 5.455, 5.456</w:t>
            </w:r>
          </w:p>
        </w:tc>
        <w:tc>
          <w:tcPr>
            <w:tcW w:w="3402" w:type="dxa"/>
          </w:tcPr>
          <w:p w:rsidR="00970124" w:rsidRPr="0059531F" w:rsidRDefault="00970124" w:rsidP="00970124">
            <w:pPr>
              <w:pStyle w:val="Tabletext"/>
              <w:jc w:val="center"/>
              <w:rPr>
                <w:b/>
                <w:bCs/>
              </w:rPr>
            </w:pPr>
            <w:r w:rsidRPr="0059531F">
              <w:rPr>
                <w:b/>
                <w:bCs/>
              </w:rPr>
              <w:t>5 725-5 830 MHz</w:t>
            </w:r>
          </w:p>
          <w:p w:rsidR="00970124" w:rsidRPr="00A613FB" w:rsidRDefault="00970124" w:rsidP="00970124">
            <w:pPr>
              <w:pStyle w:val="Tabletext"/>
              <w:jc w:val="center"/>
            </w:pPr>
            <w:r w:rsidRPr="00A613FB">
              <w:t>FIXE PAR SATELLITE</w:t>
            </w:r>
          </w:p>
          <w:p w:rsidR="00970124" w:rsidRPr="00A613FB" w:rsidRDefault="00970124" w:rsidP="00970124">
            <w:pPr>
              <w:pStyle w:val="Tabletext"/>
              <w:jc w:val="center"/>
            </w:pPr>
            <w:r w:rsidRPr="00A613FB">
              <w:t>(Terre vers espace)</w:t>
            </w:r>
          </w:p>
          <w:p w:rsidR="00970124" w:rsidRPr="00A613FB" w:rsidRDefault="00970124" w:rsidP="00970124">
            <w:pPr>
              <w:pStyle w:val="Tabletext"/>
              <w:jc w:val="center"/>
            </w:pPr>
            <w:r w:rsidRPr="00A613FB">
              <w:t>RADIOLOCALISATION</w:t>
            </w:r>
          </w:p>
          <w:p w:rsidR="00970124" w:rsidRPr="00A613FB" w:rsidRDefault="00970124" w:rsidP="00970124">
            <w:pPr>
              <w:pStyle w:val="Tabletext"/>
              <w:jc w:val="center"/>
            </w:pPr>
            <w:r w:rsidRPr="00A613FB">
              <w:t>FIXE</w:t>
            </w:r>
          </w:p>
          <w:p w:rsidR="00EB1D66" w:rsidRPr="00EB1D66" w:rsidRDefault="00970124" w:rsidP="00970124">
            <w:pPr>
              <w:pStyle w:val="Tabletext"/>
              <w:jc w:val="center"/>
              <w:rPr>
                <w:lang w:val="en-US"/>
              </w:rPr>
            </w:pPr>
            <w:r w:rsidRPr="00A613FB">
              <w:t>Amateur</w:t>
            </w:r>
          </w:p>
        </w:tc>
        <w:tc>
          <w:tcPr>
            <w:tcW w:w="1768" w:type="dxa"/>
          </w:tcPr>
          <w:p w:rsidR="00EB1D66" w:rsidRPr="00EB1D66" w:rsidRDefault="00EB1D66" w:rsidP="0011645C">
            <w:pPr>
              <w:pStyle w:val="Tabletext"/>
              <w:jc w:val="center"/>
              <w:rPr>
                <w:lang w:val="en-US"/>
              </w:rPr>
            </w:pPr>
            <w:r w:rsidRPr="00EB1D66">
              <w:rPr>
                <w:lang w:val="en-US"/>
              </w:rPr>
              <w:t>5.150, 5.455</w:t>
            </w:r>
          </w:p>
          <w:p w:rsidR="00EB1D66" w:rsidRPr="00EB1D66" w:rsidRDefault="00EB1D66" w:rsidP="0011645C">
            <w:pPr>
              <w:pStyle w:val="Tabletext"/>
              <w:jc w:val="center"/>
              <w:rPr>
                <w:lang w:val="en-US"/>
              </w:rPr>
            </w:pPr>
            <w:r w:rsidRPr="00EB1D66">
              <w:rPr>
                <w:lang w:val="en-US"/>
              </w:rPr>
              <w:t>RN035</w:t>
            </w:r>
          </w:p>
        </w:tc>
        <w:tc>
          <w:tcPr>
            <w:tcW w:w="1275" w:type="dxa"/>
          </w:tcPr>
          <w:p w:rsidR="00EB1D66" w:rsidRPr="00EB1D66" w:rsidRDefault="00EB1D66" w:rsidP="0011645C">
            <w:pPr>
              <w:pStyle w:val="Tabletext"/>
              <w:jc w:val="center"/>
              <w:rPr>
                <w:lang w:val="en-US"/>
              </w:rPr>
            </w:pPr>
            <w:r w:rsidRPr="00EB1D66">
              <w:rPr>
                <w:lang w:val="en-US"/>
              </w:rPr>
              <w:t>NG</w:t>
            </w:r>
          </w:p>
          <w:p w:rsidR="00EB1D66" w:rsidRPr="00EB1D66" w:rsidRDefault="00EB1D66" w:rsidP="0011645C">
            <w:pPr>
              <w:pStyle w:val="Tabletext"/>
              <w:jc w:val="center"/>
              <w:rPr>
                <w:lang w:val="en-US"/>
              </w:rPr>
            </w:pPr>
          </w:p>
        </w:tc>
      </w:tr>
    </w:tbl>
    <w:p w:rsidR="00EB1D66" w:rsidRPr="00EB1D66" w:rsidRDefault="00EB1D66" w:rsidP="0011645C">
      <w:pPr>
        <w:pStyle w:val="FigureSource"/>
      </w:pPr>
    </w:p>
    <w:p w:rsidR="00255FAC" w:rsidRDefault="00255FA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150F4B" w:rsidRPr="00A613FB" w:rsidRDefault="00150F4B" w:rsidP="00150F4B">
      <w:r w:rsidRPr="00A613FB">
        <w:lastRenderedPageBreak/>
        <w:t>Le Tableau national d'attribution des bandes de fréquences se compose de quatre colonnes:</w:t>
      </w:r>
    </w:p>
    <w:p w:rsidR="00150F4B" w:rsidRPr="00A613FB" w:rsidRDefault="00150F4B" w:rsidP="00097A55">
      <w:r w:rsidRPr="00A613FB">
        <w:rPr>
          <w:b/>
          <w:bCs/>
        </w:rPr>
        <w:t>Colonne 1</w:t>
      </w:r>
      <w:r w:rsidRPr="00A613FB">
        <w:t xml:space="preserve"> – Attributions internationales pour la Région 1. Bande de fréquences – </w:t>
      </w:r>
      <w:r w:rsidR="00097A55">
        <w:t>s</w:t>
      </w:r>
      <w:r w:rsidRPr="00A613FB">
        <w:t xml:space="preserve">ervices – </w:t>
      </w:r>
      <w:r w:rsidR="00097A55">
        <w:t>r</w:t>
      </w:r>
      <w:r w:rsidRPr="00A613FB">
        <w:t xml:space="preserve">envois. Elle présente l'attribution des bandes de fréquences pour différents services de radiocommunication dans les pays de la Région 1. Le contenu de cette colonne est analogue à celui de la colonne 1 du Tableau d'attribution des bandes de fréquences de l'Article 5 du Règlement des radiocommunications. </w:t>
      </w:r>
    </w:p>
    <w:p w:rsidR="00150F4B" w:rsidRPr="00A613FB" w:rsidRDefault="00150F4B" w:rsidP="00150F4B">
      <w:r w:rsidRPr="00A613FB">
        <w:t>Le contenu des colonnes qui correspondent à des attributions nationales est le suivant :</w:t>
      </w:r>
    </w:p>
    <w:p w:rsidR="00150F4B" w:rsidRPr="00A613FB" w:rsidRDefault="00150F4B" w:rsidP="00097A55">
      <w:r w:rsidRPr="00A613FB">
        <w:rPr>
          <w:b/>
          <w:bCs/>
        </w:rPr>
        <w:t>Colonne 2</w:t>
      </w:r>
      <w:r w:rsidRPr="00A613FB">
        <w:t xml:space="preserve"> – Bande de fréquences – </w:t>
      </w:r>
      <w:r w:rsidR="00097A55">
        <w:t>s</w:t>
      </w:r>
      <w:r w:rsidRPr="00A613FB">
        <w:t>ervices. Elle présente l'attribution des bandes de fréquences pour différents services de radiocommunication en Moldova. Cette attribution correspond aux dispositions de l'Article 5 du Règlement des radiocommunications.</w:t>
      </w:r>
    </w:p>
    <w:p w:rsidR="00150F4B" w:rsidRPr="00A613FB" w:rsidRDefault="00150F4B" w:rsidP="00150F4B">
      <w:r w:rsidRPr="00A613FB">
        <w:rPr>
          <w:b/>
          <w:bCs/>
        </w:rPr>
        <w:t>Colonne 3</w:t>
      </w:r>
      <w:r w:rsidRPr="00A613FB">
        <w:t xml:space="preserve"> – Renvois. Cette colonne contient les numéros de référence des renvois au titre desquels l'utilisation du service correspondant est autorisée en Moldova. Les numéros de référence ont la signification suivante:</w:t>
      </w:r>
    </w:p>
    <w:p w:rsidR="00150F4B" w:rsidRPr="00A613FB" w:rsidRDefault="00150F4B" w:rsidP="00150F4B">
      <w:pPr>
        <w:pStyle w:val="enumlev1"/>
      </w:pPr>
      <w:r w:rsidRPr="00A613FB">
        <w:t>–</w:t>
      </w:r>
      <w:r w:rsidRPr="00A613FB">
        <w:tab/>
        <w:t>Les numéros du type 5.317A correspondent à des numéros en vertu desquels on peut trouver les renvois correspondants dans l'Article 5 du Règlement des radiocommunications. Le texte de ces renvois figure dans l'Annexe 1 du Tableau national d'attribution des bandes de fréquences.</w:t>
      </w:r>
    </w:p>
    <w:p w:rsidR="00150F4B" w:rsidRPr="00A613FB" w:rsidRDefault="00150F4B" w:rsidP="00150F4B">
      <w:pPr>
        <w:pStyle w:val="enumlev1"/>
      </w:pPr>
      <w:r w:rsidRPr="00A613FB">
        <w:t>–</w:t>
      </w:r>
      <w:r w:rsidRPr="00A613FB">
        <w:tab/>
        <w:t>Les numéros à trois chiffres suivis des lettres RN correspondent à des renvois relatifs à des pays qui décrivent une utilisation nationale d'une bande de fréquence précise. Le texte de ces renvois figure dans l'Annexe 2 du Tableau national d'attribution des bandes de fréquences.</w:t>
      </w:r>
    </w:p>
    <w:p w:rsidR="00150F4B" w:rsidRPr="009B3ECD" w:rsidRDefault="00150F4B" w:rsidP="00150F4B">
      <w:pPr>
        <w:rPr>
          <w:b/>
          <w:bCs/>
        </w:rPr>
      </w:pPr>
      <w:r w:rsidRPr="009B3ECD">
        <w:rPr>
          <w:b/>
          <w:bCs/>
        </w:rPr>
        <w:t>Les renvois font partie intégrante du Tableau national d'attribution des bandes de fréquences.</w:t>
      </w:r>
    </w:p>
    <w:p w:rsidR="00150F4B" w:rsidRPr="00A613FB" w:rsidRDefault="00150F4B" w:rsidP="00150F4B">
      <w:r w:rsidRPr="00C36B53">
        <w:rPr>
          <w:b/>
          <w:bCs/>
        </w:rPr>
        <w:t>Colonne 4</w:t>
      </w:r>
      <w:r w:rsidRPr="00A613FB">
        <w:t xml:space="preserve"> – Utilisation. Elle décrit le mode d'utilisation des bandes de fréquences en Moldova. La signification des remarques dan</w:t>
      </w:r>
      <w:r w:rsidR="00097A55">
        <w:t>s cette colonne est la suivante:</w:t>
      </w:r>
    </w:p>
    <w:p w:rsidR="00150F4B" w:rsidRPr="00A613FB" w:rsidRDefault="00F35427" w:rsidP="00150F4B">
      <w:pPr>
        <w:pStyle w:val="enumlev1"/>
      </w:pPr>
      <w:r>
        <w:rPr>
          <w:b/>
          <w:bCs/>
        </w:rPr>
        <w:t>–</w:t>
      </w:r>
      <w:r w:rsidR="00150F4B" w:rsidRPr="00A613FB">
        <w:rPr>
          <w:b/>
          <w:bCs/>
        </w:rPr>
        <w:tab/>
        <w:t>G</w:t>
      </w:r>
      <w:r w:rsidR="00150F4B" w:rsidRPr="00A613FB">
        <w:t xml:space="preserve"> – la bande de fréquences correspondante est attribuée à titre exclusif aux fins de l'utilisation par des services publics (défense, sécurité nationale, communications gouvernementales, protection civile, police). Les fréquences dans cette bande sont assignées par les entités concernées.</w:t>
      </w:r>
    </w:p>
    <w:p w:rsidR="00150F4B" w:rsidRPr="00A613FB" w:rsidRDefault="00F35427" w:rsidP="00150F4B">
      <w:pPr>
        <w:pStyle w:val="enumlev1"/>
      </w:pPr>
      <w:r>
        <w:rPr>
          <w:b/>
          <w:bCs/>
        </w:rPr>
        <w:t>–</w:t>
      </w:r>
      <w:r w:rsidR="00150F4B" w:rsidRPr="00A613FB">
        <w:rPr>
          <w:b/>
          <w:bCs/>
        </w:rPr>
        <w:tab/>
        <w:t>NG</w:t>
      </w:r>
      <w:r w:rsidR="00150F4B" w:rsidRPr="00A613FB">
        <w:t xml:space="preserve"> – la bande de fréquences correspondante est attribuée à titre exclusif aux fins de l'utilisation par des services non gouvernementaux. Les fréquences dans cette bande sont assignées par l'Inspection d'Etat des communications.</w:t>
      </w:r>
    </w:p>
    <w:p w:rsidR="00EB1D66" w:rsidRPr="00EB1D66" w:rsidRDefault="00F35427" w:rsidP="00F35427">
      <w:pPr>
        <w:ind w:left="794" w:hanging="794"/>
        <w:rPr>
          <w:bCs/>
          <w:lang w:val="en-US"/>
        </w:rPr>
      </w:pPr>
      <w:r>
        <w:rPr>
          <w:b/>
          <w:bCs/>
        </w:rPr>
        <w:t>–</w:t>
      </w:r>
      <w:r w:rsidR="00150F4B" w:rsidRPr="00A613FB">
        <w:rPr>
          <w:b/>
          <w:bCs/>
        </w:rPr>
        <w:tab/>
        <w:t>P</w:t>
      </w:r>
      <w:r w:rsidR="00150F4B" w:rsidRPr="00A613FB">
        <w:t xml:space="preserve"> – la bande de fréquences correspondante est utilisée en partage par des services gouvernementaux et par d'autres services. Les fréquences dans cette bande sont assignées par les parties concernées et par l'Inspection d'Etat des communications, conformément à la procédure d'attribution des bandes de fréquences et des assignations de fréquence.</w:t>
      </w:r>
    </w:p>
    <w:p w:rsidR="00FB3065" w:rsidRDefault="00FB3065" w:rsidP="00FB3065">
      <w:pPr>
        <w:jc w:val="center"/>
      </w:pPr>
    </w:p>
    <w:p w:rsidR="00EB1D66" w:rsidRDefault="00494869" w:rsidP="0011645C">
      <w:pPr>
        <w:pStyle w:val="Header"/>
      </w:pPr>
      <w:r w:rsidRPr="00494869">
        <w:t>Renvois relatifs à des pays</w:t>
      </w:r>
    </w:p>
    <w:p w:rsidR="00494869" w:rsidRPr="00494869" w:rsidRDefault="00494869" w:rsidP="0011645C">
      <w:pPr>
        <w:pStyle w:val="Heade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141"/>
        <w:gridCol w:w="8074"/>
      </w:tblGrid>
      <w:tr w:rsidR="00EB1D66" w:rsidRPr="00EB1D66" w:rsidTr="0011645C">
        <w:trPr>
          <w:trHeight w:val="909"/>
          <w:tblHeader/>
          <w:jc w:val="center"/>
        </w:trPr>
        <w:tc>
          <w:tcPr>
            <w:tcW w:w="1141" w:type="dxa"/>
          </w:tcPr>
          <w:p w:rsidR="00EB1D66" w:rsidRPr="00EB1D66" w:rsidRDefault="00EB1D66" w:rsidP="00EB1D66">
            <w:pPr>
              <w:rPr>
                <w:bCs/>
                <w:lang w:val="en-US"/>
              </w:rPr>
            </w:pPr>
            <w:r w:rsidRPr="00EB1D66">
              <w:rPr>
                <w:bCs/>
                <w:lang w:val="en-US"/>
              </w:rPr>
              <w:t>RN035</w:t>
            </w:r>
          </w:p>
        </w:tc>
        <w:tc>
          <w:tcPr>
            <w:tcW w:w="8074" w:type="dxa"/>
          </w:tcPr>
          <w:p w:rsidR="00EB1D66" w:rsidRPr="00EB1D66" w:rsidRDefault="00FB3065" w:rsidP="00FB3065">
            <w:pPr>
              <w:rPr>
                <w:bCs/>
                <w:lang w:val="en-US"/>
              </w:rPr>
            </w:pPr>
            <w:r w:rsidRPr="00FB3065">
              <w:rPr>
                <w:bCs/>
              </w:rPr>
              <w:t>L'utilisation de dispositifs à courte portée est autorisée à titre secondaire dans les bandes et avec les paramètres techniques indiqués dans les annexes correspondantes de la Recommandation T/R 70-03 de la CEPT</w:t>
            </w:r>
            <w:r w:rsidR="00C93BD0">
              <w:rPr>
                <w:bCs/>
              </w:rPr>
              <w:t>.</w:t>
            </w:r>
          </w:p>
        </w:tc>
      </w:tr>
    </w:tbl>
    <w:p w:rsidR="003B4129" w:rsidRDefault="003B4129" w:rsidP="002F463C">
      <w:pPr>
        <w:rPr>
          <w:lang w:val="en-US"/>
        </w:rPr>
      </w:pPr>
    </w:p>
    <w:p w:rsidR="00AE42B5" w:rsidRDefault="00AE42B5" w:rsidP="002F463C">
      <w:pPr>
        <w:rPr>
          <w:lang w:val="en-US"/>
        </w:rPr>
        <w:sectPr w:rsidR="00AE42B5" w:rsidSect="00761109">
          <w:headerReference w:type="even" r:id="rId81"/>
          <w:headerReference w:type="default" r:id="rId82"/>
          <w:footerReference w:type="default" r:id="rId83"/>
          <w:type w:val="evenPage"/>
          <w:pgSz w:w="11907" w:h="16834" w:code="9"/>
          <w:pgMar w:top="1418" w:right="1134" w:bottom="1418" w:left="1134" w:header="720" w:footer="720" w:gutter="0"/>
          <w:paperSrc w:first="15" w:other="15"/>
          <w:cols w:space="720"/>
        </w:sectPr>
      </w:pPr>
    </w:p>
    <w:p w:rsidR="00AE42B5" w:rsidRPr="006F5FAB" w:rsidRDefault="00AE42B5" w:rsidP="009A6857">
      <w:pPr>
        <w:pStyle w:val="AnnexNotitle"/>
        <w:rPr>
          <w:rFonts w:eastAsia="SimHei"/>
        </w:rPr>
      </w:pPr>
      <w:bookmarkStart w:id="54" w:name="_Toc284235046"/>
      <w:r w:rsidRPr="00AE42B5">
        <w:rPr>
          <w:rStyle w:val="CEODocTitle-1lineChar"/>
          <w:rFonts w:ascii="Times New Roman" w:hAnsi="Times New Roman" w:cs="Times New Roman"/>
          <w:b/>
          <w:bCs w:val="0"/>
          <w:szCs w:val="24"/>
        </w:rPr>
        <w:lastRenderedPageBreak/>
        <w:t>Annex</w:t>
      </w:r>
      <w:r w:rsidR="009A6857">
        <w:rPr>
          <w:rStyle w:val="CEODocTitle-1lineChar"/>
          <w:rFonts w:ascii="Times New Roman" w:hAnsi="Times New Roman" w:cs="Times New Roman"/>
          <w:b/>
          <w:bCs w:val="0"/>
          <w:szCs w:val="24"/>
        </w:rPr>
        <w:t>e</w:t>
      </w:r>
      <w:r w:rsidRPr="00AE42B5">
        <w:rPr>
          <w:rStyle w:val="CEODocTitle-1lineChar"/>
          <w:rFonts w:ascii="Times New Roman" w:hAnsi="Times New Roman" w:cs="Times New Roman"/>
          <w:b/>
          <w:bCs w:val="0"/>
          <w:szCs w:val="24"/>
        </w:rPr>
        <w:t xml:space="preserve"> 7 </w:t>
      </w:r>
      <w:r w:rsidRPr="00AE42B5">
        <w:rPr>
          <w:rStyle w:val="CEODocTitle-1lineChar"/>
          <w:rFonts w:ascii="Times New Roman" w:hAnsi="Times New Roman" w:cs="Times New Roman"/>
          <w:b/>
          <w:bCs w:val="0"/>
          <w:szCs w:val="24"/>
        </w:rPr>
        <w:br/>
      </w:r>
      <w:r w:rsidRPr="00AE42B5">
        <w:br/>
      </w:r>
      <w:r w:rsidR="009A6857" w:rsidRPr="006F5FAB">
        <w:rPr>
          <w:rFonts w:eastAsia="SimHei"/>
        </w:rPr>
        <w:t>Extrait de la réponse de la République de Chypre</w:t>
      </w:r>
      <w:bookmarkEnd w:id="54"/>
    </w:p>
    <w:p w:rsidR="00AE42B5" w:rsidRPr="00AE42B5" w:rsidRDefault="00AE42B5" w:rsidP="001C70EE">
      <w:pPr>
        <w:pStyle w:val="Normalaftertitle"/>
        <w:spacing w:before="0"/>
        <w:rPr>
          <w:rFonts w:eastAsia="SimHei"/>
        </w:rPr>
      </w:pPr>
    </w:p>
    <w:p w:rsidR="00AE42B5" w:rsidRPr="00E04762" w:rsidRDefault="00AE42B5" w:rsidP="00AE42B5">
      <w:pPr>
        <w:pStyle w:val="FigureTitle"/>
      </w:pPr>
    </w:p>
    <w:tbl>
      <w:tblPr>
        <w:tblW w:w="14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2347"/>
        <w:gridCol w:w="2310"/>
        <w:gridCol w:w="2410"/>
        <w:gridCol w:w="2126"/>
        <w:gridCol w:w="3086"/>
      </w:tblGrid>
      <w:tr w:rsidR="00AE42B5" w:rsidRPr="00AE42B5" w:rsidTr="00002A0B">
        <w:trPr>
          <w:cantSplit/>
          <w:tblHeader/>
          <w:jc w:val="center"/>
        </w:trPr>
        <w:tc>
          <w:tcPr>
            <w:tcW w:w="1725"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Bande de fréquence</w:t>
            </w:r>
          </w:p>
        </w:tc>
        <w:tc>
          <w:tcPr>
            <w:tcW w:w="2347"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Attribution dans la Région 1 du RR</w:t>
            </w:r>
          </w:p>
        </w:tc>
        <w:tc>
          <w:tcPr>
            <w:tcW w:w="2310"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Attribution européenne commune (Rapport 25 de l’ERC)</w:t>
            </w:r>
          </w:p>
        </w:tc>
        <w:tc>
          <w:tcPr>
            <w:tcW w:w="2410"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Attribution nationale</w:t>
            </w:r>
          </w:p>
        </w:tc>
        <w:tc>
          <w:tcPr>
            <w:tcW w:w="2126"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Utilisation nationale</w:t>
            </w:r>
          </w:p>
        </w:tc>
        <w:tc>
          <w:tcPr>
            <w:tcW w:w="3086" w:type="dxa"/>
            <w:shd w:val="pct12" w:color="auto" w:fill="auto"/>
            <w:vAlign w:val="center"/>
          </w:tcPr>
          <w:p w:rsidR="00AE42B5" w:rsidRPr="00AE42B5" w:rsidRDefault="00756BD9" w:rsidP="00AE42B5">
            <w:pPr>
              <w:pStyle w:val="Tablehead"/>
              <w:rPr>
                <w:rFonts w:asciiTheme="majorBidi" w:hAnsiTheme="majorBidi" w:cstheme="majorBidi"/>
              </w:rPr>
            </w:pPr>
            <w:r>
              <w:rPr>
                <w:rFonts w:asciiTheme="majorBidi" w:hAnsiTheme="majorBidi" w:cstheme="majorBidi"/>
              </w:rPr>
              <w:t>Remarques</w:t>
            </w:r>
          </w:p>
        </w:tc>
      </w:tr>
      <w:tr w:rsidR="00AE42B5" w:rsidRPr="006B0CA3" w:rsidTr="00002A0B">
        <w:trPr>
          <w:cantSplit/>
          <w:jc w:val="center"/>
        </w:trPr>
        <w:tc>
          <w:tcPr>
            <w:tcW w:w="1725" w:type="dxa"/>
          </w:tcPr>
          <w:p w:rsidR="00AE42B5" w:rsidRPr="00AE42B5" w:rsidRDefault="00AE42B5" w:rsidP="00AE42B5">
            <w:pPr>
              <w:pStyle w:val="Tabletext"/>
              <w:rPr>
                <w:sz w:val="20"/>
              </w:rPr>
            </w:pPr>
            <w:r w:rsidRPr="00AE42B5">
              <w:rPr>
                <w:sz w:val="20"/>
              </w:rPr>
              <w:br w:type="page"/>
            </w:r>
            <w:r w:rsidRPr="00AE42B5">
              <w:rPr>
                <w:rStyle w:val="Freq"/>
                <w:rFonts w:ascii="Times New Roman" w:hAnsi="Times New Roman"/>
                <w:sz w:val="20"/>
              </w:rPr>
              <w:t>9 500-9 800 MHz</w:t>
            </w:r>
          </w:p>
        </w:tc>
        <w:tc>
          <w:tcPr>
            <w:tcW w:w="2347" w:type="dxa"/>
          </w:tcPr>
          <w:p w:rsidR="007B3A46" w:rsidRPr="007B3A46" w:rsidRDefault="007B3A46" w:rsidP="004A521C">
            <w:pPr>
              <w:pStyle w:val="Tabletext"/>
              <w:ind w:rightChars="-50" w:right="-110"/>
              <w:jc w:val="left"/>
              <w:rPr>
                <w:rStyle w:val="Alloc"/>
                <w:rFonts w:ascii="Times New Roman" w:hAnsi="Times New Roman"/>
                <w:sz w:val="20"/>
              </w:rPr>
            </w:pPr>
            <w:r w:rsidRPr="007B3A46">
              <w:rPr>
                <w:rStyle w:val="Alloc"/>
                <w:rFonts w:ascii="Times New Roman" w:hAnsi="Times New Roman"/>
                <w:sz w:val="20"/>
              </w:rPr>
              <w:t>E</w:t>
            </w:r>
            <w:r w:rsidR="004A521C" w:rsidRPr="007B3A46">
              <w:rPr>
                <w:rStyle w:val="Alloc"/>
                <w:rFonts w:ascii="Times New Roman" w:hAnsi="Times New Roman"/>
                <w:sz w:val="20"/>
              </w:rPr>
              <w:t>XPLORATION</w:t>
            </w:r>
            <w:r w:rsidRPr="007B3A46">
              <w:rPr>
                <w:rStyle w:val="Alloc"/>
                <w:rFonts w:ascii="Times New Roman" w:hAnsi="Times New Roman"/>
                <w:sz w:val="20"/>
              </w:rPr>
              <w:t xml:space="preserve"> DE LA TERRE PAR </w:t>
            </w:r>
            <w:r w:rsidR="004A521C" w:rsidRPr="007B3A46">
              <w:rPr>
                <w:rStyle w:val="Alloc"/>
                <w:rFonts w:ascii="Times New Roman" w:hAnsi="Times New Roman"/>
                <w:sz w:val="20"/>
              </w:rPr>
              <w:t>SATELLITE</w:t>
            </w:r>
            <w:r w:rsidRPr="007B3A46">
              <w:rPr>
                <w:rStyle w:val="Alloc"/>
                <w:rFonts w:ascii="Times New Roman" w:hAnsi="Times New Roman"/>
                <w:sz w:val="20"/>
              </w:rPr>
              <w:t xml:space="preserve"> (active)</w:t>
            </w:r>
          </w:p>
          <w:p w:rsidR="007B3A46" w:rsidRPr="007B3A46" w:rsidRDefault="007B3A46" w:rsidP="007B3A46">
            <w:pPr>
              <w:pStyle w:val="Tabletext"/>
              <w:jc w:val="left"/>
              <w:rPr>
                <w:rStyle w:val="Alloc"/>
                <w:rFonts w:ascii="Times New Roman" w:hAnsi="Times New Roman"/>
                <w:sz w:val="20"/>
              </w:rPr>
            </w:pPr>
            <w:r w:rsidRPr="007B3A46">
              <w:rPr>
                <w:rStyle w:val="Alloc"/>
                <w:rFonts w:ascii="Times New Roman" w:hAnsi="Times New Roman"/>
                <w:sz w:val="20"/>
              </w:rPr>
              <w:t xml:space="preserve">RADIOLOCALISATION </w:t>
            </w:r>
          </w:p>
          <w:p w:rsidR="007B3A46" w:rsidRPr="007B3A46" w:rsidRDefault="007B3A46" w:rsidP="007B3A46">
            <w:pPr>
              <w:pStyle w:val="Tabletext"/>
              <w:jc w:val="left"/>
              <w:rPr>
                <w:rStyle w:val="Alloc"/>
                <w:rFonts w:ascii="Times New Roman" w:hAnsi="Times New Roman"/>
                <w:sz w:val="20"/>
              </w:rPr>
            </w:pPr>
            <w:r w:rsidRPr="007B3A46">
              <w:rPr>
                <w:rStyle w:val="Alloc"/>
                <w:rFonts w:ascii="Times New Roman" w:hAnsi="Times New Roman"/>
                <w:sz w:val="20"/>
              </w:rPr>
              <w:t xml:space="preserve">RADIONAVIGATION </w:t>
            </w:r>
          </w:p>
          <w:p w:rsidR="007B3A46" w:rsidRPr="007B3A46" w:rsidRDefault="004A521C" w:rsidP="004A521C">
            <w:pPr>
              <w:pStyle w:val="Tabletext"/>
              <w:jc w:val="left"/>
              <w:rPr>
                <w:rStyle w:val="Alloc"/>
                <w:rFonts w:ascii="Times New Roman" w:hAnsi="Times New Roman"/>
                <w:sz w:val="20"/>
              </w:rPr>
            </w:pPr>
            <w:r w:rsidRPr="007B3A46">
              <w:rPr>
                <w:rStyle w:val="Alloc"/>
                <w:rFonts w:ascii="Times New Roman" w:hAnsi="Times New Roman"/>
                <w:sz w:val="20"/>
              </w:rPr>
              <w:t>RECHERCHE SPATIALE</w:t>
            </w:r>
            <w:r>
              <w:rPr>
                <w:rStyle w:val="Alloc"/>
                <w:rFonts w:ascii="Times New Roman" w:hAnsi="Times New Roman"/>
                <w:sz w:val="20"/>
              </w:rPr>
              <w:br/>
            </w:r>
            <w:r w:rsidR="007B3A46" w:rsidRPr="007B3A46">
              <w:rPr>
                <w:rStyle w:val="Alloc"/>
                <w:rFonts w:ascii="Times New Roman" w:hAnsi="Times New Roman"/>
                <w:sz w:val="20"/>
              </w:rPr>
              <w:t>(active)</w:t>
            </w:r>
          </w:p>
          <w:p w:rsidR="00AE42B5" w:rsidRPr="007B3A46" w:rsidRDefault="007B3A46" w:rsidP="007B3A46">
            <w:pPr>
              <w:pStyle w:val="Tabletext"/>
              <w:jc w:val="left"/>
              <w:rPr>
                <w:rStyle w:val="Alloc"/>
                <w:rFonts w:ascii="Times New Roman" w:hAnsi="Times New Roman"/>
                <w:sz w:val="20"/>
              </w:rPr>
            </w:pPr>
            <w:r w:rsidRPr="007B3A46">
              <w:rPr>
                <w:rStyle w:val="Alloc"/>
                <w:rFonts w:ascii="Times New Roman" w:hAnsi="Times New Roman"/>
                <w:sz w:val="20"/>
              </w:rPr>
              <w:t>5.476A</w:t>
            </w:r>
          </w:p>
        </w:tc>
        <w:tc>
          <w:tcPr>
            <w:tcW w:w="2310" w:type="dxa"/>
          </w:tcPr>
          <w:p w:rsidR="00244E2A" w:rsidRPr="00244E2A" w:rsidRDefault="00EC66E1" w:rsidP="00EC66E1">
            <w:pPr>
              <w:pStyle w:val="Tabletext"/>
              <w:ind w:rightChars="-50" w:right="-110"/>
              <w:jc w:val="left"/>
              <w:rPr>
                <w:rStyle w:val="Alloc"/>
                <w:rFonts w:ascii="Times New Roman" w:hAnsi="Times New Roman"/>
                <w:sz w:val="20"/>
              </w:rPr>
            </w:pPr>
            <w:r w:rsidRPr="00244E2A">
              <w:rPr>
                <w:rStyle w:val="Alloc"/>
                <w:rFonts w:ascii="Times New Roman" w:hAnsi="Times New Roman"/>
                <w:sz w:val="20"/>
              </w:rPr>
              <w:t xml:space="preserve">EXPLORATION </w:t>
            </w:r>
            <w:r w:rsidR="00244E2A" w:rsidRPr="00244E2A">
              <w:rPr>
                <w:rStyle w:val="Alloc"/>
                <w:rFonts w:ascii="Times New Roman" w:hAnsi="Times New Roman"/>
                <w:sz w:val="20"/>
              </w:rPr>
              <w:t xml:space="preserve">DE LA TERRE PAR </w:t>
            </w:r>
            <w:r w:rsidRPr="00244E2A">
              <w:rPr>
                <w:rStyle w:val="Alloc"/>
                <w:rFonts w:ascii="Times New Roman" w:hAnsi="Times New Roman"/>
                <w:sz w:val="20"/>
              </w:rPr>
              <w:t>SATELLITE</w:t>
            </w:r>
            <w:r w:rsidR="00244E2A" w:rsidRPr="00244E2A">
              <w:rPr>
                <w:rStyle w:val="Alloc"/>
                <w:rFonts w:ascii="Times New Roman" w:hAnsi="Times New Roman"/>
                <w:sz w:val="20"/>
              </w:rPr>
              <w:t xml:space="preserve"> (active) </w:t>
            </w:r>
          </w:p>
          <w:p w:rsidR="00244E2A" w:rsidRPr="00244E2A" w:rsidRDefault="00244E2A" w:rsidP="00002A0B">
            <w:pPr>
              <w:pStyle w:val="Tabletext"/>
              <w:ind w:rightChars="-50" w:right="-110"/>
              <w:jc w:val="left"/>
              <w:rPr>
                <w:rStyle w:val="Alloc"/>
                <w:rFonts w:ascii="Times New Roman" w:hAnsi="Times New Roman"/>
                <w:sz w:val="20"/>
              </w:rPr>
            </w:pPr>
            <w:r w:rsidRPr="00244E2A">
              <w:rPr>
                <w:rStyle w:val="Alloc"/>
                <w:rFonts w:ascii="Times New Roman" w:hAnsi="Times New Roman"/>
                <w:sz w:val="20"/>
              </w:rPr>
              <w:t xml:space="preserve">RADIOLOCALISATION </w:t>
            </w:r>
          </w:p>
          <w:p w:rsidR="00244E2A" w:rsidRPr="00244E2A" w:rsidRDefault="00EC66E1" w:rsidP="00244E2A">
            <w:pPr>
              <w:pStyle w:val="Tabletext"/>
              <w:jc w:val="left"/>
              <w:rPr>
                <w:rStyle w:val="Alloc"/>
                <w:rFonts w:ascii="Times New Roman" w:hAnsi="Times New Roman"/>
                <w:sz w:val="20"/>
              </w:rPr>
            </w:pPr>
            <w:r>
              <w:rPr>
                <w:rStyle w:val="Alloc"/>
                <w:rFonts w:ascii="Times New Roman" w:hAnsi="Times New Roman"/>
                <w:sz w:val="20"/>
              </w:rPr>
              <w:t>RECHERCHE SPATIALE</w:t>
            </w:r>
            <w:r>
              <w:rPr>
                <w:rStyle w:val="Alloc"/>
                <w:rFonts w:ascii="Times New Roman" w:hAnsi="Times New Roman"/>
                <w:sz w:val="20"/>
              </w:rPr>
              <w:br/>
            </w:r>
            <w:r w:rsidR="00244E2A" w:rsidRPr="00244E2A">
              <w:rPr>
                <w:rStyle w:val="Alloc"/>
                <w:rFonts w:ascii="Times New Roman" w:hAnsi="Times New Roman"/>
                <w:sz w:val="20"/>
              </w:rPr>
              <w:t>(active)</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 xml:space="preserve">5.476A </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EU2</w:t>
            </w:r>
          </w:p>
          <w:p w:rsidR="00AE42B5"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EU24</w:t>
            </w:r>
          </w:p>
        </w:tc>
        <w:tc>
          <w:tcPr>
            <w:tcW w:w="2410" w:type="dxa"/>
          </w:tcPr>
          <w:p w:rsidR="00244E2A" w:rsidRPr="00244E2A" w:rsidRDefault="003161B2" w:rsidP="00244E2A">
            <w:pPr>
              <w:pStyle w:val="Tabletext"/>
              <w:jc w:val="left"/>
              <w:rPr>
                <w:rStyle w:val="Alloc"/>
                <w:rFonts w:ascii="Times New Roman" w:hAnsi="Times New Roman"/>
                <w:sz w:val="20"/>
              </w:rPr>
            </w:pPr>
            <w:r w:rsidRPr="00244E2A">
              <w:rPr>
                <w:rStyle w:val="Alloc"/>
                <w:rFonts w:ascii="Times New Roman" w:hAnsi="Times New Roman"/>
                <w:sz w:val="20"/>
              </w:rPr>
              <w:t xml:space="preserve">EXPLORATION </w:t>
            </w:r>
            <w:r w:rsidR="00244E2A" w:rsidRPr="00244E2A">
              <w:rPr>
                <w:rStyle w:val="Alloc"/>
                <w:rFonts w:ascii="Times New Roman" w:hAnsi="Times New Roman"/>
                <w:sz w:val="20"/>
              </w:rPr>
              <w:t xml:space="preserve">DE LA TERRE PAR </w:t>
            </w:r>
            <w:r w:rsidRPr="00244E2A">
              <w:rPr>
                <w:rStyle w:val="Alloc"/>
                <w:rFonts w:ascii="Times New Roman" w:hAnsi="Times New Roman"/>
                <w:sz w:val="20"/>
              </w:rPr>
              <w:t xml:space="preserve">SATELLITE </w:t>
            </w:r>
            <w:r w:rsidR="00244E2A" w:rsidRPr="00244E2A">
              <w:rPr>
                <w:rStyle w:val="Alloc"/>
                <w:rFonts w:ascii="Times New Roman" w:hAnsi="Times New Roman"/>
                <w:sz w:val="20"/>
              </w:rPr>
              <w:t xml:space="preserve">(active) </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RADIOLOCALISATION</w:t>
            </w:r>
          </w:p>
          <w:p w:rsidR="00244E2A" w:rsidRPr="00244E2A" w:rsidRDefault="003161B2" w:rsidP="00244E2A">
            <w:pPr>
              <w:pStyle w:val="Tabletext"/>
              <w:jc w:val="left"/>
              <w:rPr>
                <w:rStyle w:val="Alloc"/>
                <w:rFonts w:ascii="Times New Roman" w:hAnsi="Times New Roman"/>
                <w:sz w:val="20"/>
              </w:rPr>
            </w:pPr>
            <w:r w:rsidRPr="00244E2A">
              <w:rPr>
                <w:rStyle w:val="Alloc"/>
                <w:rFonts w:ascii="Times New Roman" w:hAnsi="Times New Roman"/>
                <w:sz w:val="20"/>
              </w:rPr>
              <w:t>RECHERCHE SPATIALE</w:t>
            </w:r>
            <w:r w:rsidR="00244E2A" w:rsidRPr="00244E2A">
              <w:rPr>
                <w:rStyle w:val="Alloc"/>
                <w:rFonts w:ascii="Times New Roman" w:hAnsi="Times New Roman"/>
                <w:sz w:val="20"/>
              </w:rPr>
              <w:t xml:space="preserve"> (active)</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 xml:space="preserve">5.476A </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EU2</w:t>
            </w:r>
          </w:p>
          <w:p w:rsidR="00AE42B5"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EU24</w:t>
            </w:r>
          </w:p>
        </w:tc>
        <w:tc>
          <w:tcPr>
            <w:tcW w:w="2126" w:type="dxa"/>
          </w:tcPr>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1. Systèmes de radionavigation aéronautique civils et non civils, par exemple pour l'approche d'un aérodrome</w:t>
            </w:r>
            <w:r w:rsidR="00B77E64">
              <w:rPr>
                <w:rStyle w:val="Alloc"/>
                <w:rFonts w:ascii="Times New Roman" w:hAnsi="Times New Roman"/>
                <w:sz w:val="20"/>
              </w:rPr>
              <w:t>.</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2.  Détecteurs de mouvement</w:t>
            </w:r>
            <w:r w:rsidR="00B77E64">
              <w:rPr>
                <w:rStyle w:val="Alloc"/>
                <w:rFonts w:ascii="Times New Roman" w:hAnsi="Times New Roman"/>
                <w:sz w:val="20"/>
              </w:rPr>
              <w:t>.</w:t>
            </w:r>
          </w:p>
          <w:p w:rsidR="00244E2A"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3. Radars de surveillance et radars militaires embarqués à bord de navires ou d'aéronefs ou au sol</w:t>
            </w:r>
            <w:r w:rsidR="00B77E64">
              <w:rPr>
                <w:rStyle w:val="Alloc"/>
                <w:rFonts w:ascii="Times New Roman" w:hAnsi="Times New Roman"/>
                <w:sz w:val="20"/>
              </w:rPr>
              <w:t>.</w:t>
            </w:r>
          </w:p>
          <w:p w:rsidR="00AE42B5"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4. Capteurs actifs à bord de satellites</w:t>
            </w:r>
            <w:r w:rsidR="00B77E64">
              <w:rPr>
                <w:rStyle w:val="Alloc"/>
                <w:rFonts w:ascii="Times New Roman" w:hAnsi="Times New Roman"/>
                <w:sz w:val="20"/>
              </w:rPr>
              <w:t>.</w:t>
            </w:r>
          </w:p>
        </w:tc>
        <w:tc>
          <w:tcPr>
            <w:tcW w:w="3086" w:type="dxa"/>
          </w:tcPr>
          <w:p w:rsidR="00AE42B5" w:rsidRPr="00244E2A" w:rsidRDefault="00244E2A" w:rsidP="00244E2A">
            <w:pPr>
              <w:pStyle w:val="Tabletext"/>
              <w:jc w:val="left"/>
              <w:rPr>
                <w:rStyle w:val="Alloc"/>
                <w:rFonts w:ascii="Times New Roman" w:hAnsi="Times New Roman"/>
                <w:sz w:val="20"/>
              </w:rPr>
            </w:pPr>
            <w:r w:rsidRPr="00244E2A">
              <w:rPr>
                <w:rStyle w:val="Alloc"/>
                <w:rFonts w:ascii="Times New Roman" w:hAnsi="Times New Roman"/>
                <w:sz w:val="20"/>
              </w:rPr>
              <w:t>2.  Détecteur</w:t>
            </w:r>
            <w:r w:rsidR="00B77E64">
              <w:rPr>
                <w:rStyle w:val="Alloc"/>
                <w:rFonts w:ascii="Times New Roman" w:hAnsi="Times New Roman"/>
                <w:sz w:val="20"/>
              </w:rPr>
              <w:t>s de mouvement: EN </w:t>
            </w:r>
            <w:r w:rsidRPr="00244E2A">
              <w:rPr>
                <w:rStyle w:val="Alloc"/>
                <w:rFonts w:ascii="Times New Roman" w:hAnsi="Times New Roman"/>
                <w:sz w:val="20"/>
              </w:rPr>
              <w:t>300 440, ERC REC 70-03</w:t>
            </w:r>
            <w:r w:rsidR="00B77E64">
              <w:rPr>
                <w:rStyle w:val="Alloc"/>
                <w:rFonts w:ascii="Times New Roman" w:hAnsi="Times New Roman"/>
                <w:sz w:val="20"/>
              </w:rPr>
              <w:t>.</w:t>
            </w:r>
          </w:p>
        </w:tc>
      </w:tr>
      <w:tr w:rsidR="00AE42B5" w:rsidRPr="00AE42B5" w:rsidTr="00002A0B">
        <w:trPr>
          <w:cantSplit/>
          <w:jc w:val="center"/>
        </w:trPr>
        <w:tc>
          <w:tcPr>
            <w:tcW w:w="1725" w:type="dxa"/>
          </w:tcPr>
          <w:p w:rsidR="00AE42B5" w:rsidRPr="00AE42B5" w:rsidRDefault="00AE42B5" w:rsidP="00AE42B5">
            <w:pPr>
              <w:pStyle w:val="Tabletext"/>
              <w:tabs>
                <w:tab w:val="clear" w:pos="1418"/>
                <w:tab w:val="clear" w:pos="1701"/>
                <w:tab w:val="left" w:pos="1696"/>
              </w:tabs>
              <w:ind w:right="-46"/>
              <w:rPr>
                <w:sz w:val="20"/>
              </w:rPr>
            </w:pPr>
            <w:r w:rsidRPr="00AE42B5">
              <w:rPr>
                <w:rStyle w:val="Freq"/>
                <w:rFonts w:ascii="Times New Roman" w:hAnsi="Times New Roman"/>
                <w:sz w:val="20"/>
              </w:rPr>
              <w:lastRenderedPageBreak/>
              <w:t>9 800-10 000 MHz</w:t>
            </w:r>
          </w:p>
        </w:tc>
        <w:tc>
          <w:tcPr>
            <w:tcW w:w="2347" w:type="dxa"/>
          </w:tcPr>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 xml:space="preserve">RADIOLOCALISATION </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 xml:space="preserve">FIXE </w:t>
            </w:r>
          </w:p>
          <w:p w:rsidR="00AE42B5"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5.477 5.478 5.479</w:t>
            </w:r>
          </w:p>
        </w:tc>
        <w:tc>
          <w:tcPr>
            <w:tcW w:w="2310" w:type="dxa"/>
          </w:tcPr>
          <w:p w:rsidR="00073FFB" w:rsidRPr="00073FFB" w:rsidRDefault="00073FFB" w:rsidP="00A14735">
            <w:pPr>
              <w:pStyle w:val="Tabletext"/>
              <w:ind w:rightChars="-50" w:right="-110"/>
              <w:jc w:val="left"/>
              <w:rPr>
                <w:rStyle w:val="Alloc"/>
                <w:rFonts w:ascii="Times New Roman" w:hAnsi="Times New Roman"/>
                <w:sz w:val="20"/>
              </w:rPr>
            </w:pPr>
            <w:r w:rsidRPr="00073FFB">
              <w:rPr>
                <w:rStyle w:val="Alloc"/>
                <w:rFonts w:ascii="Times New Roman" w:hAnsi="Times New Roman"/>
                <w:sz w:val="20"/>
              </w:rPr>
              <w:t xml:space="preserve">RADIOLOCALISATION </w:t>
            </w:r>
          </w:p>
          <w:p w:rsidR="00073FFB" w:rsidRPr="00073FFB" w:rsidRDefault="00AE5E4C" w:rsidP="00073FFB">
            <w:pPr>
              <w:pStyle w:val="Tabletext"/>
              <w:jc w:val="left"/>
              <w:rPr>
                <w:rStyle w:val="Alloc"/>
                <w:rFonts w:ascii="Times New Roman" w:hAnsi="Times New Roman"/>
                <w:sz w:val="20"/>
              </w:rPr>
            </w:pPr>
            <w:r w:rsidRPr="00073FFB">
              <w:rPr>
                <w:rStyle w:val="Alloc"/>
                <w:rFonts w:ascii="Times New Roman" w:hAnsi="Times New Roman"/>
                <w:sz w:val="20"/>
              </w:rPr>
              <w:t xml:space="preserve">RECHERCHE SPATIALE </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5.479</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EU2</w:t>
            </w:r>
          </w:p>
          <w:p w:rsidR="00AE42B5"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EU24</w:t>
            </w:r>
          </w:p>
        </w:tc>
        <w:tc>
          <w:tcPr>
            <w:tcW w:w="2410" w:type="dxa"/>
          </w:tcPr>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 xml:space="preserve">RADIOLOCALISATION </w:t>
            </w:r>
          </w:p>
          <w:p w:rsidR="00073FFB" w:rsidRPr="00073FFB" w:rsidRDefault="00AE5E4C" w:rsidP="00073FFB">
            <w:pPr>
              <w:pStyle w:val="Tabletext"/>
              <w:jc w:val="left"/>
              <w:rPr>
                <w:rStyle w:val="Alloc"/>
                <w:rFonts w:ascii="Times New Roman" w:hAnsi="Times New Roman"/>
                <w:sz w:val="20"/>
              </w:rPr>
            </w:pPr>
            <w:r w:rsidRPr="00073FFB">
              <w:rPr>
                <w:rStyle w:val="Alloc"/>
                <w:rFonts w:ascii="Times New Roman" w:hAnsi="Times New Roman"/>
                <w:sz w:val="20"/>
              </w:rPr>
              <w:t xml:space="preserve">RECHERCHE SPATIALE </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5.479</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EU2</w:t>
            </w:r>
          </w:p>
          <w:p w:rsidR="00AE42B5"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EU24</w:t>
            </w:r>
          </w:p>
        </w:tc>
        <w:tc>
          <w:tcPr>
            <w:tcW w:w="2126" w:type="dxa"/>
          </w:tcPr>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1. Systèmes de radionavigation aéronautique civils et non civils, par exemple pour l'approche d'un aérodrome.</w:t>
            </w:r>
          </w:p>
          <w:p w:rsidR="00073FFB"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2.  Détecteurs de mouvement</w:t>
            </w:r>
            <w:r w:rsidR="00AE5E4C">
              <w:rPr>
                <w:rStyle w:val="Alloc"/>
                <w:rFonts w:ascii="Times New Roman" w:hAnsi="Times New Roman"/>
                <w:sz w:val="20"/>
              </w:rPr>
              <w:t>.</w:t>
            </w:r>
          </w:p>
          <w:p w:rsidR="00AE42B5"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3. Radars de surveillance et radars militaires embarqués à bord de navires ou d'aéronefs ou au sol</w:t>
            </w:r>
            <w:r w:rsidR="00AE5E4C">
              <w:rPr>
                <w:rStyle w:val="Alloc"/>
                <w:rFonts w:ascii="Times New Roman" w:hAnsi="Times New Roman"/>
                <w:sz w:val="20"/>
              </w:rPr>
              <w:t>.</w:t>
            </w:r>
          </w:p>
        </w:tc>
        <w:tc>
          <w:tcPr>
            <w:tcW w:w="3086" w:type="dxa"/>
          </w:tcPr>
          <w:p w:rsidR="00AE42B5" w:rsidRPr="00073FFB" w:rsidRDefault="00073FFB" w:rsidP="00073FFB">
            <w:pPr>
              <w:pStyle w:val="Tabletext"/>
              <w:jc w:val="left"/>
              <w:rPr>
                <w:rStyle w:val="Alloc"/>
                <w:rFonts w:ascii="Times New Roman" w:hAnsi="Times New Roman"/>
                <w:sz w:val="20"/>
              </w:rPr>
            </w:pPr>
            <w:r w:rsidRPr="00073FFB">
              <w:rPr>
                <w:rStyle w:val="Alloc"/>
                <w:rFonts w:ascii="Times New Roman" w:hAnsi="Times New Roman"/>
                <w:sz w:val="20"/>
              </w:rPr>
              <w:t>2.  Détecteurs de mouvement</w:t>
            </w:r>
            <w:r w:rsidR="00AE5E4C">
              <w:rPr>
                <w:rStyle w:val="Alloc"/>
                <w:rFonts w:ascii="Times New Roman" w:hAnsi="Times New Roman"/>
                <w:sz w:val="20"/>
              </w:rPr>
              <w:t>: EN </w:t>
            </w:r>
            <w:r w:rsidRPr="00073FFB">
              <w:rPr>
                <w:rStyle w:val="Alloc"/>
                <w:rFonts w:ascii="Times New Roman" w:hAnsi="Times New Roman"/>
                <w:sz w:val="20"/>
              </w:rPr>
              <w:t>300 440, ERC REC 70-03 dans la bande 9 500-9 975 MHz</w:t>
            </w:r>
            <w:r w:rsidR="00AE5E4C">
              <w:rPr>
                <w:rStyle w:val="Alloc"/>
                <w:rFonts w:ascii="Times New Roman" w:hAnsi="Times New Roman"/>
                <w:sz w:val="20"/>
              </w:rPr>
              <w:t>.</w:t>
            </w:r>
          </w:p>
        </w:tc>
      </w:tr>
      <w:tr w:rsidR="00F071E2" w:rsidRPr="006B0CA3" w:rsidTr="00002A0B">
        <w:trPr>
          <w:cantSplit/>
          <w:jc w:val="center"/>
        </w:trPr>
        <w:tc>
          <w:tcPr>
            <w:tcW w:w="1725" w:type="dxa"/>
          </w:tcPr>
          <w:p w:rsidR="00F071E2" w:rsidRPr="00AE42B5" w:rsidRDefault="00F071E2" w:rsidP="00AE42B5">
            <w:pPr>
              <w:pStyle w:val="Tabletext"/>
              <w:rPr>
                <w:sz w:val="20"/>
              </w:rPr>
            </w:pPr>
            <w:r w:rsidRPr="00AE42B5">
              <w:rPr>
                <w:rStyle w:val="Freq"/>
                <w:rFonts w:ascii="Times New Roman" w:hAnsi="Times New Roman"/>
                <w:sz w:val="20"/>
              </w:rPr>
              <w:t>10-10.15 GHz</w:t>
            </w:r>
          </w:p>
        </w:tc>
        <w:tc>
          <w:tcPr>
            <w:tcW w:w="2347"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MOBILE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5.479</w:t>
            </w:r>
          </w:p>
        </w:tc>
        <w:tc>
          <w:tcPr>
            <w:tcW w:w="23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MOBILE</w:t>
            </w:r>
          </w:p>
          <w:p w:rsidR="00F071E2" w:rsidRPr="00F071E2" w:rsidRDefault="00F071E2" w:rsidP="00002A0B">
            <w:pPr>
              <w:pStyle w:val="Tabletext"/>
              <w:ind w:rightChars="-50" w:right="-110"/>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5.479</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tc>
        <w:tc>
          <w:tcPr>
            <w:tcW w:w="24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MOBILE</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5.479</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tc>
        <w:tc>
          <w:tcPr>
            <w:tcW w:w="2126"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utilisés à des fins autres que civiles</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3. Applications SAP/SAB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EU17A</w:t>
            </w:r>
          </w:p>
        </w:tc>
        <w:tc>
          <w:tcPr>
            <w:tcW w:w="3086" w:type="dxa"/>
          </w:tcPr>
          <w:p w:rsidR="00F071E2" w:rsidRPr="00F071E2" w:rsidRDefault="00F071E2" w:rsidP="006564BA">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 EN 301 783</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 à des fins autres que civiles</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3. Applications SAP/SAB: ERC REC 25-10</w:t>
            </w:r>
            <w:r w:rsidR="006564BA">
              <w:rPr>
                <w:rStyle w:val="Alloc"/>
                <w:rFonts w:ascii="Times New Roman" w:hAnsi="Times New Roman"/>
                <w:sz w:val="20"/>
              </w:rPr>
              <w:t>.</w:t>
            </w:r>
          </w:p>
        </w:tc>
      </w:tr>
      <w:tr w:rsidR="00F071E2" w:rsidRPr="006B0CA3" w:rsidTr="00002A0B">
        <w:trPr>
          <w:cantSplit/>
          <w:jc w:val="center"/>
        </w:trPr>
        <w:tc>
          <w:tcPr>
            <w:tcW w:w="1725" w:type="dxa"/>
          </w:tcPr>
          <w:p w:rsidR="00F071E2" w:rsidRPr="00AE42B5" w:rsidRDefault="00F071E2" w:rsidP="00AE42B5">
            <w:pPr>
              <w:pStyle w:val="Tabletext"/>
              <w:rPr>
                <w:sz w:val="20"/>
              </w:rPr>
            </w:pPr>
            <w:r w:rsidRPr="00AE42B5">
              <w:rPr>
                <w:rStyle w:val="Freq"/>
                <w:rFonts w:ascii="Times New Roman" w:hAnsi="Times New Roman"/>
                <w:sz w:val="20"/>
              </w:rPr>
              <w:t>10.15-10.30 GHz</w:t>
            </w:r>
          </w:p>
        </w:tc>
        <w:tc>
          <w:tcPr>
            <w:tcW w:w="2347"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MOBILE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tc>
        <w:tc>
          <w:tcPr>
            <w:tcW w:w="23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MOBILE</w:t>
            </w:r>
          </w:p>
          <w:p w:rsidR="00F071E2" w:rsidRPr="00F071E2" w:rsidRDefault="00F071E2" w:rsidP="00002A0B">
            <w:pPr>
              <w:pStyle w:val="Tabletext"/>
              <w:ind w:rightChars="-50" w:right="-110"/>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Amateur</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tc>
        <w:tc>
          <w:tcPr>
            <w:tcW w:w="24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MOBILE</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Amateur</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tc>
        <w:tc>
          <w:tcPr>
            <w:tcW w:w="2126"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utilisés à des f</w:t>
            </w:r>
            <w:r w:rsidR="006564BA">
              <w:rPr>
                <w:rStyle w:val="Alloc"/>
                <w:rFonts w:ascii="Times New Roman" w:hAnsi="Times New Roman"/>
                <w:sz w:val="20"/>
              </w:rPr>
              <w:t>ins civiles et gouvernementales.</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3. Liaisons fixes</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4. Applications SAP/SAB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EU17A</w:t>
            </w:r>
          </w:p>
        </w:tc>
        <w:tc>
          <w:tcPr>
            <w:tcW w:w="3086" w:type="dxa"/>
          </w:tcPr>
          <w:p w:rsidR="00F071E2" w:rsidRPr="00F071E2" w:rsidRDefault="00F071E2" w:rsidP="006564BA">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 EN 301 783</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utilisés à des fins civiles et publiques: radars à faible puiss</w:t>
            </w:r>
            <w:r w:rsidR="006564BA">
              <w:rPr>
                <w:rStyle w:val="Alloc"/>
                <w:rFonts w:ascii="Times New Roman" w:hAnsi="Times New Roman"/>
                <w:sz w:val="20"/>
              </w:rPr>
              <w:t>ance dans certaines sous-bandes.</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3. Liaisons fixes: EN 301 751, ERC REC 12-05</w:t>
            </w:r>
            <w:r w:rsidR="006564BA">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4. Applications SAP/SAB: ERC REC 25-10</w:t>
            </w:r>
            <w:r w:rsidR="006564BA">
              <w:rPr>
                <w:rStyle w:val="Alloc"/>
                <w:rFonts w:ascii="Times New Roman" w:hAnsi="Times New Roman"/>
                <w:sz w:val="20"/>
              </w:rPr>
              <w:t>.</w:t>
            </w:r>
          </w:p>
        </w:tc>
      </w:tr>
      <w:tr w:rsidR="00F071E2" w:rsidRPr="006B0CA3" w:rsidTr="00002A0B">
        <w:trPr>
          <w:cantSplit/>
          <w:jc w:val="center"/>
        </w:trPr>
        <w:tc>
          <w:tcPr>
            <w:tcW w:w="1725" w:type="dxa"/>
          </w:tcPr>
          <w:p w:rsidR="00F071E2" w:rsidRPr="00AE42B5" w:rsidRDefault="00F071E2" w:rsidP="00AE42B5">
            <w:pPr>
              <w:pStyle w:val="Tabletext"/>
              <w:rPr>
                <w:sz w:val="20"/>
              </w:rPr>
            </w:pPr>
            <w:r w:rsidRPr="00AE42B5">
              <w:rPr>
                <w:rStyle w:val="Freq"/>
                <w:rFonts w:ascii="Times New Roman" w:hAnsi="Times New Roman"/>
                <w:sz w:val="20"/>
              </w:rPr>
              <w:lastRenderedPageBreak/>
              <w:t>10.30-10.45 GHz</w:t>
            </w:r>
          </w:p>
        </w:tc>
        <w:tc>
          <w:tcPr>
            <w:tcW w:w="2347"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MOBILE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tc>
        <w:tc>
          <w:tcPr>
            <w:tcW w:w="23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002A0B">
            <w:pPr>
              <w:pStyle w:val="Tabletext"/>
              <w:ind w:rightChars="-50" w:right="-110"/>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Mobile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EU17</w:t>
            </w:r>
          </w:p>
        </w:tc>
        <w:tc>
          <w:tcPr>
            <w:tcW w:w="2410"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FIXE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RADIOLOCALISATION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Amateur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Mobile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EU2</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EU17</w:t>
            </w:r>
          </w:p>
        </w:tc>
        <w:tc>
          <w:tcPr>
            <w:tcW w:w="2126" w:type="dxa"/>
          </w:tcPr>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w:t>
            </w:r>
            <w:r w:rsidR="00E8063B">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utilisés à des fins civiles et gouvernementales</w:t>
            </w:r>
            <w:r w:rsidR="00E8063B">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 xml:space="preserve">3. Applications SAP/SAB </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EU17A</w:t>
            </w:r>
          </w:p>
        </w:tc>
        <w:tc>
          <w:tcPr>
            <w:tcW w:w="3086" w:type="dxa"/>
          </w:tcPr>
          <w:p w:rsidR="00F071E2" w:rsidRPr="00F071E2" w:rsidRDefault="00F071E2" w:rsidP="00E8063B">
            <w:pPr>
              <w:pStyle w:val="Tabletext"/>
              <w:jc w:val="left"/>
              <w:rPr>
                <w:rStyle w:val="Alloc"/>
                <w:rFonts w:ascii="Times New Roman" w:hAnsi="Times New Roman"/>
                <w:sz w:val="20"/>
              </w:rPr>
            </w:pPr>
            <w:r w:rsidRPr="00F071E2">
              <w:rPr>
                <w:rStyle w:val="Alloc"/>
                <w:rFonts w:ascii="Times New Roman" w:hAnsi="Times New Roman"/>
                <w:sz w:val="20"/>
              </w:rPr>
              <w:t>1. Applications du service d'amateur: EN 301 783</w:t>
            </w:r>
            <w:r w:rsidR="00E8063B">
              <w:rPr>
                <w:rStyle w:val="Alloc"/>
                <w:rFonts w:ascii="Times New Roman" w:hAnsi="Times New Roman"/>
                <w:sz w:val="20"/>
              </w:rPr>
              <w:t>.</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2. Radars utilisés à des fins civiles et gouvernementales: radars à faible puiss</w:t>
            </w:r>
            <w:r w:rsidR="00E8063B">
              <w:rPr>
                <w:rStyle w:val="Alloc"/>
                <w:rFonts w:ascii="Times New Roman" w:hAnsi="Times New Roman"/>
                <w:sz w:val="20"/>
              </w:rPr>
              <w:t>ance dans certaines sous-bandes.</w:t>
            </w:r>
          </w:p>
          <w:p w:rsidR="00F071E2" w:rsidRPr="00F071E2" w:rsidRDefault="00F071E2" w:rsidP="00F071E2">
            <w:pPr>
              <w:pStyle w:val="Tabletext"/>
              <w:jc w:val="left"/>
              <w:rPr>
                <w:rStyle w:val="Alloc"/>
                <w:rFonts w:ascii="Times New Roman" w:hAnsi="Times New Roman"/>
                <w:sz w:val="20"/>
              </w:rPr>
            </w:pPr>
            <w:r w:rsidRPr="00F071E2">
              <w:rPr>
                <w:rStyle w:val="Alloc"/>
                <w:rFonts w:ascii="Times New Roman" w:hAnsi="Times New Roman"/>
                <w:sz w:val="20"/>
              </w:rPr>
              <w:t>3. Applications SAP/SAB: ERC REC 25-10</w:t>
            </w:r>
            <w:r w:rsidR="00E8063B">
              <w:rPr>
                <w:rStyle w:val="Alloc"/>
                <w:rFonts w:ascii="Times New Roman" w:hAnsi="Times New Roman"/>
                <w:sz w:val="20"/>
              </w:rPr>
              <w:t>.</w:t>
            </w:r>
          </w:p>
        </w:tc>
      </w:tr>
    </w:tbl>
    <w:p w:rsidR="00AE42B5" w:rsidRPr="00D34398" w:rsidRDefault="00AE42B5" w:rsidP="00AE42B5">
      <w:pPr>
        <w:pStyle w:val="FigureSource"/>
        <w:rPr>
          <w:lang w:val="fr-CH"/>
        </w:rPr>
      </w:pPr>
    </w:p>
    <w:p w:rsidR="00AE42B5" w:rsidRPr="00AE42B5" w:rsidRDefault="00AE42B5" w:rsidP="002F463C">
      <w:pPr>
        <w:rPr>
          <w:lang w:val="fr-FR"/>
        </w:rPr>
      </w:pPr>
    </w:p>
    <w:p w:rsidR="00AE42B5" w:rsidRPr="00AE42B5" w:rsidRDefault="00AE42B5" w:rsidP="002F463C">
      <w:pPr>
        <w:rPr>
          <w:lang w:val="fr-CH"/>
        </w:rPr>
      </w:pPr>
    </w:p>
    <w:p w:rsidR="00AE42B5" w:rsidRPr="00AE42B5" w:rsidRDefault="00AE42B5" w:rsidP="002F463C">
      <w:pPr>
        <w:rPr>
          <w:lang w:val="fr-CH"/>
        </w:rPr>
        <w:sectPr w:rsidR="00AE42B5" w:rsidRPr="00AE42B5" w:rsidSect="00761109">
          <w:headerReference w:type="even" r:id="rId84"/>
          <w:headerReference w:type="default" r:id="rId85"/>
          <w:type w:val="oddPage"/>
          <w:pgSz w:w="16834" w:h="11907" w:orient="landscape" w:code="9"/>
          <w:pgMar w:top="1134" w:right="1418" w:bottom="1134" w:left="1418" w:header="720" w:footer="720" w:gutter="0"/>
          <w:paperSrc w:first="15" w:other="15"/>
          <w:cols w:space="720"/>
          <w:docGrid w:linePitch="299"/>
        </w:sectPr>
      </w:pPr>
    </w:p>
    <w:p w:rsidR="00AE42B5" w:rsidRDefault="00AE42B5" w:rsidP="00756EA7">
      <w:pPr>
        <w:pStyle w:val="AnnexNotitle"/>
        <w:rPr>
          <w:lang w:val="en-US"/>
        </w:rPr>
      </w:pPr>
      <w:bookmarkStart w:id="55" w:name="_Toc284235047"/>
      <w:r>
        <w:rPr>
          <w:lang w:val="en-US"/>
        </w:rPr>
        <w:lastRenderedPageBreak/>
        <w:t>Annex</w:t>
      </w:r>
      <w:r w:rsidR="002137F7">
        <w:rPr>
          <w:lang w:val="en-US"/>
        </w:rPr>
        <w:t>e</w:t>
      </w:r>
      <w:r>
        <w:rPr>
          <w:lang w:val="en-US"/>
        </w:rPr>
        <w:t xml:space="preserve"> 8</w:t>
      </w:r>
      <w:r>
        <w:rPr>
          <w:lang w:val="en-US"/>
        </w:rPr>
        <w:br/>
      </w:r>
      <w:r>
        <w:rPr>
          <w:lang w:val="en-US"/>
        </w:rPr>
        <w:br/>
      </w:r>
      <w:r w:rsidR="00756EA7">
        <w:t>Partie II : Gestion nationale du spectre hertzien</w:t>
      </w:r>
      <w:bookmarkEnd w:id="55"/>
    </w:p>
    <w:p w:rsidR="00AE42B5" w:rsidRDefault="00A2035C" w:rsidP="00AE42B5">
      <w:pPr>
        <w:pStyle w:val="Artheading"/>
        <w:rPr>
          <w:lang w:val="en-US"/>
        </w:rPr>
      </w:pPr>
      <w:r>
        <w:rPr>
          <w:bCs/>
        </w:rPr>
        <w:t>TABLEAU DES STATISTIQUES DES RÉPONSES</w:t>
      </w:r>
    </w:p>
    <w:p w:rsidR="00AE42B5" w:rsidRPr="00AE42B5" w:rsidRDefault="00AE42B5" w:rsidP="00AE42B5">
      <w:pPr>
        <w:pStyle w:val="Normalaftertitle"/>
        <w:rPr>
          <w:lang w:val="en-US"/>
        </w:rPr>
      </w:pPr>
    </w:p>
    <w:p w:rsidR="00AE42B5" w:rsidRDefault="007F2DEB" w:rsidP="007F2DEB">
      <w:pPr>
        <w:pStyle w:val="FigureTitle"/>
      </w:pPr>
      <w:r w:rsidRPr="007F2DEB">
        <w:rPr>
          <w:rFonts w:cs="Times New Roman Bold"/>
          <w:caps/>
          <w:lang w:val="fr-CH"/>
        </w:rPr>
        <w:t>TABLEAU DES STATISTIQUES DE L'ENSEMBLE DES RÉPONSES PAR PARTIE ET PAR RÉGION</w:t>
      </w:r>
      <w:r w:rsidRPr="007F2DEB">
        <w:t xml:space="preserve"> </w:t>
      </w:r>
    </w:p>
    <w:p w:rsidR="007F2DEB" w:rsidRPr="007F2DEB" w:rsidRDefault="007F2DEB" w:rsidP="007F2DEB">
      <w:pPr>
        <w:rPr>
          <w:lang w:val="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19"/>
        <w:gridCol w:w="1800"/>
        <w:gridCol w:w="1800"/>
        <w:gridCol w:w="1800"/>
      </w:tblGrid>
      <w:tr w:rsidR="00AE42B5" w:rsidRPr="00AE42B5" w:rsidTr="00C95CF2">
        <w:trPr>
          <w:trHeight w:val="276"/>
          <w:jc w:val="center"/>
        </w:trPr>
        <w:tc>
          <w:tcPr>
            <w:tcW w:w="1809" w:type="dxa"/>
            <w:vMerge w:val="restart"/>
            <w:vAlign w:val="center"/>
          </w:tcPr>
          <w:p w:rsidR="00AE42B5" w:rsidRPr="00AE42B5" w:rsidRDefault="00AE42B5" w:rsidP="00DB06BD">
            <w:pPr>
              <w:pStyle w:val="Tablehead"/>
            </w:pPr>
            <w:r w:rsidRPr="00AE42B5">
              <w:t>R</w:t>
            </w:r>
            <w:r w:rsidR="00DB06BD">
              <w:t>é</w:t>
            </w:r>
            <w:r w:rsidRPr="00AE42B5">
              <w:t>gion</w:t>
            </w:r>
          </w:p>
        </w:tc>
        <w:tc>
          <w:tcPr>
            <w:tcW w:w="1719" w:type="dxa"/>
          </w:tcPr>
          <w:p w:rsidR="00AE42B5" w:rsidRPr="00AE42B5" w:rsidRDefault="00AE42B5" w:rsidP="00AE42B5">
            <w:pPr>
              <w:pStyle w:val="Tablehead"/>
            </w:pPr>
            <w:r w:rsidRPr="00AE42B5">
              <w:t>Part</w:t>
            </w:r>
            <w:r w:rsidR="00DB06BD">
              <w:t>ie</w:t>
            </w:r>
            <w:r w:rsidRPr="00AE42B5">
              <w:t xml:space="preserve"> A</w:t>
            </w:r>
          </w:p>
        </w:tc>
        <w:tc>
          <w:tcPr>
            <w:tcW w:w="1800" w:type="dxa"/>
          </w:tcPr>
          <w:p w:rsidR="00AE42B5" w:rsidRPr="00AE42B5" w:rsidRDefault="00AE42B5" w:rsidP="00AE42B5">
            <w:pPr>
              <w:pStyle w:val="Tablehead"/>
            </w:pPr>
            <w:r w:rsidRPr="00AE42B5">
              <w:t>Part</w:t>
            </w:r>
            <w:r w:rsidR="00DB06BD">
              <w:t>ie</w:t>
            </w:r>
            <w:r w:rsidRPr="00AE42B5">
              <w:t xml:space="preserve"> B</w:t>
            </w:r>
          </w:p>
        </w:tc>
        <w:tc>
          <w:tcPr>
            <w:tcW w:w="1800" w:type="dxa"/>
          </w:tcPr>
          <w:p w:rsidR="00AE42B5" w:rsidRPr="00AE42B5" w:rsidRDefault="00AE42B5" w:rsidP="00AE42B5">
            <w:pPr>
              <w:pStyle w:val="Tablehead"/>
            </w:pPr>
            <w:r w:rsidRPr="00AE42B5">
              <w:t>Part</w:t>
            </w:r>
            <w:r w:rsidR="00DB06BD">
              <w:t>ie</w:t>
            </w:r>
            <w:r w:rsidRPr="00AE42B5">
              <w:t xml:space="preserve"> C</w:t>
            </w:r>
          </w:p>
        </w:tc>
        <w:tc>
          <w:tcPr>
            <w:tcW w:w="1800" w:type="dxa"/>
          </w:tcPr>
          <w:p w:rsidR="00AE42B5" w:rsidRPr="00AE42B5" w:rsidRDefault="00AE42B5" w:rsidP="00AE42B5">
            <w:pPr>
              <w:pStyle w:val="Tablehead"/>
            </w:pPr>
            <w:r w:rsidRPr="00AE42B5">
              <w:t>Part</w:t>
            </w:r>
            <w:r w:rsidR="00DB06BD">
              <w:t>ie</w:t>
            </w:r>
            <w:r w:rsidRPr="00AE42B5">
              <w:t xml:space="preserve"> D</w:t>
            </w:r>
          </w:p>
        </w:tc>
      </w:tr>
      <w:tr w:rsidR="00AE42B5" w:rsidRPr="00AE42B5" w:rsidTr="00C95CF2">
        <w:trPr>
          <w:trHeight w:val="907"/>
          <w:jc w:val="center"/>
        </w:trPr>
        <w:tc>
          <w:tcPr>
            <w:tcW w:w="1809" w:type="dxa"/>
            <w:vMerge/>
          </w:tcPr>
          <w:p w:rsidR="00AE42B5" w:rsidRPr="00AE42B5" w:rsidRDefault="00AE42B5" w:rsidP="00AE42B5">
            <w:pPr>
              <w:pStyle w:val="Tablehead"/>
            </w:pPr>
          </w:p>
        </w:tc>
        <w:tc>
          <w:tcPr>
            <w:tcW w:w="1719" w:type="dxa"/>
            <w:vAlign w:val="center"/>
          </w:tcPr>
          <w:p w:rsidR="00AE42B5" w:rsidRPr="00AE42B5" w:rsidRDefault="00BE0162" w:rsidP="00AE42B5">
            <w:pPr>
              <w:pStyle w:val="Tablehead"/>
            </w:pPr>
            <w:r>
              <w:t>Nombre de réponses reçues</w:t>
            </w:r>
          </w:p>
        </w:tc>
        <w:tc>
          <w:tcPr>
            <w:tcW w:w="1800" w:type="dxa"/>
            <w:vAlign w:val="center"/>
          </w:tcPr>
          <w:p w:rsidR="00AE42B5" w:rsidRPr="00AE42B5" w:rsidRDefault="00BE0162" w:rsidP="00AE42B5">
            <w:pPr>
              <w:pStyle w:val="Tablehead"/>
            </w:pPr>
            <w:r>
              <w:t>Nombre de réponses reçues</w:t>
            </w:r>
          </w:p>
        </w:tc>
        <w:tc>
          <w:tcPr>
            <w:tcW w:w="1800" w:type="dxa"/>
            <w:vAlign w:val="center"/>
          </w:tcPr>
          <w:p w:rsidR="00AE42B5" w:rsidRPr="00AE42B5" w:rsidRDefault="00BE0162" w:rsidP="00AE42B5">
            <w:pPr>
              <w:pStyle w:val="Tablehead"/>
            </w:pPr>
            <w:r>
              <w:t>Nombre de réponses reçues</w:t>
            </w:r>
          </w:p>
        </w:tc>
        <w:tc>
          <w:tcPr>
            <w:tcW w:w="1800" w:type="dxa"/>
            <w:vAlign w:val="center"/>
          </w:tcPr>
          <w:p w:rsidR="00AE42B5" w:rsidRPr="00AE42B5" w:rsidRDefault="00BE0162" w:rsidP="00AE42B5">
            <w:pPr>
              <w:pStyle w:val="Tablehead"/>
            </w:pPr>
            <w:r>
              <w:t>Nombre de réponses reçues</w:t>
            </w:r>
          </w:p>
        </w:tc>
      </w:tr>
      <w:tr w:rsidR="00AE42B5" w:rsidRPr="009229A1" w:rsidTr="00C95CF2">
        <w:trPr>
          <w:jc w:val="center"/>
        </w:trPr>
        <w:tc>
          <w:tcPr>
            <w:tcW w:w="1809" w:type="dxa"/>
          </w:tcPr>
          <w:p w:rsidR="00AE42B5" w:rsidRPr="009229A1" w:rsidRDefault="00AE42B5" w:rsidP="00C95CF2">
            <w:pPr>
              <w:pStyle w:val="Tabletext"/>
              <w:rPr>
                <w:lang w:val="en-US"/>
              </w:rPr>
            </w:pPr>
            <w:r w:rsidRPr="009229A1">
              <w:rPr>
                <w:lang w:val="en-US"/>
              </w:rPr>
              <w:t>Afri</w:t>
            </w:r>
            <w:r w:rsidR="00B70DF8">
              <w:rPr>
                <w:lang w:val="en-US"/>
              </w:rPr>
              <w:t>que</w:t>
            </w:r>
          </w:p>
        </w:tc>
        <w:tc>
          <w:tcPr>
            <w:tcW w:w="1719" w:type="dxa"/>
            <w:vAlign w:val="center"/>
          </w:tcPr>
          <w:p w:rsidR="00AE42B5" w:rsidRPr="009229A1" w:rsidRDefault="00AE42B5" w:rsidP="00C95CF2">
            <w:pPr>
              <w:pStyle w:val="Tabletext"/>
              <w:jc w:val="center"/>
              <w:rPr>
                <w:lang w:val="en-US"/>
              </w:rPr>
            </w:pPr>
            <w:r w:rsidRPr="009229A1">
              <w:rPr>
                <w:lang w:val="en-US"/>
              </w:rPr>
              <w:t>16</w:t>
            </w:r>
          </w:p>
        </w:tc>
        <w:tc>
          <w:tcPr>
            <w:tcW w:w="1800" w:type="dxa"/>
            <w:vAlign w:val="center"/>
          </w:tcPr>
          <w:p w:rsidR="00AE42B5" w:rsidRPr="009229A1" w:rsidRDefault="00AE42B5" w:rsidP="00C95CF2">
            <w:pPr>
              <w:pStyle w:val="Tabletext"/>
              <w:jc w:val="center"/>
              <w:rPr>
                <w:lang w:val="en-US"/>
              </w:rPr>
            </w:pPr>
            <w:r w:rsidRPr="009229A1">
              <w:rPr>
                <w:lang w:val="en-US"/>
              </w:rPr>
              <w:t>14</w:t>
            </w:r>
          </w:p>
        </w:tc>
        <w:tc>
          <w:tcPr>
            <w:tcW w:w="1800" w:type="dxa"/>
            <w:vAlign w:val="center"/>
          </w:tcPr>
          <w:p w:rsidR="00AE42B5" w:rsidRPr="009229A1" w:rsidRDefault="00AE42B5" w:rsidP="00C95CF2">
            <w:pPr>
              <w:pStyle w:val="Tabletext"/>
              <w:jc w:val="center"/>
              <w:rPr>
                <w:lang w:val="en-US"/>
              </w:rPr>
            </w:pPr>
            <w:r w:rsidRPr="009229A1">
              <w:rPr>
                <w:lang w:val="en-US"/>
              </w:rPr>
              <w:t>11</w:t>
            </w:r>
          </w:p>
        </w:tc>
        <w:tc>
          <w:tcPr>
            <w:tcW w:w="1800" w:type="dxa"/>
            <w:vAlign w:val="center"/>
          </w:tcPr>
          <w:p w:rsidR="00AE42B5" w:rsidRPr="009229A1" w:rsidRDefault="00AE42B5" w:rsidP="00C95CF2">
            <w:pPr>
              <w:pStyle w:val="Tabletext"/>
              <w:jc w:val="center"/>
              <w:rPr>
                <w:lang w:val="en-US"/>
              </w:rPr>
            </w:pPr>
            <w:r w:rsidRPr="009229A1">
              <w:rPr>
                <w:lang w:val="en-US"/>
              </w:rPr>
              <w:t>12</w:t>
            </w:r>
          </w:p>
        </w:tc>
      </w:tr>
      <w:tr w:rsidR="00AE42B5" w:rsidRPr="009229A1" w:rsidTr="00C95CF2">
        <w:trPr>
          <w:jc w:val="center"/>
        </w:trPr>
        <w:tc>
          <w:tcPr>
            <w:tcW w:w="1809" w:type="dxa"/>
          </w:tcPr>
          <w:p w:rsidR="00AE42B5" w:rsidRPr="009229A1" w:rsidRDefault="006907EF" w:rsidP="00B70DF8">
            <w:pPr>
              <w:pStyle w:val="Tabletext"/>
              <w:rPr>
                <w:lang w:val="en-US"/>
              </w:rPr>
            </w:pPr>
            <w:r>
              <w:rPr>
                <w:lang w:val="en-US"/>
              </w:rPr>
              <w:t>Amériques</w:t>
            </w:r>
          </w:p>
        </w:tc>
        <w:tc>
          <w:tcPr>
            <w:tcW w:w="1719" w:type="dxa"/>
            <w:vAlign w:val="center"/>
          </w:tcPr>
          <w:p w:rsidR="00AE42B5" w:rsidRPr="009229A1" w:rsidRDefault="00AE42B5" w:rsidP="00C95CF2">
            <w:pPr>
              <w:pStyle w:val="Tabletext"/>
              <w:jc w:val="center"/>
              <w:rPr>
                <w:lang w:val="en-US"/>
              </w:rPr>
            </w:pPr>
            <w:r w:rsidRPr="009229A1">
              <w:rPr>
                <w:lang w:val="en-US"/>
              </w:rPr>
              <w:t>11</w:t>
            </w:r>
          </w:p>
        </w:tc>
        <w:tc>
          <w:tcPr>
            <w:tcW w:w="1800" w:type="dxa"/>
            <w:vAlign w:val="center"/>
          </w:tcPr>
          <w:p w:rsidR="00AE42B5" w:rsidRPr="009229A1" w:rsidRDefault="00AE42B5" w:rsidP="00C95CF2">
            <w:pPr>
              <w:pStyle w:val="Tabletext"/>
              <w:jc w:val="center"/>
              <w:rPr>
                <w:lang w:val="en-US"/>
              </w:rPr>
            </w:pPr>
            <w:r w:rsidRPr="009229A1">
              <w:rPr>
                <w:lang w:val="en-US"/>
              </w:rPr>
              <w:t>10</w:t>
            </w:r>
          </w:p>
        </w:tc>
        <w:tc>
          <w:tcPr>
            <w:tcW w:w="1800" w:type="dxa"/>
            <w:vAlign w:val="center"/>
          </w:tcPr>
          <w:p w:rsidR="00AE42B5" w:rsidRPr="009229A1" w:rsidRDefault="00AE42B5" w:rsidP="00C95CF2">
            <w:pPr>
              <w:pStyle w:val="Tabletext"/>
              <w:jc w:val="center"/>
              <w:rPr>
                <w:lang w:val="en-US"/>
              </w:rPr>
            </w:pPr>
            <w:r w:rsidRPr="009229A1">
              <w:rPr>
                <w:lang w:val="en-US"/>
              </w:rPr>
              <w:t>9</w:t>
            </w:r>
          </w:p>
        </w:tc>
        <w:tc>
          <w:tcPr>
            <w:tcW w:w="1800" w:type="dxa"/>
            <w:vAlign w:val="center"/>
          </w:tcPr>
          <w:p w:rsidR="00AE42B5" w:rsidRPr="009229A1" w:rsidRDefault="00AE42B5" w:rsidP="00C95CF2">
            <w:pPr>
              <w:pStyle w:val="Tabletext"/>
              <w:jc w:val="center"/>
              <w:rPr>
                <w:lang w:val="en-US"/>
              </w:rPr>
            </w:pPr>
            <w:r w:rsidRPr="009229A1">
              <w:rPr>
                <w:lang w:val="en-US"/>
              </w:rPr>
              <w:t>7</w:t>
            </w:r>
          </w:p>
        </w:tc>
      </w:tr>
      <w:tr w:rsidR="00AE42B5" w:rsidRPr="009229A1" w:rsidTr="00C95CF2">
        <w:trPr>
          <w:jc w:val="center"/>
        </w:trPr>
        <w:tc>
          <w:tcPr>
            <w:tcW w:w="1809" w:type="dxa"/>
          </w:tcPr>
          <w:p w:rsidR="00AE42B5" w:rsidRPr="009229A1" w:rsidRDefault="00B70DF8" w:rsidP="00C95CF2">
            <w:pPr>
              <w:pStyle w:val="Tabletext"/>
              <w:rPr>
                <w:lang w:val="en-US"/>
              </w:rPr>
            </w:pPr>
            <w:r>
              <w:rPr>
                <w:lang w:val="en-US"/>
              </w:rPr>
              <w:t>Asie-Pacifique</w:t>
            </w:r>
          </w:p>
        </w:tc>
        <w:tc>
          <w:tcPr>
            <w:tcW w:w="1719" w:type="dxa"/>
            <w:vAlign w:val="center"/>
          </w:tcPr>
          <w:p w:rsidR="00AE42B5" w:rsidRPr="009229A1" w:rsidRDefault="00AE42B5" w:rsidP="00C95CF2">
            <w:pPr>
              <w:pStyle w:val="Tabletext"/>
              <w:jc w:val="center"/>
              <w:rPr>
                <w:lang w:val="en-US"/>
              </w:rPr>
            </w:pPr>
            <w:r w:rsidRPr="009229A1">
              <w:rPr>
                <w:lang w:val="en-US"/>
              </w:rPr>
              <w:t>11</w:t>
            </w:r>
          </w:p>
        </w:tc>
        <w:tc>
          <w:tcPr>
            <w:tcW w:w="1800" w:type="dxa"/>
            <w:vAlign w:val="center"/>
          </w:tcPr>
          <w:p w:rsidR="00AE42B5" w:rsidRPr="009229A1" w:rsidRDefault="00AE42B5" w:rsidP="00C95CF2">
            <w:pPr>
              <w:pStyle w:val="Tabletext"/>
              <w:jc w:val="center"/>
              <w:rPr>
                <w:lang w:val="en-US"/>
              </w:rPr>
            </w:pPr>
            <w:r w:rsidRPr="009229A1">
              <w:rPr>
                <w:lang w:val="en-US"/>
              </w:rPr>
              <w:t>3</w:t>
            </w:r>
          </w:p>
        </w:tc>
        <w:tc>
          <w:tcPr>
            <w:tcW w:w="1800" w:type="dxa"/>
            <w:vAlign w:val="center"/>
          </w:tcPr>
          <w:p w:rsidR="00AE42B5" w:rsidRPr="009229A1" w:rsidRDefault="00AE42B5" w:rsidP="00C95CF2">
            <w:pPr>
              <w:pStyle w:val="Tabletext"/>
              <w:jc w:val="center"/>
              <w:rPr>
                <w:lang w:val="en-US"/>
              </w:rPr>
            </w:pPr>
            <w:r w:rsidRPr="009229A1">
              <w:rPr>
                <w:lang w:val="en-US"/>
              </w:rPr>
              <w:t>3</w:t>
            </w:r>
          </w:p>
        </w:tc>
        <w:tc>
          <w:tcPr>
            <w:tcW w:w="1800" w:type="dxa"/>
            <w:vAlign w:val="center"/>
          </w:tcPr>
          <w:p w:rsidR="00AE42B5" w:rsidRPr="009229A1" w:rsidRDefault="00AE42B5" w:rsidP="00C95CF2">
            <w:pPr>
              <w:pStyle w:val="Tabletext"/>
              <w:jc w:val="center"/>
              <w:rPr>
                <w:lang w:val="en-US"/>
              </w:rPr>
            </w:pPr>
            <w:r w:rsidRPr="009229A1">
              <w:rPr>
                <w:lang w:val="en-US"/>
              </w:rPr>
              <w:t>2</w:t>
            </w:r>
          </w:p>
        </w:tc>
      </w:tr>
      <w:tr w:rsidR="009C3267" w:rsidRPr="009229A1" w:rsidTr="00C549E9">
        <w:trPr>
          <w:jc w:val="center"/>
        </w:trPr>
        <w:tc>
          <w:tcPr>
            <w:tcW w:w="1809" w:type="dxa"/>
          </w:tcPr>
          <w:p w:rsidR="009C3267" w:rsidRPr="009229A1" w:rsidRDefault="009C3267" w:rsidP="00C549E9">
            <w:pPr>
              <w:pStyle w:val="Tabletext"/>
              <w:rPr>
                <w:lang w:val="en-US"/>
              </w:rPr>
            </w:pPr>
            <w:r>
              <w:rPr>
                <w:lang w:val="en-US"/>
              </w:rPr>
              <w:t>Etats arabes</w:t>
            </w:r>
          </w:p>
        </w:tc>
        <w:tc>
          <w:tcPr>
            <w:tcW w:w="1719" w:type="dxa"/>
            <w:vAlign w:val="center"/>
          </w:tcPr>
          <w:p w:rsidR="009C3267" w:rsidRPr="009229A1" w:rsidRDefault="009C3267" w:rsidP="00C549E9">
            <w:pPr>
              <w:pStyle w:val="Tabletext"/>
              <w:jc w:val="center"/>
              <w:rPr>
                <w:lang w:val="en-US"/>
              </w:rPr>
            </w:pPr>
            <w:r w:rsidRPr="009229A1">
              <w:rPr>
                <w:lang w:val="en-US"/>
              </w:rPr>
              <w:t>9</w:t>
            </w:r>
          </w:p>
        </w:tc>
        <w:tc>
          <w:tcPr>
            <w:tcW w:w="1800" w:type="dxa"/>
            <w:vAlign w:val="center"/>
          </w:tcPr>
          <w:p w:rsidR="009C3267" w:rsidRPr="009229A1" w:rsidRDefault="009C3267" w:rsidP="00C549E9">
            <w:pPr>
              <w:pStyle w:val="Tabletext"/>
              <w:jc w:val="center"/>
              <w:rPr>
                <w:lang w:val="en-US"/>
              </w:rPr>
            </w:pPr>
            <w:r w:rsidRPr="009229A1">
              <w:rPr>
                <w:lang w:val="en-US"/>
              </w:rPr>
              <w:t>6</w:t>
            </w:r>
          </w:p>
        </w:tc>
        <w:tc>
          <w:tcPr>
            <w:tcW w:w="1800" w:type="dxa"/>
            <w:vAlign w:val="center"/>
          </w:tcPr>
          <w:p w:rsidR="009C3267" w:rsidRPr="009229A1" w:rsidRDefault="009C3267" w:rsidP="00C549E9">
            <w:pPr>
              <w:pStyle w:val="Tabletext"/>
              <w:jc w:val="center"/>
              <w:rPr>
                <w:lang w:val="en-US"/>
              </w:rPr>
            </w:pPr>
            <w:r w:rsidRPr="009229A1">
              <w:rPr>
                <w:lang w:val="en-US"/>
              </w:rPr>
              <w:t>6</w:t>
            </w:r>
          </w:p>
        </w:tc>
        <w:tc>
          <w:tcPr>
            <w:tcW w:w="1800" w:type="dxa"/>
            <w:vAlign w:val="center"/>
          </w:tcPr>
          <w:p w:rsidR="009C3267" w:rsidRPr="009229A1" w:rsidRDefault="009C3267" w:rsidP="00C549E9">
            <w:pPr>
              <w:pStyle w:val="Tabletext"/>
              <w:jc w:val="center"/>
              <w:rPr>
                <w:lang w:val="en-US"/>
              </w:rPr>
            </w:pPr>
            <w:r w:rsidRPr="009229A1">
              <w:rPr>
                <w:lang w:val="en-US"/>
              </w:rPr>
              <w:t>6</w:t>
            </w:r>
          </w:p>
        </w:tc>
      </w:tr>
      <w:tr w:rsidR="00AE42B5" w:rsidRPr="009229A1" w:rsidTr="00C95CF2">
        <w:trPr>
          <w:jc w:val="center"/>
        </w:trPr>
        <w:tc>
          <w:tcPr>
            <w:tcW w:w="1809" w:type="dxa"/>
          </w:tcPr>
          <w:p w:rsidR="00AE42B5" w:rsidRPr="009229A1" w:rsidRDefault="00B70DF8" w:rsidP="00C95CF2">
            <w:pPr>
              <w:pStyle w:val="Tabletext"/>
              <w:rPr>
                <w:lang w:val="en-US"/>
              </w:rPr>
            </w:pPr>
            <w:r>
              <w:rPr>
                <w:lang w:val="en-US"/>
              </w:rPr>
              <w:t>Europe et CEI</w:t>
            </w:r>
          </w:p>
        </w:tc>
        <w:tc>
          <w:tcPr>
            <w:tcW w:w="1719" w:type="dxa"/>
            <w:vAlign w:val="center"/>
          </w:tcPr>
          <w:p w:rsidR="00AE42B5" w:rsidRPr="009229A1" w:rsidRDefault="00AE42B5" w:rsidP="00C95CF2">
            <w:pPr>
              <w:pStyle w:val="Tabletext"/>
              <w:jc w:val="center"/>
              <w:rPr>
                <w:lang w:val="en-US"/>
              </w:rPr>
            </w:pPr>
            <w:r w:rsidRPr="009229A1">
              <w:rPr>
                <w:lang w:val="en-US"/>
              </w:rPr>
              <w:t>27</w:t>
            </w:r>
          </w:p>
        </w:tc>
        <w:tc>
          <w:tcPr>
            <w:tcW w:w="1800" w:type="dxa"/>
            <w:vAlign w:val="center"/>
          </w:tcPr>
          <w:p w:rsidR="00AE42B5" w:rsidRPr="009229A1" w:rsidRDefault="00AE42B5" w:rsidP="00C95CF2">
            <w:pPr>
              <w:pStyle w:val="Tabletext"/>
              <w:jc w:val="center"/>
              <w:rPr>
                <w:lang w:val="en-US"/>
              </w:rPr>
            </w:pPr>
            <w:r w:rsidRPr="009229A1">
              <w:rPr>
                <w:lang w:val="en-US"/>
              </w:rPr>
              <w:t>22</w:t>
            </w:r>
          </w:p>
        </w:tc>
        <w:tc>
          <w:tcPr>
            <w:tcW w:w="1800" w:type="dxa"/>
            <w:vAlign w:val="center"/>
          </w:tcPr>
          <w:p w:rsidR="00AE42B5" w:rsidRPr="009229A1" w:rsidRDefault="00AE42B5" w:rsidP="00C95CF2">
            <w:pPr>
              <w:pStyle w:val="Tabletext"/>
              <w:jc w:val="center"/>
              <w:rPr>
                <w:lang w:val="en-US"/>
              </w:rPr>
            </w:pPr>
            <w:r w:rsidRPr="009229A1">
              <w:rPr>
                <w:lang w:val="en-US"/>
              </w:rPr>
              <w:t>19</w:t>
            </w:r>
          </w:p>
        </w:tc>
        <w:tc>
          <w:tcPr>
            <w:tcW w:w="1800" w:type="dxa"/>
            <w:vAlign w:val="center"/>
          </w:tcPr>
          <w:p w:rsidR="00AE42B5" w:rsidRPr="009229A1" w:rsidRDefault="00AE42B5" w:rsidP="00C95CF2">
            <w:pPr>
              <w:pStyle w:val="Tabletext"/>
              <w:jc w:val="center"/>
              <w:rPr>
                <w:lang w:val="en-US"/>
              </w:rPr>
            </w:pPr>
            <w:r w:rsidRPr="009229A1">
              <w:rPr>
                <w:lang w:val="en-US"/>
              </w:rPr>
              <w:t>11</w:t>
            </w:r>
          </w:p>
        </w:tc>
      </w:tr>
      <w:tr w:rsidR="00AE42B5" w:rsidRPr="009229A1" w:rsidTr="00C95CF2">
        <w:trPr>
          <w:jc w:val="center"/>
        </w:trPr>
        <w:tc>
          <w:tcPr>
            <w:tcW w:w="1809" w:type="dxa"/>
          </w:tcPr>
          <w:p w:rsidR="00AE42B5" w:rsidRPr="009229A1" w:rsidRDefault="00AE42B5" w:rsidP="00C95CF2">
            <w:pPr>
              <w:pStyle w:val="Tabletext"/>
              <w:rPr>
                <w:b/>
                <w:lang w:val="en-US"/>
              </w:rPr>
            </w:pPr>
            <w:r w:rsidRPr="009229A1">
              <w:rPr>
                <w:b/>
                <w:lang w:val="en-US"/>
              </w:rPr>
              <w:t>TOTAL</w:t>
            </w:r>
          </w:p>
        </w:tc>
        <w:tc>
          <w:tcPr>
            <w:tcW w:w="1719" w:type="dxa"/>
            <w:vAlign w:val="center"/>
          </w:tcPr>
          <w:p w:rsidR="00AE42B5" w:rsidRPr="009229A1" w:rsidRDefault="00AE42B5" w:rsidP="00C95CF2">
            <w:pPr>
              <w:pStyle w:val="Tabletext"/>
              <w:jc w:val="center"/>
              <w:rPr>
                <w:bCs/>
                <w:lang w:val="en-US"/>
              </w:rPr>
            </w:pPr>
            <w:r w:rsidRPr="009229A1">
              <w:rPr>
                <w:bCs/>
                <w:lang w:val="en-US"/>
              </w:rPr>
              <w:t>74</w:t>
            </w:r>
          </w:p>
        </w:tc>
        <w:tc>
          <w:tcPr>
            <w:tcW w:w="1800" w:type="dxa"/>
            <w:vAlign w:val="center"/>
          </w:tcPr>
          <w:p w:rsidR="00AE42B5" w:rsidRPr="009229A1" w:rsidRDefault="00AE42B5" w:rsidP="00C95CF2">
            <w:pPr>
              <w:pStyle w:val="Tabletext"/>
              <w:jc w:val="center"/>
              <w:rPr>
                <w:bCs/>
                <w:lang w:val="en-US"/>
              </w:rPr>
            </w:pPr>
            <w:r w:rsidRPr="009229A1">
              <w:rPr>
                <w:bCs/>
                <w:lang w:val="en-US"/>
              </w:rPr>
              <w:t>70</w:t>
            </w:r>
          </w:p>
        </w:tc>
        <w:tc>
          <w:tcPr>
            <w:tcW w:w="1800" w:type="dxa"/>
            <w:vAlign w:val="center"/>
          </w:tcPr>
          <w:p w:rsidR="00AE42B5" w:rsidRPr="009229A1" w:rsidRDefault="00AE42B5" w:rsidP="00C95CF2">
            <w:pPr>
              <w:pStyle w:val="Tabletext"/>
              <w:jc w:val="center"/>
              <w:rPr>
                <w:bCs/>
                <w:lang w:val="en-US"/>
              </w:rPr>
            </w:pPr>
            <w:r w:rsidRPr="009229A1">
              <w:rPr>
                <w:bCs/>
                <w:lang w:val="en-US"/>
              </w:rPr>
              <w:t>58</w:t>
            </w:r>
          </w:p>
        </w:tc>
        <w:tc>
          <w:tcPr>
            <w:tcW w:w="1800" w:type="dxa"/>
            <w:vAlign w:val="center"/>
          </w:tcPr>
          <w:p w:rsidR="00AE42B5" w:rsidRPr="009229A1" w:rsidRDefault="00AE42B5" w:rsidP="00C95CF2">
            <w:pPr>
              <w:pStyle w:val="Tabletext"/>
              <w:jc w:val="center"/>
              <w:rPr>
                <w:bCs/>
                <w:lang w:val="en-US"/>
              </w:rPr>
            </w:pPr>
            <w:r w:rsidRPr="009229A1">
              <w:rPr>
                <w:bCs/>
                <w:lang w:val="en-US"/>
              </w:rPr>
              <w:t>44</w:t>
            </w:r>
          </w:p>
        </w:tc>
      </w:tr>
    </w:tbl>
    <w:p w:rsidR="00AE42B5" w:rsidRDefault="00AE42B5" w:rsidP="00AE42B5">
      <w:pPr>
        <w:pStyle w:val="FigureSource"/>
      </w:pPr>
    </w:p>
    <w:p w:rsidR="00AE42B5" w:rsidRDefault="00AE42B5" w:rsidP="00AE42B5">
      <w:pPr>
        <w:rPr>
          <w:b/>
          <w:bCs/>
        </w:rPr>
      </w:pPr>
    </w:p>
    <w:p w:rsidR="00AE42B5" w:rsidRPr="00255FAC" w:rsidRDefault="00773CD0" w:rsidP="00773CD0">
      <w:pPr>
        <w:spacing w:after="120"/>
        <w:rPr>
          <w:b/>
          <w:bCs/>
        </w:rPr>
      </w:pPr>
      <w:r w:rsidRPr="00773CD0">
        <w:rPr>
          <w:b/>
          <w:bCs/>
        </w:rPr>
        <w:t xml:space="preserve">Question 1 </w:t>
      </w:r>
      <w:r>
        <w:rPr>
          <w:b/>
          <w:bCs/>
        </w:rPr>
        <w:t>–</w:t>
      </w:r>
      <w:r w:rsidRPr="00773CD0">
        <w:rPr>
          <w:b/>
          <w:bCs/>
        </w:rPr>
        <w:t xml:space="preserve"> A qui appartient le spectre hertzien?</w:t>
      </w:r>
    </w:p>
    <w:p w:rsidR="00AE42B5" w:rsidRPr="009229A1" w:rsidRDefault="00AE42B5" w:rsidP="00CE42DC">
      <w:pPr>
        <w:pStyle w:val="FigureTitle"/>
        <w:spacing w:after="120"/>
      </w:pPr>
      <w:r w:rsidRPr="009229A1">
        <w:t>TABLE</w:t>
      </w:r>
      <w:r w:rsidR="00CE42DC">
        <w:t>AU</w:t>
      </w:r>
      <w:r w:rsidRPr="009229A1">
        <w:t xml:space="preserve"> 1</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984"/>
        <w:gridCol w:w="1843"/>
      </w:tblGrid>
      <w:tr w:rsidR="00AE42B5" w:rsidRPr="009229A1" w:rsidTr="00C95CF2">
        <w:trPr>
          <w:trHeight w:val="276"/>
          <w:jc w:val="center"/>
        </w:trPr>
        <w:tc>
          <w:tcPr>
            <w:tcW w:w="1951" w:type="dxa"/>
            <w:vMerge w:val="restart"/>
            <w:vAlign w:val="center"/>
          </w:tcPr>
          <w:p w:rsidR="00AE42B5" w:rsidRPr="009229A1" w:rsidRDefault="008C36F4" w:rsidP="00C95CF2">
            <w:pPr>
              <w:pStyle w:val="Tablehead"/>
              <w:rPr>
                <w:lang w:val="en-US"/>
              </w:rPr>
            </w:pPr>
            <w:r>
              <w:rPr>
                <w:lang w:val="en-US"/>
              </w:rPr>
              <w:t>Ré</w:t>
            </w:r>
            <w:r w:rsidR="00AE42B5" w:rsidRPr="009229A1">
              <w:rPr>
                <w:lang w:val="en-US"/>
              </w:rPr>
              <w:t>gion</w:t>
            </w:r>
          </w:p>
        </w:tc>
        <w:tc>
          <w:tcPr>
            <w:tcW w:w="2410" w:type="dxa"/>
            <w:vMerge w:val="restart"/>
            <w:vAlign w:val="center"/>
          </w:tcPr>
          <w:p w:rsidR="00AE42B5" w:rsidRPr="009229A1" w:rsidRDefault="008C36F4" w:rsidP="00C95CF2">
            <w:pPr>
              <w:pStyle w:val="Tablehead"/>
              <w:rPr>
                <w:lang w:val="en-US"/>
              </w:rPr>
            </w:pPr>
            <w:r>
              <w:rPr>
                <w:lang w:val="en-US"/>
              </w:rPr>
              <w:t>Nombre de réponses</w:t>
            </w:r>
            <w:r>
              <w:rPr>
                <w:lang w:val="en-US"/>
              </w:rPr>
              <w:br/>
              <w:t>reçues</w:t>
            </w:r>
          </w:p>
        </w:tc>
        <w:tc>
          <w:tcPr>
            <w:tcW w:w="1984" w:type="dxa"/>
            <w:vAlign w:val="center"/>
          </w:tcPr>
          <w:p w:rsidR="00AE42B5" w:rsidRPr="009229A1" w:rsidRDefault="008C36F4" w:rsidP="00C95CF2">
            <w:pPr>
              <w:pStyle w:val="Tablehead"/>
              <w:rPr>
                <w:lang w:val="en-US"/>
              </w:rPr>
            </w:pPr>
            <w:r>
              <w:rPr>
                <w:lang w:val="en-US"/>
              </w:rPr>
              <w:t>Propriété du</w:t>
            </w:r>
            <w:r>
              <w:rPr>
                <w:lang w:val="en-US"/>
              </w:rPr>
              <w:br/>
              <w:t>spectre</w:t>
            </w:r>
          </w:p>
        </w:tc>
        <w:tc>
          <w:tcPr>
            <w:tcW w:w="1843" w:type="dxa"/>
            <w:vAlign w:val="center"/>
          </w:tcPr>
          <w:p w:rsidR="00AE42B5" w:rsidRPr="009229A1" w:rsidRDefault="008C36F4" w:rsidP="00C95CF2">
            <w:pPr>
              <w:pStyle w:val="Tablehead"/>
              <w:rPr>
                <w:lang w:val="en-US"/>
              </w:rPr>
            </w:pPr>
            <w:r>
              <w:rPr>
                <w:lang w:val="en-US"/>
              </w:rPr>
              <w:t>Propriété du spectre</w:t>
            </w:r>
          </w:p>
        </w:tc>
      </w:tr>
      <w:tr w:rsidR="00AE42B5" w:rsidRPr="009229A1" w:rsidTr="00C95CF2">
        <w:trPr>
          <w:trHeight w:val="832"/>
          <w:jc w:val="center"/>
        </w:trPr>
        <w:tc>
          <w:tcPr>
            <w:tcW w:w="1951" w:type="dxa"/>
            <w:vMerge/>
            <w:vAlign w:val="center"/>
          </w:tcPr>
          <w:p w:rsidR="00AE42B5" w:rsidRPr="009229A1" w:rsidRDefault="00AE42B5" w:rsidP="00C95CF2">
            <w:pPr>
              <w:pStyle w:val="Tablehead"/>
              <w:rPr>
                <w:lang w:val="en-US"/>
              </w:rPr>
            </w:pPr>
          </w:p>
        </w:tc>
        <w:tc>
          <w:tcPr>
            <w:tcW w:w="2410" w:type="dxa"/>
            <w:vMerge/>
            <w:vAlign w:val="center"/>
          </w:tcPr>
          <w:p w:rsidR="00AE42B5" w:rsidRPr="009229A1" w:rsidRDefault="00AE42B5" w:rsidP="00C95CF2">
            <w:pPr>
              <w:pStyle w:val="Tablehead"/>
              <w:rPr>
                <w:lang w:val="en-US"/>
              </w:rPr>
            </w:pPr>
          </w:p>
        </w:tc>
        <w:tc>
          <w:tcPr>
            <w:tcW w:w="1984" w:type="dxa"/>
            <w:vAlign w:val="center"/>
          </w:tcPr>
          <w:p w:rsidR="00AE42B5" w:rsidRPr="009229A1" w:rsidRDefault="008C36F4" w:rsidP="007E146D">
            <w:pPr>
              <w:pStyle w:val="Tablehead"/>
              <w:rPr>
                <w:lang w:val="en-US"/>
              </w:rPr>
            </w:pPr>
            <w:r>
              <w:rPr>
                <w:lang w:val="en-US"/>
              </w:rPr>
              <w:t xml:space="preserve">Etat ou </w:t>
            </w:r>
            <w:r w:rsidR="007E146D">
              <w:rPr>
                <w:lang w:val="en-US"/>
              </w:rPr>
              <w:t>g</w:t>
            </w:r>
            <w:r>
              <w:rPr>
                <w:lang w:val="en-US"/>
              </w:rPr>
              <w:t>ouvernement</w:t>
            </w:r>
          </w:p>
        </w:tc>
        <w:tc>
          <w:tcPr>
            <w:tcW w:w="1843" w:type="dxa"/>
            <w:vAlign w:val="center"/>
          </w:tcPr>
          <w:p w:rsidR="00AE42B5" w:rsidRPr="009229A1" w:rsidRDefault="008C36F4" w:rsidP="00C95CF2">
            <w:pPr>
              <w:pStyle w:val="Tablehead"/>
              <w:rPr>
                <w:lang w:val="en-US"/>
              </w:rPr>
            </w:pPr>
            <w:r>
              <w:rPr>
                <w:lang w:val="en-US"/>
              </w:rPr>
              <w:t>Aucun entité que l’Etat</w:t>
            </w:r>
          </w:p>
        </w:tc>
      </w:tr>
      <w:tr w:rsidR="00C3560D" w:rsidRPr="009229A1" w:rsidTr="00C95CF2">
        <w:trPr>
          <w:jc w:val="center"/>
        </w:trPr>
        <w:tc>
          <w:tcPr>
            <w:tcW w:w="1951" w:type="dxa"/>
          </w:tcPr>
          <w:p w:rsidR="00C3560D" w:rsidRPr="009229A1" w:rsidRDefault="00C3560D" w:rsidP="001606DB">
            <w:pPr>
              <w:pStyle w:val="Tabletext"/>
              <w:rPr>
                <w:lang w:val="en-US"/>
              </w:rPr>
            </w:pPr>
            <w:r w:rsidRPr="009229A1">
              <w:rPr>
                <w:lang w:val="en-US"/>
              </w:rPr>
              <w:t>Afri</w:t>
            </w:r>
            <w:r>
              <w:rPr>
                <w:lang w:val="en-US"/>
              </w:rPr>
              <w:t>que</w:t>
            </w:r>
          </w:p>
        </w:tc>
        <w:tc>
          <w:tcPr>
            <w:tcW w:w="2410" w:type="dxa"/>
          </w:tcPr>
          <w:p w:rsidR="00C3560D" w:rsidRPr="009229A1" w:rsidRDefault="00C3560D" w:rsidP="00C95CF2">
            <w:pPr>
              <w:pStyle w:val="Tabletext"/>
              <w:jc w:val="center"/>
              <w:rPr>
                <w:lang w:val="en-US"/>
              </w:rPr>
            </w:pPr>
            <w:r w:rsidRPr="009229A1">
              <w:rPr>
                <w:lang w:val="en-US"/>
              </w:rPr>
              <w:t>16</w:t>
            </w:r>
          </w:p>
        </w:tc>
        <w:tc>
          <w:tcPr>
            <w:tcW w:w="1984" w:type="dxa"/>
          </w:tcPr>
          <w:p w:rsidR="00C3560D" w:rsidRPr="009229A1" w:rsidRDefault="00C3560D" w:rsidP="00C95CF2">
            <w:pPr>
              <w:pStyle w:val="Tabletext"/>
              <w:jc w:val="center"/>
              <w:rPr>
                <w:lang w:val="en-US"/>
              </w:rPr>
            </w:pPr>
            <w:r w:rsidRPr="009229A1">
              <w:rPr>
                <w:lang w:val="en-US"/>
              </w:rPr>
              <w:t>16</w:t>
            </w:r>
          </w:p>
        </w:tc>
        <w:tc>
          <w:tcPr>
            <w:tcW w:w="1843" w:type="dxa"/>
          </w:tcPr>
          <w:p w:rsidR="00C3560D" w:rsidRPr="009229A1" w:rsidRDefault="00C3560D" w:rsidP="00C95CF2">
            <w:pPr>
              <w:pStyle w:val="Tabletext"/>
              <w:jc w:val="center"/>
              <w:rPr>
                <w:lang w:val="en-US"/>
              </w:rPr>
            </w:pPr>
            <w:r w:rsidRPr="009229A1">
              <w:rPr>
                <w:lang w:val="en-US"/>
              </w:rPr>
              <w:t>0</w:t>
            </w:r>
          </w:p>
        </w:tc>
      </w:tr>
      <w:tr w:rsidR="00C3560D" w:rsidRPr="009229A1" w:rsidTr="00C95CF2">
        <w:trPr>
          <w:jc w:val="center"/>
        </w:trPr>
        <w:tc>
          <w:tcPr>
            <w:tcW w:w="1951" w:type="dxa"/>
          </w:tcPr>
          <w:p w:rsidR="00C3560D" w:rsidRPr="009229A1" w:rsidRDefault="006907EF" w:rsidP="001606DB">
            <w:pPr>
              <w:pStyle w:val="Tabletext"/>
              <w:rPr>
                <w:lang w:val="en-US"/>
              </w:rPr>
            </w:pPr>
            <w:r>
              <w:rPr>
                <w:lang w:val="en-US"/>
              </w:rPr>
              <w:t>Amériques</w:t>
            </w:r>
          </w:p>
        </w:tc>
        <w:tc>
          <w:tcPr>
            <w:tcW w:w="2410" w:type="dxa"/>
          </w:tcPr>
          <w:p w:rsidR="00C3560D" w:rsidRPr="009229A1" w:rsidRDefault="00C3560D" w:rsidP="00C95CF2">
            <w:pPr>
              <w:pStyle w:val="Tabletext"/>
              <w:jc w:val="center"/>
              <w:rPr>
                <w:lang w:val="en-US"/>
              </w:rPr>
            </w:pPr>
            <w:r w:rsidRPr="009229A1">
              <w:rPr>
                <w:lang w:val="en-US"/>
              </w:rPr>
              <w:t>11</w:t>
            </w:r>
          </w:p>
        </w:tc>
        <w:tc>
          <w:tcPr>
            <w:tcW w:w="1984" w:type="dxa"/>
          </w:tcPr>
          <w:p w:rsidR="00C3560D" w:rsidRPr="009229A1" w:rsidRDefault="00C3560D" w:rsidP="00C95CF2">
            <w:pPr>
              <w:pStyle w:val="Tabletext"/>
              <w:jc w:val="center"/>
              <w:rPr>
                <w:lang w:val="en-US"/>
              </w:rPr>
            </w:pPr>
            <w:r w:rsidRPr="009229A1">
              <w:rPr>
                <w:lang w:val="en-US"/>
              </w:rPr>
              <w:t>11</w:t>
            </w:r>
          </w:p>
        </w:tc>
        <w:tc>
          <w:tcPr>
            <w:tcW w:w="1843" w:type="dxa"/>
          </w:tcPr>
          <w:p w:rsidR="00C3560D" w:rsidRPr="009229A1" w:rsidRDefault="00C3560D" w:rsidP="00C95CF2">
            <w:pPr>
              <w:pStyle w:val="Tabletext"/>
              <w:jc w:val="center"/>
              <w:rPr>
                <w:lang w:val="en-US"/>
              </w:rPr>
            </w:pPr>
            <w:r w:rsidRPr="009229A1">
              <w:rPr>
                <w:lang w:val="en-US"/>
              </w:rPr>
              <w:t>0</w:t>
            </w:r>
          </w:p>
        </w:tc>
      </w:tr>
      <w:tr w:rsidR="00C3560D" w:rsidRPr="009229A1" w:rsidTr="00C95CF2">
        <w:trPr>
          <w:jc w:val="center"/>
        </w:trPr>
        <w:tc>
          <w:tcPr>
            <w:tcW w:w="1951" w:type="dxa"/>
          </w:tcPr>
          <w:p w:rsidR="00C3560D" w:rsidRPr="009229A1" w:rsidRDefault="00C3560D" w:rsidP="001606DB">
            <w:pPr>
              <w:pStyle w:val="Tabletext"/>
              <w:rPr>
                <w:lang w:val="en-US"/>
              </w:rPr>
            </w:pPr>
            <w:r>
              <w:rPr>
                <w:lang w:val="en-US"/>
              </w:rPr>
              <w:t>Asie-Pacifique</w:t>
            </w:r>
          </w:p>
        </w:tc>
        <w:tc>
          <w:tcPr>
            <w:tcW w:w="2410" w:type="dxa"/>
          </w:tcPr>
          <w:p w:rsidR="00C3560D" w:rsidRPr="009229A1" w:rsidRDefault="00C3560D" w:rsidP="00C95CF2">
            <w:pPr>
              <w:pStyle w:val="Tabletext"/>
              <w:jc w:val="center"/>
              <w:rPr>
                <w:lang w:val="en-US"/>
              </w:rPr>
            </w:pPr>
            <w:r w:rsidRPr="009229A1">
              <w:rPr>
                <w:lang w:val="en-US"/>
              </w:rPr>
              <w:t>11</w:t>
            </w:r>
          </w:p>
        </w:tc>
        <w:tc>
          <w:tcPr>
            <w:tcW w:w="1984" w:type="dxa"/>
          </w:tcPr>
          <w:p w:rsidR="00C3560D" w:rsidRPr="009229A1" w:rsidRDefault="00C3560D" w:rsidP="00C95CF2">
            <w:pPr>
              <w:pStyle w:val="Tabletext"/>
              <w:jc w:val="center"/>
              <w:rPr>
                <w:lang w:val="en-US"/>
              </w:rPr>
            </w:pPr>
            <w:r w:rsidRPr="009229A1">
              <w:rPr>
                <w:lang w:val="en-US"/>
              </w:rPr>
              <w:t>10</w:t>
            </w:r>
          </w:p>
        </w:tc>
        <w:tc>
          <w:tcPr>
            <w:tcW w:w="1843" w:type="dxa"/>
          </w:tcPr>
          <w:p w:rsidR="00C3560D" w:rsidRPr="009229A1" w:rsidRDefault="00C3560D" w:rsidP="00C95CF2">
            <w:pPr>
              <w:pStyle w:val="Tabletext"/>
              <w:jc w:val="center"/>
              <w:rPr>
                <w:lang w:val="en-US"/>
              </w:rPr>
            </w:pPr>
            <w:r w:rsidRPr="009229A1">
              <w:rPr>
                <w:lang w:val="en-US"/>
              </w:rPr>
              <w:t>1</w:t>
            </w:r>
          </w:p>
        </w:tc>
      </w:tr>
      <w:tr w:rsidR="009C3267" w:rsidRPr="009229A1" w:rsidTr="00C549E9">
        <w:trPr>
          <w:jc w:val="center"/>
        </w:trPr>
        <w:tc>
          <w:tcPr>
            <w:tcW w:w="1951" w:type="dxa"/>
          </w:tcPr>
          <w:p w:rsidR="009C3267" w:rsidRPr="009229A1" w:rsidRDefault="009C3267" w:rsidP="00C549E9">
            <w:pPr>
              <w:pStyle w:val="Tabletext"/>
              <w:rPr>
                <w:lang w:val="en-US"/>
              </w:rPr>
            </w:pPr>
            <w:r>
              <w:rPr>
                <w:lang w:val="en-US"/>
              </w:rPr>
              <w:t>Etats arabes</w:t>
            </w:r>
          </w:p>
        </w:tc>
        <w:tc>
          <w:tcPr>
            <w:tcW w:w="2410" w:type="dxa"/>
          </w:tcPr>
          <w:p w:rsidR="009C3267" w:rsidRPr="009229A1" w:rsidRDefault="009C3267" w:rsidP="00C549E9">
            <w:pPr>
              <w:pStyle w:val="Tabletext"/>
              <w:jc w:val="center"/>
              <w:rPr>
                <w:lang w:val="en-US"/>
              </w:rPr>
            </w:pPr>
            <w:r w:rsidRPr="009229A1">
              <w:rPr>
                <w:lang w:val="en-US"/>
              </w:rPr>
              <w:t>9</w:t>
            </w:r>
          </w:p>
        </w:tc>
        <w:tc>
          <w:tcPr>
            <w:tcW w:w="1984" w:type="dxa"/>
          </w:tcPr>
          <w:p w:rsidR="009C3267" w:rsidRPr="009229A1" w:rsidRDefault="009C3267" w:rsidP="00C549E9">
            <w:pPr>
              <w:pStyle w:val="Tabletext"/>
              <w:jc w:val="center"/>
              <w:rPr>
                <w:lang w:val="en-US"/>
              </w:rPr>
            </w:pPr>
            <w:r w:rsidRPr="009229A1">
              <w:rPr>
                <w:lang w:val="en-US"/>
              </w:rPr>
              <w:t>9</w:t>
            </w:r>
          </w:p>
        </w:tc>
        <w:tc>
          <w:tcPr>
            <w:tcW w:w="1843" w:type="dxa"/>
          </w:tcPr>
          <w:p w:rsidR="009C3267" w:rsidRPr="009229A1" w:rsidRDefault="009C3267" w:rsidP="00C549E9">
            <w:pPr>
              <w:pStyle w:val="Tabletext"/>
              <w:jc w:val="center"/>
              <w:rPr>
                <w:lang w:val="en-US"/>
              </w:rPr>
            </w:pPr>
            <w:r w:rsidRPr="009229A1">
              <w:rPr>
                <w:lang w:val="en-US"/>
              </w:rPr>
              <w:t>0</w:t>
            </w:r>
          </w:p>
        </w:tc>
      </w:tr>
      <w:tr w:rsidR="00C3560D" w:rsidRPr="009229A1" w:rsidTr="00C95CF2">
        <w:trPr>
          <w:jc w:val="center"/>
        </w:trPr>
        <w:tc>
          <w:tcPr>
            <w:tcW w:w="1951" w:type="dxa"/>
          </w:tcPr>
          <w:p w:rsidR="00C3560D" w:rsidRPr="009229A1" w:rsidRDefault="00C3560D" w:rsidP="001606DB">
            <w:pPr>
              <w:pStyle w:val="Tabletext"/>
              <w:rPr>
                <w:lang w:val="en-US"/>
              </w:rPr>
            </w:pPr>
            <w:r>
              <w:rPr>
                <w:lang w:val="en-US"/>
              </w:rPr>
              <w:t>Europe et CEI</w:t>
            </w:r>
          </w:p>
        </w:tc>
        <w:tc>
          <w:tcPr>
            <w:tcW w:w="2410" w:type="dxa"/>
          </w:tcPr>
          <w:p w:rsidR="00C3560D" w:rsidRPr="009229A1" w:rsidRDefault="00C3560D" w:rsidP="00C95CF2">
            <w:pPr>
              <w:pStyle w:val="Tabletext"/>
              <w:jc w:val="center"/>
              <w:rPr>
                <w:lang w:val="en-US"/>
              </w:rPr>
            </w:pPr>
            <w:r w:rsidRPr="009229A1">
              <w:rPr>
                <w:lang w:val="en-US"/>
              </w:rPr>
              <w:t>27</w:t>
            </w:r>
          </w:p>
        </w:tc>
        <w:tc>
          <w:tcPr>
            <w:tcW w:w="1984" w:type="dxa"/>
          </w:tcPr>
          <w:p w:rsidR="00C3560D" w:rsidRPr="009229A1" w:rsidRDefault="00C3560D" w:rsidP="00C95CF2">
            <w:pPr>
              <w:pStyle w:val="Tabletext"/>
              <w:jc w:val="center"/>
              <w:rPr>
                <w:lang w:val="en-US"/>
              </w:rPr>
            </w:pPr>
            <w:r w:rsidRPr="009229A1">
              <w:rPr>
                <w:lang w:val="en-US"/>
              </w:rPr>
              <w:t>27</w:t>
            </w:r>
          </w:p>
        </w:tc>
        <w:tc>
          <w:tcPr>
            <w:tcW w:w="1843" w:type="dxa"/>
          </w:tcPr>
          <w:p w:rsidR="00C3560D" w:rsidRPr="009229A1" w:rsidRDefault="00C3560D" w:rsidP="00C95CF2">
            <w:pPr>
              <w:pStyle w:val="Tabletext"/>
              <w:jc w:val="center"/>
              <w:rPr>
                <w:lang w:val="en-US"/>
              </w:rPr>
            </w:pPr>
            <w:r w:rsidRPr="009229A1">
              <w:rPr>
                <w:lang w:val="en-US"/>
              </w:rPr>
              <w:t>0</w:t>
            </w:r>
          </w:p>
        </w:tc>
      </w:tr>
      <w:tr w:rsidR="00C3560D" w:rsidRPr="009229A1" w:rsidTr="00C95CF2">
        <w:trPr>
          <w:jc w:val="center"/>
        </w:trPr>
        <w:tc>
          <w:tcPr>
            <w:tcW w:w="1951" w:type="dxa"/>
          </w:tcPr>
          <w:p w:rsidR="00C3560D" w:rsidRPr="009229A1" w:rsidRDefault="00C3560D" w:rsidP="00C95CF2">
            <w:pPr>
              <w:pStyle w:val="Tabletext"/>
              <w:rPr>
                <w:b/>
                <w:bCs/>
                <w:lang w:val="en-US"/>
              </w:rPr>
            </w:pPr>
            <w:r w:rsidRPr="009229A1">
              <w:rPr>
                <w:b/>
                <w:bCs/>
                <w:lang w:val="en-US"/>
              </w:rPr>
              <w:t>TOTAL</w:t>
            </w:r>
          </w:p>
        </w:tc>
        <w:tc>
          <w:tcPr>
            <w:tcW w:w="2410" w:type="dxa"/>
          </w:tcPr>
          <w:p w:rsidR="00C3560D" w:rsidRPr="009229A1" w:rsidRDefault="00C3560D" w:rsidP="00C95CF2">
            <w:pPr>
              <w:pStyle w:val="Tabletext"/>
              <w:jc w:val="center"/>
              <w:rPr>
                <w:lang w:val="en-US"/>
              </w:rPr>
            </w:pPr>
            <w:r w:rsidRPr="009229A1">
              <w:rPr>
                <w:lang w:val="en-US"/>
              </w:rPr>
              <w:t>74</w:t>
            </w:r>
          </w:p>
        </w:tc>
        <w:tc>
          <w:tcPr>
            <w:tcW w:w="1984" w:type="dxa"/>
          </w:tcPr>
          <w:p w:rsidR="00C3560D" w:rsidRPr="009229A1" w:rsidRDefault="00C3560D" w:rsidP="00C95CF2">
            <w:pPr>
              <w:pStyle w:val="Tabletext"/>
              <w:jc w:val="center"/>
              <w:rPr>
                <w:lang w:val="en-US"/>
              </w:rPr>
            </w:pPr>
            <w:r w:rsidRPr="009229A1">
              <w:rPr>
                <w:lang w:val="en-US"/>
              </w:rPr>
              <w:t>73</w:t>
            </w:r>
          </w:p>
        </w:tc>
        <w:tc>
          <w:tcPr>
            <w:tcW w:w="1843" w:type="dxa"/>
          </w:tcPr>
          <w:p w:rsidR="00C3560D" w:rsidRPr="009229A1" w:rsidRDefault="00C3560D" w:rsidP="00C95CF2">
            <w:pPr>
              <w:pStyle w:val="Tabletext"/>
              <w:jc w:val="center"/>
              <w:rPr>
                <w:lang w:val="en-US"/>
              </w:rPr>
            </w:pPr>
            <w:r w:rsidRPr="009229A1">
              <w:rPr>
                <w:lang w:val="en-US"/>
              </w:rPr>
              <w:t>1</w:t>
            </w:r>
          </w:p>
        </w:tc>
      </w:tr>
    </w:tbl>
    <w:p w:rsidR="00AE42B5" w:rsidRDefault="00AE42B5" w:rsidP="00AE42B5">
      <w:pPr>
        <w:pStyle w:val="FigureSource"/>
      </w:pPr>
    </w:p>
    <w:p w:rsidR="00AE42B5" w:rsidRDefault="00AE42B5" w:rsidP="00AE42B5">
      <w:pPr>
        <w:rPr>
          <w:b/>
          <w:bCs/>
        </w:rPr>
      </w:pPr>
    </w:p>
    <w:p w:rsidR="00AE42B5" w:rsidRPr="00255FAC" w:rsidRDefault="003D4612" w:rsidP="00115F82">
      <w:pPr>
        <w:keepNext/>
        <w:spacing w:after="120"/>
        <w:rPr>
          <w:b/>
          <w:bCs/>
        </w:rPr>
      </w:pPr>
      <w:r w:rsidRPr="003D4612">
        <w:rPr>
          <w:b/>
          <w:bCs/>
        </w:rPr>
        <w:lastRenderedPageBreak/>
        <w:t>Question 2</w:t>
      </w:r>
      <w:r w:rsidR="00115F82">
        <w:rPr>
          <w:b/>
          <w:bCs/>
        </w:rPr>
        <w:t xml:space="preserve"> –</w:t>
      </w:r>
      <w:r w:rsidRPr="003D4612">
        <w:rPr>
          <w:b/>
          <w:bCs/>
        </w:rPr>
        <w:t xml:space="preserve"> Quelles sont les dispositions légales ou réglementaires qui régissent la gestion du spectre dans votre pays? Préciser les dates de publication des textes et la date de leur dernière mise à jour.</w:t>
      </w:r>
    </w:p>
    <w:p w:rsidR="00AE42B5" w:rsidRPr="009229A1" w:rsidRDefault="00AE42B5" w:rsidP="00C8651B">
      <w:pPr>
        <w:pStyle w:val="FigureTitle"/>
        <w:spacing w:after="120"/>
      </w:pPr>
      <w:r w:rsidRPr="009229A1">
        <w:t>TABLE</w:t>
      </w:r>
      <w:r w:rsidR="00C8651B">
        <w:t>AU</w:t>
      </w:r>
      <w:r w:rsidRPr="009229A1">
        <w:t xml:space="preserve"> 2</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02"/>
        <w:gridCol w:w="2802"/>
      </w:tblGrid>
      <w:tr w:rsidR="00AE42B5" w:rsidRPr="009229A1" w:rsidTr="00C95CF2">
        <w:trPr>
          <w:trHeight w:val="680"/>
          <w:jc w:val="center"/>
        </w:trPr>
        <w:tc>
          <w:tcPr>
            <w:tcW w:w="2268" w:type="dxa"/>
            <w:vAlign w:val="center"/>
          </w:tcPr>
          <w:p w:rsidR="00AE42B5" w:rsidRPr="009229A1" w:rsidRDefault="00AE42B5" w:rsidP="00C8651B">
            <w:pPr>
              <w:pStyle w:val="Tablehead"/>
              <w:rPr>
                <w:lang w:val="en-US"/>
              </w:rPr>
            </w:pPr>
            <w:r w:rsidRPr="009229A1">
              <w:rPr>
                <w:lang w:val="en-US"/>
              </w:rPr>
              <w:t>R</w:t>
            </w:r>
            <w:r w:rsidR="00C8651B">
              <w:rPr>
                <w:lang w:val="en-US"/>
              </w:rPr>
              <w:t>é</w:t>
            </w:r>
            <w:r w:rsidRPr="009229A1">
              <w:rPr>
                <w:lang w:val="en-US"/>
              </w:rPr>
              <w:t>gion</w:t>
            </w:r>
          </w:p>
        </w:tc>
        <w:tc>
          <w:tcPr>
            <w:tcW w:w="2802" w:type="dxa"/>
            <w:vAlign w:val="center"/>
          </w:tcPr>
          <w:p w:rsidR="00AE42B5" w:rsidRPr="009229A1" w:rsidRDefault="00B60EAA" w:rsidP="00C95CF2">
            <w:pPr>
              <w:pStyle w:val="Tablehead"/>
              <w:rPr>
                <w:lang w:val="en-US"/>
              </w:rPr>
            </w:pPr>
            <w:r>
              <w:rPr>
                <w:lang w:val="en-US"/>
              </w:rPr>
              <w:t>Nombre de réponses reçues</w:t>
            </w:r>
          </w:p>
        </w:tc>
        <w:tc>
          <w:tcPr>
            <w:tcW w:w="2802" w:type="dxa"/>
            <w:vAlign w:val="center"/>
          </w:tcPr>
          <w:p w:rsidR="00AE42B5" w:rsidRPr="009229A1" w:rsidRDefault="00B60EAA" w:rsidP="00C95CF2">
            <w:pPr>
              <w:pStyle w:val="Tablehead"/>
              <w:rPr>
                <w:lang w:val="en-US"/>
              </w:rPr>
            </w:pPr>
            <w:r>
              <w:rPr>
                <w:lang w:val="en-US"/>
              </w:rPr>
              <w:t>Pourcentage des réponses</w:t>
            </w:r>
          </w:p>
        </w:tc>
      </w:tr>
      <w:tr w:rsidR="00B60EAA" w:rsidRPr="009229A1" w:rsidTr="001606DB">
        <w:trPr>
          <w:jc w:val="center"/>
        </w:trPr>
        <w:tc>
          <w:tcPr>
            <w:tcW w:w="2268" w:type="dxa"/>
          </w:tcPr>
          <w:p w:rsidR="00B60EAA" w:rsidRPr="009229A1" w:rsidRDefault="00B60EAA" w:rsidP="001606DB">
            <w:pPr>
              <w:pStyle w:val="Tabletext"/>
              <w:rPr>
                <w:lang w:val="en-US"/>
              </w:rPr>
            </w:pPr>
            <w:r w:rsidRPr="009229A1">
              <w:rPr>
                <w:lang w:val="en-US"/>
              </w:rPr>
              <w:t>Afri</w:t>
            </w:r>
            <w:r>
              <w:rPr>
                <w:lang w:val="en-US"/>
              </w:rPr>
              <w:t>que</w:t>
            </w:r>
          </w:p>
        </w:tc>
        <w:tc>
          <w:tcPr>
            <w:tcW w:w="2802" w:type="dxa"/>
            <w:vAlign w:val="center"/>
          </w:tcPr>
          <w:p w:rsidR="00B60EAA" w:rsidRPr="009229A1" w:rsidRDefault="00B60EAA" w:rsidP="00C95CF2">
            <w:pPr>
              <w:pStyle w:val="Tabletext"/>
              <w:jc w:val="center"/>
              <w:rPr>
                <w:lang w:val="en-US"/>
              </w:rPr>
            </w:pPr>
            <w:r w:rsidRPr="009229A1">
              <w:rPr>
                <w:lang w:val="en-US"/>
              </w:rPr>
              <w:t>16</w:t>
            </w:r>
          </w:p>
        </w:tc>
        <w:tc>
          <w:tcPr>
            <w:tcW w:w="2802" w:type="dxa"/>
            <w:vAlign w:val="center"/>
          </w:tcPr>
          <w:p w:rsidR="00B60EAA" w:rsidRPr="009229A1" w:rsidRDefault="00B60EAA" w:rsidP="00C95CF2">
            <w:pPr>
              <w:pStyle w:val="Tabletext"/>
              <w:jc w:val="center"/>
              <w:rPr>
                <w:lang w:val="en-US"/>
              </w:rPr>
            </w:pPr>
            <w:r w:rsidRPr="009229A1">
              <w:rPr>
                <w:lang w:val="en-US"/>
              </w:rPr>
              <w:t>22.53%</w:t>
            </w:r>
          </w:p>
        </w:tc>
      </w:tr>
      <w:tr w:rsidR="00B60EAA" w:rsidRPr="009229A1" w:rsidTr="001606DB">
        <w:trPr>
          <w:jc w:val="center"/>
        </w:trPr>
        <w:tc>
          <w:tcPr>
            <w:tcW w:w="2268" w:type="dxa"/>
          </w:tcPr>
          <w:p w:rsidR="00B60EAA" w:rsidRPr="009229A1" w:rsidRDefault="006907EF" w:rsidP="001606DB">
            <w:pPr>
              <w:pStyle w:val="Tabletext"/>
              <w:rPr>
                <w:lang w:val="en-US"/>
              </w:rPr>
            </w:pPr>
            <w:r>
              <w:rPr>
                <w:lang w:val="en-US"/>
              </w:rPr>
              <w:t>Amériques</w:t>
            </w:r>
          </w:p>
        </w:tc>
        <w:tc>
          <w:tcPr>
            <w:tcW w:w="2802" w:type="dxa"/>
            <w:vAlign w:val="center"/>
          </w:tcPr>
          <w:p w:rsidR="00B60EAA" w:rsidRPr="009229A1" w:rsidRDefault="00B60EAA" w:rsidP="00C95CF2">
            <w:pPr>
              <w:pStyle w:val="Tabletext"/>
              <w:jc w:val="center"/>
              <w:rPr>
                <w:lang w:val="en-US"/>
              </w:rPr>
            </w:pPr>
            <w:r w:rsidRPr="009229A1">
              <w:rPr>
                <w:lang w:val="en-US"/>
              </w:rPr>
              <w:t>11</w:t>
            </w:r>
          </w:p>
        </w:tc>
        <w:tc>
          <w:tcPr>
            <w:tcW w:w="2802" w:type="dxa"/>
            <w:vAlign w:val="center"/>
          </w:tcPr>
          <w:p w:rsidR="00B60EAA" w:rsidRPr="009229A1" w:rsidRDefault="00B60EAA" w:rsidP="00C95CF2">
            <w:pPr>
              <w:pStyle w:val="Tabletext"/>
              <w:jc w:val="center"/>
              <w:rPr>
                <w:lang w:val="en-US"/>
              </w:rPr>
            </w:pPr>
            <w:r w:rsidRPr="009229A1">
              <w:rPr>
                <w:lang w:val="en-US"/>
              </w:rPr>
              <w:t>15.50%</w:t>
            </w:r>
          </w:p>
        </w:tc>
      </w:tr>
      <w:tr w:rsidR="00B60EAA" w:rsidRPr="009229A1" w:rsidTr="001606DB">
        <w:trPr>
          <w:jc w:val="center"/>
        </w:trPr>
        <w:tc>
          <w:tcPr>
            <w:tcW w:w="2268" w:type="dxa"/>
          </w:tcPr>
          <w:p w:rsidR="00B60EAA" w:rsidRPr="009229A1" w:rsidRDefault="00B60EAA" w:rsidP="001606DB">
            <w:pPr>
              <w:pStyle w:val="Tabletext"/>
              <w:rPr>
                <w:lang w:val="en-US"/>
              </w:rPr>
            </w:pPr>
            <w:r>
              <w:rPr>
                <w:lang w:val="en-US"/>
              </w:rPr>
              <w:t>Asie-Pacifique</w:t>
            </w:r>
          </w:p>
        </w:tc>
        <w:tc>
          <w:tcPr>
            <w:tcW w:w="2802" w:type="dxa"/>
            <w:vAlign w:val="center"/>
          </w:tcPr>
          <w:p w:rsidR="00B60EAA" w:rsidRPr="009229A1" w:rsidRDefault="00B60EAA" w:rsidP="00C95CF2">
            <w:pPr>
              <w:pStyle w:val="Tabletext"/>
              <w:jc w:val="center"/>
              <w:rPr>
                <w:lang w:val="en-US"/>
              </w:rPr>
            </w:pPr>
            <w:r w:rsidRPr="009229A1">
              <w:rPr>
                <w:lang w:val="en-US"/>
              </w:rPr>
              <w:t>9</w:t>
            </w:r>
          </w:p>
        </w:tc>
        <w:tc>
          <w:tcPr>
            <w:tcW w:w="2802" w:type="dxa"/>
            <w:vAlign w:val="center"/>
          </w:tcPr>
          <w:p w:rsidR="00B60EAA" w:rsidRPr="009229A1" w:rsidRDefault="00B60EAA" w:rsidP="00C95CF2">
            <w:pPr>
              <w:pStyle w:val="Tabletext"/>
              <w:jc w:val="center"/>
              <w:rPr>
                <w:lang w:val="en-US"/>
              </w:rPr>
            </w:pPr>
            <w:r w:rsidRPr="009229A1">
              <w:rPr>
                <w:lang w:val="en-US"/>
              </w:rPr>
              <w:t>12.67%</w:t>
            </w:r>
          </w:p>
        </w:tc>
      </w:tr>
      <w:tr w:rsidR="006E45CF" w:rsidRPr="009229A1" w:rsidTr="00C549E9">
        <w:trPr>
          <w:jc w:val="center"/>
        </w:trPr>
        <w:tc>
          <w:tcPr>
            <w:tcW w:w="2268" w:type="dxa"/>
          </w:tcPr>
          <w:p w:rsidR="006E45CF" w:rsidRPr="009229A1" w:rsidRDefault="006E45CF" w:rsidP="00C549E9">
            <w:pPr>
              <w:pStyle w:val="Tabletext"/>
              <w:rPr>
                <w:lang w:val="en-US"/>
              </w:rPr>
            </w:pPr>
            <w:r>
              <w:rPr>
                <w:lang w:val="en-US"/>
              </w:rPr>
              <w:t>Etats arabes</w:t>
            </w:r>
          </w:p>
        </w:tc>
        <w:tc>
          <w:tcPr>
            <w:tcW w:w="2802" w:type="dxa"/>
            <w:vAlign w:val="center"/>
          </w:tcPr>
          <w:p w:rsidR="006E45CF" w:rsidRPr="009229A1" w:rsidRDefault="006E45CF" w:rsidP="00C549E9">
            <w:pPr>
              <w:pStyle w:val="Tabletext"/>
              <w:jc w:val="center"/>
              <w:rPr>
                <w:lang w:val="en-US"/>
              </w:rPr>
            </w:pPr>
            <w:r w:rsidRPr="009229A1">
              <w:rPr>
                <w:lang w:val="en-US"/>
              </w:rPr>
              <w:t>9</w:t>
            </w:r>
          </w:p>
        </w:tc>
        <w:tc>
          <w:tcPr>
            <w:tcW w:w="2802" w:type="dxa"/>
            <w:vAlign w:val="center"/>
          </w:tcPr>
          <w:p w:rsidR="006E45CF" w:rsidRPr="009229A1" w:rsidRDefault="006E45CF" w:rsidP="00C549E9">
            <w:pPr>
              <w:pStyle w:val="Tabletext"/>
              <w:jc w:val="center"/>
              <w:rPr>
                <w:lang w:val="en-US"/>
              </w:rPr>
            </w:pPr>
            <w:r w:rsidRPr="009229A1">
              <w:rPr>
                <w:lang w:val="en-US"/>
              </w:rPr>
              <w:t>12.67%</w:t>
            </w:r>
          </w:p>
        </w:tc>
      </w:tr>
      <w:tr w:rsidR="00B60EAA" w:rsidRPr="009229A1" w:rsidTr="001606DB">
        <w:trPr>
          <w:jc w:val="center"/>
        </w:trPr>
        <w:tc>
          <w:tcPr>
            <w:tcW w:w="2268" w:type="dxa"/>
          </w:tcPr>
          <w:p w:rsidR="00B60EAA" w:rsidRPr="009229A1" w:rsidRDefault="00B60EAA" w:rsidP="001606DB">
            <w:pPr>
              <w:pStyle w:val="Tabletext"/>
              <w:rPr>
                <w:lang w:val="en-US"/>
              </w:rPr>
            </w:pPr>
            <w:r>
              <w:rPr>
                <w:lang w:val="en-US"/>
              </w:rPr>
              <w:t>Europe et CEI</w:t>
            </w:r>
          </w:p>
        </w:tc>
        <w:tc>
          <w:tcPr>
            <w:tcW w:w="2802" w:type="dxa"/>
            <w:vAlign w:val="center"/>
          </w:tcPr>
          <w:p w:rsidR="00B60EAA" w:rsidRPr="009229A1" w:rsidRDefault="00B60EAA" w:rsidP="00C95CF2">
            <w:pPr>
              <w:pStyle w:val="Tabletext"/>
              <w:jc w:val="center"/>
              <w:rPr>
                <w:lang w:val="en-US"/>
              </w:rPr>
            </w:pPr>
            <w:r w:rsidRPr="009229A1">
              <w:rPr>
                <w:lang w:val="en-US"/>
              </w:rPr>
              <w:t>26</w:t>
            </w:r>
          </w:p>
        </w:tc>
        <w:tc>
          <w:tcPr>
            <w:tcW w:w="2802" w:type="dxa"/>
            <w:vAlign w:val="center"/>
          </w:tcPr>
          <w:p w:rsidR="00B60EAA" w:rsidRPr="009229A1" w:rsidRDefault="00B60EAA" w:rsidP="00C95CF2">
            <w:pPr>
              <w:pStyle w:val="Tabletext"/>
              <w:jc w:val="center"/>
              <w:rPr>
                <w:lang w:val="en-US"/>
              </w:rPr>
            </w:pPr>
            <w:r w:rsidRPr="009229A1">
              <w:rPr>
                <w:lang w:val="en-US"/>
              </w:rPr>
              <w:t>55.33%</w:t>
            </w:r>
          </w:p>
        </w:tc>
      </w:tr>
      <w:tr w:rsidR="00B60EAA" w:rsidRPr="009229A1" w:rsidTr="00C95CF2">
        <w:trPr>
          <w:jc w:val="center"/>
        </w:trPr>
        <w:tc>
          <w:tcPr>
            <w:tcW w:w="2268" w:type="dxa"/>
            <w:vAlign w:val="center"/>
          </w:tcPr>
          <w:p w:rsidR="00B60EAA" w:rsidRPr="009229A1" w:rsidRDefault="00B60EAA" w:rsidP="00C95CF2">
            <w:pPr>
              <w:pStyle w:val="Tabletext"/>
              <w:rPr>
                <w:b/>
                <w:bCs/>
                <w:lang w:val="en-US"/>
              </w:rPr>
            </w:pPr>
            <w:r w:rsidRPr="009229A1">
              <w:rPr>
                <w:b/>
                <w:bCs/>
                <w:lang w:val="en-US"/>
              </w:rPr>
              <w:t>TOTAL</w:t>
            </w:r>
          </w:p>
        </w:tc>
        <w:tc>
          <w:tcPr>
            <w:tcW w:w="2802" w:type="dxa"/>
            <w:vAlign w:val="center"/>
          </w:tcPr>
          <w:p w:rsidR="00B60EAA" w:rsidRPr="009229A1" w:rsidRDefault="00B60EAA" w:rsidP="00C95CF2">
            <w:pPr>
              <w:pStyle w:val="Tabletext"/>
              <w:jc w:val="center"/>
              <w:rPr>
                <w:lang w:val="en-US"/>
              </w:rPr>
            </w:pPr>
            <w:r w:rsidRPr="009229A1">
              <w:rPr>
                <w:lang w:val="en-US"/>
              </w:rPr>
              <w:t>71</w:t>
            </w:r>
          </w:p>
        </w:tc>
        <w:tc>
          <w:tcPr>
            <w:tcW w:w="2802" w:type="dxa"/>
            <w:vAlign w:val="center"/>
          </w:tcPr>
          <w:p w:rsidR="00B60EAA" w:rsidRPr="009229A1" w:rsidRDefault="00B60EAA" w:rsidP="00C95CF2">
            <w:pPr>
              <w:pStyle w:val="Tabletext"/>
              <w:jc w:val="center"/>
              <w:rPr>
                <w:lang w:val="en-US"/>
              </w:rPr>
            </w:pPr>
            <w:r w:rsidRPr="009229A1">
              <w:rPr>
                <w:lang w:val="en-US"/>
              </w:rPr>
              <w:t>100%</w:t>
            </w:r>
          </w:p>
        </w:tc>
      </w:tr>
    </w:tbl>
    <w:p w:rsidR="00AE42B5" w:rsidRDefault="00AE42B5" w:rsidP="00AE42B5">
      <w:pPr>
        <w:pStyle w:val="FigureSource"/>
      </w:pPr>
    </w:p>
    <w:p w:rsidR="00AE42B5" w:rsidRDefault="00AE42B5" w:rsidP="00AE42B5">
      <w:pPr>
        <w:tabs>
          <w:tab w:val="right" w:pos="8931"/>
        </w:tabs>
        <w:rPr>
          <w:b/>
          <w:bCs/>
        </w:rPr>
      </w:pPr>
    </w:p>
    <w:p w:rsidR="003D4612" w:rsidRPr="00255FAC" w:rsidRDefault="00115F82" w:rsidP="00C8651B">
      <w:pPr>
        <w:keepNext/>
        <w:spacing w:after="120"/>
        <w:jc w:val="left"/>
        <w:rPr>
          <w:b/>
          <w:bCs/>
        </w:rPr>
      </w:pPr>
      <w:r>
        <w:rPr>
          <w:b/>
          <w:bCs/>
        </w:rPr>
        <w:t>Question 3 –</w:t>
      </w:r>
      <w:r w:rsidR="003D4612" w:rsidRPr="003D4612">
        <w:rPr>
          <w:b/>
          <w:bCs/>
        </w:rPr>
        <w:t xml:space="preserve"> Est-il envisagé de modifier ces dispositions? oui __ non__</w:t>
      </w:r>
      <w:r w:rsidR="00C8651B">
        <w:rPr>
          <w:b/>
          <w:bCs/>
        </w:rPr>
        <w:br/>
      </w:r>
      <w:r w:rsidR="003D4612" w:rsidRPr="003D4612">
        <w:rPr>
          <w:b/>
          <w:bCs/>
        </w:rPr>
        <w:t>Si oui, à quelle date? ________</w:t>
      </w:r>
    </w:p>
    <w:p w:rsidR="00AE42B5" w:rsidRPr="009229A1" w:rsidRDefault="00AE42B5" w:rsidP="00C8651B">
      <w:pPr>
        <w:pStyle w:val="FigureTitle"/>
        <w:spacing w:after="120"/>
      </w:pPr>
      <w:r w:rsidRPr="009229A1">
        <w:t>TABLE</w:t>
      </w:r>
      <w:r w:rsidR="00C8651B">
        <w:t>AU</w:t>
      </w:r>
      <w:r w:rsidRPr="009229A1">
        <w:t xml:space="preserve"> 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149"/>
        <w:gridCol w:w="1184"/>
        <w:gridCol w:w="1251"/>
        <w:gridCol w:w="690"/>
        <w:gridCol w:w="724"/>
        <w:gridCol w:w="676"/>
        <w:gridCol w:w="780"/>
        <w:gridCol w:w="788"/>
        <w:gridCol w:w="813"/>
      </w:tblGrid>
      <w:tr w:rsidR="00AE42B5" w:rsidRPr="009229A1" w:rsidTr="00255FAC">
        <w:trPr>
          <w:trHeight w:val="276"/>
          <w:jc w:val="center"/>
        </w:trPr>
        <w:tc>
          <w:tcPr>
            <w:tcW w:w="1601" w:type="dxa"/>
            <w:vMerge w:val="restart"/>
            <w:vAlign w:val="center"/>
          </w:tcPr>
          <w:p w:rsidR="00AE42B5" w:rsidRPr="00255FAC" w:rsidRDefault="00B60EAA" w:rsidP="00C95CF2">
            <w:pPr>
              <w:pStyle w:val="Tablehead"/>
              <w:rPr>
                <w:sz w:val="20"/>
                <w:lang w:val="en-US"/>
              </w:rPr>
            </w:pPr>
            <w:r>
              <w:rPr>
                <w:sz w:val="20"/>
                <w:lang w:val="en-US"/>
              </w:rPr>
              <w:t>Ré</w:t>
            </w:r>
            <w:r w:rsidR="00AE42B5" w:rsidRPr="00255FAC">
              <w:rPr>
                <w:sz w:val="20"/>
                <w:lang w:val="en-US"/>
              </w:rPr>
              <w:t>gion</w:t>
            </w:r>
          </w:p>
        </w:tc>
        <w:tc>
          <w:tcPr>
            <w:tcW w:w="1149" w:type="dxa"/>
            <w:vMerge w:val="restart"/>
            <w:vAlign w:val="center"/>
          </w:tcPr>
          <w:p w:rsidR="00AE42B5" w:rsidRPr="00255FAC" w:rsidRDefault="00B60EAA" w:rsidP="00FC3834">
            <w:pPr>
              <w:pStyle w:val="Tablehead"/>
              <w:ind w:leftChars="-50" w:left="-110" w:rightChars="-50" w:right="-110"/>
              <w:rPr>
                <w:sz w:val="20"/>
                <w:lang w:val="en-US"/>
              </w:rPr>
            </w:pPr>
            <w:r>
              <w:rPr>
                <w:sz w:val="20"/>
                <w:lang w:val="en-US"/>
              </w:rPr>
              <w:t>Nombre de réponses reçues</w:t>
            </w:r>
          </w:p>
        </w:tc>
        <w:tc>
          <w:tcPr>
            <w:tcW w:w="1184" w:type="dxa"/>
            <w:vMerge w:val="restart"/>
            <w:vAlign w:val="center"/>
          </w:tcPr>
          <w:p w:rsidR="00AE42B5" w:rsidRPr="00255FAC" w:rsidRDefault="00B60EAA" w:rsidP="00C95CF2">
            <w:pPr>
              <w:pStyle w:val="Tablehead"/>
              <w:rPr>
                <w:sz w:val="20"/>
                <w:lang w:val="en-US"/>
              </w:rPr>
            </w:pPr>
            <w:r>
              <w:rPr>
                <w:sz w:val="20"/>
                <w:lang w:val="en-US"/>
              </w:rPr>
              <w:t>Nombre de réponses «oui»</w:t>
            </w:r>
          </w:p>
        </w:tc>
        <w:tc>
          <w:tcPr>
            <w:tcW w:w="1251" w:type="dxa"/>
            <w:vMerge w:val="restart"/>
            <w:vAlign w:val="center"/>
          </w:tcPr>
          <w:p w:rsidR="00AE42B5" w:rsidRPr="006A42BB" w:rsidRDefault="00B60EAA" w:rsidP="00C95CF2">
            <w:pPr>
              <w:pStyle w:val="Tablehead"/>
              <w:rPr>
                <w:rFonts w:ascii="Cambria Math" w:hAnsi="Cambria Math"/>
                <w:sz w:val="20"/>
                <w:lang w:val="en-US"/>
              </w:rPr>
            </w:pPr>
            <w:r>
              <w:rPr>
                <w:sz w:val="20"/>
                <w:lang w:val="en-US"/>
              </w:rPr>
              <w:t>Nombre de r</w:t>
            </w:r>
            <w:r w:rsidR="006A42BB">
              <w:rPr>
                <w:sz w:val="20"/>
                <w:lang w:val="en-US"/>
              </w:rPr>
              <w:t>éponses «non»</w:t>
            </w:r>
          </w:p>
        </w:tc>
        <w:tc>
          <w:tcPr>
            <w:tcW w:w="4471" w:type="dxa"/>
            <w:gridSpan w:val="6"/>
            <w:vAlign w:val="center"/>
          </w:tcPr>
          <w:p w:rsidR="00AE42B5" w:rsidRPr="00255FAC" w:rsidRDefault="006A42BB" w:rsidP="00C95CF2">
            <w:pPr>
              <w:pStyle w:val="Tablehead"/>
              <w:rPr>
                <w:sz w:val="20"/>
                <w:lang w:val="en-US"/>
              </w:rPr>
            </w:pPr>
            <w:r>
              <w:rPr>
                <w:sz w:val="20"/>
                <w:lang w:val="en-US"/>
              </w:rPr>
              <w:t>Réponses par niveau de développement</w:t>
            </w:r>
          </w:p>
        </w:tc>
      </w:tr>
      <w:tr w:rsidR="00AE42B5" w:rsidRPr="009229A1" w:rsidTr="00255FAC">
        <w:trPr>
          <w:trHeight w:val="791"/>
          <w:jc w:val="center"/>
        </w:trPr>
        <w:tc>
          <w:tcPr>
            <w:tcW w:w="1601" w:type="dxa"/>
            <w:vMerge/>
            <w:vAlign w:val="center"/>
          </w:tcPr>
          <w:p w:rsidR="00AE42B5" w:rsidRPr="00255FAC" w:rsidRDefault="00AE42B5" w:rsidP="00C95CF2">
            <w:pPr>
              <w:pStyle w:val="Tablehead"/>
              <w:rPr>
                <w:sz w:val="20"/>
                <w:lang w:val="en-US"/>
              </w:rPr>
            </w:pPr>
          </w:p>
        </w:tc>
        <w:tc>
          <w:tcPr>
            <w:tcW w:w="1149" w:type="dxa"/>
            <w:vMerge/>
            <w:vAlign w:val="center"/>
          </w:tcPr>
          <w:p w:rsidR="00AE42B5" w:rsidRPr="00255FAC" w:rsidRDefault="00AE42B5" w:rsidP="00C95CF2">
            <w:pPr>
              <w:pStyle w:val="Tablehead"/>
              <w:rPr>
                <w:sz w:val="20"/>
                <w:lang w:val="en-US"/>
              </w:rPr>
            </w:pPr>
          </w:p>
        </w:tc>
        <w:tc>
          <w:tcPr>
            <w:tcW w:w="1184" w:type="dxa"/>
            <w:vMerge/>
            <w:vAlign w:val="center"/>
          </w:tcPr>
          <w:p w:rsidR="00AE42B5" w:rsidRPr="00255FAC" w:rsidRDefault="00AE42B5" w:rsidP="00C95CF2">
            <w:pPr>
              <w:pStyle w:val="Tablehead"/>
              <w:rPr>
                <w:sz w:val="20"/>
                <w:lang w:val="en-US"/>
              </w:rPr>
            </w:pPr>
          </w:p>
        </w:tc>
        <w:tc>
          <w:tcPr>
            <w:tcW w:w="1251" w:type="dxa"/>
            <w:vMerge/>
            <w:vAlign w:val="center"/>
          </w:tcPr>
          <w:p w:rsidR="00AE42B5" w:rsidRPr="00255FAC" w:rsidRDefault="00AE42B5" w:rsidP="00C95CF2">
            <w:pPr>
              <w:pStyle w:val="Tablehead"/>
              <w:rPr>
                <w:sz w:val="20"/>
                <w:lang w:val="en-US"/>
              </w:rPr>
            </w:pPr>
          </w:p>
        </w:tc>
        <w:tc>
          <w:tcPr>
            <w:tcW w:w="1414" w:type="dxa"/>
            <w:gridSpan w:val="2"/>
            <w:vAlign w:val="center"/>
          </w:tcPr>
          <w:p w:rsidR="00AE42B5" w:rsidRPr="00255FAC" w:rsidRDefault="005B7D58" w:rsidP="00C95CF2">
            <w:pPr>
              <w:pStyle w:val="Tablehead"/>
              <w:rPr>
                <w:sz w:val="20"/>
                <w:lang w:val="en-US"/>
              </w:rPr>
            </w:pPr>
            <w:r>
              <w:rPr>
                <w:sz w:val="20"/>
                <w:lang w:val="en-US"/>
              </w:rPr>
              <w:t>Développés</w:t>
            </w:r>
          </w:p>
        </w:tc>
        <w:tc>
          <w:tcPr>
            <w:tcW w:w="1456" w:type="dxa"/>
            <w:gridSpan w:val="2"/>
            <w:vAlign w:val="center"/>
          </w:tcPr>
          <w:p w:rsidR="00AE42B5" w:rsidRPr="00255FAC" w:rsidRDefault="005B7D58" w:rsidP="005B7D58">
            <w:pPr>
              <w:pStyle w:val="Tablehead"/>
              <w:ind w:leftChars="-50" w:left="-110" w:rightChars="-50" w:right="-110"/>
              <w:rPr>
                <w:sz w:val="20"/>
                <w:lang w:val="en-US"/>
              </w:rPr>
            </w:pPr>
            <w:r>
              <w:rPr>
                <w:sz w:val="20"/>
                <w:lang w:val="en-US"/>
              </w:rPr>
              <w:t>En développement</w:t>
            </w:r>
          </w:p>
        </w:tc>
        <w:tc>
          <w:tcPr>
            <w:tcW w:w="1601" w:type="dxa"/>
            <w:gridSpan w:val="2"/>
            <w:vAlign w:val="center"/>
          </w:tcPr>
          <w:p w:rsidR="00AE42B5" w:rsidRPr="00255FAC" w:rsidRDefault="005B7D58" w:rsidP="00C95CF2">
            <w:pPr>
              <w:pStyle w:val="Tablehead"/>
              <w:rPr>
                <w:sz w:val="20"/>
                <w:lang w:val="en-US"/>
              </w:rPr>
            </w:pPr>
            <w:r>
              <w:rPr>
                <w:sz w:val="20"/>
                <w:lang w:val="en-US"/>
              </w:rPr>
              <w:t>Les moins avancés</w:t>
            </w:r>
          </w:p>
        </w:tc>
      </w:tr>
      <w:tr w:rsidR="00AE42B5" w:rsidRPr="009229A1" w:rsidTr="00255FAC">
        <w:trPr>
          <w:trHeight w:val="615"/>
          <w:jc w:val="center"/>
        </w:trPr>
        <w:tc>
          <w:tcPr>
            <w:tcW w:w="1601" w:type="dxa"/>
            <w:vMerge/>
            <w:vAlign w:val="center"/>
          </w:tcPr>
          <w:p w:rsidR="00AE42B5" w:rsidRPr="00255FAC" w:rsidRDefault="00AE42B5" w:rsidP="00C95CF2">
            <w:pPr>
              <w:pStyle w:val="Tablehead"/>
              <w:rPr>
                <w:sz w:val="20"/>
                <w:lang w:val="en-US"/>
              </w:rPr>
            </w:pPr>
          </w:p>
        </w:tc>
        <w:tc>
          <w:tcPr>
            <w:tcW w:w="1149" w:type="dxa"/>
            <w:vMerge/>
            <w:vAlign w:val="center"/>
          </w:tcPr>
          <w:p w:rsidR="00AE42B5" w:rsidRPr="00255FAC" w:rsidRDefault="00AE42B5" w:rsidP="00C95CF2">
            <w:pPr>
              <w:pStyle w:val="Tablehead"/>
              <w:rPr>
                <w:sz w:val="20"/>
                <w:lang w:val="en-US"/>
              </w:rPr>
            </w:pPr>
          </w:p>
        </w:tc>
        <w:tc>
          <w:tcPr>
            <w:tcW w:w="1184" w:type="dxa"/>
            <w:vMerge/>
            <w:vAlign w:val="center"/>
          </w:tcPr>
          <w:p w:rsidR="00AE42B5" w:rsidRPr="00255FAC" w:rsidRDefault="00AE42B5" w:rsidP="00C95CF2">
            <w:pPr>
              <w:pStyle w:val="Tablehead"/>
              <w:rPr>
                <w:sz w:val="20"/>
                <w:lang w:val="en-US"/>
              </w:rPr>
            </w:pPr>
          </w:p>
        </w:tc>
        <w:tc>
          <w:tcPr>
            <w:tcW w:w="1251" w:type="dxa"/>
            <w:vMerge/>
            <w:vAlign w:val="center"/>
          </w:tcPr>
          <w:p w:rsidR="00AE42B5" w:rsidRPr="00255FAC" w:rsidRDefault="00AE42B5" w:rsidP="00C95CF2">
            <w:pPr>
              <w:pStyle w:val="Tablehead"/>
              <w:rPr>
                <w:sz w:val="20"/>
                <w:lang w:val="en-US"/>
              </w:rPr>
            </w:pPr>
          </w:p>
        </w:tc>
        <w:tc>
          <w:tcPr>
            <w:tcW w:w="690" w:type="dxa"/>
            <w:vAlign w:val="center"/>
          </w:tcPr>
          <w:p w:rsidR="00AE42B5" w:rsidRPr="00255FAC" w:rsidRDefault="005B7D58" w:rsidP="005B7D58">
            <w:pPr>
              <w:pStyle w:val="Tablehead"/>
              <w:rPr>
                <w:sz w:val="20"/>
                <w:lang w:val="en-US"/>
              </w:rPr>
            </w:pPr>
            <w:r>
              <w:rPr>
                <w:sz w:val="20"/>
                <w:lang w:val="en-US"/>
              </w:rPr>
              <w:t>Oui</w:t>
            </w:r>
          </w:p>
        </w:tc>
        <w:tc>
          <w:tcPr>
            <w:tcW w:w="724" w:type="dxa"/>
            <w:vAlign w:val="center"/>
          </w:tcPr>
          <w:p w:rsidR="00AE42B5" w:rsidRPr="00255FAC" w:rsidRDefault="00AE42B5" w:rsidP="00C95CF2">
            <w:pPr>
              <w:pStyle w:val="Tablehead"/>
              <w:rPr>
                <w:sz w:val="20"/>
                <w:lang w:val="en-US"/>
              </w:rPr>
            </w:pPr>
            <w:r w:rsidRPr="00255FAC">
              <w:rPr>
                <w:sz w:val="20"/>
                <w:lang w:val="en-US"/>
              </w:rPr>
              <w:t>No</w:t>
            </w:r>
            <w:r w:rsidR="005B7D58">
              <w:rPr>
                <w:sz w:val="20"/>
                <w:lang w:val="en-US"/>
              </w:rPr>
              <w:t>n</w:t>
            </w:r>
          </w:p>
        </w:tc>
        <w:tc>
          <w:tcPr>
            <w:tcW w:w="676" w:type="dxa"/>
            <w:vAlign w:val="center"/>
          </w:tcPr>
          <w:p w:rsidR="00AE42B5" w:rsidRPr="00255FAC" w:rsidRDefault="005B7D58" w:rsidP="00C95CF2">
            <w:pPr>
              <w:pStyle w:val="Tablehead"/>
              <w:rPr>
                <w:sz w:val="20"/>
                <w:lang w:val="en-US"/>
              </w:rPr>
            </w:pPr>
            <w:r>
              <w:rPr>
                <w:sz w:val="20"/>
                <w:lang w:val="en-US"/>
              </w:rPr>
              <w:t>Oui</w:t>
            </w:r>
          </w:p>
        </w:tc>
        <w:tc>
          <w:tcPr>
            <w:tcW w:w="780" w:type="dxa"/>
            <w:vAlign w:val="center"/>
          </w:tcPr>
          <w:p w:rsidR="00AE42B5" w:rsidRPr="00255FAC" w:rsidRDefault="00AE42B5" w:rsidP="00C95CF2">
            <w:pPr>
              <w:pStyle w:val="Tablehead"/>
              <w:rPr>
                <w:sz w:val="20"/>
                <w:lang w:val="en-US"/>
              </w:rPr>
            </w:pPr>
            <w:r w:rsidRPr="00255FAC">
              <w:rPr>
                <w:sz w:val="20"/>
                <w:lang w:val="en-US"/>
              </w:rPr>
              <w:t>No</w:t>
            </w:r>
            <w:r w:rsidR="005B7D58">
              <w:rPr>
                <w:sz w:val="20"/>
                <w:lang w:val="en-US"/>
              </w:rPr>
              <w:t>n</w:t>
            </w:r>
          </w:p>
        </w:tc>
        <w:tc>
          <w:tcPr>
            <w:tcW w:w="788" w:type="dxa"/>
            <w:vAlign w:val="center"/>
          </w:tcPr>
          <w:p w:rsidR="00AE42B5" w:rsidRPr="00255FAC" w:rsidRDefault="005B7D58" w:rsidP="00C95CF2">
            <w:pPr>
              <w:pStyle w:val="Tablehead"/>
              <w:rPr>
                <w:sz w:val="20"/>
                <w:lang w:val="en-US"/>
              </w:rPr>
            </w:pPr>
            <w:r>
              <w:rPr>
                <w:sz w:val="20"/>
                <w:lang w:val="en-US"/>
              </w:rPr>
              <w:t>Oui</w:t>
            </w:r>
          </w:p>
        </w:tc>
        <w:tc>
          <w:tcPr>
            <w:tcW w:w="813" w:type="dxa"/>
            <w:vAlign w:val="center"/>
          </w:tcPr>
          <w:p w:rsidR="00AE42B5" w:rsidRPr="00255FAC" w:rsidRDefault="00AE42B5" w:rsidP="00C95CF2">
            <w:pPr>
              <w:pStyle w:val="Tablehead"/>
              <w:rPr>
                <w:sz w:val="20"/>
                <w:lang w:val="en-US"/>
              </w:rPr>
            </w:pPr>
            <w:r w:rsidRPr="00255FAC">
              <w:rPr>
                <w:sz w:val="20"/>
                <w:lang w:val="en-US"/>
              </w:rPr>
              <w:t>No</w:t>
            </w:r>
            <w:r w:rsidR="005B7D58">
              <w:rPr>
                <w:sz w:val="20"/>
                <w:lang w:val="en-US"/>
              </w:rPr>
              <w:t>n</w:t>
            </w:r>
          </w:p>
        </w:tc>
      </w:tr>
      <w:tr w:rsidR="00B60EAA" w:rsidRPr="009229A1" w:rsidTr="00255FAC">
        <w:trPr>
          <w:jc w:val="center"/>
        </w:trPr>
        <w:tc>
          <w:tcPr>
            <w:tcW w:w="1601" w:type="dxa"/>
          </w:tcPr>
          <w:p w:rsidR="00B60EAA" w:rsidRPr="00B60EAA" w:rsidRDefault="00B60EAA" w:rsidP="001606DB">
            <w:pPr>
              <w:pStyle w:val="Tabletext"/>
              <w:rPr>
                <w:sz w:val="20"/>
                <w:lang w:val="en-US"/>
              </w:rPr>
            </w:pPr>
            <w:r w:rsidRPr="00B60EAA">
              <w:rPr>
                <w:sz w:val="20"/>
                <w:lang w:val="en-US"/>
              </w:rPr>
              <w:t>Afrique</w:t>
            </w:r>
          </w:p>
        </w:tc>
        <w:tc>
          <w:tcPr>
            <w:tcW w:w="1149" w:type="dxa"/>
          </w:tcPr>
          <w:p w:rsidR="00B60EAA" w:rsidRPr="00255FAC" w:rsidRDefault="00B60EAA" w:rsidP="00C95CF2">
            <w:pPr>
              <w:pStyle w:val="Tabletext"/>
              <w:jc w:val="center"/>
              <w:rPr>
                <w:sz w:val="20"/>
                <w:lang w:val="en-US"/>
              </w:rPr>
            </w:pPr>
            <w:r w:rsidRPr="00255FAC">
              <w:rPr>
                <w:sz w:val="20"/>
                <w:lang w:val="en-US"/>
              </w:rPr>
              <w:t>16</w:t>
            </w:r>
          </w:p>
        </w:tc>
        <w:tc>
          <w:tcPr>
            <w:tcW w:w="1184" w:type="dxa"/>
          </w:tcPr>
          <w:p w:rsidR="00B60EAA" w:rsidRPr="00255FAC" w:rsidRDefault="00B60EAA" w:rsidP="00C95CF2">
            <w:pPr>
              <w:pStyle w:val="Tabletext"/>
              <w:jc w:val="center"/>
              <w:rPr>
                <w:sz w:val="20"/>
                <w:lang w:val="en-US"/>
              </w:rPr>
            </w:pPr>
            <w:r w:rsidRPr="00255FAC">
              <w:rPr>
                <w:sz w:val="20"/>
                <w:lang w:val="en-US"/>
              </w:rPr>
              <w:t>14</w:t>
            </w:r>
          </w:p>
        </w:tc>
        <w:tc>
          <w:tcPr>
            <w:tcW w:w="1251" w:type="dxa"/>
          </w:tcPr>
          <w:p w:rsidR="00B60EAA" w:rsidRPr="00255FAC" w:rsidRDefault="00B60EAA" w:rsidP="00C95CF2">
            <w:pPr>
              <w:pStyle w:val="Tabletext"/>
              <w:jc w:val="center"/>
              <w:rPr>
                <w:sz w:val="20"/>
                <w:lang w:val="en-US"/>
              </w:rPr>
            </w:pPr>
            <w:r w:rsidRPr="00255FAC">
              <w:rPr>
                <w:sz w:val="20"/>
                <w:lang w:val="en-US"/>
              </w:rPr>
              <w:t>2</w:t>
            </w:r>
          </w:p>
        </w:tc>
        <w:tc>
          <w:tcPr>
            <w:tcW w:w="690" w:type="dxa"/>
          </w:tcPr>
          <w:p w:rsidR="00B60EAA" w:rsidRPr="00255FAC" w:rsidRDefault="00B60EAA" w:rsidP="00C95CF2">
            <w:pPr>
              <w:pStyle w:val="Tabletext"/>
              <w:jc w:val="center"/>
              <w:rPr>
                <w:sz w:val="20"/>
                <w:lang w:val="en-US"/>
              </w:rPr>
            </w:pPr>
            <w:r w:rsidRPr="00255FAC">
              <w:rPr>
                <w:sz w:val="20"/>
                <w:lang w:val="en-US"/>
              </w:rPr>
              <w:t>0</w:t>
            </w:r>
          </w:p>
        </w:tc>
        <w:tc>
          <w:tcPr>
            <w:tcW w:w="724" w:type="dxa"/>
          </w:tcPr>
          <w:p w:rsidR="00B60EAA" w:rsidRPr="00255FAC" w:rsidRDefault="00B60EAA" w:rsidP="00C95CF2">
            <w:pPr>
              <w:pStyle w:val="Tabletext"/>
              <w:jc w:val="center"/>
              <w:rPr>
                <w:sz w:val="20"/>
                <w:lang w:val="en-US"/>
              </w:rPr>
            </w:pPr>
            <w:r w:rsidRPr="00255FAC">
              <w:rPr>
                <w:sz w:val="20"/>
                <w:lang w:val="en-US"/>
              </w:rPr>
              <w:t>0</w:t>
            </w:r>
          </w:p>
        </w:tc>
        <w:tc>
          <w:tcPr>
            <w:tcW w:w="676" w:type="dxa"/>
          </w:tcPr>
          <w:p w:rsidR="00B60EAA" w:rsidRPr="00255FAC" w:rsidRDefault="00B60EAA" w:rsidP="00C95CF2">
            <w:pPr>
              <w:pStyle w:val="Tabletext"/>
              <w:jc w:val="center"/>
              <w:rPr>
                <w:sz w:val="20"/>
                <w:lang w:val="en-US"/>
              </w:rPr>
            </w:pPr>
            <w:r w:rsidRPr="00255FAC">
              <w:rPr>
                <w:sz w:val="20"/>
                <w:lang w:val="en-US"/>
              </w:rPr>
              <w:t>3</w:t>
            </w:r>
          </w:p>
        </w:tc>
        <w:tc>
          <w:tcPr>
            <w:tcW w:w="780" w:type="dxa"/>
          </w:tcPr>
          <w:p w:rsidR="00B60EAA" w:rsidRPr="00255FAC" w:rsidRDefault="00B60EAA" w:rsidP="00C95CF2">
            <w:pPr>
              <w:pStyle w:val="Tabletext"/>
              <w:jc w:val="center"/>
              <w:rPr>
                <w:sz w:val="20"/>
                <w:lang w:val="en-US"/>
              </w:rPr>
            </w:pPr>
            <w:r w:rsidRPr="00255FAC">
              <w:rPr>
                <w:sz w:val="20"/>
                <w:lang w:val="en-US"/>
              </w:rPr>
              <w:t>1</w:t>
            </w:r>
          </w:p>
        </w:tc>
        <w:tc>
          <w:tcPr>
            <w:tcW w:w="788" w:type="dxa"/>
          </w:tcPr>
          <w:p w:rsidR="00B60EAA" w:rsidRPr="00255FAC" w:rsidRDefault="00B60EAA" w:rsidP="00C95CF2">
            <w:pPr>
              <w:pStyle w:val="Tabletext"/>
              <w:jc w:val="center"/>
              <w:rPr>
                <w:sz w:val="20"/>
                <w:lang w:val="en-US"/>
              </w:rPr>
            </w:pPr>
            <w:r w:rsidRPr="00255FAC">
              <w:rPr>
                <w:sz w:val="20"/>
                <w:lang w:val="en-US"/>
              </w:rPr>
              <w:t>11</w:t>
            </w:r>
          </w:p>
        </w:tc>
        <w:tc>
          <w:tcPr>
            <w:tcW w:w="813" w:type="dxa"/>
          </w:tcPr>
          <w:p w:rsidR="00B60EAA" w:rsidRPr="00255FAC" w:rsidRDefault="00B60EAA" w:rsidP="00C95CF2">
            <w:pPr>
              <w:pStyle w:val="Tabletext"/>
              <w:jc w:val="center"/>
              <w:rPr>
                <w:sz w:val="20"/>
                <w:lang w:val="en-US"/>
              </w:rPr>
            </w:pPr>
            <w:r w:rsidRPr="00255FAC">
              <w:rPr>
                <w:sz w:val="20"/>
                <w:lang w:val="en-US"/>
              </w:rPr>
              <w:t>1</w:t>
            </w:r>
          </w:p>
        </w:tc>
      </w:tr>
      <w:tr w:rsidR="00B60EAA" w:rsidRPr="009229A1" w:rsidTr="00255FAC">
        <w:trPr>
          <w:jc w:val="center"/>
        </w:trPr>
        <w:tc>
          <w:tcPr>
            <w:tcW w:w="1601" w:type="dxa"/>
          </w:tcPr>
          <w:p w:rsidR="00B60EAA" w:rsidRPr="00B60EAA" w:rsidRDefault="006907EF" w:rsidP="001606DB">
            <w:pPr>
              <w:pStyle w:val="Tabletext"/>
              <w:rPr>
                <w:sz w:val="20"/>
                <w:lang w:val="en-US"/>
              </w:rPr>
            </w:pPr>
            <w:r>
              <w:rPr>
                <w:sz w:val="20"/>
                <w:lang w:val="en-US"/>
              </w:rPr>
              <w:t>Amériques</w:t>
            </w:r>
          </w:p>
        </w:tc>
        <w:tc>
          <w:tcPr>
            <w:tcW w:w="1149" w:type="dxa"/>
          </w:tcPr>
          <w:p w:rsidR="00B60EAA" w:rsidRPr="00255FAC" w:rsidRDefault="00B60EAA" w:rsidP="00C95CF2">
            <w:pPr>
              <w:pStyle w:val="Tabletext"/>
              <w:jc w:val="center"/>
              <w:rPr>
                <w:sz w:val="20"/>
                <w:lang w:val="en-US"/>
              </w:rPr>
            </w:pPr>
            <w:r w:rsidRPr="00255FAC">
              <w:rPr>
                <w:sz w:val="20"/>
                <w:lang w:val="en-US"/>
              </w:rPr>
              <w:t>10</w:t>
            </w:r>
          </w:p>
        </w:tc>
        <w:tc>
          <w:tcPr>
            <w:tcW w:w="1184" w:type="dxa"/>
          </w:tcPr>
          <w:p w:rsidR="00B60EAA" w:rsidRPr="00255FAC" w:rsidRDefault="00B60EAA" w:rsidP="00C95CF2">
            <w:pPr>
              <w:pStyle w:val="Tabletext"/>
              <w:jc w:val="center"/>
              <w:rPr>
                <w:sz w:val="20"/>
                <w:lang w:val="en-US"/>
              </w:rPr>
            </w:pPr>
            <w:r w:rsidRPr="00255FAC">
              <w:rPr>
                <w:sz w:val="20"/>
                <w:lang w:val="en-US"/>
              </w:rPr>
              <w:t>10</w:t>
            </w:r>
          </w:p>
        </w:tc>
        <w:tc>
          <w:tcPr>
            <w:tcW w:w="1251" w:type="dxa"/>
          </w:tcPr>
          <w:p w:rsidR="00B60EAA" w:rsidRPr="00255FAC" w:rsidRDefault="00B60EAA" w:rsidP="00C95CF2">
            <w:pPr>
              <w:pStyle w:val="Tabletext"/>
              <w:jc w:val="center"/>
              <w:rPr>
                <w:sz w:val="20"/>
                <w:lang w:val="en-US"/>
              </w:rPr>
            </w:pPr>
            <w:r w:rsidRPr="00255FAC">
              <w:rPr>
                <w:sz w:val="20"/>
                <w:lang w:val="en-US"/>
              </w:rPr>
              <w:t>0</w:t>
            </w:r>
          </w:p>
        </w:tc>
        <w:tc>
          <w:tcPr>
            <w:tcW w:w="690" w:type="dxa"/>
          </w:tcPr>
          <w:p w:rsidR="00B60EAA" w:rsidRPr="00255FAC" w:rsidRDefault="00B60EAA" w:rsidP="00C95CF2">
            <w:pPr>
              <w:pStyle w:val="Tabletext"/>
              <w:jc w:val="center"/>
              <w:rPr>
                <w:sz w:val="20"/>
                <w:lang w:val="en-US"/>
              </w:rPr>
            </w:pPr>
            <w:r w:rsidRPr="00255FAC">
              <w:rPr>
                <w:sz w:val="20"/>
                <w:lang w:val="en-US"/>
              </w:rPr>
              <w:t>0</w:t>
            </w:r>
          </w:p>
        </w:tc>
        <w:tc>
          <w:tcPr>
            <w:tcW w:w="724" w:type="dxa"/>
          </w:tcPr>
          <w:p w:rsidR="00B60EAA" w:rsidRPr="00255FAC" w:rsidRDefault="00B60EAA" w:rsidP="00C95CF2">
            <w:pPr>
              <w:pStyle w:val="Tabletext"/>
              <w:jc w:val="center"/>
              <w:rPr>
                <w:sz w:val="20"/>
                <w:lang w:val="en-US"/>
              </w:rPr>
            </w:pPr>
            <w:r w:rsidRPr="00255FAC">
              <w:rPr>
                <w:sz w:val="20"/>
                <w:lang w:val="en-US"/>
              </w:rPr>
              <w:t>0</w:t>
            </w:r>
          </w:p>
        </w:tc>
        <w:tc>
          <w:tcPr>
            <w:tcW w:w="676" w:type="dxa"/>
          </w:tcPr>
          <w:p w:rsidR="00B60EAA" w:rsidRPr="00255FAC" w:rsidRDefault="00B60EAA" w:rsidP="00C95CF2">
            <w:pPr>
              <w:pStyle w:val="Tabletext"/>
              <w:jc w:val="center"/>
              <w:rPr>
                <w:sz w:val="20"/>
                <w:lang w:val="en-US"/>
              </w:rPr>
            </w:pPr>
            <w:r w:rsidRPr="00255FAC">
              <w:rPr>
                <w:sz w:val="20"/>
                <w:lang w:val="en-US"/>
              </w:rPr>
              <w:t>10</w:t>
            </w:r>
          </w:p>
        </w:tc>
        <w:tc>
          <w:tcPr>
            <w:tcW w:w="780" w:type="dxa"/>
          </w:tcPr>
          <w:p w:rsidR="00B60EAA" w:rsidRPr="00255FAC" w:rsidRDefault="00B60EAA" w:rsidP="00C95CF2">
            <w:pPr>
              <w:pStyle w:val="Tabletext"/>
              <w:jc w:val="center"/>
              <w:rPr>
                <w:sz w:val="20"/>
                <w:lang w:val="en-US"/>
              </w:rPr>
            </w:pPr>
            <w:r w:rsidRPr="00255FAC">
              <w:rPr>
                <w:sz w:val="20"/>
                <w:lang w:val="en-US"/>
              </w:rPr>
              <w:t>0</w:t>
            </w:r>
          </w:p>
        </w:tc>
        <w:tc>
          <w:tcPr>
            <w:tcW w:w="788" w:type="dxa"/>
          </w:tcPr>
          <w:p w:rsidR="00B60EAA" w:rsidRPr="00255FAC" w:rsidRDefault="00B60EAA" w:rsidP="00C95CF2">
            <w:pPr>
              <w:pStyle w:val="Tabletext"/>
              <w:jc w:val="center"/>
              <w:rPr>
                <w:sz w:val="20"/>
                <w:lang w:val="en-US"/>
              </w:rPr>
            </w:pPr>
            <w:r w:rsidRPr="00255FAC">
              <w:rPr>
                <w:sz w:val="20"/>
                <w:lang w:val="en-US"/>
              </w:rPr>
              <w:t>0</w:t>
            </w:r>
          </w:p>
        </w:tc>
        <w:tc>
          <w:tcPr>
            <w:tcW w:w="813" w:type="dxa"/>
          </w:tcPr>
          <w:p w:rsidR="00B60EAA" w:rsidRPr="00255FAC" w:rsidRDefault="00B60EAA" w:rsidP="00C95CF2">
            <w:pPr>
              <w:pStyle w:val="Tabletext"/>
              <w:jc w:val="center"/>
              <w:rPr>
                <w:sz w:val="20"/>
                <w:lang w:val="en-US"/>
              </w:rPr>
            </w:pPr>
            <w:r w:rsidRPr="00255FAC">
              <w:rPr>
                <w:sz w:val="20"/>
                <w:lang w:val="en-US"/>
              </w:rPr>
              <w:t>0</w:t>
            </w:r>
          </w:p>
        </w:tc>
      </w:tr>
      <w:tr w:rsidR="00B60EAA" w:rsidRPr="009229A1" w:rsidTr="00255FAC">
        <w:trPr>
          <w:jc w:val="center"/>
        </w:trPr>
        <w:tc>
          <w:tcPr>
            <w:tcW w:w="1601" w:type="dxa"/>
          </w:tcPr>
          <w:p w:rsidR="00B60EAA" w:rsidRPr="00B60EAA" w:rsidRDefault="00B60EAA" w:rsidP="001606DB">
            <w:pPr>
              <w:pStyle w:val="Tabletext"/>
              <w:rPr>
                <w:sz w:val="20"/>
                <w:lang w:val="en-US"/>
              </w:rPr>
            </w:pPr>
            <w:r w:rsidRPr="00B60EAA">
              <w:rPr>
                <w:sz w:val="20"/>
                <w:lang w:val="en-US"/>
              </w:rPr>
              <w:t>Asie-Pacifique</w:t>
            </w:r>
          </w:p>
        </w:tc>
        <w:tc>
          <w:tcPr>
            <w:tcW w:w="1149" w:type="dxa"/>
          </w:tcPr>
          <w:p w:rsidR="00B60EAA" w:rsidRPr="00255FAC" w:rsidRDefault="00B60EAA" w:rsidP="00C95CF2">
            <w:pPr>
              <w:pStyle w:val="Tabletext"/>
              <w:jc w:val="center"/>
              <w:rPr>
                <w:sz w:val="20"/>
                <w:lang w:val="en-US"/>
              </w:rPr>
            </w:pPr>
            <w:r w:rsidRPr="00255FAC">
              <w:rPr>
                <w:sz w:val="20"/>
                <w:lang w:val="en-US"/>
              </w:rPr>
              <w:t>9</w:t>
            </w:r>
          </w:p>
        </w:tc>
        <w:tc>
          <w:tcPr>
            <w:tcW w:w="1184" w:type="dxa"/>
          </w:tcPr>
          <w:p w:rsidR="00B60EAA" w:rsidRPr="00255FAC" w:rsidRDefault="00B60EAA" w:rsidP="00C95CF2">
            <w:pPr>
              <w:pStyle w:val="Tabletext"/>
              <w:jc w:val="center"/>
              <w:rPr>
                <w:sz w:val="20"/>
                <w:lang w:val="en-US"/>
              </w:rPr>
            </w:pPr>
            <w:r w:rsidRPr="00255FAC">
              <w:rPr>
                <w:sz w:val="20"/>
                <w:lang w:val="en-US"/>
              </w:rPr>
              <w:t>1</w:t>
            </w:r>
          </w:p>
        </w:tc>
        <w:tc>
          <w:tcPr>
            <w:tcW w:w="1251" w:type="dxa"/>
          </w:tcPr>
          <w:p w:rsidR="00B60EAA" w:rsidRPr="00255FAC" w:rsidRDefault="00B60EAA" w:rsidP="00C95CF2">
            <w:pPr>
              <w:pStyle w:val="Tabletext"/>
              <w:jc w:val="center"/>
              <w:rPr>
                <w:sz w:val="20"/>
                <w:lang w:val="en-US"/>
              </w:rPr>
            </w:pPr>
            <w:r w:rsidRPr="00255FAC">
              <w:rPr>
                <w:sz w:val="20"/>
                <w:lang w:val="en-US"/>
              </w:rPr>
              <w:t>8</w:t>
            </w:r>
          </w:p>
        </w:tc>
        <w:tc>
          <w:tcPr>
            <w:tcW w:w="690" w:type="dxa"/>
          </w:tcPr>
          <w:p w:rsidR="00B60EAA" w:rsidRPr="00255FAC" w:rsidRDefault="00B60EAA" w:rsidP="00C95CF2">
            <w:pPr>
              <w:pStyle w:val="Tabletext"/>
              <w:jc w:val="center"/>
              <w:rPr>
                <w:sz w:val="20"/>
                <w:lang w:val="en-US"/>
              </w:rPr>
            </w:pPr>
            <w:r w:rsidRPr="00255FAC">
              <w:rPr>
                <w:sz w:val="20"/>
                <w:lang w:val="en-US"/>
              </w:rPr>
              <w:t>0</w:t>
            </w:r>
          </w:p>
        </w:tc>
        <w:tc>
          <w:tcPr>
            <w:tcW w:w="724" w:type="dxa"/>
          </w:tcPr>
          <w:p w:rsidR="00B60EAA" w:rsidRPr="00255FAC" w:rsidRDefault="00B60EAA" w:rsidP="00C95CF2">
            <w:pPr>
              <w:pStyle w:val="Tabletext"/>
              <w:jc w:val="center"/>
              <w:rPr>
                <w:sz w:val="20"/>
                <w:lang w:val="en-US"/>
              </w:rPr>
            </w:pPr>
            <w:r w:rsidRPr="00255FAC">
              <w:rPr>
                <w:sz w:val="20"/>
                <w:lang w:val="en-US"/>
              </w:rPr>
              <w:t>0</w:t>
            </w:r>
          </w:p>
        </w:tc>
        <w:tc>
          <w:tcPr>
            <w:tcW w:w="676" w:type="dxa"/>
          </w:tcPr>
          <w:p w:rsidR="00B60EAA" w:rsidRPr="00255FAC" w:rsidRDefault="00B60EAA" w:rsidP="00C95CF2">
            <w:pPr>
              <w:pStyle w:val="Tabletext"/>
              <w:jc w:val="center"/>
              <w:rPr>
                <w:sz w:val="20"/>
                <w:lang w:val="en-US"/>
              </w:rPr>
            </w:pPr>
            <w:r w:rsidRPr="00255FAC">
              <w:rPr>
                <w:sz w:val="20"/>
                <w:lang w:val="en-US"/>
              </w:rPr>
              <w:t>1</w:t>
            </w:r>
          </w:p>
        </w:tc>
        <w:tc>
          <w:tcPr>
            <w:tcW w:w="780" w:type="dxa"/>
          </w:tcPr>
          <w:p w:rsidR="00B60EAA" w:rsidRPr="00255FAC" w:rsidRDefault="00B60EAA" w:rsidP="00C95CF2">
            <w:pPr>
              <w:pStyle w:val="Tabletext"/>
              <w:jc w:val="center"/>
              <w:rPr>
                <w:sz w:val="20"/>
                <w:lang w:val="en-US"/>
              </w:rPr>
            </w:pPr>
            <w:r w:rsidRPr="00255FAC">
              <w:rPr>
                <w:sz w:val="20"/>
                <w:lang w:val="en-US"/>
              </w:rPr>
              <w:t>6</w:t>
            </w:r>
          </w:p>
        </w:tc>
        <w:tc>
          <w:tcPr>
            <w:tcW w:w="788" w:type="dxa"/>
          </w:tcPr>
          <w:p w:rsidR="00B60EAA" w:rsidRPr="00255FAC" w:rsidRDefault="00B60EAA" w:rsidP="00C95CF2">
            <w:pPr>
              <w:pStyle w:val="Tabletext"/>
              <w:jc w:val="center"/>
              <w:rPr>
                <w:sz w:val="20"/>
                <w:lang w:val="en-US"/>
              </w:rPr>
            </w:pPr>
            <w:r w:rsidRPr="00255FAC">
              <w:rPr>
                <w:sz w:val="20"/>
                <w:lang w:val="en-US"/>
              </w:rPr>
              <w:t>0</w:t>
            </w:r>
          </w:p>
        </w:tc>
        <w:tc>
          <w:tcPr>
            <w:tcW w:w="813" w:type="dxa"/>
          </w:tcPr>
          <w:p w:rsidR="00B60EAA" w:rsidRPr="00255FAC" w:rsidRDefault="00B60EAA" w:rsidP="00C95CF2">
            <w:pPr>
              <w:pStyle w:val="Tabletext"/>
              <w:jc w:val="center"/>
              <w:rPr>
                <w:sz w:val="20"/>
                <w:lang w:val="en-US"/>
              </w:rPr>
            </w:pPr>
            <w:r w:rsidRPr="00255FAC">
              <w:rPr>
                <w:sz w:val="20"/>
                <w:lang w:val="en-US"/>
              </w:rPr>
              <w:t>2</w:t>
            </w:r>
          </w:p>
        </w:tc>
      </w:tr>
      <w:tr w:rsidR="006E45CF" w:rsidRPr="00255FAC" w:rsidTr="00C549E9">
        <w:trPr>
          <w:jc w:val="center"/>
        </w:trPr>
        <w:tc>
          <w:tcPr>
            <w:tcW w:w="1601" w:type="dxa"/>
          </w:tcPr>
          <w:p w:rsidR="006E45CF" w:rsidRPr="00B60EAA" w:rsidRDefault="006E45CF" w:rsidP="00C549E9">
            <w:pPr>
              <w:pStyle w:val="Tabletext"/>
              <w:rPr>
                <w:sz w:val="20"/>
                <w:lang w:val="en-US"/>
              </w:rPr>
            </w:pPr>
            <w:r w:rsidRPr="00B60EAA">
              <w:rPr>
                <w:sz w:val="20"/>
                <w:lang w:val="en-US"/>
              </w:rPr>
              <w:t xml:space="preserve">Etats </w:t>
            </w:r>
            <w:r w:rsidRPr="00871C19">
              <w:rPr>
                <w:sz w:val="20"/>
                <w:lang w:val="en-US"/>
              </w:rPr>
              <w:t>arabes</w:t>
            </w:r>
          </w:p>
        </w:tc>
        <w:tc>
          <w:tcPr>
            <w:tcW w:w="1149" w:type="dxa"/>
          </w:tcPr>
          <w:p w:rsidR="006E45CF" w:rsidRPr="00255FAC" w:rsidRDefault="006E45CF" w:rsidP="00C549E9">
            <w:pPr>
              <w:pStyle w:val="Tabletext"/>
              <w:jc w:val="center"/>
              <w:rPr>
                <w:sz w:val="20"/>
                <w:lang w:val="en-US"/>
              </w:rPr>
            </w:pPr>
            <w:r w:rsidRPr="00255FAC">
              <w:rPr>
                <w:sz w:val="20"/>
                <w:lang w:val="en-US"/>
              </w:rPr>
              <w:t>8</w:t>
            </w:r>
          </w:p>
        </w:tc>
        <w:tc>
          <w:tcPr>
            <w:tcW w:w="1184" w:type="dxa"/>
          </w:tcPr>
          <w:p w:rsidR="006E45CF" w:rsidRPr="00255FAC" w:rsidRDefault="006E45CF" w:rsidP="00C549E9">
            <w:pPr>
              <w:pStyle w:val="Tabletext"/>
              <w:jc w:val="center"/>
              <w:rPr>
                <w:sz w:val="20"/>
                <w:lang w:val="en-US"/>
              </w:rPr>
            </w:pPr>
            <w:r w:rsidRPr="00255FAC">
              <w:rPr>
                <w:sz w:val="20"/>
                <w:lang w:val="en-US"/>
              </w:rPr>
              <w:t>5</w:t>
            </w:r>
          </w:p>
        </w:tc>
        <w:tc>
          <w:tcPr>
            <w:tcW w:w="1251" w:type="dxa"/>
          </w:tcPr>
          <w:p w:rsidR="006E45CF" w:rsidRPr="00255FAC" w:rsidRDefault="006E45CF" w:rsidP="00C549E9">
            <w:pPr>
              <w:pStyle w:val="Tabletext"/>
              <w:jc w:val="center"/>
              <w:rPr>
                <w:sz w:val="20"/>
                <w:lang w:val="en-US"/>
              </w:rPr>
            </w:pPr>
            <w:r w:rsidRPr="00255FAC">
              <w:rPr>
                <w:sz w:val="20"/>
                <w:lang w:val="en-US"/>
              </w:rPr>
              <w:t>3</w:t>
            </w:r>
          </w:p>
        </w:tc>
        <w:tc>
          <w:tcPr>
            <w:tcW w:w="690" w:type="dxa"/>
          </w:tcPr>
          <w:p w:rsidR="006E45CF" w:rsidRPr="00255FAC" w:rsidRDefault="006E45CF" w:rsidP="00C549E9">
            <w:pPr>
              <w:pStyle w:val="Tabletext"/>
              <w:jc w:val="center"/>
              <w:rPr>
                <w:sz w:val="20"/>
                <w:lang w:val="en-US"/>
              </w:rPr>
            </w:pPr>
            <w:r w:rsidRPr="00255FAC">
              <w:rPr>
                <w:sz w:val="20"/>
                <w:lang w:val="en-US"/>
              </w:rPr>
              <w:t>0</w:t>
            </w:r>
          </w:p>
        </w:tc>
        <w:tc>
          <w:tcPr>
            <w:tcW w:w="724" w:type="dxa"/>
          </w:tcPr>
          <w:p w:rsidR="006E45CF" w:rsidRPr="00255FAC" w:rsidRDefault="006E45CF" w:rsidP="00C549E9">
            <w:pPr>
              <w:pStyle w:val="Tabletext"/>
              <w:jc w:val="center"/>
              <w:rPr>
                <w:sz w:val="20"/>
                <w:lang w:val="en-US"/>
              </w:rPr>
            </w:pPr>
            <w:r w:rsidRPr="00255FAC">
              <w:rPr>
                <w:sz w:val="20"/>
                <w:lang w:val="en-US"/>
              </w:rPr>
              <w:t>0</w:t>
            </w:r>
          </w:p>
        </w:tc>
        <w:tc>
          <w:tcPr>
            <w:tcW w:w="676" w:type="dxa"/>
          </w:tcPr>
          <w:p w:rsidR="006E45CF" w:rsidRPr="00255FAC" w:rsidRDefault="006E45CF" w:rsidP="00C549E9">
            <w:pPr>
              <w:pStyle w:val="Tabletext"/>
              <w:jc w:val="center"/>
              <w:rPr>
                <w:sz w:val="20"/>
                <w:lang w:val="en-US"/>
              </w:rPr>
            </w:pPr>
            <w:r w:rsidRPr="00255FAC">
              <w:rPr>
                <w:sz w:val="20"/>
                <w:lang w:val="en-US"/>
              </w:rPr>
              <w:t>4</w:t>
            </w:r>
          </w:p>
        </w:tc>
        <w:tc>
          <w:tcPr>
            <w:tcW w:w="780" w:type="dxa"/>
          </w:tcPr>
          <w:p w:rsidR="006E45CF" w:rsidRPr="00255FAC" w:rsidRDefault="006E45CF" w:rsidP="00C549E9">
            <w:pPr>
              <w:pStyle w:val="Tabletext"/>
              <w:jc w:val="center"/>
              <w:rPr>
                <w:sz w:val="20"/>
                <w:lang w:val="en-US"/>
              </w:rPr>
            </w:pPr>
            <w:r w:rsidRPr="00255FAC">
              <w:rPr>
                <w:sz w:val="20"/>
                <w:lang w:val="en-US"/>
              </w:rPr>
              <w:t>3</w:t>
            </w:r>
          </w:p>
        </w:tc>
        <w:tc>
          <w:tcPr>
            <w:tcW w:w="788" w:type="dxa"/>
          </w:tcPr>
          <w:p w:rsidR="006E45CF" w:rsidRPr="00255FAC" w:rsidRDefault="006E45CF" w:rsidP="00C549E9">
            <w:pPr>
              <w:pStyle w:val="Tabletext"/>
              <w:jc w:val="center"/>
              <w:rPr>
                <w:sz w:val="20"/>
                <w:lang w:val="en-US"/>
              </w:rPr>
            </w:pPr>
            <w:r w:rsidRPr="00255FAC">
              <w:rPr>
                <w:sz w:val="20"/>
                <w:lang w:val="en-US"/>
              </w:rPr>
              <w:t>1</w:t>
            </w:r>
          </w:p>
        </w:tc>
        <w:tc>
          <w:tcPr>
            <w:tcW w:w="813" w:type="dxa"/>
          </w:tcPr>
          <w:p w:rsidR="006E45CF" w:rsidRPr="00255FAC" w:rsidRDefault="006E45CF" w:rsidP="00C549E9">
            <w:pPr>
              <w:pStyle w:val="Tabletext"/>
              <w:jc w:val="center"/>
              <w:rPr>
                <w:sz w:val="20"/>
                <w:lang w:val="en-US"/>
              </w:rPr>
            </w:pPr>
            <w:r w:rsidRPr="00255FAC">
              <w:rPr>
                <w:sz w:val="20"/>
                <w:lang w:val="en-US"/>
              </w:rPr>
              <w:t>0</w:t>
            </w:r>
          </w:p>
        </w:tc>
      </w:tr>
      <w:tr w:rsidR="00B60EAA" w:rsidRPr="009229A1" w:rsidTr="001606DB">
        <w:trPr>
          <w:jc w:val="center"/>
        </w:trPr>
        <w:tc>
          <w:tcPr>
            <w:tcW w:w="1601" w:type="dxa"/>
          </w:tcPr>
          <w:p w:rsidR="00B60EAA" w:rsidRPr="00B60EAA" w:rsidRDefault="00B60EAA" w:rsidP="001606DB">
            <w:pPr>
              <w:pStyle w:val="Tabletext"/>
              <w:rPr>
                <w:sz w:val="20"/>
                <w:lang w:val="en-US"/>
              </w:rPr>
            </w:pPr>
            <w:r w:rsidRPr="00B60EAA">
              <w:rPr>
                <w:sz w:val="20"/>
                <w:lang w:val="en-US"/>
              </w:rPr>
              <w:t>Europe et CEI</w:t>
            </w:r>
          </w:p>
        </w:tc>
        <w:tc>
          <w:tcPr>
            <w:tcW w:w="1149" w:type="dxa"/>
          </w:tcPr>
          <w:p w:rsidR="00B60EAA" w:rsidRPr="00255FAC" w:rsidRDefault="00B60EAA" w:rsidP="00C95CF2">
            <w:pPr>
              <w:pStyle w:val="Tabletext"/>
              <w:jc w:val="center"/>
              <w:rPr>
                <w:sz w:val="20"/>
                <w:lang w:val="en-US"/>
              </w:rPr>
            </w:pPr>
            <w:r w:rsidRPr="00255FAC">
              <w:rPr>
                <w:sz w:val="20"/>
                <w:lang w:val="en-US"/>
              </w:rPr>
              <w:t>27</w:t>
            </w:r>
          </w:p>
        </w:tc>
        <w:tc>
          <w:tcPr>
            <w:tcW w:w="1184" w:type="dxa"/>
          </w:tcPr>
          <w:p w:rsidR="00B60EAA" w:rsidRPr="00255FAC" w:rsidRDefault="00B60EAA" w:rsidP="00C95CF2">
            <w:pPr>
              <w:pStyle w:val="Tabletext"/>
              <w:jc w:val="center"/>
              <w:rPr>
                <w:sz w:val="20"/>
                <w:lang w:val="en-US"/>
              </w:rPr>
            </w:pPr>
            <w:r w:rsidRPr="00255FAC">
              <w:rPr>
                <w:sz w:val="20"/>
                <w:lang w:val="en-US"/>
              </w:rPr>
              <w:t>20</w:t>
            </w:r>
          </w:p>
        </w:tc>
        <w:tc>
          <w:tcPr>
            <w:tcW w:w="1251" w:type="dxa"/>
          </w:tcPr>
          <w:p w:rsidR="00B60EAA" w:rsidRPr="00255FAC" w:rsidRDefault="00B60EAA" w:rsidP="00C95CF2">
            <w:pPr>
              <w:pStyle w:val="Tabletext"/>
              <w:jc w:val="center"/>
              <w:rPr>
                <w:sz w:val="20"/>
                <w:lang w:val="en-US"/>
              </w:rPr>
            </w:pPr>
            <w:r w:rsidRPr="00255FAC">
              <w:rPr>
                <w:sz w:val="20"/>
                <w:lang w:val="en-US"/>
              </w:rPr>
              <w:t>7</w:t>
            </w:r>
          </w:p>
        </w:tc>
        <w:tc>
          <w:tcPr>
            <w:tcW w:w="690" w:type="dxa"/>
          </w:tcPr>
          <w:p w:rsidR="00B60EAA" w:rsidRPr="00255FAC" w:rsidRDefault="00B60EAA" w:rsidP="00C95CF2">
            <w:pPr>
              <w:pStyle w:val="Tabletext"/>
              <w:jc w:val="center"/>
              <w:rPr>
                <w:sz w:val="20"/>
                <w:lang w:val="en-US"/>
              </w:rPr>
            </w:pPr>
            <w:r w:rsidRPr="00255FAC">
              <w:rPr>
                <w:sz w:val="20"/>
                <w:lang w:val="en-US"/>
              </w:rPr>
              <w:t>7</w:t>
            </w:r>
          </w:p>
        </w:tc>
        <w:tc>
          <w:tcPr>
            <w:tcW w:w="724" w:type="dxa"/>
          </w:tcPr>
          <w:p w:rsidR="00B60EAA" w:rsidRPr="00255FAC" w:rsidRDefault="00B60EAA" w:rsidP="00C95CF2">
            <w:pPr>
              <w:pStyle w:val="Tabletext"/>
              <w:jc w:val="center"/>
              <w:rPr>
                <w:sz w:val="20"/>
                <w:lang w:val="en-US"/>
              </w:rPr>
            </w:pPr>
            <w:r w:rsidRPr="00255FAC">
              <w:rPr>
                <w:sz w:val="20"/>
                <w:lang w:val="en-US"/>
              </w:rPr>
              <w:t>5</w:t>
            </w:r>
          </w:p>
        </w:tc>
        <w:tc>
          <w:tcPr>
            <w:tcW w:w="676" w:type="dxa"/>
          </w:tcPr>
          <w:p w:rsidR="00B60EAA" w:rsidRPr="00255FAC" w:rsidRDefault="00B60EAA" w:rsidP="00C95CF2">
            <w:pPr>
              <w:pStyle w:val="Tabletext"/>
              <w:jc w:val="center"/>
              <w:rPr>
                <w:sz w:val="20"/>
                <w:lang w:val="en-US"/>
              </w:rPr>
            </w:pPr>
            <w:r w:rsidRPr="00255FAC">
              <w:rPr>
                <w:sz w:val="20"/>
                <w:lang w:val="en-US"/>
              </w:rPr>
              <w:t>13</w:t>
            </w:r>
          </w:p>
        </w:tc>
        <w:tc>
          <w:tcPr>
            <w:tcW w:w="780" w:type="dxa"/>
          </w:tcPr>
          <w:p w:rsidR="00B60EAA" w:rsidRPr="00255FAC" w:rsidRDefault="00B60EAA" w:rsidP="00C95CF2">
            <w:pPr>
              <w:pStyle w:val="Tabletext"/>
              <w:jc w:val="center"/>
              <w:rPr>
                <w:sz w:val="20"/>
                <w:lang w:val="en-US"/>
              </w:rPr>
            </w:pPr>
            <w:r w:rsidRPr="00255FAC">
              <w:rPr>
                <w:sz w:val="20"/>
                <w:lang w:val="en-US"/>
              </w:rPr>
              <w:t>2</w:t>
            </w:r>
          </w:p>
        </w:tc>
        <w:tc>
          <w:tcPr>
            <w:tcW w:w="788" w:type="dxa"/>
          </w:tcPr>
          <w:p w:rsidR="00B60EAA" w:rsidRPr="00255FAC" w:rsidRDefault="00B60EAA" w:rsidP="00C95CF2">
            <w:pPr>
              <w:pStyle w:val="Tabletext"/>
              <w:jc w:val="center"/>
              <w:rPr>
                <w:sz w:val="20"/>
                <w:lang w:val="en-US"/>
              </w:rPr>
            </w:pPr>
            <w:r w:rsidRPr="00255FAC">
              <w:rPr>
                <w:sz w:val="20"/>
                <w:lang w:val="en-US"/>
              </w:rPr>
              <w:t>0</w:t>
            </w:r>
          </w:p>
        </w:tc>
        <w:tc>
          <w:tcPr>
            <w:tcW w:w="813" w:type="dxa"/>
          </w:tcPr>
          <w:p w:rsidR="00B60EAA" w:rsidRPr="00255FAC" w:rsidRDefault="00B60EAA" w:rsidP="00C95CF2">
            <w:pPr>
              <w:pStyle w:val="Tabletext"/>
              <w:jc w:val="center"/>
              <w:rPr>
                <w:sz w:val="20"/>
                <w:lang w:val="en-US"/>
              </w:rPr>
            </w:pPr>
            <w:r w:rsidRPr="00255FAC">
              <w:rPr>
                <w:sz w:val="20"/>
                <w:lang w:val="en-US"/>
              </w:rPr>
              <w:t>0</w:t>
            </w:r>
          </w:p>
        </w:tc>
      </w:tr>
      <w:tr w:rsidR="00B60EAA" w:rsidRPr="009229A1" w:rsidTr="00255FAC">
        <w:trPr>
          <w:jc w:val="center"/>
        </w:trPr>
        <w:tc>
          <w:tcPr>
            <w:tcW w:w="1601" w:type="dxa"/>
          </w:tcPr>
          <w:p w:rsidR="00B60EAA" w:rsidRPr="00255FAC" w:rsidRDefault="00B60EAA" w:rsidP="00C95CF2">
            <w:pPr>
              <w:pStyle w:val="Tabletext"/>
              <w:rPr>
                <w:b/>
                <w:bCs/>
                <w:sz w:val="20"/>
                <w:lang w:val="en-US"/>
              </w:rPr>
            </w:pPr>
            <w:r w:rsidRPr="00255FAC">
              <w:rPr>
                <w:b/>
                <w:bCs/>
                <w:sz w:val="20"/>
                <w:lang w:val="en-US"/>
              </w:rPr>
              <w:t>TOTAL</w:t>
            </w:r>
          </w:p>
        </w:tc>
        <w:tc>
          <w:tcPr>
            <w:tcW w:w="1149" w:type="dxa"/>
          </w:tcPr>
          <w:p w:rsidR="00B60EAA" w:rsidRPr="00255FAC" w:rsidRDefault="00B60EAA" w:rsidP="00C95CF2">
            <w:pPr>
              <w:pStyle w:val="Tabletext"/>
              <w:jc w:val="center"/>
              <w:rPr>
                <w:sz w:val="20"/>
                <w:lang w:val="en-US"/>
              </w:rPr>
            </w:pPr>
            <w:r w:rsidRPr="00255FAC">
              <w:rPr>
                <w:sz w:val="20"/>
                <w:lang w:val="en-US"/>
              </w:rPr>
              <w:t>70</w:t>
            </w:r>
          </w:p>
        </w:tc>
        <w:tc>
          <w:tcPr>
            <w:tcW w:w="1184" w:type="dxa"/>
          </w:tcPr>
          <w:p w:rsidR="00B60EAA" w:rsidRPr="00255FAC" w:rsidRDefault="00B60EAA" w:rsidP="00C95CF2">
            <w:pPr>
              <w:pStyle w:val="Tabletext"/>
              <w:jc w:val="center"/>
              <w:rPr>
                <w:sz w:val="20"/>
                <w:lang w:val="en-US"/>
              </w:rPr>
            </w:pPr>
            <w:r w:rsidRPr="00255FAC">
              <w:rPr>
                <w:sz w:val="20"/>
                <w:lang w:val="en-US"/>
              </w:rPr>
              <w:t>50</w:t>
            </w:r>
          </w:p>
        </w:tc>
        <w:tc>
          <w:tcPr>
            <w:tcW w:w="1251" w:type="dxa"/>
          </w:tcPr>
          <w:p w:rsidR="00B60EAA" w:rsidRPr="00255FAC" w:rsidRDefault="00B60EAA" w:rsidP="00C95CF2">
            <w:pPr>
              <w:pStyle w:val="Tabletext"/>
              <w:jc w:val="center"/>
              <w:rPr>
                <w:sz w:val="20"/>
                <w:lang w:val="en-US"/>
              </w:rPr>
            </w:pPr>
            <w:r w:rsidRPr="00255FAC">
              <w:rPr>
                <w:sz w:val="20"/>
                <w:lang w:val="en-US"/>
              </w:rPr>
              <w:t>20</w:t>
            </w:r>
          </w:p>
        </w:tc>
        <w:tc>
          <w:tcPr>
            <w:tcW w:w="690" w:type="dxa"/>
          </w:tcPr>
          <w:p w:rsidR="00B60EAA" w:rsidRPr="00255FAC" w:rsidRDefault="00B60EAA" w:rsidP="00C95CF2">
            <w:pPr>
              <w:pStyle w:val="Tabletext"/>
              <w:jc w:val="center"/>
              <w:rPr>
                <w:sz w:val="20"/>
                <w:lang w:val="en-US"/>
              </w:rPr>
            </w:pPr>
            <w:r w:rsidRPr="00255FAC">
              <w:rPr>
                <w:sz w:val="20"/>
                <w:lang w:val="en-US"/>
              </w:rPr>
              <w:t>7</w:t>
            </w:r>
          </w:p>
        </w:tc>
        <w:tc>
          <w:tcPr>
            <w:tcW w:w="724" w:type="dxa"/>
          </w:tcPr>
          <w:p w:rsidR="00B60EAA" w:rsidRPr="00255FAC" w:rsidRDefault="00B60EAA" w:rsidP="00C95CF2">
            <w:pPr>
              <w:pStyle w:val="Tabletext"/>
              <w:jc w:val="center"/>
              <w:rPr>
                <w:sz w:val="20"/>
                <w:lang w:val="en-US"/>
              </w:rPr>
            </w:pPr>
            <w:r w:rsidRPr="00255FAC">
              <w:rPr>
                <w:sz w:val="20"/>
                <w:lang w:val="en-US"/>
              </w:rPr>
              <w:t>5</w:t>
            </w:r>
          </w:p>
        </w:tc>
        <w:tc>
          <w:tcPr>
            <w:tcW w:w="676" w:type="dxa"/>
          </w:tcPr>
          <w:p w:rsidR="00B60EAA" w:rsidRPr="00255FAC" w:rsidRDefault="00B60EAA" w:rsidP="00C95CF2">
            <w:pPr>
              <w:pStyle w:val="Tabletext"/>
              <w:jc w:val="center"/>
              <w:rPr>
                <w:sz w:val="20"/>
                <w:lang w:val="en-US"/>
              </w:rPr>
            </w:pPr>
            <w:r w:rsidRPr="00255FAC">
              <w:rPr>
                <w:sz w:val="20"/>
                <w:lang w:val="en-US"/>
              </w:rPr>
              <w:t>31</w:t>
            </w:r>
          </w:p>
        </w:tc>
        <w:tc>
          <w:tcPr>
            <w:tcW w:w="780" w:type="dxa"/>
          </w:tcPr>
          <w:p w:rsidR="00B60EAA" w:rsidRPr="00255FAC" w:rsidRDefault="00B60EAA" w:rsidP="00C95CF2">
            <w:pPr>
              <w:pStyle w:val="Tabletext"/>
              <w:jc w:val="center"/>
              <w:rPr>
                <w:sz w:val="20"/>
                <w:lang w:val="en-US"/>
              </w:rPr>
            </w:pPr>
            <w:r w:rsidRPr="00255FAC">
              <w:rPr>
                <w:sz w:val="20"/>
                <w:lang w:val="en-US"/>
              </w:rPr>
              <w:t>12</w:t>
            </w:r>
          </w:p>
        </w:tc>
        <w:tc>
          <w:tcPr>
            <w:tcW w:w="788" w:type="dxa"/>
          </w:tcPr>
          <w:p w:rsidR="00B60EAA" w:rsidRPr="00255FAC" w:rsidRDefault="00B60EAA" w:rsidP="00C95CF2">
            <w:pPr>
              <w:pStyle w:val="Tabletext"/>
              <w:jc w:val="center"/>
              <w:rPr>
                <w:sz w:val="20"/>
                <w:lang w:val="en-US"/>
              </w:rPr>
            </w:pPr>
            <w:r w:rsidRPr="00255FAC">
              <w:rPr>
                <w:sz w:val="20"/>
                <w:lang w:val="en-US"/>
              </w:rPr>
              <w:t>12</w:t>
            </w:r>
          </w:p>
        </w:tc>
        <w:tc>
          <w:tcPr>
            <w:tcW w:w="813" w:type="dxa"/>
          </w:tcPr>
          <w:p w:rsidR="00B60EAA" w:rsidRPr="00255FAC" w:rsidRDefault="00B60EAA" w:rsidP="00C95CF2">
            <w:pPr>
              <w:pStyle w:val="Tabletext"/>
              <w:jc w:val="center"/>
              <w:rPr>
                <w:sz w:val="20"/>
                <w:lang w:val="en-US"/>
              </w:rPr>
            </w:pPr>
            <w:r w:rsidRPr="00255FAC">
              <w:rPr>
                <w:sz w:val="20"/>
                <w:lang w:val="en-US"/>
              </w:rPr>
              <w:t>3</w:t>
            </w:r>
          </w:p>
        </w:tc>
      </w:tr>
    </w:tbl>
    <w:p w:rsidR="00AE42B5" w:rsidRDefault="00AE42B5" w:rsidP="00AE42B5">
      <w:pPr>
        <w:pStyle w:val="FigureSource"/>
      </w:pPr>
    </w:p>
    <w:p w:rsidR="00AE42B5" w:rsidRDefault="00AE42B5" w:rsidP="00AE42B5">
      <w:pPr>
        <w:tabs>
          <w:tab w:val="right" w:pos="8931"/>
        </w:tabs>
        <w:rPr>
          <w:b/>
          <w:bCs/>
        </w:rPr>
      </w:pPr>
    </w:p>
    <w:p w:rsidR="00AE42B5" w:rsidRDefault="00AE42B5">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115F82" w:rsidP="00FD3767">
      <w:pPr>
        <w:spacing w:after="120"/>
        <w:rPr>
          <w:b/>
          <w:bCs/>
        </w:rPr>
      </w:pPr>
      <w:r>
        <w:rPr>
          <w:b/>
          <w:bCs/>
        </w:rPr>
        <w:lastRenderedPageBreak/>
        <w:t>Question 4 –</w:t>
      </w:r>
      <w:r w:rsidR="00FD3767" w:rsidRPr="00FD3767">
        <w:rPr>
          <w:b/>
          <w:bCs/>
        </w:rPr>
        <w:t xml:space="preserve"> Votre pays dispose-t-il d'un règlement et de procédures de gestion du spectre (services de radiocommunication, nécessité d'une licence pour utiliser des fréquences, etc.) qui soient publiquement accessibles? oui __ non__</w:t>
      </w:r>
    </w:p>
    <w:p w:rsidR="00AE42B5" w:rsidRPr="009229A1" w:rsidRDefault="00AE42B5" w:rsidP="003A0628">
      <w:pPr>
        <w:pStyle w:val="FigureTitle"/>
        <w:spacing w:after="120"/>
      </w:pPr>
      <w:r w:rsidRPr="009229A1">
        <w:t>TABLE</w:t>
      </w:r>
      <w:r w:rsidR="003A0628">
        <w:t>AU</w:t>
      </w:r>
      <w:r w:rsidRPr="009229A1">
        <w:t xml:space="preserve"> 4</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39"/>
        <w:gridCol w:w="1105"/>
        <w:gridCol w:w="1066"/>
        <w:gridCol w:w="844"/>
        <w:gridCol w:w="833"/>
        <w:gridCol w:w="816"/>
        <w:gridCol w:w="773"/>
        <w:gridCol w:w="883"/>
        <w:gridCol w:w="774"/>
      </w:tblGrid>
      <w:tr w:rsidR="000F3D8E" w:rsidRPr="009229A1" w:rsidTr="00255FAC">
        <w:trPr>
          <w:jc w:val="center"/>
        </w:trPr>
        <w:tc>
          <w:tcPr>
            <w:tcW w:w="1603" w:type="dxa"/>
            <w:vMerge w:val="restart"/>
            <w:vAlign w:val="center"/>
          </w:tcPr>
          <w:p w:rsidR="000F3D8E" w:rsidRPr="00255FAC" w:rsidRDefault="000F3D8E" w:rsidP="00FA5A40">
            <w:pPr>
              <w:pStyle w:val="Tablehead"/>
              <w:keepLines/>
              <w:spacing w:before="40" w:after="40"/>
              <w:rPr>
                <w:sz w:val="20"/>
                <w:lang w:val="en-US"/>
              </w:rPr>
            </w:pPr>
            <w:r w:rsidRPr="00255FAC">
              <w:rPr>
                <w:sz w:val="20"/>
                <w:lang w:val="en-US"/>
              </w:rPr>
              <w:t>R</w:t>
            </w:r>
            <w:r>
              <w:rPr>
                <w:sz w:val="20"/>
                <w:lang w:val="en-US"/>
              </w:rPr>
              <w:t>é</w:t>
            </w:r>
            <w:r w:rsidRPr="00255FAC">
              <w:rPr>
                <w:sz w:val="20"/>
                <w:lang w:val="en-US"/>
              </w:rPr>
              <w:t>gion</w:t>
            </w:r>
          </w:p>
        </w:tc>
        <w:tc>
          <w:tcPr>
            <w:tcW w:w="1039" w:type="dxa"/>
            <w:vMerge w:val="restart"/>
            <w:vAlign w:val="center"/>
          </w:tcPr>
          <w:p w:rsidR="000F3D8E" w:rsidRPr="00255FAC" w:rsidRDefault="000F3D8E" w:rsidP="001606DB">
            <w:pPr>
              <w:pStyle w:val="Tablehead"/>
              <w:ind w:leftChars="-50" w:left="-110" w:rightChars="-50" w:right="-110"/>
              <w:rPr>
                <w:sz w:val="20"/>
                <w:lang w:val="en-US"/>
              </w:rPr>
            </w:pPr>
            <w:r>
              <w:rPr>
                <w:sz w:val="20"/>
                <w:lang w:val="en-US"/>
              </w:rPr>
              <w:t>Nombre de réponses reçues</w:t>
            </w:r>
          </w:p>
        </w:tc>
        <w:tc>
          <w:tcPr>
            <w:tcW w:w="1105" w:type="dxa"/>
            <w:vMerge w:val="restart"/>
            <w:vAlign w:val="center"/>
          </w:tcPr>
          <w:p w:rsidR="000F3D8E" w:rsidRPr="00255FAC" w:rsidRDefault="000F3D8E" w:rsidP="000F3D8E">
            <w:pPr>
              <w:pStyle w:val="Tablehead"/>
              <w:ind w:leftChars="-50" w:left="-110" w:rightChars="-50" w:right="-110"/>
              <w:rPr>
                <w:sz w:val="20"/>
                <w:lang w:val="en-US"/>
              </w:rPr>
            </w:pPr>
            <w:r>
              <w:rPr>
                <w:sz w:val="20"/>
                <w:lang w:val="en-US"/>
              </w:rPr>
              <w:t>Nombre de réponses «oui»</w:t>
            </w:r>
          </w:p>
        </w:tc>
        <w:tc>
          <w:tcPr>
            <w:tcW w:w="1066" w:type="dxa"/>
            <w:vMerge w:val="restart"/>
            <w:vAlign w:val="center"/>
          </w:tcPr>
          <w:p w:rsidR="000F3D8E" w:rsidRPr="006A42BB" w:rsidRDefault="000F3D8E" w:rsidP="000F3D8E">
            <w:pPr>
              <w:pStyle w:val="Tablehead"/>
              <w:ind w:leftChars="-50" w:left="-110" w:rightChars="-50" w:right="-110"/>
              <w:rPr>
                <w:rFonts w:ascii="Cambria Math" w:hAnsi="Cambria Math"/>
                <w:sz w:val="20"/>
                <w:lang w:val="en-US"/>
              </w:rPr>
            </w:pPr>
            <w:r>
              <w:rPr>
                <w:sz w:val="20"/>
                <w:lang w:val="en-US"/>
              </w:rPr>
              <w:t>Nombre de réponses «non»</w:t>
            </w:r>
          </w:p>
        </w:tc>
        <w:tc>
          <w:tcPr>
            <w:tcW w:w="4923" w:type="dxa"/>
            <w:gridSpan w:val="6"/>
            <w:vAlign w:val="center"/>
          </w:tcPr>
          <w:p w:rsidR="000F3D8E" w:rsidRPr="00255FAC" w:rsidRDefault="000F3D8E" w:rsidP="00255FAC">
            <w:pPr>
              <w:pStyle w:val="Tablehead"/>
              <w:keepLines/>
              <w:spacing w:before="40" w:after="40"/>
              <w:rPr>
                <w:sz w:val="20"/>
                <w:lang w:val="en-US"/>
              </w:rPr>
            </w:pPr>
            <w:r>
              <w:rPr>
                <w:sz w:val="20"/>
                <w:lang w:val="en-US"/>
              </w:rPr>
              <w:t>Réponses par niveau de développement</w:t>
            </w:r>
          </w:p>
        </w:tc>
      </w:tr>
      <w:tr w:rsidR="000F3D8E" w:rsidRPr="009229A1" w:rsidTr="00255FAC">
        <w:trPr>
          <w:jc w:val="center"/>
        </w:trPr>
        <w:tc>
          <w:tcPr>
            <w:tcW w:w="1603" w:type="dxa"/>
            <w:vMerge/>
            <w:vAlign w:val="center"/>
          </w:tcPr>
          <w:p w:rsidR="000F3D8E" w:rsidRPr="00255FAC" w:rsidRDefault="000F3D8E" w:rsidP="00255FAC">
            <w:pPr>
              <w:pStyle w:val="Tablehead"/>
              <w:keepLines/>
              <w:spacing w:before="40" w:after="40"/>
              <w:rPr>
                <w:sz w:val="20"/>
                <w:lang w:val="en-US"/>
              </w:rPr>
            </w:pPr>
          </w:p>
        </w:tc>
        <w:tc>
          <w:tcPr>
            <w:tcW w:w="1039" w:type="dxa"/>
            <w:vMerge/>
            <w:vAlign w:val="center"/>
          </w:tcPr>
          <w:p w:rsidR="000F3D8E" w:rsidRPr="00255FAC" w:rsidRDefault="000F3D8E" w:rsidP="00255FAC">
            <w:pPr>
              <w:pStyle w:val="Tablehead"/>
              <w:keepLines/>
              <w:spacing w:before="40" w:after="40"/>
              <w:rPr>
                <w:sz w:val="20"/>
                <w:lang w:val="en-US"/>
              </w:rPr>
            </w:pPr>
          </w:p>
        </w:tc>
        <w:tc>
          <w:tcPr>
            <w:tcW w:w="1105" w:type="dxa"/>
            <w:vMerge/>
            <w:vAlign w:val="center"/>
          </w:tcPr>
          <w:p w:rsidR="000F3D8E" w:rsidRPr="00255FAC" w:rsidRDefault="000F3D8E" w:rsidP="00255FAC">
            <w:pPr>
              <w:pStyle w:val="Tablehead"/>
              <w:keepLines/>
              <w:spacing w:before="40" w:after="40"/>
              <w:rPr>
                <w:sz w:val="20"/>
                <w:lang w:val="en-US"/>
              </w:rPr>
            </w:pPr>
          </w:p>
        </w:tc>
        <w:tc>
          <w:tcPr>
            <w:tcW w:w="1066" w:type="dxa"/>
            <w:vMerge/>
            <w:vAlign w:val="center"/>
          </w:tcPr>
          <w:p w:rsidR="000F3D8E" w:rsidRPr="00255FAC" w:rsidRDefault="000F3D8E" w:rsidP="00255FAC">
            <w:pPr>
              <w:pStyle w:val="Tablehead"/>
              <w:keepLines/>
              <w:spacing w:before="40" w:after="40"/>
              <w:rPr>
                <w:sz w:val="20"/>
                <w:lang w:val="en-US"/>
              </w:rPr>
            </w:pPr>
          </w:p>
        </w:tc>
        <w:tc>
          <w:tcPr>
            <w:tcW w:w="1677" w:type="dxa"/>
            <w:gridSpan w:val="2"/>
            <w:vAlign w:val="center"/>
          </w:tcPr>
          <w:p w:rsidR="000F3D8E" w:rsidRPr="00255FAC" w:rsidRDefault="000F3D8E" w:rsidP="001606DB">
            <w:pPr>
              <w:pStyle w:val="Tablehead"/>
              <w:rPr>
                <w:sz w:val="20"/>
                <w:lang w:val="en-US"/>
              </w:rPr>
            </w:pPr>
            <w:r>
              <w:rPr>
                <w:sz w:val="20"/>
                <w:lang w:val="en-US"/>
              </w:rPr>
              <w:t>Développés</w:t>
            </w:r>
          </w:p>
        </w:tc>
        <w:tc>
          <w:tcPr>
            <w:tcW w:w="1589" w:type="dxa"/>
            <w:gridSpan w:val="2"/>
            <w:vAlign w:val="center"/>
          </w:tcPr>
          <w:p w:rsidR="000F3D8E" w:rsidRPr="00255FAC" w:rsidRDefault="000F3D8E" w:rsidP="001606DB">
            <w:pPr>
              <w:pStyle w:val="Tablehead"/>
              <w:ind w:leftChars="-50" w:left="-110" w:rightChars="-50" w:right="-110"/>
              <w:rPr>
                <w:sz w:val="20"/>
                <w:lang w:val="en-US"/>
              </w:rPr>
            </w:pPr>
            <w:r>
              <w:rPr>
                <w:sz w:val="20"/>
                <w:lang w:val="en-US"/>
              </w:rPr>
              <w:t>En</w:t>
            </w:r>
            <w:r w:rsidR="009B4E33">
              <w:rPr>
                <w:sz w:val="20"/>
                <w:lang w:val="en-US"/>
              </w:rPr>
              <w:br/>
            </w:r>
            <w:r>
              <w:rPr>
                <w:sz w:val="20"/>
                <w:lang w:val="en-US"/>
              </w:rPr>
              <w:t>développement</w:t>
            </w:r>
          </w:p>
        </w:tc>
        <w:tc>
          <w:tcPr>
            <w:tcW w:w="1657" w:type="dxa"/>
            <w:gridSpan w:val="2"/>
            <w:vAlign w:val="center"/>
          </w:tcPr>
          <w:p w:rsidR="000F3D8E" w:rsidRPr="00255FAC" w:rsidRDefault="000F3D8E" w:rsidP="001606DB">
            <w:pPr>
              <w:pStyle w:val="Tablehead"/>
              <w:rPr>
                <w:sz w:val="20"/>
                <w:lang w:val="en-US"/>
              </w:rPr>
            </w:pPr>
            <w:r>
              <w:rPr>
                <w:sz w:val="20"/>
                <w:lang w:val="en-US"/>
              </w:rPr>
              <w:t>Les moins avancés</w:t>
            </w:r>
          </w:p>
        </w:tc>
      </w:tr>
      <w:tr w:rsidR="009B4E33" w:rsidRPr="009229A1" w:rsidTr="00255FAC">
        <w:trPr>
          <w:jc w:val="center"/>
        </w:trPr>
        <w:tc>
          <w:tcPr>
            <w:tcW w:w="1603" w:type="dxa"/>
            <w:vMerge/>
            <w:vAlign w:val="center"/>
          </w:tcPr>
          <w:p w:rsidR="009B4E33" w:rsidRPr="00255FAC" w:rsidRDefault="009B4E33" w:rsidP="00255FAC">
            <w:pPr>
              <w:pStyle w:val="Tablehead"/>
              <w:keepLines/>
              <w:spacing w:before="40" w:after="40"/>
              <w:rPr>
                <w:sz w:val="20"/>
                <w:lang w:val="en-US"/>
              </w:rPr>
            </w:pPr>
          </w:p>
        </w:tc>
        <w:tc>
          <w:tcPr>
            <w:tcW w:w="1039" w:type="dxa"/>
            <w:vMerge/>
            <w:vAlign w:val="center"/>
          </w:tcPr>
          <w:p w:rsidR="009B4E33" w:rsidRPr="00255FAC" w:rsidRDefault="009B4E33" w:rsidP="00255FAC">
            <w:pPr>
              <w:pStyle w:val="Tablehead"/>
              <w:keepLines/>
              <w:spacing w:before="40" w:after="40"/>
              <w:rPr>
                <w:sz w:val="20"/>
                <w:lang w:val="en-US"/>
              </w:rPr>
            </w:pPr>
          </w:p>
        </w:tc>
        <w:tc>
          <w:tcPr>
            <w:tcW w:w="1105" w:type="dxa"/>
            <w:vMerge/>
            <w:vAlign w:val="center"/>
          </w:tcPr>
          <w:p w:rsidR="009B4E33" w:rsidRPr="00255FAC" w:rsidRDefault="009B4E33" w:rsidP="00255FAC">
            <w:pPr>
              <w:pStyle w:val="Tablehead"/>
              <w:keepLines/>
              <w:spacing w:before="40" w:after="40"/>
              <w:rPr>
                <w:sz w:val="20"/>
                <w:lang w:val="en-US"/>
              </w:rPr>
            </w:pPr>
          </w:p>
        </w:tc>
        <w:tc>
          <w:tcPr>
            <w:tcW w:w="1066" w:type="dxa"/>
            <w:vMerge/>
            <w:vAlign w:val="center"/>
          </w:tcPr>
          <w:p w:rsidR="009B4E33" w:rsidRPr="00255FAC" w:rsidRDefault="009B4E33" w:rsidP="00255FAC">
            <w:pPr>
              <w:pStyle w:val="Tablehead"/>
              <w:keepLines/>
              <w:spacing w:before="40" w:after="40"/>
              <w:rPr>
                <w:sz w:val="20"/>
                <w:lang w:val="en-US"/>
              </w:rPr>
            </w:pPr>
          </w:p>
        </w:tc>
        <w:tc>
          <w:tcPr>
            <w:tcW w:w="844" w:type="dxa"/>
            <w:vAlign w:val="center"/>
          </w:tcPr>
          <w:p w:rsidR="009B4E33" w:rsidRPr="00255FAC" w:rsidRDefault="009B4E33" w:rsidP="001606DB">
            <w:pPr>
              <w:pStyle w:val="Tablehead"/>
              <w:rPr>
                <w:sz w:val="20"/>
                <w:lang w:val="en-US"/>
              </w:rPr>
            </w:pPr>
            <w:r>
              <w:rPr>
                <w:sz w:val="20"/>
                <w:lang w:val="en-US"/>
              </w:rPr>
              <w:t>Oui</w:t>
            </w:r>
          </w:p>
        </w:tc>
        <w:tc>
          <w:tcPr>
            <w:tcW w:w="833" w:type="dxa"/>
            <w:vAlign w:val="center"/>
          </w:tcPr>
          <w:p w:rsidR="009B4E33" w:rsidRPr="00255FAC" w:rsidRDefault="009B4E33" w:rsidP="001606DB">
            <w:pPr>
              <w:pStyle w:val="Tablehead"/>
              <w:rPr>
                <w:sz w:val="20"/>
                <w:lang w:val="en-US"/>
              </w:rPr>
            </w:pPr>
            <w:r w:rsidRPr="00255FAC">
              <w:rPr>
                <w:sz w:val="20"/>
                <w:lang w:val="en-US"/>
              </w:rPr>
              <w:t>No</w:t>
            </w:r>
            <w:r>
              <w:rPr>
                <w:sz w:val="20"/>
                <w:lang w:val="en-US"/>
              </w:rPr>
              <w:t>n</w:t>
            </w:r>
          </w:p>
        </w:tc>
        <w:tc>
          <w:tcPr>
            <w:tcW w:w="816" w:type="dxa"/>
            <w:vAlign w:val="center"/>
          </w:tcPr>
          <w:p w:rsidR="009B4E33" w:rsidRPr="00255FAC" w:rsidRDefault="009B4E33" w:rsidP="001606DB">
            <w:pPr>
              <w:pStyle w:val="Tablehead"/>
              <w:rPr>
                <w:sz w:val="20"/>
                <w:lang w:val="en-US"/>
              </w:rPr>
            </w:pPr>
            <w:r>
              <w:rPr>
                <w:sz w:val="20"/>
                <w:lang w:val="en-US"/>
              </w:rPr>
              <w:t>Oui</w:t>
            </w:r>
          </w:p>
        </w:tc>
        <w:tc>
          <w:tcPr>
            <w:tcW w:w="773" w:type="dxa"/>
            <w:vAlign w:val="center"/>
          </w:tcPr>
          <w:p w:rsidR="009B4E33" w:rsidRPr="00255FAC" w:rsidRDefault="009B4E33" w:rsidP="001606DB">
            <w:pPr>
              <w:pStyle w:val="Tablehead"/>
              <w:rPr>
                <w:sz w:val="20"/>
                <w:lang w:val="en-US"/>
              </w:rPr>
            </w:pPr>
            <w:r w:rsidRPr="00255FAC">
              <w:rPr>
                <w:sz w:val="20"/>
                <w:lang w:val="en-US"/>
              </w:rPr>
              <w:t>No</w:t>
            </w:r>
            <w:r>
              <w:rPr>
                <w:sz w:val="20"/>
                <w:lang w:val="en-US"/>
              </w:rPr>
              <w:t>n</w:t>
            </w:r>
          </w:p>
        </w:tc>
        <w:tc>
          <w:tcPr>
            <w:tcW w:w="883" w:type="dxa"/>
            <w:vAlign w:val="center"/>
          </w:tcPr>
          <w:p w:rsidR="009B4E33" w:rsidRPr="00255FAC" w:rsidRDefault="009B4E33" w:rsidP="001606DB">
            <w:pPr>
              <w:pStyle w:val="Tablehead"/>
              <w:rPr>
                <w:sz w:val="20"/>
                <w:lang w:val="en-US"/>
              </w:rPr>
            </w:pPr>
            <w:r>
              <w:rPr>
                <w:sz w:val="20"/>
                <w:lang w:val="en-US"/>
              </w:rPr>
              <w:t>Oui</w:t>
            </w:r>
          </w:p>
        </w:tc>
        <w:tc>
          <w:tcPr>
            <w:tcW w:w="774" w:type="dxa"/>
            <w:vAlign w:val="center"/>
          </w:tcPr>
          <w:p w:rsidR="009B4E33" w:rsidRPr="00255FAC" w:rsidRDefault="009B4E33" w:rsidP="001606DB">
            <w:pPr>
              <w:pStyle w:val="Tablehead"/>
              <w:rPr>
                <w:sz w:val="20"/>
                <w:lang w:val="en-US"/>
              </w:rPr>
            </w:pPr>
            <w:r w:rsidRPr="00255FAC">
              <w:rPr>
                <w:sz w:val="20"/>
                <w:lang w:val="en-US"/>
              </w:rPr>
              <w:t>No</w:t>
            </w:r>
            <w:r>
              <w:rPr>
                <w:sz w:val="20"/>
                <w:lang w:val="en-US"/>
              </w:rPr>
              <w:t>n</w:t>
            </w:r>
          </w:p>
        </w:tc>
      </w:tr>
      <w:tr w:rsidR="009B4E33" w:rsidRPr="009229A1" w:rsidTr="001606DB">
        <w:trPr>
          <w:jc w:val="center"/>
        </w:trPr>
        <w:tc>
          <w:tcPr>
            <w:tcW w:w="1603" w:type="dxa"/>
          </w:tcPr>
          <w:p w:rsidR="009B4E33" w:rsidRPr="00B60EAA" w:rsidRDefault="009B4E33" w:rsidP="001606DB">
            <w:pPr>
              <w:pStyle w:val="Tabletext"/>
              <w:rPr>
                <w:sz w:val="20"/>
                <w:lang w:val="en-US"/>
              </w:rPr>
            </w:pPr>
            <w:r w:rsidRPr="00B60EAA">
              <w:rPr>
                <w:sz w:val="20"/>
                <w:lang w:val="en-US"/>
              </w:rPr>
              <w:t>Afrique</w:t>
            </w:r>
          </w:p>
        </w:tc>
        <w:tc>
          <w:tcPr>
            <w:tcW w:w="1039" w:type="dxa"/>
            <w:vAlign w:val="center"/>
          </w:tcPr>
          <w:p w:rsidR="009B4E33" w:rsidRPr="00255FAC" w:rsidRDefault="009B4E33" w:rsidP="00C95CF2">
            <w:pPr>
              <w:pStyle w:val="Tabletext"/>
              <w:jc w:val="center"/>
              <w:rPr>
                <w:sz w:val="20"/>
                <w:lang w:val="en-US"/>
              </w:rPr>
            </w:pPr>
            <w:r w:rsidRPr="00255FAC">
              <w:rPr>
                <w:sz w:val="20"/>
                <w:lang w:val="en-US"/>
              </w:rPr>
              <w:t>15</w:t>
            </w:r>
          </w:p>
        </w:tc>
        <w:tc>
          <w:tcPr>
            <w:tcW w:w="1105" w:type="dxa"/>
            <w:vAlign w:val="center"/>
          </w:tcPr>
          <w:p w:rsidR="009B4E33" w:rsidRPr="00255FAC" w:rsidRDefault="009B4E33" w:rsidP="00C95CF2">
            <w:pPr>
              <w:pStyle w:val="Tabletext"/>
              <w:jc w:val="center"/>
              <w:rPr>
                <w:sz w:val="20"/>
                <w:lang w:val="en-US"/>
              </w:rPr>
            </w:pPr>
            <w:r w:rsidRPr="00255FAC">
              <w:rPr>
                <w:sz w:val="20"/>
                <w:lang w:val="en-US"/>
              </w:rPr>
              <w:t>14</w:t>
            </w:r>
          </w:p>
        </w:tc>
        <w:tc>
          <w:tcPr>
            <w:tcW w:w="1066" w:type="dxa"/>
            <w:vAlign w:val="center"/>
          </w:tcPr>
          <w:p w:rsidR="009B4E33" w:rsidRPr="00255FAC" w:rsidRDefault="009B4E33" w:rsidP="00C95CF2">
            <w:pPr>
              <w:pStyle w:val="Tabletext"/>
              <w:jc w:val="center"/>
              <w:rPr>
                <w:sz w:val="20"/>
                <w:lang w:val="en-US"/>
              </w:rPr>
            </w:pPr>
            <w:r w:rsidRPr="00255FAC">
              <w:rPr>
                <w:sz w:val="20"/>
                <w:lang w:val="en-US"/>
              </w:rPr>
              <w:t>1</w:t>
            </w:r>
          </w:p>
        </w:tc>
        <w:tc>
          <w:tcPr>
            <w:tcW w:w="844"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3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16" w:type="dxa"/>
            <w:vAlign w:val="center"/>
          </w:tcPr>
          <w:p w:rsidR="009B4E33" w:rsidRPr="00255FAC" w:rsidRDefault="009B4E33" w:rsidP="00C95CF2">
            <w:pPr>
              <w:pStyle w:val="Tabletext"/>
              <w:jc w:val="center"/>
              <w:rPr>
                <w:sz w:val="20"/>
                <w:lang w:val="en-US"/>
              </w:rPr>
            </w:pPr>
            <w:r w:rsidRPr="00255FAC">
              <w:rPr>
                <w:sz w:val="20"/>
                <w:lang w:val="en-US"/>
              </w:rPr>
              <w:t>4</w:t>
            </w:r>
          </w:p>
        </w:tc>
        <w:tc>
          <w:tcPr>
            <w:tcW w:w="77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83" w:type="dxa"/>
            <w:vAlign w:val="center"/>
          </w:tcPr>
          <w:p w:rsidR="009B4E33" w:rsidRPr="00255FAC" w:rsidRDefault="009B4E33" w:rsidP="00C95CF2">
            <w:pPr>
              <w:pStyle w:val="Tabletext"/>
              <w:jc w:val="center"/>
              <w:rPr>
                <w:sz w:val="20"/>
                <w:lang w:val="en-US"/>
              </w:rPr>
            </w:pPr>
            <w:r w:rsidRPr="00255FAC">
              <w:rPr>
                <w:sz w:val="20"/>
                <w:lang w:val="en-US"/>
              </w:rPr>
              <w:t>10</w:t>
            </w:r>
          </w:p>
        </w:tc>
        <w:tc>
          <w:tcPr>
            <w:tcW w:w="774" w:type="dxa"/>
            <w:vAlign w:val="center"/>
          </w:tcPr>
          <w:p w:rsidR="009B4E33" w:rsidRPr="00255FAC" w:rsidRDefault="009B4E33" w:rsidP="00C95CF2">
            <w:pPr>
              <w:pStyle w:val="Tabletext"/>
              <w:jc w:val="center"/>
              <w:rPr>
                <w:sz w:val="20"/>
                <w:lang w:val="en-US"/>
              </w:rPr>
            </w:pPr>
            <w:r w:rsidRPr="00255FAC">
              <w:rPr>
                <w:sz w:val="20"/>
                <w:lang w:val="en-US"/>
              </w:rPr>
              <w:t>1</w:t>
            </w:r>
          </w:p>
        </w:tc>
      </w:tr>
      <w:tr w:rsidR="009B4E33" w:rsidRPr="009229A1" w:rsidTr="001606DB">
        <w:trPr>
          <w:jc w:val="center"/>
        </w:trPr>
        <w:tc>
          <w:tcPr>
            <w:tcW w:w="1603" w:type="dxa"/>
          </w:tcPr>
          <w:p w:rsidR="009B4E33" w:rsidRPr="00B60EAA" w:rsidRDefault="006907EF" w:rsidP="001606DB">
            <w:pPr>
              <w:pStyle w:val="Tabletext"/>
              <w:rPr>
                <w:sz w:val="20"/>
                <w:lang w:val="en-US"/>
              </w:rPr>
            </w:pPr>
            <w:r>
              <w:rPr>
                <w:sz w:val="20"/>
                <w:lang w:val="en-US"/>
              </w:rPr>
              <w:t>Amériques</w:t>
            </w:r>
          </w:p>
        </w:tc>
        <w:tc>
          <w:tcPr>
            <w:tcW w:w="1039" w:type="dxa"/>
            <w:vAlign w:val="center"/>
          </w:tcPr>
          <w:p w:rsidR="009B4E33" w:rsidRPr="00255FAC" w:rsidRDefault="009B4E33" w:rsidP="00C95CF2">
            <w:pPr>
              <w:pStyle w:val="Tabletext"/>
              <w:jc w:val="center"/>
              <w:rPr>
                <w:sz w:val="20"/>
                <w:lang w:val="en-US"/>
              </w:rPr>
            </w:pPr>
            <w:r w:rsidRPr="00255FAC">
              <w:rPr>
                <w:sz w:val="20"/>
                <w:lang w:val="en-US"/>
              </w:rPr>
              <w:t>11</w:t>
            </w:r>
          </w:p>
        </w:tc>
        <w:tc>
          <w:tcPr>
            <w:tcW w:w="1105" w:type="dxa"/>
            <w:vAlign w:val="center"/>
          </w:tcPr>
          <w:p w:rsidR="009B4E33" w:rsidRPr="00255FAC" w:rsidRDefault="009B4E33" w:rsidP="00C95CF2">
            <w:pPr>
              <w:pStyle w:val="Tabletext"/>
              <w:jc w:val="center"/>
              <w:rPr>
                <w:sz w:val="20"/>
                <w:lang w:val="en-US"/>
              </w:rPr>
            </w:pPr>
            <w:r w:rsidRPr="00255FAC">
              <w:rPr>
                <w:sz w:val="20"/>
                <w:lang w:val="en-US"/>
              </w:rPr>
              <w:t>11</w:t>
            </w:r>
          </w:p>
        </w:tc>
        <w:tc>
          <w:tcPr>
            <w:tcW w:w="1066"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44"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3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16" w:type="dxa"/>
            <w:vAlign w:val="center"/>
          </w:tcPr>
          <w:p w:rsidR="009B4E33" w:rsidRPr="00255FAC" w:rsidRDefault="009B4E33" w:rsidP="00C95CF2">
            <w:pPr>
              <w:pStyle w:val="Tabletext"/>
              <w:jc w:val="center"/>
              <w:rPr>
                <w:sz w:val="20"/>
                <w:lang w:val="en-US"/>
              </w:rPr>
            </w:pPr>
            <w:r w:rsidRPr="00255FAC">
              <w:rPr>
                <w:sz w:val="20"/>
                <w:lang w:val="en-US"/>
              </w:rPr>
              <w:t>11</w:t>
            </w:r>
          </w:p>
        </w:tc>
        <w:tc>
          <w:tcPr>
            <w:tcW w:w="77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8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774" w:type="dxa"/>
            <w:vAlign w:val="center"/>
          </w:tcPr>
          <w:p w:rsidR="009B4E33" w:rsidRPr="00255FAC" w:rsidRDefault="009B4E33" w:rsidP="00C95CF2">
            <w:pPr>
              <w:pStyle w:val="Tabletext"/>
              <w:jc w:val="center"/>
              <w:rPr>
                <w:sz w:val="20"/>
                <w:lang w:val="en-US"/>
              </w:rPr>
            </w:pPr>
            <w:r w:rsidRPr="00255FAC">
              <w:rPr>
                <w:sz w:val="20"/>
                <w:lang w:val="en-US"/>
              </w:rPr>
              <w:t>0</w:t>
            </w:r>
          </w:p>
        </w:tc>
      </w:tr>
      <w:tr w:rsidR="009B4E33" w:rsidRPr="009229A1" w:rsidTr="001606DB">
        <w:trPr>
          <w:jc w:val="center"/>
        </w:trPr>
        <w:tc>
          <w:tcPr>
            <w:tcW w:w="1603" w:type="dxa"/>
          </w:tcPr>
          <w:p w:rsidR="009B4E33" w:rsidRPr="00B60EAA" w:rsidRDefault="009B4E33" w:rsidP="001606DB">
            <w:pPr>
              <w:pStyle w:val="Tabletext"/>
              <w:rPr>
                <w:sz w:val="20"/>
                <w:lang w:val="en-US"/>
              </w:rPr>
            </w:pPr>
            <w:r w:rsidRPr="00B60EAA">
              <w:rPr>
                <w:sz w:val="20"/>
                <w:lang w:val="en-US"/>
              </w:rPr>
              <w:t>Asie-Pacifique</w:t>
            </w:r>
          </w:p>
        </w:tc>
        <w:tc>
          <w:tcPr>
            <w:tcW w:w="1039" w:type="dxa"/>
            <w:vAlign w:val="center"/>
          </w:tcPr>
          <w:p w:rsidR="009B4E33" w:rsidRPr="00255FAC" w:rsidRDefault="009B4E33" w:rsidP="00C95CF2">
            <w:pPr>
              <w:pStyle w:val="Tabletext"/>
              <w:jc w:val="center"/>
              <w:rPr>
                <w:sz w:val="20"/>
                <w:lang w:val="en-US"/>
              </w:rPr>
            </w:pPr>
            <w:r w:rsidRPr="00255FAC">
              <w:rPr>
                <w:sz w:val="20"/>
                <w:lang w:val="en-US"/>
              </w:rPr>
              <w:t>10</w:t>
            </w:r>
          </w:p>
        </w:tc>
        <w:tc>
          <w:tcPr>
            <w:tcW w:w="1105" w:type="dxa"/>
            <w:vAlign w:val="center"/>
          </w:tcPr>
          <w:p w:rsidR="009B4E33" w:rsidRPr="00255FAC" w:rsidRDefault="009B4E33" w:rsidP="00C95CF2">
            <w:pPr>
              <w:pStyle w:val="Tabletext"/>
              <w:jc w:val="center"/>
              <w:rPr>
                <w:sz w:val="20"/>
                <w:lang w:val="en-US"/>
              </w:rPr>
            </w:pPr>
            <w:r w:rsidRPr="00255FAC">
              <w:rPr>
                <w:sz w:val="20"/>
                <w:lang w:val="en-US"/>
              </w:rPr>
              <w:t>9</w:t>
            </w:r>
          </w:p>
        </w:tc>
        <w:tc>
          <w:tcPr>
            <w:tcW w:w="1066" w:type="dxa"/>
            <w:vAlign w:val="center"/>
          </w:tcPr>
          <w:p w:rsidR="009B4E33" w:rsidRPr="00255FAC" w:rsidRDefault="009B4E33" w:rsidP="00C95CF2">
            <w:pPr>
              <w:pStyle w:val="Tabletext"/>
              <w:jc w:val="center"/>
              <w:rPr>
                <w:sz w:val="20"/>
                <w:lang w:val="en-US"/>
              </w:rPr>
            </w:pPr>
            <w:r w:rsidRPr="00255FAC">
              <w:rPr>
                <w:sz w:val="20"/>
                <w:lang w:val="en-US"/>
              </w:rPr>
              <w:t>1</w:t>
            </w:r>
          </w:p>
        </w:tc>
        <w:tc>
          <w:tcPr>
            <w:tcW w:w="844"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3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16" w:type="dxa"/>
            <w:vAlign w:val="center"/>
          </w:tcPr>
          <w:p w:rsidR="009B4E33" w:rsidRPr="00255FAC" w:rsidRDefault="009B4E33" w:rsidP="00C95CF2">
            <w:pPr>
              <w:pStyle w:val="Tabletext"/>
              <w:jc w:val="center"/>
              <w:rPr>
                <w:sz w:val="20"/>
                <w:lang w:val="en-US"/>
              </w:rPr>
            </w:pPr>
            <w:r w:rsidRPr="00255FAC">
              <w:rPr>
                <w:sz w:val="20"/>
                <w:lang w:val="en-US"/>
              </w:rPr>
              <w:t>7</w:t>
            </w:r>
          </w:p>
        </w:tc>
        <w:tc>
          <w:tcPr>
            <w:tcW w:w="773" w:type="dxa"/>
            <w:vAlign w:val="center"/>
          </w:tcPr>
          <w:p w:rsidR="009B4E33" w:rsidRPr="00255FAC" w:rsidRDefault="009B4E33" w:rsidP="00C95CF2">
            <w:pPr>
              <w:pStyle w:val="Tabletext"/>
              <w:jc w:val="center"/>
              <w:rPr>
                <w:sz w:val="20"/>
                <w:lang w:val="en-US"/>
              </w:rPr>
            </w:pPr>
            <w:r w:rsidRPr="00255FAC">
              <w:rPr>
                <w:sz w:val="20"/>
                <w:lang w:val="en-US"/>
              </w:rPr>
              <w:t>1</w:t>
            </w:r>
          </w:p>
        </w:tc>
        <w:tc>
          <w:tcPr>
            <w:tcW w:w="883" w:type="dxa"/>
            <w:vAlign w:val="center"/>
          </w:tcPr>
          <w:p w:rsidR="009B4E33" w:rsidRPr="00255FAC" w:rsidRDefault="009B4E33" w:rsidP="00C95CF2">
            <w:pPr>
              <w:pStyle w:val="Tabletext"/>
              <w:jc w:val="center"/>
              <w:rPr>
                <w:sz w:val="20"/>
                <w:lang w:val="en-US"/>
              </w:rPr>
            </w:pPr>
            <w:r w:rsidRPr="00255FAC">
              <w:rPr>
                <w:sz w:val="20"/>
                <w:lang w:val="en-US"/>
              </w:rPr>
              <w:t>2</w:t>
            </w:r>
          </w:p>
        </w:tc>
        <w:tc>
          <w:tcPr>
            <w:tcW w:w="774" w:type="dxa"/>
            <w:vAlign w:val="center"/>
          </w:tcPr>
          <w:p w:rsidR="009B4E33" w:rsidRPr="00255FAC" w:rsidRDefault="009B4E33" w:rsidP="00C95CF2">
            <w:pPr>
              <w:pStyle w:val="Tabletext"/>
              <w:jc w:val="center"/>
              <w:rPr>
                <w:sz w:val="20"/>
                <w:lang w:val="en-US"/>
              </w:rPr>
            </w:pPr>
            <w:r w:rsidRPr="00255FAC">
              <w:rPr>
                <w:sz w:val="20"/>
                <w:lang w:val="en-US"/>
              </w:rPr>
              <w:t>0</w:t>
            </w:r>
          </w:p>
        </w:tc>
      </w:tr>
      <w:tr w:rsidR="006E45CF" w:rsidRPr="00255FAC" w:rsidTr="00C549E9">
        <w:trPr>
          <w:jc w:val="center"/>
        </w:trPr>
        <w:tc>
          <w:tcPr>
            <w:tcW w:w="1603" w:type="dxa"/>
          </w:tcPr>
          <w:p w:rsidR="006E45CF" w:rsidRPr="00B60EAA" w:rsidRDefault="006E45CF" w:rsidP="00C549E9">
            <w:pPr>
              <w:pStyle w:val="Tabletext"/>
              <w:rPr>
                <w:sz w:val="20"/>
                <w:lang w:val="en-US"/>
              </w:rPr>
            </w:pPr>
            <w:r w:rsidRPr="00B60EAA">
              <w:rPr>
                <w:sz w:val="20"/>
                <w:lang w:val="en-US"/>
              </w:rPr>
              <w:t xml:space="preserve">Etats </w:t>
            </w:r>
            <w:r w:rsidRPr="00871C19">
              <w:rPr>
                <w:sz w:val="20"/>
                <w:lang w:val="en-US"/>
              </w:rPr>
              <w:t>arabes</w:t>
            </w:r>
          </w:p>
        </w:tc>
        <w:tc>
          <w:tcPr>
            <w:tcW w:w="1039" w:type="dxa"/>
            <w:vAlign w:val="center"/>
          </w:tcPr>
          <w:p w:rsidR="006E45CF" w:rsidRPr="00255FAC" w:rsidRDefault="006E45CF" w:rsidP="00C549E9">
            <w:pPr>
              <w:pStyle w:val="Tabletext"/>
              <w:jc w:val="center"/>
              <w:rPr>
                <w:sz w:val="20"/>
                <w:lang w:val="en-US"/>
              </w:rPr>
            </w:pPr>
            <w:r w:rsidRPr="00255FAC">
              <w:rPr>
                <w:sz w:val="20"/>
                <w:lang w:val="en-US"/>
              </w:rPr>
              <w:t>9</w:t>
            </w:r>
          </w:p>
        </w:tc>
        <w:tc>
          <w:tcPr>
            <w:tcW w:w="1105" w:type="dxa"/>
            <w:vAlign w:val="center"/>
          </w:tcPr>
          <w:p w:rsidR="006E45CF" w:rsidRPr="00255FAC" w:rsidRDefault="006E45CF" w:rsidP="00C549E9">
            <w:pPr>
              <w:pStyle w:val="Tabletext"/>
              <w:jc w:val="center"/>
              <w:rPr>
                <w:sz w:val="20"/>
                <w:lang w:val="en-US"/>
              </w:rPr>
            </w:pPr>
            <w:r w:rsidRPr="00255FAC">
              <w:rPr>
                <w:sz w:val="20"/>
                <w:lang w:val="en-US"/>
              </w:rPr>
              <w:t>8</w:t>
            </w:r>
          </w:p>
        </w:tc>
        <w:tc>
          <w:tcPr>
            <w:tcW w:w="1066" w:type="dxa"/>
            <w:vAlign w:val="center"/>
          </w:tcPr>
          <w:p w:rsidR="006E45CF" w:rsidRPr="00255FAC" w:rsidRDefault="006E45CF" w:rsidP="00C549E9">
            <w:pPr>
              <w:pStyle w:val="Tabletext"/>
              <w:jc w:val="center"/>
              <w:rPr>
                <w:sz w:val="20"/>
                <w:lang w:val="en-US"/>
              </w:rPr>
            </w:pPr>
            <w:r w:rsidRPr="00255FAC">
              <w:rPr>
                <w:sz w:val="20"/>
                <w:lang w:val="en-US"/>
              </w:rPr>
              <w:t>1</w:t>
            </w:r>
          </w:p>
        </w:tc>
        <w:tc>
          <w:tcPr>
            <w:tcW w:w="844" w:type="dxa"/>
            <w:vAlign w:val="center"/>
          </w:tcPr>
          <w:p w:rsidR="006E45CF" w:rsidRPr="00255FAC" w:rsidRDefault="006E45CF" w:rsidP="00C549E9">
            <w:pPr>
              <w:pStyle w:val="Tabletext"/>
              <w:jc w:val="center"/>
              <w:rPr>
                <w:sz w:val="20"/>
                <w:lang w:val="en-US"/>
              </w:rPr>
            </w:pPr>
            <w:r w:rsidRPr="00255FAC">
              <w:rPr>
                <w:sz w:val="20"/>
                <w:lang w:val="en-US"/>
              </w:rPr>
              <w:t>0</w:t>
            </w:r>
          </w:p>
        </w:tc>
        <w:tc>
          <w:tcPr>
            <w:tcW w:w="833" w:type="dxa"/>
            <w:vAlign w:val="center"/>
          </w:tcPr>
          <w:p w:rsidR="006E45CF" w:rsidRPr="00255FAC" w:rsidRDefault="006E45CF" w:rsidP="00C549E9">
            <w:pPr>
              <w:pStyle w:val="Tabletext"/>
              <w:jc w:val="center"/>
              <w:rPr>
                <w:sz w:val="20"/>
                <w:lang w:val="en-US"/>
              </w:rPr>
            </w:pPr>
            <w:r w:rsidRPr="00255FAC">
              <w:rPr>
                <w:sz w:val="20"/>
                <w:lang w:val="en-US"/>
              </w:rPr>
              <w:t>0</w:t>
            </w:r>
          </w:p>
        </w:tc>
        <w:tc>
          <w:tcPr>
            <w:tcW w:w="816" w:type="dxa"/>
            <w:vAlign w:val="center"/>
          </w:tcPr>
          <w:p w:rsidR="006E45CF" w:rsidRPr="00255FAC" w:rsidRDefault="006E45CF" w:rsidP="00C549E9">
            <w:pPr>
              <w:pStyle w:val="Tabletext"/>
              <w:jc w:val="center"/>
              <w:rPr>
                <w:sz w:val="20"/>
                <w:lang w:val="en-US"/>
              </w:rPr>
            </w:pPr>
            <w:r w:rsidRPr="00255FAC">
              <w:rPr>
                <w:sz w:val="20"/>
                <w:lang w:val="en-US"/>
              </w:rPr>
              <w:t>7</w:t>
            </w:r>
          </w:p>
        </w:tc>
        <w:tc>
          <w:tcPr>
            <w:tcW w:w="773" w:type="dxa"/>
            <w:vAlign w:val="center"/>
          </w:tcPr>
          <w:p w:rsidR="006E45CF" w:rsidRPr="00255FAC" w:rsidRDefault="006E45CF" w:rsidP="00C549E9">
            <w:pPr>
              <w:pStyle w:val="Tabletext"/>
              <w:jc w:val="center"/>
              <w:rPr>
                <w:sz w:val="20"/>
                <w:lang w:val="en-US"/>
              </w:rPr>
            </w:pPr>
            <w:r w:rsidRPr="00255FAC">
              <w:rPr>
                <w:sz w:val="20"/>
                <w:lang w:val="en-US"/>
              </w:rPr>
              <w:t>0</w:t>
            </w:r>
          </w:p>
        </w:tc>
        <w:tc>
          <w:tcPr>
            <w:tcW w:w="883" w:type="dxa"/>
            <w:vAlign w:val="center"/>
          </w:tcPr>
          <w:p w:rsidR="006E45CF" w:rsidRPr="00255FAC" w:rsidRDefault="006E45CF" w:rsidP="00C549E9">
            <w:pPr>
              <w:pStyle w:val="Tabletext"/>
              <w:jc w:val="center"/>
              <w:rPr>
                <w:sz w:val="20"/>
                <w:lang w:val="en-US"/>
              </w:rPr>
            </w:pPr>
            <w:r w:rsidRPr="00255FAC">
              <w:rPr>
                <w:sz w:val="20"/>
                <w:lang w:val="en-US"/>
              </w:rPr>
              <w:t>1</w:t>
            </w:r>
          </w:p>
        </w:tc>
        <w:tc>
          <w:tcPr>
            <w:tcW w:w="774" w:type="dxa"/>
            <w:vAlign w:val="center"/>
          </w:tcPr>
          <w:p w:rsidR="006E45CF" w:rsidRPr="00255FAC" w:rsidRDefault="006E45CF" w:rsidP="00C549E9">
            <w:pPr>
              <w:pStyle w:val="Tabletext"/>
              <w:jc w:val="center"/>
              <w:rPr>
                <w:sz w:val="20"/>
                <w:lang w:val="en-US"/>
              </w:rPr>
            </w:pPr>
            <w:r w:rsidRPr="00255FAC">
              <w:rPr>
                <w:sz w:val="20"/>
                <w:lang w:val="en-US"/>
              </w:rPr>
              <w:t>1</w:t>
            </w:r>
          </w:p>
        </w:tc>
      </w:tr>
      <w:tr w:rsidR="009B4E33" w:rsidRPr="009229A1" w:rsidTr="001606DB">
        <w:trPr>
          <w:jc w:val="center"/>
        </w:trPr>
        <w:tc>
          <w:tcPr>
            <w:tcW w:w="1603" w:type="dxa"/>
          </w:tcPr>
          <w:p w:rsidR="009B4E33" w:rsidRPr="00B60EAA" w:rsidRDefault="009B4E33" w:rsidP="001606DB">
            <w:pPr>
              <w:pStyle w:val="Tabletext"/>
              <w:rPr>
                <w:sz w:val="20"/>
                <w:lang w:val="en-US"/>
              </w:rPr>
            </w:pPr>
            <w:r w:rsidRPr="00B60EAA">
              <w:rPr>
                <w:sz w:val="20"/>
                <w:lang w:val="en-US"/>
              </w:rPr>
              <w:t>Europe et CEI</w:t>
            </w:r>
          </w:p>
        </w:tc>
        <w:tc>
          <w:tcPr>
            <w:tcW w:w="1039" w:type="dxa"/>
            <w:vAlign w:val="center"/>
          </w:tcPr>
          <w:p w:rsidR="009B4E33" w:rsidRPr="00255FAC" w:rsidRDefault="009B4E33" w:rsidP="00C95CF2">
            <w:pPr>
              <w:pStyle w:val="Tabletext"/>
              <w:jc w:val="center"/>
              <w:rPr>
                <w:sz w:val="20"/>
                <w:lang w:val="en-US"/>
              </w:rPr>
            </w:pPr>
            <w:r w:rsidRPr="00255FAC">
              <w:rPr>
                <w:sz w:val="20"/>
                <w:lang w:val="en-US"/>
              </w:rPr>
              <w:t>24</w:t>
            </w:r>
          </w:p>
        </w:tc>
        <w:tc>
          <w:tcPr>
            <w:tcW w:w="1105" w:type="dxa"/>
            <w:vAlign w:val="center"/>
          </w:tcPr>
          <w:p w:rsidR="009B4E33" w:rsidRPr="00255FAC" w:rsidRDefault="009B4E33" w:rsidP="00C95CF2">
            <w:pPr>
              <w:pStyle w:val="Tabletext"/>
              <w:jc w:val="center"/>
              <w:rPr>
                <w:sz w:val="20"/>
                <w:lang w:val="en-US"/>
              </w:rPr>
            </w:pPr>
            <w:r w:rsidRPr="00255FAC">
              <w:rPr>
                <w:sz w:val="20"/>
                <w:lang w:val="en-US"/>
              </w:rPr>
              <w:t>24</w:t>
            </w:r>
          </w:p>
        </w:tc>
        <w:tc>
          <w:tcPr>
            <w:tcW w:w="1066"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44" w:type="dxa"/>
            <w:vAlign w:val="center"/>
          </w:tcPr>
          <w:p w:rsidR="009B4E33" w:rsidRPr="00255FAC" w:rsidRDefault="009B4E33" w:rsidP="00C95CF2">
            <w:pPr>
              <w:pStyle w:val="Tabletext"/>
              <w:jc w:val="center"/>
              <w:rPr>
                <w:sz w:val="20"/>
                <w:lang w:val="en-US"/>
              </w:rPr>
            </w:pPr>
            <w:r w:rsidRPr="00255FAC">
              <w:rPr>
                <w:sz w:val="20"/>
                <w:lang w:val="en-US"/>
              </w:rPr>
              <w:t>12</w:t>
            </w:r>
          </w:p>
        </w:tc>
        <w:tc>
          <w:tcPr>
            <w:tcW w:w="83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16" w:type="dxa"/>
            <w:vAlign w:val="center"/>
          </w:tcPr>
          <w:p w:rsidR="009B4E33" w:rsidRPr="00255FAC" w:rsidRDefault="009B4E33" w:rsidP="00C95CF2">
            <w:pPr>
              <w:pStyle w:val="Tabletext"/>
              <w:jc w:val="center"/>
              <w:rPr>
                <w:sz w:val="20"/>
                <w:lang w:val="en-US"/>
              </w:rPr>
            </w:pPr>
            <w:r w:rsidRPr="00255FAC">
              <w:rPr>
                <w:sz w:val="20"/>
                <w:lang w:val="en-US"/>
              </w:rPr>
              <w:t>12</w:t>
            </w:r>
          </w:p>
        </w:tc>
        <w:tc>
          <w:tcPr>
            <w:tcW w:w="77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8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774" w:type="dxa"/>
            <w:vAlign w:val="center"/>
          </w:tcPr>
          <w:p w:rsidR="009B4E33" w:rsidRPr="00255FAC" w:rsidRDefault="009B4E33" w:rsidP="00C95CF2">
            <w:pPr>
              <w:pStyle w:val="Tabletext"/>
              <w:jc w:val="center"/>
              <w:rPr>
                <w:sz w:val="20"/>
                <w:lang w:val="en-US"/>
              </w:rPr>
            </w:pPr>
            <w:r w:rsidRPr="00255FAC">
              <w:rPr>
                <w:sz w:val="20"/>
                <w:lang w:val="en-US"/>
              </w:rPr>
              <w:t>0</w:t>
            </w:r>
          </w:p>
        </w:tc>
      </w:tr>
      <w:tr w:rsidR="009B4E33" w:rsidRPr="009229A1" w:rsidTr="00255FAC">
        <w:trPr>
          <w:jc w:val="center"/>
        </w:trPr>
        <w:tc>
          <w:tcPr>
            <w:tcW w:w="1603" w:type="dxa"/>
            <w:vAlign w:val="center"/>
          </w:tcPr>
          <w:p w:rsidR="009B4E33" w:rsidRPr="00255FAC" w:rsidRDefault="009B4E33" w:rsidP="00C95CF2">
            <w:pPr>
              <w:pStyle w:val="Tabletext"/>
              <w:rPr>
                <w:b/>
                <w:sz w:val="20"/>
                <w:lang w:val="en-US"/>
              </w:rPr>
            </w:pPr>
            <w:r w:rsidRPr="00255FAC">
              <w:rPr>
                <w:b/>
                <w:sz w:val="20"/>
                <w:lang w:val="en-US"/>
              </w:rPr>
              <w:t>TOTAL</w:t>
            </w:r>
          </w:p>
        </w:tc>
        <w:tc>
          <w:tcPr>
            <w:tcW w:w="1039" w:type="dxa"/>
            <w:vAlign w:val="center"/>
          </w:tcPr>
          <w:p w:rsidR="009B4E33" w:rsidRPr="00255FAC" w:rsidRDefault="009B4E33" w:rsidP="00C95CF2">
            <w:pPr>
              <w:pStyle w:val="Tabletext"/>
              <w:jc w:val="center"/>
              <w:rPr>
                <w:sz w:val="20"/>
                <w:lang w:val="en-US"/>
              </w:rPr>
            </w:pPr>
            <w:r w:rsidRPr="00255FAC">
              <w:rPr>
                <w:sz w:val="20"/>
                <w:lang w:val="en-US"/>
              </w:rPr>
              <w:t>69</w:t>
            </w:r>
          </w:p>
        </w:tc>
        <w:tc>
          <w:tcPr>
            <w:tcW w:w="1105" w:type="dxa"/>
            <w:vAlign w:val="center"/>
          </w:tcPr>
          <w:p w:rsidR="009B4E33" w:rsidRPr="00255FAC" w:rsidRDefault="009B4E33" w:rsidP="00C95CF2">
            <w:pPr>
              <w:pStyle w:val="Tabletext"/>
              <w:jc w:val="center"/>
              <w:rPr>
                <w:sz w:val="20"/>
                <w:lang w:val="en-US"/>
              </w:rPr>
            </w:pPr>
            <w:r w:rsidRPr="00255FAC">
              <w:rPr>
                <w:sz w:val="20"/>
                <w:lang w:val="en-US"/>
              </w:rPr>
              <w:t>66</w:t>
            </w:r>
          </w:p>
        </w:tc>
        <w:tc>
          <w:tcPr>
            <w:tcW w:w="1066" w:type="dxa"/>
            <w:vAlign w:val="center"/>
          </w:tcPr>
          <w:p w:rsidR="009B4E33" w:rsidRPr="00255FAC" w:rsidRDefault="009B4E33" w:rsidP="00C95CF2">
            <w:pPr>
              <w:pStyle w:val="Tabletext"/>
              <w:jc w:val="center"/>
              <w:rPr>
                <w:sz w:val="20"/>
                <w:lang w:val="en-US"/>
              </w:rPr>
            </w:pPr>
            <w:r w:rsidRPr="00255FAC">
              <w:rPr>
                <w:sz w:val="20"/>
                <w:lang w:val="en-US"/>
              </w:rPr>
              <w:t>3</w:t>
            </w:r>
          </w:p>
        </w:tc>
        <w:tc>
          <w:tcPr>
            <w:tcW w:w="844" w:type="dxa"/>
            <w:vAlign w:val="center"/>
          </w:tcPr>
          <w:p w:rsidR="009B4E33" w:rsidRPr="00255FAC" w:rsidRDefault="009B4E33" w:rsidP="00C95CF2">
            <w:pPr>
              <w:pStyle w:val="Tabletext"/>
              <w:jc w:val="center"/>
              <w:rPr>
                <w:sz w:val="20"/>
                <w:lang w:val="en-US"/>
              </w:rPr>
            </w:pPr>
            <w:r w:rsidRPr="00255FAC">
              <w:rPr>
                <w:sz w:val="20"/>
                <w:lang w:val="en-US"/>
              </w:rPr>
              <w:t>12</w:t>
            </w:r>
          </w:p>
        </w:tc>
        <w:tc>
          <w:tcPr>
            <w:tcW w:w="833" w:type="dxa"/>
            <w:vAlign w:val="center"/>
          </w:tcPr>
          <w:p w:rsidR="009B4E33" w:rsidRPr="00255FAC" w:rsidRDefault="009B4E33" w:rsidP="00C95CF2">
            <w:pPr>
              <w:pStyle w:val="Tabletext"/>
              <w:jc w:val="center"/>
              <w:rPr>
                <w:sz w:val="20"/>
                <w:lang w:val="en-US"/>
              </w:rPr>
            </w:pPr>
            <w:r w:rsidRPr="00255FAC">
              <w:rPr>
                <w:sz w:val="20"/>
                <w:lang w:val="en-US"/>
              </w:rPr>
              <w:t>0</w:t>
            </w:r>
          </w:p>
        </w:tc>
        <w:tc>
          <w:tcPr>
            <w:tcW w:w="816" w:type="dxa"/>
            <w:vAlign w:val="center"/>
          </w:tcPr>
          <w:p w:rsidR="009B4E33" w:rsidRPr="00255FAC" w:rsidRDefault="009B4E33" w:rsidP="00C95CF2">
            <w:pPr>
              <w:pStyle w:val="Tabletext"/>
              <w:jc w:val="center"/>
              <w:rPr>
                <w:sz w:val="20"/>
                <w:lang w:val="en-US"/>
              </w:rPr>
            </w:pPr>
            <w:r w:rsidRPr="00255FAC">
              <w:rPr>
                <w:sz w:val="20"/>
                <w:lang w:val="en-US"/>
              </w:rPr>
              <w:t>41</w:t>
            </w:r>
          </w:p>
        </w:tc>
        <w:tc>
          <w:tcPr>
            <w:tcW w:w="773" w:type="dxa"/>
            <w:vAlign w:val="center"/>
          </w:tcPr>
          <w:p w:rsidR="009B4E33" w:rsidRPr="00255FAC" w:rsidRDefault="009B4E33" w:rsidP="00C95CF2">
            <w:pPr>
              <w:pStyle w:val="Tabletext"/>
              <w:jc w:val="center"/>
              <w:rPr>
                <w:sz w:val="20"/>
                <w:lang w:val="en-US"/>
              </w:rPr>
            </w:pPr>
            <w:r w:rsidRPr="00255FAC">
              <w:rPr>
                <w:sz w:val="20"/>
                <w:lang w:val="en-US"/>
              </w:rPr>
              <w:t>1</w:t>
            </w:r>
          </w:p>
        </w:tc>
        <w:tc>
          <w:tcPr>
            <w:tcW w:w="883" w:type="dxa"/>
            <w:vAlign w:val="center"/>
          </w:tcPr>
          <w:p w:rsidR="009B4E33" w:rsidRPr="00255FAC" w:rsidRDefault="009B4E33" w:rsidP="00C95CF2">
            <w:pPr>
              <w:pStyle w:val="Tabletext"/>
              <w:jc w:val="center"/>
              <w:rPr>
                <w:sz w:val="20"/>
                <w:lang w:val="en-US"/>
              </w:rPr>
            </w:pPr>
            <w:r w:rsidRPr="00255FAC">
              <w:rPr>
                <w:sz w:val="20"/>
                <w:lang w:val="en-US"/>
              </w:rPr>
              <w:t>13</w:t>
            </w:r>
          </w:p>
        </w:tc>
        <w:tc>
          <w:tcPr>
            <w:tcW w:w="774" w:type="dxa"/>
            <w:vAlign w:val="center"/>
          </w:tcPr>
          <w:p w:rsidR="009B4E33" w:rsidRPr="00255FAC" w:rsidRDefault="009B4E33" w:rsidP="00C95CF2">
            <w:pPr>
              <w:pStyle w:val="Tabletext"/>
              <w:jc w:val="center"/>
              <w:rPr>
                <w:sz w:val="20"/>
                <w:lang w:val="en-US"/>
              </w:rPr>
            </w:pPr>
            <w:r w:rsidRPr="00255FAC">
              <w:rPr>
                <w:sz w:val="20"/>
                <w:lang w:val="en-US"/>
              </w:rPr>
              <w:t>2</w:t>
            </w:r>
          </w:p>
        </w:tc>
      </w:tr>
    </w:tbl>
    <w:p w:rsidR="00AE42B5" w:rsidRDefault="00AE42B5" w:rsidP="00AE42B5">
      <w:pPr>
        <w:pStyle w:val="FigureSource"/>
      </w:pPr>
    </w:p>
    <w:p w:rsidR="00AE42B5" w:rsidRDefault="00AE42B5" w:rsidP="00AE42B5">
      <w:pPr>
        <w:rPr>
          <w:b/>
          <w:bCs/>
        </w:rPr>
      </w:pPr>
    </w:p>
    <w:p w:rsidR="00AE42B5" w:rsidRPr="00255FAC" w:rsidRDefault="00FD3767" w:rsidP="00FD3767">
      <w:pPr>
        <w:spacing w:after="120"/>
        <w:rPr>
          <w:b/>
          <w:bCs/>
        </w:rPr>
      </w:pPr>
      <w:r w:rsidRPr="00FD3767">
        <w:rPr>
          <w:b/>
          <w:bCs/>
        </w:rPr>
        <w:t xml:space="preserve">Question 5 </w:t>
      </w:r>
      <w:r w:rsidR="00115F82">
        <w:rPr>
          <w:b/>
          <w:bCs/>
        </w:rPr>
        <w:t>–</w:t>
      </w:r>
      <w:r w:rsidRPr="00FD3767">
        <w:rPr>
          <w:b/>
          <w:bCs/>
        </w:rPr>
        <w:t xml:space="preserve"> Votre pays dispose-t-il d'un tableau national d'attribution des bandes de fréquences?</w:t>
      </w:r>
      <w:r w:rsidR="003A0628">
        <w:rPr>
          <w:b/>
          <w:bCs/>
        </w:rPr>
        <w:br/>
      </w:r>
      <w:r w:rsidRPr="00FD3767">
        <w:rPr>
          <w:b/>
          <w:bCs/>
        </w:rPr>
        <w:t>oui __ non__</w:t>
      </w:r>
    </w:p>
    <w:p w:rsidR="00AE42B5" w:rsidRPr="009229A1" w:rsidRDefault="00AE42B5" w:rsidP="003A0628">
      <w:pPr>
        <w:pStyle w:val="FigureTitle"/>
        <w:spacing w:after="120"/>
      </w:pPr>
      <w:r w:rsidRPr="009229A1">
        <w:t>TABLE</w:t>
      </w:r>
      <w:r w:rsidR="003A0628">
        <w:t>AU</w:t>
      </w:r>
      <w:r w:rsidRPr="009229A1">
        <w:t xml:space="preserve"> 5</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106"/>
        <w:gridCol w:w="1036"/>
        <w:gridCol w:w="1204"/>
        <w:gridCol w:w="1013"/>
        <w:gridCol w:w="539"/>
        <w:gridCol w:w="609"/>
        <w:gridCol w:w="565"/>
        <w:gridCol w:w="706"/>
        <w:gridCol w:w="647"/>
        <w:gridCol w:w="689"/>
      </w:tblGrid>
      <w:tr w:rsidR="001F6B68" w:rsidRPr="009229A1" w:rsidTr="00255FAC">
        <w:trPr>
          <w:jc w:val="center"/>
        </w:trPr>
        <w:tc>
          <w:tcPr>
            <w:tcW w:w="1597" w:type="dxa"/>
            <w:vMerge w:val="restart"/>
            <w:vAlign w:val="center"/>
          </w:tcPr>
          <w:p w:rsidR="001F6B68" w:rsidRPr="00255FAC" w:rsidRDefault="001F6B68" w:rsidP="00FA5A40">
            <w:pPr>
              <w:pStyle w:val="Tablehead"/>
              <w:keepLines/>
              <w:spacing w:before="40" w:after="40"/>
              <w:rPr>
                <w:sz w:val="20"/>
              </w:rPr>
            </w:pPr>
            <w:r w:rsidRPr="00255FAC">
              <w:rPr>
                <w:sz w:val="20"/>
              </w:rPr>
              <w:t>R</w:t>
            </w:r>
            <w:r>
              <w:rPr>
                <w:sz w:val="20"/>
              </w:rPr>
              <w:t>é</w:t>
            </w:r>
            <w:r w:rsidRPr="00255FAC">
              <w:rPr>
                <w:sz w:val="20"/>
              </w:rPr>
              <w:t>gion</w:t>
            </w:r>
          </w:p>
        </w:tc>
        <w:tc>
          <w:tcPr>
            <w:tcW w:w="1106" w:type="dxa"/>
            <w:vMerge w:val="restart"/>
            <w:vAlign w:val="center"/>
          </w:tcPr>
          <w:p w:rsidR="001F6B68" w:rsidRPr="00255FAC" w:rsidRDefault="001F6B68" w:rsidP="001606DB">
            <w:pPr>
              <w:pStyle w:val="Tablehead"/>
              <w:ind w:leftChars="-50" w:left="-110" w:rightChars="-50" w:right="-110"/>
              <w:rPr>
                <w:sz w:val="20"/>
                <w:lang w:val="en-US"/>
              </w:rPr>
            </w:pPr>
            <w:r>
              <w:rPr>
                <w:sz w:val="20"/>
                <w:lang w:val="en-US"/>
              </w:rPr>
              <w:t>Nombre de réponses reçues</w:t>
            </w:r>
          </w:p>
        </w:tc>
        <w:tc>
          <w:tcPr>
            <w:tcW w:w="1036" w:type="dxa"/>
            <w:vMerge w:val="restart"/>
            <w:vAlign w:val="center"/>
          </w:tcPr>
          <w:p w:rsidR="001F6B68" w:rsidRPr="00255FAC" w:rsidRDefault="001F6B68" w:rsidP="001606DB">
            <w:pPr>
              <w:pStyle w:val="Tablehead"/>
              <w:ind w:leftChars="-50" w:left="-110" w:rightChars="-50" w:right="-110"/>
              <w:rPr>
                <w:sz w:val="20"/>
                <w:lang w:val="en-US"/>
              </w:rPr>
            </w:pPr>
            <w:r>
              <w:rPr>
                <w:sz w:val="20"/>
                <w:lang w:val="en-US"/>
              </w:rPr>
              <w:t>Nombre de réponses «oui»</w:t>
            </w:r>
          </w:p>
        </w:tc>
        <w:tc>
          <w:tcPr>
            <w:tcW w:w="1204" w:type="dxa"/>
            <w:vMerge w:val="restart"/>
            <w:vAlign w:val="center"/>
          </w:tcPr>
          <w:p w:rsidR="001F6B68" w:rsidRPr="006A42BB" w:rsidRDefault="005A49F7" w:rsidP="005A49F7">
            <w:pPr>
              <w:pStyle w:val="Tablehead"/>
              <w:ind w:leftChars="-50" w:left="-110" w:rightChars="-50" w:right="-110"/>
              <w:rPr>
                <w:rFonts w:ascii="Cambria Math" w:hAnsi="Cambria Math"/>
                <w:sz w:val="20"/>
                <w:lang w:val="en-US"/>
              </w:rPr>
            </w:pPr>
            <w:r>
              <w:rPr>
                <w:sz w:val="20"/>
                <w:lang w:val="en-US"/>
              </w:rPr>
              <w:t>Pourcentage</w:t>
            </w:r>
            <w:r w:rsidR="001F6B68">
              <w:rPr>
                <w:sz w:val="20"/>
                <w:lang w:val="en-US"/>
              </w:rPr>
              <w:t xml:space="preserve"> de réponses</w:t>
            </w:r>
            <w:r w:rsidR="001F6B68">
              <w:rPr>
                <w:sz w:val="20"/>
                <w:lang w:val="en-US"/>
              </w:rPr>
              <w:br/>
              <w:t>«oui»</w:t>
            </w:r>
          </w:p>
        </w:tc>
        <w:tc>
          <w:tcPr>
            <w:tcW w:w="1013" w:type="dxa"/>
            <w:vMerge w:val="restart"/>
            <w:vAlign w:val="center"/>
          </w:tcPr>
          <w:p w:rsidR="001F6B68" w:rsidRPr="006A42BB" w:rsidRDefault="001F6B68" w:rsidP="001606DB">
            <w:pPr>
              <w:pStyle w:val="Tablehead"/>
              <w:ind w:leftChars="-50" w:left="-110" w:rightChars="-50" w:right="-110"/>
              <w:rPr>
                <w:rFonts w:ascii="Cambria Math" w:hAnsi="Cambria Math"/>
                <w:sz w:val="20"/>
                <w:lang w:val="en-US"/>
              </w:rPr>
            </w:pPr>
            <w:r>
              <w:rPr>
                <w:sz w:val="20"/>
                <w:lang w:val="en-US"/>
              </w:rPr>
              <w:t>Nombre de réponses «non»</w:t>
            </w:r>
          </w:p>
        </w:tc>
        <w:tc>
          <w:tcPr>
            <w:tcW w:w="3755" w:type="dxa"/>
            <w:gridSpan w:val="6"/>
            <w:vAlign w:val="center"/>
          </w:tcPr>
          <w:p w:rsidR="001F6B68" w:rsidRPr="00255FAC" w:rsidRDefault="001F6B68" w:rsidP="00255FAC">
            <w:pPr>
              <w:pStyle w:val="Tablehead"/>
              <w:keepLines/>
              <w:spacing w:before="40" w:after="40"/>
              <w:rPr>
                <w:sz w:val="20"/>
              </w:rPr>
            </w:pPr>
            <w:r>
              <w:rPr>
                <w:sz w:val="20"/>
                <w:lang w:val="en-US"/>
              </w:rPr>
              <w:t>Réponses par niveau de développement</w:t>
            </w:r>
          </w:p>
        </w:tc>
      </w:tr>
      <w:tr w:rsidR="001F6B68" w:rsidRPr="009229A1" w:rsidTr="00255FAC">
        <w:trPr>
          <w:trHeight w:val="20"/>
          <w:jc w:val="center"/>
        </w:trPr>
        <w:tc>
          <w:tcPr>
            <w:tcW w:w="1597" w:type="dxa"/>
            <w:vMerge/>
            <w:vAlign w:val="center"/>
          </w:tcPr>
          <w:p w:rsidR="001F6B68" w:rsidRPr="00255FAC" w:rsidRDefault="001F6B68" w:rsidP="00255FAC">
            <w:pPr>
              <w:pStyle w:val="Tablehead"/>
              <w:keepLines/>
              <w:spacing w:before="40" w:after="40"/>
              <w:rPr>
                <w:sz w:val="20"/>
              </w:rPr>
            </w:pPr>
          </w:p>
        </w:tc>
        <w:tc>
          <w:tcPr>
            <w:tcW w:w="1106" w:type="dxa"/>
            <w:vMerge/>
            <w:vAlign w:val="center"/>
          </w:tcPr>
          <w:p w:rsidR="001F6B68" w:rsidRPr="00255FAC" w:rsidRDefault="001F6B68" w:rsidP="00255FAC">
            <w:pPr>
              <w:pStyle w:val="Tablehead"/>
              <w:keepLines/>
              <w:spacing w:before="40" w:after="40"/>
              <w:rPr>
                <w:sz w:val="20"/>
              </w:rPr>
            </w:pPr>
          </w:p>
        </w:tc>
        <w:tc>
          <w:tcPr>
            <w:tcW w:w="1036" w:type="dxa"/>
            <w:vMerge/>
            <w:vAlign w:val="center"/>
          </w:tcPr>
          <w:p w:rsidR="001F6B68" w:rsidRPr="00255FAC" w:rsidRDefault="001F6B68" w:rsidP="00255FAC">
            <w:pPr>
              <w:pStyle w:val="Tablehead"/>
              <w:keepLines/>
              <w:spacing w:before="40" w:after="40"/>
              <w:rPr>
                <w:sz w:val="20"/>
              </w:rPr>
            </w:pPr>
          </w:p>
        </w:tc>
        <w:tc>
          <w:tcPr>
            <w:tcW w:w="1204" w:type="dxa"/>
            <w:vMerge/>
            <w:vAlign w:val="center"/>
          </w:tcPr>
          <w:p w:rsidR="001F6B68" w:rsidRPr="00255FAC" w:rsidRDefault="001F6B68" w:rsidP="00255FAC">
            <w:pPr>
              <w:pStyle w:val="Tablehead"/>
              <w:keepLines/>
              <w:spacing w:before="40" w:after="40"/>
              <w:rPr>
                <w:sz w:val="20"/>
              </w:rPr>
            </w:pPr>
          </w:p>
        </w:tc>
        <w:tc>
          <w:tcPr>
            <w:tcW w:w="1013" w:type="dxa"/>
            <w:vMerge/>
            <w:vAlign w:val="center"/>
          </w:tcPr>
          <w:p w:rsidR="001F6B68" w:rsidRPr="00255FAC" w:rsidRDefault="001F6B68" w:rsidP="00255FAC">
            <w:pPr>
              <w:pStyle w:val="Tablehead"/>
              <w:keepLines/>
              <w:spacing w:before="40" w:after="40"/>
              <w:rPr>
                <w:sz w:val="20"/>
              </w:rPr>
            </w:pPr>
          </w:p>
        </w:tc>
        <w:tc>
          <w:tcPr>
            <w:tcW w:w="1148" w:type="dxa"/>
            <w:gridSpan w:val="2"/>
            <w:vAlign w:val="center"/>
          </w:tcPr>
          <w:p w:rsidR="001F6B68" w:rsidRPr="00255FAC" w:rsidRDefault="001F6B68" w:rsidP="00BD113D">
            <w:pPr>
              <w:pStyle w:val="Tablehead"/>
              <w:ind w:leftChars="-50" w:left="-110" w:rightChars="-50" w:right="-110"/>
              <w:rPr>
                <w:sz w:val="20"/>
                <w:lang w:val="en-US"/>
              </w:rPr>
            </w:pPr>
            <w:r>
              <w:rPr>
                <w:sz w:val="20"/>
                <w:lang w:val="en-US"/>
              </w:rPr>
              <w:t>Développés</w:t>
            </w:r>
          </w:p>
        </w:tc>
        <w:tc>
          <w:tcPr>
            <w:tcW w:w="1271" w:type="dxa"/>
            <w:gridSpan w:val="2"/>
            <w:vAlign w:val="center"/>
          </w:tcPr>
          <w:p w:rsidR="001F6B68" w:rsidRPr="00255FAC" w:rsidRDefault="001F6B68" w:rsidP="00BD113D">
            <w:pPr>
              <w:pStyle w:val="Tablehead"/>
              <w:ind w:leftChars="-50" w:left="-110" w:rightChars="-50" w:right="-110"/>
              <w:rPr>
                <w:sz w:val="20"/>
                <w:lang w:val="en-US"/>
              </w:rPr>
            </w:pPr>
            <w:r>
              <w:rPr>
                <w:sz w:val="20"/>
                <w:lang w:val="en-US"/>
              </w:rPr>
              <w:t>En</w:t>
            </w:r>
            <w:r>
              <w:rPr>
                <w:sz w:val="20"/>
                <w:lang w:val="en-US"/>
              </w:rPr>
              <w:br/>
              <w:t>dévelop-</w:t>
            </w:r>
            <w:r>
              <w:rPr>
                <w:sz w:val="20"/>
                <w:lang w:val="en-US"/>
              </w:rPr>
              <w:br/>
              <w:t>pement</w:t>
            </w:r>
          </w:p>
        </w:tc>
        <w:tc>
          <w:tcPr>
            <w:tcW w:w="1336" w:type="dxa"/>
            <w:gridSpan w:val="2"/>
            <w:vAlign w:val="center"/>
          </w:tcPr>
          <w:p w:rsidR="001F6B68" w:rsidRPr="00255FAC" w:rsidRDefault="001F6B68" w:rsidP="001606DB">
            <w:pPr>
              <w:pStyle w:val="Tablehead"/>
              <w:rPr>
                <w:sz w:val="20"/>
                <w:lang w:val="en-US"/>
              </w:rPr>
            </w:pPr>
            <w:r>
              <w:rPr>
                <w:sz w:val="20"/>
                <w:lang w:val="en-US"/>
              </w:rPr>
              <w:t>Les moins avancés</w:t>
            </w:r>
          </w:p>
        </w:tc>
      </w:tr>
      <w:tr w:rsidR="001F6B68" w:rsidRPr="009229A1" w:rsidTr="00255FAC">
        <w:trPr>
          <w:trHeight w:val="20"/>
          <w:jc w:val="center"/>
        </w:trPr>
        <w:tc>
          <w:tcPr>
            <w:tcW w:w="1597" w:type="dxa"/>
            <w:vMerge/>
            <w:vAlign w:val="center"/>
          </w:tcPr>
          <w:p w:rsidR="001F6B68" w:rsidRPr="00255FAC" w:rsidRDefault="001F6B68" w:rsidP="00255FAC">
            <w:pPr>
              <w:pStyle w:val="Tablehead"/>
              <w:keepLines/>
              <w:spacing w:before="40" w:after="40"/>
              <w:rPr>
                <w:sz w:val="20"/>
              </w:rPr>
            </w:pPr>
          </w:p>
        </w:tc>
        <w:tc>
          <w:tcPr>
            <w:tcW w:w="1106" w:type="dxa"/>
            <w:vMerge/>
            <w:vAlign w:val="center"/>
          </w:tcPr>
          <w:p w:rsidR="001F6B68" w:rsidRPr="00255FAC" w:rsidRDefault="001F6B68" w:rsidP="00255FAC">
            <w:pPr>
              <w:pStyle w:val="Tablehead"/>
              <w:keepLines/>
              <w:spacing w:before="40" w:after="40"/>
              <w:rPr>
                <w:sz w:val="20"/>
              </w:rPr>
            </w:pPr>
          </w:p>
        </w:tc>
        <w:tc>
          <w:tcPr>
            <w:tcW w:w="1036" w:type="dxa"/>
            <w:vMerge/>
            <w:vAlign w:val="center"/>
          </w:tcPr>
          <w:p w:rsidR="001F6B68" w:rsidRPr="00255FAC" w:rsidRDefault="001F6B68" w:rsidP="00255FAC">
            <w:pPr>
              <w:pStyle w:val="Tablehead"/>
              <w:keepLines/>
              <w:spacing w:before="40" w:after="40"/>
              <w:rPr>
                <w:sz w:val="20"/>
              </w:rPr>
            </w:pPr>
          </w:p>
        </w:tc>
        <w:tc>
          <w:tcPr>
            <w:tcW w:w="1204" w:type="dxa"/>
            <w:vMerge/>
            <w:vAlign w:val="center"/>
          </w:tcPr>
          <w:p w:rsidR="001F6B68" w:rsidRPr="00255FAC" w:rsidRDefault="001F6B68" w:rsidP="00255FAC">
            <w:pPr>
              <w:pStyle w:val="Tablehead"/>
              <w:keepLines/>
              <w:spacing w:before="40" w:after="40"/>
              <w:rPr>
                <w:sz w:val="20"/>
              </w:rPr>
            </w:pPr>
          </w:p>
        </w:tc>
        <w:tc>
          <w:tcPr>
            <w:tcW w:w="1013" w:type="dxa"/>
            <w:vMerge/>
            <w:vAlign w:val="center"/>
          </w:tcPr>
          <w:p w:rsidR="001F6B68" w:rsidRPr="00255FAC" w:rsidRDefault="001F6B68" w:rsidP="00255FAC">
            <w:pPr>
              <w:pStyle w:val="Tablehead"/>
              <w:keepLines/>
              <w:spacing w:before="40" w:after="40"/>
              <w:rPr>
                <w:sz w:val="20"/>
              </w:rPr>
            </w:pPr>
          </w:p>
        </w:tc>
        <w:tc>
          <w:tcPr>
            <w:tcW w:w="539" w:type="dxa"/>
            <w:vAlign w:val="center"/>
          </w:tcPr>
          <w:p w:rsidR="001F6B68" w:rsidRPr="00255FAC" w:rsidRDefault="001F6B68" w:rsidP="001606DB">
            <w:pPr>
              <w:pStyle w:val="Tablehead"/>
              <w:rPr>
                <w:sz w:val="20"/>
                <w:lang w:val="en-US"/>
              </w:rPr>
            </w:pPr>
            <w:r>
              <w:rPr>
                <w:sz w:val="20"/>
                <w:lang w:val="en-US"/>
              </w:rPr>
              <w:t>Oui</w:t>
            </w:r>
          </w:p>
        </w:tc>
        <w:tc>
          <w:tcPr>
            <w:tcW w:w="609" w:type="dxa"/>
            <w:vAlign w:val="center"/>
          </w:tcPr>
          <w:p w:rsidR="001F6B68" w:rsidRPr="00255FAC" w:rsidRDefault="001F6B68" w:rsidP="001606DB">
            <w:pPr>
              <w:pStyle w:val="Tablehead"/>
              <w:rPr>
                <w:sz w:val="20"/>
                <w:lang w:val="en-US"/>
              </w:rPr>
            </w:pPr>
            <w:r w:rsidRPr="00255FAC">
              <w:rPr>
                <w:sz w:val="20"/>
                <w:lang w:val="en-US"/>
              </w:rPr>
              <w:t>No</w:t>
            </w:r>
            <w:r>
              <w:rPr>
                <w:sz w:val="20"/>
                <w:lang w:val="en-US"/>
              </w:rPr>
              <w:t>n</w:t>
            </w:r>
          </w:p>
        </w:tc>
        <w:tc>
          <w:tcPr>
            <w:tcW w:w="565" w:type="dxa"/>
            <w:vAlign w:val="center"/>
          </w:tcPr>
          <w:p w:rsidR="001F6B68" w:rsidRPr="00255FAC" w:rsidRDefault="001F6B68" w:rsidP="001606DB">
            <w:pPr>
              <w:pStyle w:val="Tablehead"/>
              <w:rPr>
                <w:sz w:val="20"/>
                <w:lang w:val="en-US"/>
              </w:rPr>
            </w:pPr>
            <w:r>
              <w:rPr>
                <w:sz w:val="20"/>
                <w:lang w:val="en-US"/>
              </w:rPr>
              <w:t>Oui</w:t>
            </w:r>
          </w:p>
        </w:tc>
        <w:tc>
          <w:tcPr>
            <w:tcW w:w="706" w:type="dxa"/>
            <w:vAlign w:val="center"/>
          </w:tcPr>
          <w:p w:rsidR="001F6B68" w:rsidRPr="00255FAC" w:rsidRDefault="001F6B68" w:rsidP="001606DB">
            <w:pPr>
              <w:pStyle w:val="Tablehead"/>
              <w:rPr>
                <w:sz w:val="20"/>
                <w:lang w:val="en-US"/>
              </w:rPr>
            </w:pPr>
            <w:r w:rsidRPr="00255FAC">
              <w:rPr>
                <w:sz w:val="20"/>
                <w:lang w:val="en-US"/>
              </w:rPr>
              <w:t>No</w:t>
            </w:r>
            <w:r>
              <w:rPr>
                <w:sz w:val="20"/>
                <w:lang w:val="en-US"/>
              </w:rPr>
              <w:t>n</w:t>
            </w:r>
          </w:p>
        </w:tc>
        <w:tc>
          <w:tcPr>
            <w:tcW w:w="647" w:type="dxa"/>
            <w:vAlign w:val="center"/>
          </w:tcPr>
          <w:p w:rsidR="001F6B68" w:rsidRPr="00255FAC" w:rsidRDefault="001F6B68" w:rsidP="001606DB">
            <w:pPr>
              <w:pStyle w:val="Tablehead"/>
              <w:rPr>
                <w:sz w:val="20"/>
                <w:lang w:val="en-US"/>
              </w:rPr>
            </w:pPr>
            <w:r>
              <w:rPr>
                <w:sz w:val="20"/>
                <w:lang w:val="en-US"/>
              </w:rPr>
              <w:t>Oui</w:t>
            </w:r>
          </w:p>
        </w:tc>
        <w:tc>
          <w:tcPr>
            <w:tcW w:w="689" w:type="dxa"/>
            <w:vAlign w:val="center"/>
          </w:tcPr>
          <w:p w:rsidR="001F6B68" w:rsidRPr="00255FAC" w:rsidRDefault="001F6B68" w:rsidP="001606DB">
            <w:pPr>
              <w:pStyle w:val="Tablehead"/>
              <w:rPr>
                <w:sz w:val="20"/>
                <w:lang w:val="en-US"/>
              </w:rPr>
            </w:pPr>
            <w:r w:rsidRPr="00255FAC">
              <w:rPr>
                <w:sz w:val="20"/>
                <w:lang w:val="en-US"/>
              </w:rPr>
              <w:t>No</w:t>
            </w:r>
            <w:r>
              <w:rPr>
                <w:sz w:val="20"/>
                <w:lang w:val="en-US"/>
              </w:rPr>
              <w:t>n</w:t>
            </w:r>
          </w:p>
        </w:tc>
      </w:tr>
      <w:tr w:rsidR="001F6B68" w:rsidRPr="009229A1" w:rsidTr="001606DB">
        <w:trPr>
          <w:jc w:val="center"/>
        </w:trPr>
        <w:tc>
          <w:tcPr>
            <w:tcW w:w="1597" w:type="dxa"/>
          </w:tcPr>
          <w:p w:rsidR="001F6B68" w:rsidRPr="00B60EAA" w:rsidRDefault="001F6B68" w:rsidP="001606DB">
            <w:pPr>
              <w:pStyle w:val="Tabletext"/>
              <w:rPr>
                <w:sz w:val="20"/>
                <w:lang w:val="en-US"/>
              </w:rPr>
            </w:pPr>
            <w:r w:rsidRPr="00B60EAA">
              <w:rPr>
                <w:sz w:val="20"/>
                <w:lang w:val="en-US"/>
              </w:rPr>
              <w:t>Afrique</w:t>
            </w:r>
          </w:p>
        </w:tc>
        <w:tc>
          <w:tcPr>
            <w:tcW w:w="1106" w:type="dxa"/>
            <w:vAlign w:val="center"/>
          </w:tcPr>
          <w:p w:rsidR="001F6B68" w:rsidRPr="00255FAC" w:rsidRDefault="001F6B68" w:rsidP="00C95CF2">
            <w:pPr>
              <w:pStyle w:val="Tabletext"/>
              <w:jc w:val="center"/>
              <w:rPr>
                <w:sz w:val="20"/>
                <w:lang w:val="en-US"/>
              </w:rPr>
            </w:pPr>
            <w:r w:rsidRPr="00255FAC">
              <w:rPr>
                <w:sz w:val="20"/>
                <w:lang w:val="en-US"/>
              </w:rPr>
              <w:t>16</w:t>
            </w:r>
          </w:p>
        </w:tc>
        <w:tc>
          <w:tcPr>
            <w:tcW w:w="1036" w:type="dxa"/>
            <w:vAlign w:val="center"/>
          </w:tcPr>
          <w:p w:rsidR="001F6B68" w:rsidRPr="00255FAC" w:rsidRDefault="001F6B68" w:rsidP="00C95CF2">
            <w:pPr>
              <w:pStyle w:val="Tabletext"/>
              <w:jc w:val="center"/>
              <w:rPr>
                <w:sz w:val="20"/>
                <w:lang w:val="en-US"/>
              </w:rPr>
            </w:pPr>
            <w:r w:rsidRPr="00255FAC">
              <w:rPr>
                <w:sz w:val="20"/>
                <w:lang w:val="en-US"/>
              </w:rPr>
              <w:t>14</w:t>
            </w:r>
          </w:p>
        </w:tc>
        <w:tc>
          <w:tcPr>
            <w:tcW w:w="1204" w:type="dxa"/>
            <w:vAlign w:val="center"/>
          </w:tcPr>
          <w:p w:rsidR="001F6B68" w:rsidRPr="00255FAC" w:rsidRDefault="001F6B68" w:rsidP="00C95CF2">
            <w:pPr>
              <w:pStyle w:val="Tabletext"/>
              <w:jc w:val="center"/>
              <w:rPr>
                <w:sz w:val="20"/>
                <w:lang w:val="en-US"/>
              </w:rPr>
            </w:pPr>
            <w:r w:rsidRPr="00255FAC">
              <w:rPr>
                <w:sz w:val="20"/>
                <w:lang w:val="en-US"/>
              </w:rPr>
              <w:t>87.5%</w:t>
            </w:r>
          </w:p>
        </w:tc>
        <w:tc>
          <w:tcPr>
            <w:tcW w:w="1013" w:type="dxa"/>
            <w:vAlign w:val="center"/>
          </w:tcPr>
          <w:p w:rsidR="001F6B68" w:rsidRPr="00255FAC" w:rsidRDefault="001F6B68" w:rsidP="00C95CF2">
            <w:pPr>
              <w:pStyle w:val="Tabletext"/>
              <w:jc w:val="center"/>
              <w:rPr>
                <w:sz w:val="20"/>
                <w:lang w:val="en-US"/>
              </w:rPr>
            </w:pPr>
            <w:r w:rsidRPr="00255FAC">
              <w:rPr>
                <w:sz w:val="20"/>
                <w:lang w:val="en-US"/>
              </w:rPr>
              <w:t>2</w:t>
            </w:r>
          </w:p>
        </w:tc>
        <w:tc>
          <w:tcPr>
            <w:tcW w:w="53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0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65" w:type="dxa"/>
            <w:vAlign w:val="center"/>
          </w:tcPr>
          <w:p w:rsidR="001F6B68" w:rsidRPr="00255FAC" w:rsidRDefault="001F6B68" w:rsidP="00C95CF2">
            <w:pPr>
              <w:pStyle w:val="Tabletext"/>
              <w:jc w:val="center"/>
              <w:rPr>
                <w:sz w:val="20"/>
                <w:lang w:val="en-US"/>
              </w:rPr>
            </w:pPr>
            <w:r w:rsidRPr="00255FAC">
              <w:rPr>
                <w:sz w:val="20"/>
                <w:lang w:val="en-US"/>
              </w:rPr>
              <w:t>4</w:t>
            </w:r>
          </w:p>
        </w:tc>
        <w:tc>
          <w:tcPr>
            <w:tcW w:w="706"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47" w:type="dxa"/>
            <w:vAlign w:val="center"/>
          </w:tcPr>
          <w:p w:rsidR="001F6B68" w:rsidRPr="00255FAC" w:rsidRDefault="001F6B68" w:rsidP="00C95CF2">
            <w:pPr>
              <w:pStyle w:val="Tabletext"/>
              <w:jc w:val="center"/>
              <w:rPr>
                <w:sz w:val="20"/>
                <w:lang w:val="en-US"/>
              </w:rPr>
            </w:pPr>
            <w:r w:rsidRPr="00255FAC">
              <w:rPr>
                <w:sz w:val="20"/>
                <w:lang w:val="en-US"/>
              </w:rPr>
              <w:t>10</w:t>
            </w:r>
          </w:p>
        </w:tc>
        <w:tc>
          <w:tcPr>
            <w:tcW w:w="689" w:type="dxa"/>
            <w:vAlign w:val="center"/>
          </w:tcPr>
          <w:p w:rsidR="001F6B68" w:rsidRPr="00255FAC" w:rsidRDefault="001F6B68" w:rsidP="00C95CF2">
            <w:pPr>
              <w:pStyle w:val="Tabletext"/>
              <w:jc w:val="center"/>
              <w:rPr>
                <w:sz w:val="20"/>
                <w:lang w:val="en-US"/>
              </w:rPr>
            </w:pPr>
            <w:r w:rsidRPr="00255FAC">
              <w:rPr>
                <w:sz w:val="20"/>
                <w:lang w:val="en-US"/>
              </w:rPr>
              <w:t>2</w:t>
            </w:r>
          </w:p>
        </w:tc>
      </w:tr>
      <w:tr w:rsidR="001F6B68" w:rsidRPr="009229A1" w:rsidTr="001606DB">
        <w:trPr>
          <w:jc w:val="center"/>
        </w:trPr>
        <w:tc>
          <w:tcPr>
            <w:tcW w:w="1597" w:type="dxa"/>
          </w:tcPr>
          <w:p w:rsidR="001F6B68" w:rsidRPr="00B60EAA" w:rsidRDefault="006907EF" w:rsidP="001606DB">
            <w:pPr>
              <w:pStyle w:val="Tabletext"/>
              <w:rPr>
                <w:sz w:val="20"/>
                <w:lang w:val="en-US"/>
              </w:rPr>
            </w:pPr>
            <w:r>
              <w:rPr>
                <w:sz w:val="20"/>
                <w:lang w:val="en-US"/>
              </w:rPr>
              <w:t>Amériques</w:t>
            </w:r>
          </w:p>
        </w:tc>
        <w:tc>
          <w:tcPr>
            <w:tcW w:w="1106" w:type="dxa"/>
            <w:vAlign w:val="center"/>
          </w:tcPr>
          <w:p w:rsidR="001F6B68" w:rsidRPr="00255FAC" w:rsidRDefault="001F6B68" w:rsidP="00C95CF2">
            <w:pPr>
              <w:pStyle w:val="Tabletext"/>
              <w:jc w:val="center"/>
              <w:rPr>
                <w:sz w:val="20"/>
                <w:lang w:val="en-US"/>
              </w:rPr>
            </w:pPr>
            <w:r w:rsidRPr="00255FAC">
              <w:rPr>
                <w:sz w:val="20"/>
                <w:lang w:val="en-US"/>
              </w:rPr>
              <w:t>11</w:t>
            </w:r>
          </w:p>
        </w:tc>
        <w:tc>
          <w:tcPr>
            <w:tcW w:w="1036" w:type="dxa"/>
            <w:vAlign w:val="center"/>
          </w:tcPr>
          <w:p w:rsidR="001F6B68" w:rsidRPr="00255FAC" w:rsidRDefault="001F6B68" w:rsidP="00C95CF2">
            <w:pPr>
              <w:pStyle w:val="Tabletext"/>
              <w:jc w:val="center"/>
              <w:rPr>
                <w:sz w:val="20"/>
                <w:lang w:val="en-US"/>
              </w:rPr>
            </w:pPr>
            <w:r w:rsidRPr="00255FAC">
              <w:rPr>
                <w:sz w:val="20"/>
                <w:lang w:val="en-US"/>
              </w:rPr>
              <w:t>10</w:t>
            </w:r>
          </w:p>
        </w:tc>
        <w:tc>
          <w:tcPr>
            <w:tcW w:w="1204" w:type="dxa"/>
            <w:vAlign w:val="center"/>
          </w:tcPr>
          <w:p w:rsidR="001F6B68" w:rsidRPr="00255FAC" w:rsidRDefault="001F6B68" w:rsidP="00C95CF2">
            <w:pPr>
              <w:pStyle w:val="Tabletext"/>
              <w:jc w:val="center"/>
              <w:rPr>
                <w:sz w:val="20"/>
                <w:lang w:val="en-US"/>
              </w:rPr>
            </w:pPr>
            <w:r w:rsidRPr="00255FAC">
              <w:rPr>
                <w:sz w:val="20"/>
                <w:lang w:val="en-US"/>
              </w:rPr>
              <w:t>91%</w:t>
            </w:r>
          </w:p>
        </w:tc>
        <w:tc>
          <w:tcPr>
            <w:tcW w:w="1013" w:type="dxa"/>
            <w:vAlign w:val="center"/>
          </w:tcPr>
          <w:p w:rsidR="001F6B68" w:rsidRPr="00255FAC" w:rsidRDefault="001F6B68" w:rsidP="00C95CF2">
            <w:pPr>
              <w:pStyle w:val="Tabletext"/>
              <w:jc w:val="center"/>
              <w:rPr>
                <w:sz w:val="20"/>
                <w:lang w:val="en-US"/>
              </w:rPr>
            </w:pPr>
            <w:r w:rsidRPr="00255FAC">
              <w:rPr>
                <w:sz w:val="20"/>
                <w:lang w:val="en-US"/>
              </w:rPr>
              <w:t>1</w:t>
            </w:r>
          </w:p>
        </w:tc>
        <w:tc>
          <w:tcPr>
            <w:tcW w:w="53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0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65" w:type="dxa"/>
            <w:vAlign w:val="center"/>
          </w:tcPr>
          <w:p w:rsidR="001F6B68" w:rsidRPr="00255FAC" w:rsidRDefault="001F6B68" w:rsidP="00C95CF2">
            <w:pPr>
              <w:pStyle w:val="Tabletext"/>
              <w:jc w:val="center"/>
              <w:rPr>
                <w:sz w:val="20"/>
                <w:lang w:val="en-US"/>
              </w:rPr>
            </w:pPr>
            <w:r w:rsidRPr="00255FAC">
              <w:rPr>
                <w:sz w:val="20"/>
                <w:lang w:val="en-US"/>
              </w:rPr>
              <w:t>10</w:t>
            </w:r>
          </w:p>
        </w:tc>
        <w:tc>
          <w:tcPr>
            <w:tcW w:w="706" w:type="dxa"/>
            <w:vAlign w:val="center"/>
          </w:tcPr>
          <w:p w:rsidR="001F6B68" w:rsidRPr="00255FAC" w:rsidRDefault="001F6B68" w:rsidP="00C95CF2">
            <w:pPr>
              <w:pStyle w:val="Tabletext"/>
              <w:jc w:val="center"/>
              <w:rPr>
                <w:sz w:val="20"/>
                <w:lang w:val="en-US"/>
              </w:rPr>
            </w:pPr>
            <w:r w:rsidRPr="00255FAC">
              <w:rPr>
                <w:sz w:val="20"/>
                <w:lang w:val="en-US"/>
              </w:rPr>
              <w:t>1</w:t>
            </w:r>
          </w:p>
        </w:tc>
        <w:tc>
          <w:tcPr>
            <w:tcW w:w="647"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89" w:type="dxa"/>
            <w:vAlign w:val="center"/>
          </w:tcPr>
          <w:p w:rsidR="001F6B68" w:rsidRPr="00255FAC" w:rsidRDefault="001F6B68" w:rsidP="00C95CF2">
            <w:pPr>
              <w:pStyle w:val="Tabletext"/>
              <w:jc w:val="center"/>
              <w:rPr>
                <w:sz w:val="20"/>
                <w:lang w:val="en-US"/>
              </w:rPr>
            </w:pPr>
            <w:r w:rsidRPr="00255FAC">
              <w:rPr>
                <w:sz w:val="20"/>
                <w:lang w:val="en-US"/>
              </w:rPr>
              <w:t>0</w:t>
            </w:r>
          </w:p>
        </w:tc>
      </w:tr>
      <w:tr w:rsidR="001F6B68" w:rsidRPr="009229A1" w:rsidTr="001606DB">
        <w:trPr>
          <w:jc w:val="center"/>
        </w:trPr>
        <w:tc>
          <w:tcPr>
            <w:tcW w:w="1597" w:type="dxa"/>
          </w:tcPr>
          <w:p w:rsidR="001F6B68" w:rsidRPr="00B60EAA" w:rsidRDefault="001F6B68" w:rsidP="001606DB">
            <w:pPr>
              <w:pStyle w:val="Tabletext"/>
              <w:rPr>
                <w:sz w:val="20"/>
                <w:lang w:val="en-US"/>
              </w:rPr>
            </w:pPr>
            <w:r w:rsidRPr="00B60EAA">
              <w:rPr>
                <w:sz w:val="20"/>
                <w:lang w:val="en-US"/>
              </w:rPr>
              <w:t>Asie-Pacifique</w:t>
            </w:r>
          </w:p>
        </w:tc>
        <w:tc>
          <w:tcPr>
            <w:tcW w:w="1106" w:type="dxa"/>
            <w:vAlign w:val="center"/>
          </w:tcPr>
          <w:p w:rsidR="001F6B68" w:rsidRPr="00255FAC" w:rsidRDefault="001F6B68" w:rsidP="00C95CF2">
            <w:pPr>
              <w:pStyle w:val="Tabletext"/>
              <w:jc w:val="center"/>
              <w:rPr>
                <w:sz w:val="20"/>
                <w:lang w:val="en-US"/>
              </w:rPr>
            </w:pPr>
            <w:r w:rsidRPr="00255FAC">
              <w:rPr>
                <w:sz w:val="20"/>
                <w:lang w:val="en-US"/>
              </w:rPr>
              <w:t>10</w:t>
            </w:r>
          </w:p>
        </w:tc>
        <w:tc>
          <w:tcPr>
            <w:tcW w:w="1036" w:type="dxa"/>
            <w:vAlign w:val="center"/>
          </w:tcPr>
          <w:p w:rsidR="001F6B68" w:rsidRPr="00255FAC" w:rsidRDefault="001F6B68" w:rsidP="00C95CF2">
            <w:pPr>
              <w:pStyle w:val="Tabletext"/>
              <w:jc w:val="center"/>
              <w:rPr>
                <w:sz w:val="20"/>
                <w:lang w:val="en-US"/>
              </w:rPr>
            </w:pPr>
            <w:r w:rsidRPr="00255FAC">
              <w:rPr>
                <w:sz w:val="20"/>
                <w:lang w:val="en-US"/>
              </w:rPr>
              <w:t>9</w:t>
            </w:r>
          </w:p>
        </w:tc>
        <w:tc>
          <w:tcPr>
            <w:tcW w:w="1204" w:type="dxa"/>
            <w:vAlign w:val="center"/>
          </w:tcPr>
          <w:p w:rsidR="001F6B68" w:rsidRPr="00255FAC" w:rsidRDefault="001F6B68" w:rsidP="00C95CF2">
            <w:pPr>
              <w:pStyle w:val="Tabletext"/>
              <w:jc w:val="center"/>
              <w:rPr>
                <w:sz w:val="20"/>
                <w:lang w:val="en-US"/>
              </w:rPr>
            </w:pPr>
            <w:r w:rsidRPr="00255FAC">
              <w:rPr>
                <w:sz w:val="20"/>
                <w:lang w:val="en-US"/>
              </w:rPr>
              <w:t>90%</w:t>
            </w:r>
          </w:p>
        </w:tc>
        <w:tc>
          <w:tcPr>
            <w:tcW w:w="1013" w:type="dxa"/>
            <w:vAlign w:val="center"/>
          </w:tcPr>
          <w:p w:rsidR="001F6B68" w:rsidRPr="00255FAC" w:rsidRDefault="001F6B68" w:rsidP="00C95CF2">
            <w:pPr>
              <w:pStyle w:val="Tabletext"/>
              <w:jc w:val="center"/>
              <w:rPr>
                <w:sz w:val="20"/>
                <w:lang w:val="en-US"/>
              </w:rPr>
            </w:pPr>
            <w:r w:rsidRPr="00255FAC">
              <w:rPr>
                <w:sz w:val="20"/>
                <w:lang w:val="en-US"/>
              </w:rPr>
              <w:t>1</w:t>
            </w:r>
          </w:p>
        </w:tc>
        <w:tc>
          <w:tcPr>
            <w:tcW w:w="53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0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65" w:type="dxa"/>
            <w:vAlign w:val="center"/>
          </w:tcPr>
          <w:p w:rsidR="001F6B68" w:rsidRPr="00255FAC" w:rsidRDefault="001F6B68" w:rsidP="00C95CF2">
            <w:pPr>
              <w:pStyle w:val="Tabletext"/>
              <w:jc w:val="center"/>
              <w:rPr>
                <w:sz w:val="20"/>
                <w:lang w:val="en-US"/>
              </w:rPr>
            </w:pPr>
            <w:r w:rsidRPr="00255FAC">
              <w:rPr>
                <w:sz w:val="20"/>
                <w:lang w:val="en-US"/>
              </w:rPr>
              <w:t>7</w:t>
            </w:r>
          </w:p>
        </w:tc>
        <w:tc>
          <w:tcPr>
            <w:tcW w:w="706" w:type="dxa"/>
            <w:vAlign w:val="center"/>
          </w:tcPr>
          <w:p w:rsidR="001F6B68" w:rsidRPr="00255FAC" w:rsidRDefault="001F6B68" w:rsidP="00C95CF2">
            <w:pPr>
              <w:pStyle w:val="Tabletext"/>
              <w:jc w:val="center"/>
              <w:rPr>
                <w:sz w:val="20"/>
                <w:lang w:val="en-US"/>
              </w:rPr>
            </w:pPr>
            <w:r w:rsidRPr="00255FAC">
              <w:rPr>
                <w:sz w:val="20"/>
                <w:lang w:val="en-US"/>
              </w:rPr>
              <w:t>1</w:t>
            </w:r>
          </w:p>
        </w:tc>
        <w:tc>
          <w:tcPr>
            <w:tcW w:w="647" w:type="dxa"/>
            <w:vAlign w:val="center"/>
          </w:tcPr>
          <w:p w:rsidR="001F6B68" w:rsidRPr="00255FAC" w:rsidRDefault="001F6B68" w:rsidP="00C95CF2">
            <w:pPr>
              <w:pStyle w:val="Tabletext"/>
              <w:jc w:val="center"/>
              <w:rPr>
                <w:sz w:val="20"/>
                <w:lang w:val="en-US"/>
              </w:rPr>
            </w:pPr>
            <w:r w:rsidRPr="00255FAC">
              <w:rPr>
                <w:sz w:val="20"/>
                <w:lang w:val="en-US"/>
              </w:rPr>
              <w:t>2</w:t>
            </w:r>
          </w:p>
        </w:tc>
        <w:tc>
          <w:tcPr>
            <w:tcW w:w="689" w:type="dxa"/>
            <w:vAlign w:val="center"/>
          </w:tcPr>
          <w:p w:rsidR="001F6B68" w:rsidRPr="00255FAC" w:rsidRDefault="001F6B68" w:rsidP="00C95CF2">
            <w:pPr>
              <w:pStyle w:val="Tabletext"/>
              <w:jc w:val="center"/>
              <w:rPr>
                <w:sz w:val="20"/>
                <w:lang w:val="en-US"/>
              </w:rPr>
            </w:pPr>
            <w:r w:rsidRPr="00255FAC">
              <w:rPr>
                <w:sz w:val="20"/>
                <w:lang w:val="en-US"/>
              </w:rPr>
              <w:t>0</w:t>
            </w:r>
          </w:p>
        </w:tc>
      </w:tr>
      <w:tr w:rsidR="006E45CF" w:rsidRPr="00255FAC" w:rsidTr="00C549E9">
        <w:trPr>
          <w:jc w:val="center"/>
        </w:trPr>
        <w:tc>
          <w:tcPr>
            <w:tcW w:w="1597" w:type="dxa"/>
          </w:tcPr>
          <w:p w:rsidR="006E45CF" w:rsidRPr="00B60EAA" w:rsidRDefault="006E45CF" w:rsidP="00C549E9">
            <w:pPr>
              <w:pStyle w:val="Tabletext"/>
              <w:rPr>
                <w:sz w:val="20"/>
                <w:lang w:val="en-US"/>
              </w:rPr>
            </w:pPr>
            <w:r w:rsidRPr="00B60EAA">
              <w:rPr>
                <w:sz w:val="20"/>
                <w:lang w:val="en-US"/>
              </w:rPr>
              <w:t xml:space="preserve">Etats </w:t>
            </w:r>
            <w:r w:rsidRPr="00871C19">
              <w:rPr>
                <w:sz w:val="20"/>
                <w:lang w:val="en-US"/>
              </w:rPr>
              <w:t>arabes</w:t>
            </w:r>
          </w:p>
        </w:tc>
        <w:tc>
          <w:tcPr>
            <w:tcW w:w="1106" w:type="dxa"/>
            <w:vAlign w:val="center"/>
          </w:tcPr>
          <w:p w:rsidR="006E45CF" w:rsidRPr="00255FAC" w:rsidRDefault="006E45CF" w:rsidP="00C549E9">
            <w:pPr>
              <w:pStyle w:val="Tabletext"/>
              <w:jc w:val="center"/>
              <w:rPr>
                <w:sz w:val="20"/>
                <w:lang w:val="en-US"/>
              </w:rPr>
            </w:pPr>
            <w:r w:rsidRPr="00255FAC">
              <w:rPr>
                <w:sz w:val="20"/>
                <w:lang w:val="en-US"/>
              </w:rPr>
              <w:t>9</w:t>
            </w:r>
          </w:p>
        </w:tc>
        <w:tc>
          <w:tcPr>
            <w:tcW w:w="1036" w:type="dxa"/>
            <w:vAlign w:val="center"/>
          </w:tcPr>
          <w:p w:rsidR="006E45CF" w:rsidRPr="00255FAC" w:rsidRDefault="006E45CF" w:rsidP="00C549E9">
            <w:pPr>
              <w:pStyle w:val="Tabletext"/>
              <w:jc w:val="center"/>
              <w:rPr>
                <w:sz w:val="20"/>
                <w:lang w:val="en-US"/>
              </w:rPr>
            </w:pPr>
            <w:r w:rsidRPr="00255FAC">
              <w:rPr>
                <w:sz w:val="20"/>
                <w:lang w:val="en-US"/>
              </w:rPr>
              <w:t>8</w:t>
            </w:r>
          </w:p>
        </w:tc>
        <w:tc>
          <w:tcPr>
            <w:tcW w:w="1204" w:type="dxa"/>
            <w:vAlign w:val="center"/>
          </w:tcPr>
          <w:p w:rsidR="006E45CF" w:rsidRPr="00255FAC" w:rsidRDefault="006E45CF" w:rsidP="00C549E9">
            <w:pPr>
              <w:pStyle w:val="Tabletext"/>
              <w:jc w:val="center"/>
              <w:rPr>
                <w:sz w:val="20"/>
                <w:lang w:val="en-US"/>
              </w:rPr>
            </w:pPr>
            <w:r w:rsidRPr="00255FAC">
              <w:rPr>
                <w:sz w:val="20"/>
                <w:lang w:val="en-US"/>
              </w:rPr>
              <w:t>89%</w:t>
            </w:r>
          </w:p>
        </w:tc>
        <w:tc>
          <w:tcPr>
            <w:tcW w:w="1013" w:type="dxa"/>
            <w:vAlign w:val="center"/>
          </w:tcPr>
          <w:p w:rsidR="006E45CF" w:rsidRPr="00255FAC" w:rsidRDefault="006E45CF" w:rsidP="00C549E9">
            <w:pPr>
              <w:pStyle w:val="Tabletext"/>
              <w:jc w:val="center"/>
              <w:rPr>
                <w:sz w:val="20"/>
                <w:lang w:val="en-US"/>
              </w:rPr>
            </w:pPr>
            <w:r w:rsidRPr="00255FAC">
              <w:rPr>
                <w:sz w:val="20"/>
                <w:lang w:val="en-US"/>
              </w:rPr>
              <w:t>1</w:t>
            </w:r>
          </w:p>
        </w:tc>
        <w:tc>
          <w:tcPr>
            <w:tcW w:w="539" w:type="dxa"/>
            <w:vAlign w:val="center"/>
          </w:tcPr>
          <w:p w:rsidR="006E45CF" w:rsidRPr="00255FAC" w:rsidRDefault="006E45CF" w:rsidP="00C549E9">
            <w:pPr>
              <w:pStyle w:val="Tabletext"/>
              <w:jc w:val="center"/>
              <w:rPr>
                <w:sz w:val="20"/>
                <w:lang w:val="en-US"/>
              </w:rPr>
            </w:pPr>
            <w:r w:rsidRPr="00255FAC">
              <w:rPr>
                <w:sz w:val="20"/>
                <w:lang w:val="en-US"/>
              </w:rPr>
              <w:t>0</w:t>
            </w:r>
          </w:p>
        </w:tc>
        <w:tc>
          <w:tcPr>
            <w:tcW w:w="609" w:type="dxa"/>
            <w:vAlign w:val="center"/>
          </w:tcPr>
          <w:p w:rsidR="006E45CF" w:rsidRPr="00255FAC" w:rsidRDefault="006E45CF" w:rsidP="00C549E9">
            <w:pPr>
              <w:pStyle w:val="Tabletext"/>
              <w:jc w:val="center"/>
              <w:rPr>
                <w:sz w:val="20"/>
                <w:lang w:val="en-US"/>
              </w:rPr>
            </w:pPr>
            <w:r w:rsidRPr="00255FAC">
              <w:rPr>
                <w:sz w:val="20"/>
                <w:lang w:val="en-US"/>
              </w:rPr>
              <w:t>0</w:t>
            </w:r>
          </w:p>
        </w:tc>
        <w:tc>
          <w:tcPr>
            <w:tcW w:w="565" w:type="dxa"/>
            <w:vAlign w:val="center"/>
          </w:tcPr>
          <w:p w:rsidR="006E45CF" w:rsidRPr="00255FAC" w:rsidRDefault="006E45CF" w:rsidP="00C549E9">
            <w:pPr>
              <w:pStyle w:val="Tabletext"/>
              <w:jc w:val="center"/>
              <w:rPr>
                <w:sz w:val="20"/>
                <w:lang w:val="en-US"/>
              </w:rPr>
            </w:pPr>
            <w:r w:rsidRPr="00255FAC">
              <w:rPr>
                <w:sz w:val="20"/>
                <w:lang w:val="en-US"/>
              </w:rPr>
              <w:t>6</w:t>
            </w:r>
          </w:p>
        </w:tc>
        <w:tc>
          <w:tcPr>
            <w:tcW w:w="706" w:type="dxa"/>
            <w:vAlign w:val="center"/>
          </w:tcPr>
          <w:p w:rsidR="006E45CF" w:rsidRPr="00255FAC" w:rsidRDefault="006E45CF" w:rsidP="00C549E9">
            <w:pPr>
              <w:pStyle w:val="Tabletext"/>
              <w:jc w:val="center"/>
              <w:rPr>
                <w:sz w:val="20"/>
                <w:lang w:val="en-US"/>
              </w:rPr>
            </w:pPr>
            <w:r w:rsidRPr="00255FAC">
              <w:rPr>
                <w:sz w:val="20"/>
                <w:lang w:val="en-US"/>
              </w:rPr>
              <w:t>1</w:t>
            </w:r>
          </w:p>
        </w:tc>
        <w:tc>
          <w:tcPr>
            <w:tcW w:w="647" w:type="dxa"/>
            <w:vAlign w:val="center"/>
          </w:tcPr>
          <w:p w:rsidR="006E45CF" w:rsidRPr="00255FAC" w:rsidRDefault="006E45CF" w:rsidP="00C549E9">
            <w:pPr>
              <w:pStyle w:val="Tabletext"/>
              <w:jc w:val="center"/>
              <w:rPr>
                <w:sz w:val="20"/>
                <w:lang w:val="en-US"/>
              </w:rPr>
            </w:pPr>
            <w:r w:rsidRPr="00255FAC">
              <w:rPr>
                <w:sz w:val="20"/>
                <w:lang w:val="en-US"/>
              </w:rPr>
              <w:t>2</w:t>
            </w:r>
          </w:p>
        </w:tc>
        <w:tc>
          <w:tcPr>
            <w:tcW w:w="689" w:type="dxa"/>
            <w:vAlign w:val="center"/>
          </w:tcPr>
          <w:p w:rsidR="006E45CF" w:rsidRPr="00255FAC" w:rsidRDefault="006E45CF" w:rsidP="00C549E9">
            <w:pPr>
              <w:pStyle w:val="Tabletext"/>
              <w:jc w:val="center"/>
              <w:rPr>
                <w:sz w:val="20"/>
                <w:lang w:val="en-US"/>
              </w:rPr>
            </w:pPr>
            <w:r w:rsidRPr="00255FAC">
              <w:rPr>
                <w:sz w:val="20"/>
                <w:lang w:val="en-US"/>
              </w:rPr>
              <w:t>0</w:t>
            </w:r>
          </w:p>
        </w:tc>
      </w:tr>
      <w:tr w:rsidR="001F6B68" w:rsidRPr="009229A1" w:rsidTr="001606DB">
        <w:trPr>
          <w:jc w:val="center"/>
        </w:trPr>
        <w:tc>
          <w:tcPr>
            <w:tcW w:w="1597" w:type="dxa"/>
          </w:tcPr>
          <w:p w:rsidR="001F6B68" w:rsidRPr="00B60EAA" w:rsidRDefault="001F6B68" w:rsidP="001606DB">
            <w:pPr>
              <w:pStyle w:val="Tabletext"/>
              <w:rPr>
                <w:sz w:val="20"/>
                <w:lang w:val="en-US"/>
              </w:rPr>
            </w:pPr>
            <w:r w:rsidRPr="00B60EAA">
              <w:rPr>
                <w:sz w:val="20"/>
                <w:lang w:val="en-US"/>
              </w:rPr>
              <w:t>Europe et CEI</w:t>
            </w:r>
          </w:p>
        </w:tc>
        <w:tc>
          <w:tcPr>
            <w:tcW w:w="1106" w:type="dxa"/>
            <w:vAlign w:val="center"/>
          </w:tcPr>
          <w:p w:rsidR="001F6B68" w:rsidRPr="00255FAC" w:rsidRDefault="001F6B68" w:rsidP="00C95CF2">
            <w:pPr>
              <w:pStyle w:val="Tabletext"/>
              <w:jc w:val="center"/>
              <w:rPr>
                <w:sz w:val="20"/>
                <w:lang w:val="en-US"/>
              </w:rPr>
            </w:pPr>
            <w:r w:rsidRPr="00255FAC">
              <w:rPr>
                <w:sz w:val="20"/>
                <w:lang w:val="en-US"/>
              </w:rPr>
              <w:t>27</w:t>
            </w:r>
          </w:p>
        </w:tc>
        <w:tc>
          <w:tcPr>
            <w:tcW w:w="1036" w:type="dxa"/>
            <w:vAlign w:val="center"/>
          </w:tcPr>
          <w:p w:rsidR="001F6B68" w:rsidRPr="00255FAC" w:rsidRDefault="001F6B68" w:rsidP="00C95CF2">
            <w:pPr>
              <w:pStyle w:val="Tabletext"/>
              <w:jc w:val="center"/>
              <w:rPr>
                <w:sz w:val="20"/>
                <w:lang w:val="en-US"/>
              </w:rPr>
            </w:pPr>
            <w:r w:rsidRPr="00255FAC">
              <w:rPr>
                <w:sz w:val="20"/>
                <w:lang w:val="en-US"/>
              </w:rPr>
              <w:t>27</w:t>
            </w:r>
          </w:p>
        </w:tc>
        <w:tc>
          <w:tcPr>
            <w:tcW w:w="1204" w:type="dxa"/>
            <w:vAlign w:val="center"/>
          </w:tcPr>
          <w:p w:rsidR="001F6B68" w:rsidRPr="00255FAC" w:rsidRDefault="001F6B68" w:rsidP="00C95CF2">
            <w:pPr>
              <w:pStyle w:val="Tabletext"/>
              <w:jc w:val="center"/>
              <w:rPr>
                <w:sz w:val="20"/>
                <w:lang w:val="en-US"/>
              </w:rPr>
            </w:pPr>
            <w:r w:rsidRPr="00255FAC">
              <w:rPr>
                <w:sz w:val="20"/>
                <w:lang w:val="en-US"/>
              </w:rPr>
              <w:t>100%</w:t>
            </w:r>
          </w:p>
        </w:tc>
        <w:tc>
          <w:tcPr>
            <w:tcW w:w="1013"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39" w:type="dxa"/>
            <w:vAlign w:val="center"/>
          </w:tcPr>
          <w:p w:rsidR="001F6B68" w:rsidRPr="00255FAC" w:rsidRDefault="001F6B68" w:rsidP="00C95CF2">
            <w:pPr>
              <w:pStyle w:val="Tabletext"/>
              <w:jc w:val="center"/>
              <w:rPr>
                <w:sz w:val="20"/>
                <w:lang w:val="en-US"/>
              </w:rPr>
            </w:pPr>
            <w:r w:rsidRPr="00255FAC">
              <w:rPr>
                <w:sz w:val="20"/>
                <w:lang w:val="en-US"/>
              </w:rPr>
              <w:t>12</w:t>
            </w:r>
          </w:p>
        </w:tc>
        <w:tc>
          <w:tcPr>
            <w:tcW w:w="60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65" w:type="dxa"/>
            <w:vAlign w:val="center"/>
          </w:tcPr>
          <w:p w:rsidR="001F6B68" w:rsidRPr="00255FAC" w:rsidRDefault="001F6B68" w:rsidP="00C95CF2">
            <w:pPr>
              <w:pStyle w:val="Tabletext"/>
              <w:jc w:val="center"/>
              <w:rPr>
                <w:sz w:val="20"/>
                <w:lang w:val="en-US"/>
              </w:rPr>
            </w:pPr>
            <w:r w:rsidRPr="00255FAC">
              <w:rPr>
                <w:sz w:val="20"/>
                <w:lang w:val="en-US"/>
              </w:rPr>
              <w:t>15</w:t>
            </w:r>
          </w:p>
        </w:tc>
        <w:tc>
          <w:tcPr>
            <w:tcW w:w="706"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47" w:type="dxa"/>
            <w:vAlign w:val="center"/>
          </w:tcPr>
          <w:p w:rsidR="001F6B68" w:rsidRPr="00255FAC" w:rsidRDefault="001F6B68" w:rsidP="00C95CF2">
            <w:pPr>
              <w:pStyle w:val="Tabletext"/>
              <w:jc w:val="center"/>
              <w:rPr>
                <w:sz w:val="20"/>
                <w:lang w:val="en-US"/>
              </w:rPr>
            </w:pPr>
            <w:r w:rsidRPr="00255FAC">
              <w:rPr>
                <w:sz w:val="20"/>
                <w:lang w:val="en-US"/>
              </w:rPr>
              <w:t>0</w:t>
            </w:r>
          </w:p>
        </w:tc>
        <w:tc>
          <w:tcPr>
            <w:tcW w:w="689" w:type="dxa"/>
            <w:vAlign w:val="center"/>
          </w:tcPr>
          <w:p w:rsidR="001F6B68" w:rsidRPr="00255FAC" w:rsidRDefault="001F6B68" w:rsidP="00C95CF2">
            <w:pPr>
              <w:pStyle w:val="Tabletext"/>
              <w:jc w:val="center"/>
              <w:rPr>
                <w:sz w:val="20"/>
                <w:lang w:val="en-US"/>
              </w:rPr>
            </w:pPr>
            <w:r w:rsidRPr="00255FAC">
              <w:rPr>
                <w:sz w:val="20"/>
                <w:lang w:val="en-US"/>
              </w:rPr>
              <w:t>0</w:t>
            </w:r>
          </w:p>
        </w:tc>
      </w:tr>
      <w:tr w:rsidR="001F6B68" w:rsidRPr="009229A1" w:rsidTr="00255FAC">
        <w:trPr>
          <w:jc w:val="center"/>
        </w:trPr>
        <w:tc>
          <w:tcPr>
            <w:tcW w:w="1597" w:type="dxa"/>
            <w:vAlign w:val="center"/>
          </w:tcPr>
          <w:p w:rsidR="001F6B68" w:rsidRPr="00255FAC" w:rsidRDefault="001F6B68" w:rsidP="00C95CF2">
            <w:pPr>
              <w:pStyle w:val="Tabletext"/>
              <w:rPr>
                <w:b/>
                <w:sz w:val="20"/>
                <w:lang w:val="en-US"/>
              </w:rPr>
            </w:pPr>
            <w:r w:rsidRPr="00255FAC">
              <w:rPr>
                <w:b/>
                <w:sz w:val="20"/>
                <w:lang w:val="en-US"/>
              </w:rPr>
              <w:t>TOTAL</w:t>
            </w:r>
          </w:p>
        </w:tc>
        <w:tc>
          <w:tcPr>
            <w:tcW w:w="1106" w:type="dxa"/>
            <w:vAlign w:val="center"/>
          </w:tcPr>
          <w:p w:rsidR="001F6B68" w:rsidRPr="00255FAC" w:rsidRDefault="001F6B68" w:rsidP="00C95CF2">
            <w:pPr>
              <w:pStyle w:val="Tabletext"/>
              <w:jc w:val="center"/>
              <w:rPr>
                <w:sz w:val="20"/>
                <w:lang w:val="en-US"/>
              </w:rPr>
            </w:pPr>
            <w:r w:rsidRPr="00255FAC">
              <w:rPr>
                <w:sz w:val="20"/>
                <w:lang w:val="en-US"/>
              </w:rPr>
              <w:t>73</w:t>
            </w:r>
          </w:p>
        </w:tc>
        <w:tc>
          <w:tcPr>
            <w:tcW w:w="1036" w:type="dxa"/>
            <w:vAlign w:val="center"/>
          </w:tcPr>
          <w:p w:rsidR="001F6B68" w:rsidRPr="00255FAC" w:rsidRDefault="001F6B68" w:rsidP="00C95CF2">
            <w:pPr>
              <w:pStyle w:val="Tabletext"/>
              <w:jc w:val="center"/>
              <w:rPr>
                <w:sz w:val="20"/>
                <w:lang w:val="en-US"/>
              </w:rPr>
            </w:pPr>
            <w:r w:rsidRPr="00255FAC">
              <w:rPr>
                <w:sz w:val="20"/>
                <w:lang w:val="en-US"/>
              </w:rPr>
              <w:t>68</w:t>
            </w:r>
          </w:p>
        </w:tc>
        <w:tc>
          <w:tcPr>
            <w:tcW w:w="1204" w:type="dxa"/>
            <w:vAlign w:val="center"/>
          </w:tcPr>
          <w:p w:rsidR="001F6B68" w:rsidRPr="00255FAC" w:rsidRDefault="001F6B68" w:rsidP="00C95CF2">
            <w:pPr>
              <w:pStyle w:val="Tabletext"/>
              <w:jc w:val="center"/>
              <w:rPr>
                <w:sz w:val="20"/>
                <w:lang w:val="en-US"/>
              </w:rPr>
            </w:pPr>
            <w:r w:rsidRPr="00255FAC">
              <w:rPr>
                <w:sz w:val="20"/>
                <w:lang w:val="en-US"/>
              </w:rPr>
              <w:t>93%</w:t>
            </w:r>
          </w:p>
        </w:tc>
        <w:tc>
          <w:tcPr>
            <w:tcW w:w="1013" w:type="dxa"/>
            <w:vAlign w:val="center"/>
          </w:tcPr>
          <w:p w:rsidR="001F6B68" w:rsidRPr="00255FAC" w:rsidRDefault="001F6B68" w:rsidP="00C95CF2">
            <w:pPr>
              <w:pStyle w:val="Tabletext"/>
              <w:jc w:val="center"/>
              <w:rPr>
                <w:sz w:val="20"/>
                <w:lang w:val="en-US"/>
              </w:rPr>
            </w:pPr>
            <w:r w:rsidRPr="00255FAC">
              <w:rPr>
                <w:sz w:val="20"/>
                <w:lang w:val="en-US"/>
              </w:rPr>
              <w:t>5</w:t>
            </w:r>
          </w:p>
        </w:tc>
        <w:tc>
          <w:tcPr>
            <w:tcW w:w="539" w:type="dxa"/>
            <w:vAlign w:val="center"/>
          </w:tcPr>
          <w:p w:rsidR="001F6B68" w:rsidRPr="00255FAC" w:rsidRDefault="001F6B68" w:rsidP="00C95CF2">
            <w:pPr>
              <w:pStyle w:val="Tabletext"/>
              <w:jc w:val="center"/>
              <w:rPr>
                <w:sz w:val="20"/>
                <w:lang w:val="en-US"/>
              </w:rPr>
            </w:pPr>
            <w:r w:rsidRPr="00255FAC">
              <w:rPr>
                <w:sz w:val="20"/>
                <w:lang w:val="en-US"/>
              </w:rPr>
              <w:t>12</w:t>
            </w:r>
          </w:p>
        </w:tc>
        <w:tc>
          <w:tcPr>
            <w:tcW w:w="609" w:type="dxa"/>
            <w:vAlign w:val="center"/>
          </w:tcPr>
          <w:p w:rsidR="001F6B68" w:rsidRPr="00255FAC" w:rsidRDefault="001F6B68" w:rsidP="00C95CF2">
            <w:pPr>
              <w:pStyle w:val="Tabletext"/>
              <w:jc w:val="center"/>
              <w:rPr>
                <w:sz w:val="20"/>
                <w:lang w:val="en-US"/>
              </w:rPr>
            </w:pPr>
            <w:r w:rsidRPr="00255FAC">
              <w:rPr>
                <w:sz w:val="20"/>
                <w:lang w:val="en-US"/>
              </w:rPr>
              <w:t>0</w:t>
            </w:r>
          </w:p>
        </w:tc>
        <w:tc>
          <w:tcPr>
            <w:tcW w:w="565" w:type="dxa"/>
            <w:vAlign w:val="center"/>
          </w:tcPr>
          <w:p w:rsidR="001F6B68" w:rsidRPr="00255FAC" w:rsidRDefault="001F6B68" w:rsidP="00C95CF2">
            <w:pPr>
              <w:pStyle w:val="Tabletext"/>
              <w:jc w:val="center"/>
              <w:rPr>
                <w:sz w:val="20"/>
                <w:lang w:val="en-US"/>
              </w:rPr>
            </w:pPr>
            <w:r w:rsidRPr="00255FAC">
              <w:rPr>
                <w:sz w:val="20"/>
                <w:lang w:val="en-US"/>
              </w:rPr>
              <w:t>42</w:t>
            </w:r>
          </w:p>
        </w:tc>
        <w:tc>
          <w:tcPr>
            <w:tcW w:w="706" w:type="dxa"/>
            <w:vAlign w:val="center"/>
          </w:tcPr>
          <w:p w:rsidR="001F6B68" w:rsidRPr="00255FAC" w:rsidRDefault="001F6B68" w:rsidP="00C95CF2">
            <w:pPr>
              <w:pStyle w:val="Tabletext"/>
              <w:jc w:val="center"/>
              <w:rPr>
                <w:sz w:val="20"/>
                <w:lang w:val="en-US"/>
              </w:rPr>
            </w:pPr>
            <w:r w:rsidRPr="00255FAC">
              <w:rPr>
                <w:sz w:val="20"/>
                <w:lang w:val="en-US"/>
              </w:rPr>
              <w:t>3</w:t>
            </w:r>
          </w:p>
        </w:tc>
        <w:tc>
          <w:tcPr>
            <w:tcW w:w="647" w:type="dxa"/>
            <w:vAlign w:val="center"/>
          </w:tcPr>
          <w:p w:rsidR="001F6B68" w:rsidRPr="00255FAC" w:rsidRDefault="001F6B68" w:rsidP="00C95CF2">
            <w:pPr>
              <w:pStyle w:val="Tabletext"/>
              <w:jc w:val="center"/>
              <w:rPr>
                <w:sz w:val="20"/>
                <w:lang w:val="en-US"/>
              </w:rPr>
            </w:pPr>
            <w:r w:rsidRPr="00255FAC">
              <w:rPr>
                <w:sz w:val="20"/>
                <w:lang w:val="en-US"/>
              </w:rPr>
              <w:t>14</w:t>
            </w:r>
          </w:p>
        </w:tc>
        <w:tc>
          <w:tcPr>
            <w:tcW w:w="689" w:type="dxa"/>
            <w:vAlign w:val="center"/>
          </w:tcPr>
          <w:p w:rsidR="001F6B68" w:rsidRPr="00255FAC" w:rsidRDefault="001F6B68" w:rsidP="00C95CF2">
            <w:pPr>
              <w:pStyle w:val="Tabletext"/>
              <w:jc w:val="center"/>
              <w:rPr>
                <w:sz w:val="20"/>
                <w:lang w:val="en-US"/>
              </w:rPr>
            </w:pPr>
            <w:r w:rsidRPr="00255FAC">
              <w:rPr>
                <w:sz w:val="20"/>
                <w:lang w:val="en-US"/>
              </w:rPr>
              <w:t>2</w:t>
            </w:r>
          </w:p>
        </w:tc>
      </w:tr>
    </w:tbl>
    <w:p w:rsidR="00AE42B5" w:rsidRDefault="00AE42B5" w:rsidP="00AE42B5">
      <w:pPr>
        <w:pStyle w:val="FigureSource"/>
      </w:pPr>
    </w:p>
    <w:p w:rsidR="00AE42B5" w:rsidRDefault="00AE42B5" w:rsidP="00255FAC">
      <w:pPr>
        <w:spacing w:before="0"/>
      </w:pPr>
    </w:p>
    <w:p w:rsidR="00AE42B5" w:rsidRPr="00255FAC" w:rsidRDefault="00C734BC" w:rsidP="00C734BC">
      <w:pPr>
        <w:spacing w:after="120"/>
        <w:rPr>
          <w:b/>
          <w:bCs/>
        </w:rPr>
      </w:pPr>
      <w:r>
        <w:rPr>
          <w:b/>
          <w:bCs/>
        </w:rPr>
        <w:t xml:space="preserve">Est-il publié? </w:t>
      </w:r>
      <w:r w:rsidR="00BD02FF" w:rsidRPr="00BD02FF">
        <w:rPr>
          <w:b/>
          <w:bCs/>
        </w:rPr>
        <w:t>oui __ non__</w:t>
      </w:r>
    </w:p>
    <w:p w:rsidR="00A53009" w:rsidRDefault="00A53009">
      <w:pPr>
        <w:tabs>
          <w:tab w:val="clear" w:pos="794"/>
          <w:tab w:val="clear" w:pos="1191"/>
          <w:tab w:val="clear" w:pos="1588"/>
          <w:tab w:val="clear" w:pos="1985"/>
        </w:tabs>
        <w:overflowPunct/>
        <w:autoSpaceDE/>
        <w:autoSpaceDN/>
        <w:adjustRightInd/>
        <w:spacing w:before="0"/>
        <w:jc w:val="left"/>
        <w:textAlignment w:val="auto"/>
        <w:rPr>
          <w:b/>
          <w:lang w:val="en-US"/>
        </w:rPr>
      </w:pPr>
      <w:r>
        <w:br w:type="page"/>
      </w:r>
    </w:p>
    <w:p w:rsidR="00AE42B5" w:rsidRPr="009229A1" w:rsidRDefault="00AE42B5" w:rsidP="00AE42B5">
      <w:pPr>
        <w:pStyle w:val="FigureTitle"/>
      </w:pPr>
      <w:r w:rsidRPr="009229A1">
        <w:lastRenderedPageBreak/>
        <w:t>TABLE</w:t>
      </w:r>
      <w:r w:rsidR="00BD02FF">
        <w:t>AU</w:t>
      </w:r>
      <w:r w:rsidRPr="009229A1">
        <w:t xml:space="preserve"> 6</w:t>
      </w:r>
    </w:p>
    <w:tbl>
      <w:tblPr>
        <w:tblpPr w:leftFromText="141" w:rightFromText="141" w:vertAnchor="text" w:horzAnchor="margin" w:tblpXSpec="center" w:tblpY="114"/>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1120"/>
        <w:gridCol w:w="1064"/>
        <w:gridCol w:w="1232"/>
        <w:gridCol w:w="1021"/>
        <w:gridCol w:w="658"/>
        <w:gridCol w:w="588"/>
        <w:gridCol w:w="644"/>
        <w:gridCol w:w="616"/>
        <w:gridCol w:w="588"/>
        <w:gridCol w:w="602"/>
      </w:tblGrid>
      <w:tr w:rsidR="00615FBC" w:rsidRPr="00AE42B5" w:rsidTr="00255FAC">
        <w:trPr>
          <w:trHeight w:val="20"/>
        </w:trPr>
        <w:tc>
          <w:tcPr>
            <w:tcW w:w="1634" w:type="dxa"/>
            <w:vMerge w:val="restart"/>
            <w:vAlign w:val="center"/>
          </w:tcPr>
          <w:p w:rsidR="00615FBC" w:rsidRPr="00255FAC" w:rsidRDefault="00615FBC" w:rsidP="00BE2405">
            <w:pPr>
              <w:pStyle w:val="Tablehead"/>
              <w:keepLines/>
              <w:spacing w:before="40" w:after="40"/>
              <w:rPr>
                <w:sz w:val="20"/>
              </w:rPr>
            </w:pPr>
            <w:r w:rsidRPr="00255FAC">
              <w:rPr>
                <w:sz w:val="20"/>
              </w:rPr>
              <w:t>R</w:t>
            </w:r>
            <w:r>
              <w:rPr>
                <w:sz w:val="20"/>
              </w:rPr>
              <w:t>é</w:t>
            </w:r>
            <w:r w:rsidRPr="00255FAC">
              <w:rPr>
                <w:sz w:val="20"/>
              </w:rPr>
              <w:t>gion</w:t>
            </w:r>
          </w:p>
        </w:tc>
        <w:tc>
          <w:tcPr>
            <w:tcW w:w="1120" w:type="dxa"/>
            <w:vMerge w:val="restart"/>
            <w:vAlign w:val="center"/>
          </w:tcPr>
          <w:p w:rsidR="00615FBC" w:rsidRPr="00255FAC" w:rsidRDefault="00615FBC" w:rsidP="001606DB">
            <w:pPr>
              <w:pStyle w:val="Tablehead"/>
              <w:ind w:leftChars="-50" w:left="-110" w:rightChars="-50" w:right="-110"/>
              <w:rPr>
                <w:sz w:val="20"/>
                <w:lang w:val="en-US"/>
              </w:rPr>
            </w:pPr>
            <w:r>
              <w:rPr>
                <w:sz w:val="20"/>
                <w:lang w:val="en-US"/>
              </w:rPr>
              <w:t>Nombre de réponses reçues</w:t>
            </w:r>
          </w:p>
        </w:tc>
        <w:tc>
          <w:tcPr>
            <w:tcW w:w="1064" w:type="dxa"/>
            <w:vMerge w:val="restart"/>
            <w:vAlign w:val="center"/>
          </w:tcPr>
          <w:p w:rsidR="00615FBC" w:rsidRPr="00255FAC" w:rsidRDefault="00615FBC" w:rsidP="001606DB">
            <w:pPr>
              <w:pStyle w:val="Tablehead"/>
              <w:ind w:leftChars="-50" w:left="-110" w:rightChars="-50" w:right="-110"/>
              <w:rPr>
                <w:sz w:val="20"/>
                <w:lang w:val="en-US"/>
              </w:rPr>
            </w:pPr>
            <w:r>
              <w:rPr>
                <w:sz w:val="20"/>
                <w:lang w:val="en-US"/>
              </w:rPr>
              <w:t>Nombre de réponses «oui»</w:t>
            </w:r>
          </w:p>
        </w:tc>
        <w:tc>
          <w:tcPr>
            <w:tcW w:w="1232" w:type="dxa"/>
            <w:vMerge w:val="restart"/>
            <w:vAlign w:val="center"/>
          </w:tcPr>
          <w:p w:rsidR="00615FBC" w:rsidRPr="006A42BB" w:rsidRDefault="00615FBC" w:rsidP="001606DB">
            <w:pPr>
              <w:pStyle w:val="Tablehead"/>
              <w:ind w:leftChars="-50" w:left="-110" w:rightChars="-50" w:right="-110"/>
              <w:rPr>
                <w:rFonts w:ascii="Cambria Math" w:hAnsi="Cambria Math"/>
                <w:sz w:val="20"/>
                <w:lang w:val="en-US"/>
              </w:rPr>
            </w:pPr>
            <w:r>
              <w:rPr>
                <w:sz w:val="20"/>
                <w:lang w:val="en-US"/>
              </w:rPr>
              <w:t>Pourcentage de réponses</w:t>
            </w:r>
            <w:r>
              <w:rPr>
                <w:sz w:val="20"/>
                <w:lang w:val="en-US"/>
              </w:rPr>
              <w:br/>
              <w:t>«oui»</w:t>
            </w:r>
          </w:p>
        </w:tc>
        <w:tc>
          <w:tcPr>
            <w:tcW w:w="1021" w:type="dxa"/>
            <w:vMerge w:val="restart"/>
            <w:vAlign w:val="center"/>
          </w:tcPr>
          <w:p w:rsidR="00615FBC" w:rsidRPr="006A42BB" w:rsidRDefault="00615FBC" w:rsidP="001606DB">
            <w:pPr>
              <w:pStyle w:val="Tablehead"/>
              <w:ind w:leftChars="-50" w:left="-110" w:rightChars="-50" w:right="-110"/>
              <w:rPr>
                <w:rFonts w:ascii="Cambria Math" w:hAnsi="Cambria Math"/>
                <w:sz w:val="20"/>
                <w:lang w:val="en-US"/>
              </w:rPr>
            </w:pPr>
            <w:r>
              <w:rPr>
                <w:sz w:val="20"/>
                <w:lang w:val="en-US"/>
              </w:rPr>
              <w:t>Nombre de réponses «non»</w:t>
            </w:r>
          </w:p>
        </w:tc>
        <w:tc>
          <w:tcPr>
            <w:tcW w:w="3696" w:type="dxa"/>
            <w:gridSpan w:val="6"/>
            <w:vAlign w:val="center"/>
          </w:tcPr>
          <w:p w:rsidR="00615FBC" w:rsidRPr="00255FAC" w:rsidRDefault="00615FBC" w:rsidP="001606DB">
            <w:pPr>
              <w:pStyle w:val="Tablehead"/>
              <w:keepLines/>
              <w:spacing w:before="40" w:after="40"/>
              <w:rPr>
                <w:sz w:val="20"/>
              </w:rPr>
            </w:pPr>
            <w:r>
              <w:rPr>
                <w:sz w:val="20"/>
                <w:lang w:val="en-US"/>
              </w:rPr>
              <w:t>Réponses par niveau de développement</w:t>
            </w:r>
          </w:p>
        </w:tc>
      </w:tr>
      <w:tr w:rsidR="00BE2405" w:rsidRPr="00AE42B5" w:rsidTr="00255FAC">
        <w:trPr>
          <w:trHeight w:val="20"/>
        </w:trPr>
        <w:tc>
          <w:tcPr>
            <w:tcW w:w="1634" w:type="dxa"/>
            <w:vMerge/>
            <w:vAlign w:val="center"/>
          </w:tcPr>
          <w:p w:rsidR="00BE2405" w:rsidRPr="00255FAC" w:rsidRDefault="00BE2405" w:rsidP="00255FAC">
            <w:pPr>
              <w:pStyle w:val="Tablehead"/>
              <w:keepLines/>
              <w:spacing w:before="40" w:after="40"/>
              <w:rPr>
                <w:sz w:val="20"/>
              </w:rPr>
            </w:pPr>
          </w:p>
        </w:tc>
        <w:tc>
          <w:tcPr>
            <w:tcW w:w="1120" w:type="dxa"/>
            <w:vMerge/>
            <w:vAlign w:val="center"/>
          </w:tcPr>
          <w:p w:rsidR="00BE2405" w:rsidRPr="00255FAC" w:rsidRDefault="00BE2405" w:rsidP="00255FAC">
            <w:pPr>
              <w:pStyle w:val="Tablehead"/>
              <w:keepLines/>
              <w:spacing w:before="40" w:after="40"/>
              <w:rPr>
                <w:sz w:val="20"/>
              </w:rPr>
            </w:pPr>
          </w:p>
        </w:tc>
        <w:tc>
          <w:tcPr>
            <w:tcW w:w="1064" w:type="dxa"/>
            <w:vMerge/>
            <w:vAlign w:val="center"/>
          </w:tcPr>
          <w:p w:rsidR="00BE2405" w:rsidRPr="00255FAC" w:rsidRDefault="00BE2405" w:rsidP="00255FAC">
            <w:pPr>
              <w:pStyle w:val="Tablehead"/>
              <w:keepLines/>
              <w:spacing w:before="40" w:after="40"/>
              <w:rPr>
                <w:sz w:val="20"/>
              </w:rPr>
            </w:pPr>
          </w:p>
        </w:tc>
        <w:tc>
          <w:tcPr>
            <w:tcW w:w="1232" w:type="dxa"/>
            <w:vMerge/>
            <w:vAlign w:val="center"/>
          </w:tcPr>
          <w:p w:rsidR="00BE2405" w:rsidRPr="00255FAC" w:rsidRDefault="00BE2405" w:rsidP="00255FAC">
            <w:pPr>
              <w:pStyle w:val="Tablehead"/>
              <w:keepLines/>
              <w:spacing w:before="40" w:after="40"/>
              <w:rPr>
                <w:sz w:val="20"/>
              </w:rPr>
            </w:pPr>
          </w:p>
        </w:tc>
        <w:tc>
          <w:tcPr>
            <w:tcW w:w="1021" w:type="dxa"/>
            <w:vMerge/>
            <w:vAlign w:val="center"/>
          </w:tcPr>
          <w:p w:rsidR="00BE2405" w:rsidRPr="00255FAC" w:rsidRDefault="00BE2405" w:rsidP="00255FAC">
            <w:pPr>
              <w:pStyle w:val="Tablehead"/>
              <w:keepLines/>
              <w:spacing w:before="40" w:after="40"/>
              <w:rPr>
                <w:sz w:val="20"/>
              </w:rPr>
            </w:pPr>
          </w:p>
        </w:tc>
        <w:tc>
          <w:tcPr>
            <w:tcW w:w="1246" w:type="dxa"/>
            <w:gridSpan w:val="2"/>
            <w:vAlign w:val="center"/>
          </w:tcPr>
          <w:p w:rsidR="00BE2405" w:rsidRPr="00255FAC" w:rsidRDefault="00BE2405" w:rsidP="001606DB">
            <w:pPr>
              <w:pStyle w:val="Tablehead"/>
              <w:ind w:leftChars="-50" w:left="-110" w:rightChars="-50" w:right="-110"/>
              <w:rPr>
                <w:sz w:val="20"/>
                <w:lang w:val="en-US"/>
              </w:rPr>
            </w:pPr>
            <w:r>
              <w:rPr>
                <w:sz w:val="20"/>
                <w:lang w:val="en-US"/>
              </w:rPr>
              <w:t>Développés</w:t>
            </w:r>
          </w:p>
        </w:tc>
        <w:tc>
          <w:tcPr>
            <w:tcW w:w="1260" w:type="dxa"/>
            <w:gridSpan w:val="2"/>
            <w:vAlign w:val="center"/>
          </w:tcPr>
          <w:p w:rsidR="00BE2405" w:rsidRPr="00255FAC" w:rsidRDefault="00BE2405" w:rsidP="001606DB">
            <w:pPr>
              <w:pStyle w:val="Tablehead"/>
              <w:ind w:leftChars="-50" w:left="-110" w:rightChars="-50" w:right="-110"/>
              <w:rPr>
                <w:sz w:val="20"/>
                <w:lang w:val="en-US"/>
              </w:rPr>
            </w:pPr>
            <w:r>
              <w:rPr>
                <w:sz w:val="20"/>
                <w:lang w:val="en-US"/>
              </w:rPr>
              <w:t>En</w:t>
            </w:r>
            <w:r>
              <w:rPr>
                <w:sz w:val="20"/>
                <w:lang w:val="en-US"/>
              </w:rPr>
              <w:br/>
              <w:t>dévelop-</w:t>
            </w:r>
            <w:r>
              <w:rPr>
                <w:sz w:val="20"/>
                <w:lang w:val="en-US"/>
              </w:rPr>
              <w:br/>
              <w:t>pement</w:t>
            </w:r>
          </w:p>
        </w:tc>
        <w:tc>
          <w:tcPr>
            <w:tcW w:w="1190" w:type="dxa"/>
            <w:gridSpan w:val="2"/>
            <w:vAlign w:val="center"/>
          </w:tcPr>
          <w:p w:rsidR="00BE2405" w:rsidRPr="00255FAC" w:rsidRDefault="00BE2405" w:rsidP="001606DB">
            <w:pPr>
              <w:pStyle w:val="Tablehead"/>
              <w:rPr>
                <w:sz w:val="20"/>
                <w:lang w:val="en-US"/>
              </w:rPr>
            </w:pPr>
            <w:r>
              <w:rPr>
                <w:sz w:val="20"/>
                <w:lang w:val="en-US"/>
              </w:rPr>
              <w:t>Les moins avancés</w:t>
            </w:r>
          </w:p>
        </w:tc>
      </w:tr>
      <w:tr w:rsidR="00BE2405" w:rsidRPr="00AE42B5" w:rsidTr="00255FAC">
        <w:trPr>
          <w:trHeight w:val="20"/>
        </w:trPr>
        <w:tc>
          <w:tcPr>
            <w:tcW w:w="1634" w:type="dxa"/>
            <w:vMerge/>
            <w:vAlign w:val="center"/>
          </w:tcPr>
          <w:p w:rsidR="00BE2405" w:rsidRPr="00255FAC" w:rsidRDefault="00BE2405" w:rsidP="00255FAC">
            <w:pPr>
              <w:pStyle w:val="Tablehead"/>
              <w:keepLines/>
              <w:spacing w:before="40" w:after="40"/>
              <w:rPr>
                <w:sz w:val="20"/>
              </w:rPr>
            </w:pPr>
          </w:p>
        </w:tc>
        <w:tc>
          <w:tcPr>
            <w:tcW w:w="1120" w:type="dxa"/>
            <w:vMerge/>
            <w:vAlign w:val="center"/>
          </w:tcPr>
          <w:p w:rsidR="00BE2405" w:rsidRPr="00255FAC" w:rsidRDefault="00BE2405" w:rsidP="00255FAC">
            <w:pPr>
              <w:pStyle w:val="Tablehead"/>
              <w:keepLines/>
              <w:spacing w:before="40" w:after="40"/>
              <w:rPr>
                <w:sz w:val="20"/>
              </w:rPr>
            </w:pPr>
          </w:p>
        </w:tc>
        <w:tc>
          <w:tcPr>
            <w:tcW w:w="1064" w:type="dxa"/>
            <w:vMerge/>
            <w:vAlign w:val="center"/>
          </w:tcPr>
          <w:p w:rsidR="00BE2405" w:rsidRPr="00255FAC" w:rsidRDefault="00BE2405" w:rsidP="00255FAC">
            <w:pPr>
              <w:pStyle w:val="Tablehead"/>
              <w:keepLines/>
              <w:spacing w:before="40" w:after="40"/>
              <w:rPr>
                <w:sz w:val="20"/>
              </w:rPr>
            </w:pPr>
          </w:p>
        </w:tc>
        <w:tc>
          <w:tcPr>
            <w:tcW w:w="1232" w:type="dxa"/>
            <w:vMerge/>
            <w:vAlign w:val="center"/>
          </w:tcPr>
          <w:p w:rsidR="00BE2405" w:rsidRPr="00255FAC" w:rsidRDefault="00BE2405" w:rsidP="00255FAC">
            <w:pPr>
              <w:pStyle w:val="Tablehead"/>
              <w:keepLines/>
              <w:spacing w:before="40" w:after="40"/>
              <w:rPr>
                <w:sz w:val="20"/>
              </w:rPr>
            </w:pPr>
          </w:p>
        </w:tc>
        <w:tc>
          <w:tcPr>
            <w:tcW w:w="1021" w:type="dxa"/>
            <w:vMerge/>
            <w:vAlign w:val="center"/>
          </w:tcPr>
          <w:p w:rsidR="00BE2405" w:rsidRPr="00255FAC" w:rsidRDefault="00BE2405" w:rsidP="00255FAC">
            <w:pPr>
              <w:pStyle w:val="Tablehead"/>
              <w:keepLines/>
              <w:spacing w:before="40" w:after="40"/>
              <w:rPr>
                <w:sz w:val="20"/>
              </w:rPr>
            </w:pPr>
          </w:p>
        </w:tc>
        <w:tc>
          <w:tcPr>
            <w:tcW w:w="658" w:type="dxa"/>
            <w:vAlign w:val="center"/>
          </w:tcPr>
          <w:p w:rsidR="00BE2405" w:rsidRPr="00255FAC" w:rsidRDefault="00BE2405" w:rsidP="001606DB">
            <w:pPr>
              <w:pStyle w:val="Tablehead"/>
              <w:rPr>
                <w:sz w:val="20"/>
                <w:lang w:val="en-US"/>
              </w:rPr>
            </w:pPr>
            <w:r>
              <w:rPr>
                <w:sz w:val="20"/>
                <w:lang w:val="en-US"/>
              </w:rPr>
              <w:t>Oui</w:t>
            </w:r>
          </w:p>
        </w:tc>
        <w:tc>
          <w:tcPr>
            <w:tcW w:w="588" w:type="dxa"/>
            <w:vAlign w:val="center"/>
          </w:tcPr>
          <w:p w:rsidR="00BE2405" w:rsidRPr="00255FAC" w:rsidRDefault="00BE2405" w:rsidP="001606DB">
            <w:pPr>
              <w:pStyle w:val="Tablehead"/>
              <w:rPr>
                <w:sz w:val="20"/>
                <w:lang w:val="en-US"/>
              </w:rPr>
            </w:pPr>
            <w:r w:rsidRPr="00255FAC">
              <w:rPr>
                <w:sz w:val="20"/>
                <w:lang w:val="en-US"/>
              </w:rPr>
              <w:t>No</w:t>
            </w:r>
            <w:r>
              <w:rPr>
                <w:sz w:val="20"/>
                <w:lang w:val="en-US"/>
              </w:rPr>
              <w:t>n</w:t>
            </w:r>
          </w:p>
        </w:tc>
        <w:tc>
          <w:tcPr>
            <w:tcW w:w="644" w:type="dxa"/>
            <w:vAlign w:val="center"/>
          </w:tcPr>
          <w:p w:rsidR="00BE2405" w:rsidRPr="00255FAC" w:rsidRDefault="00BE2405" w:rsidP="001606DB">
            <w:pPr>
              <w:pStyle w:val="Tablehead"/>
              <w:rPr>
                <w:sz w:val="20"/>
                <w:lang w:val="en-US"/>
              </w:rPr>
            </w:pPr>
            <w:r>
              <w:rPr>
                <w:sz w:val="20"/>
                <w:lang w:val="en-US"/>
              </w:rPr>
              <w:t>Oui</w:t>
            </w:r>
          </w:p>
        </w:tc>
        <w:tc>
          <w:tcPr>
            <w:tcW w:w="616" w:type="dxa"/>
            <w:vAlign w:val="center"/>
          </w:tcPr>
          <w:p w:rsidR="00BE2405" w:rsidRPr="00255FAC" w:rsidRDefault="00BE2405" w:rsidP="001606DB">
            <w:pPr>
              <w:pStyle w:val="Tablehead"/>
              <w:rPr>
                <w:sz w:val="20"/>
                <w:lang w:val="en-US"/>
              </w:rPr>
            </w:pPr>
            <w:r w:rsidRPr="00255FAC">
              <w:rPr>
                <w:sz w:val="20"/>
                <w:lang w:val="en-US"/>
              </w:rPr>
              <w:t>No</w:t>
            </w:r>
            <w:r>
              <w:rPr>
                <w:sz w:val="20"/>
                <w:lang w:val="en-US"/>
              </w:rPr>
              <w:t>n</w:t>
            </w:r>
          </w:p>
        </w:tc>
        <w:tc>
          <w:tcPr>
            <w:tcW w:w="588" w:type="dxa"/>
            <w:vAlign w:val="center"/>
          </w:tcPr>
          <w:p w:rsidR="00BE2405" w:rsidRPr="00255FAC" w:rsidRDefault="00BE2405" w:rsidP="001606DB">
            <w:pPr>
              <w:pStyle w:val="Tablehead"/>
              <w:rPr>
                <w:sz w:val="20"/>
                <w:lang w:val="en-US"/>
              </w:rPr>
            </w:pPr>
            <w:r>
              <w:rPr>
                <w:sz w:val="20"/>
                <w:lang w:val="en-US"/>
              </w:rPr>
              <w:t>Oui</w:t>
            </w:r>
          </w:p>
        </w:tc>
        <w:tc>
          <w:tcPr>
            <w:tcW w:w="602" w:type="dxa"/>
            <w:vAlign w:val="center"/>
          </w:tcPr>
          <w:p w:rsidR="00BE2405" w:rsidRPr="00255FAC" w:rsidRDefault="00BE2405" w:rsidP="001606DB">
            <w:pPr>
              <w:pStyle w:val="Tablehead"/>
              <w:rPr>
                <w:sz w:val="20"/>
                <w:lang w:val="en-US"/>
              </w:rPr>
            </w:pPr>
            <w:r w:rsidRPr="00255FAC">
              <w:rPr>
                <w:sz w:val="20"/>
                <w:lang w:val="en-US"/>
              </w:rPr>
              <w:t>No</w:t>
            </w:r>
            <w:r>
              <w:rPr>
                <w:sz w:val="20"/>
                <w:lang w:val="en-US"/>
              </w:rPr>
              <w:t>n</w:t>
            </w:r>
          </w:p>
        </w:tc>
      </w:tr>
      <w:tr w:rsidR="00BE2405" w:rsidRPr="009229A1" w:rsidTr="001606DB">
        <w:tc>
          <w:tcPr>
            <w:tcW w:w="1634" w:type="dxa"/>
          </w:tcPr>
          <w:p w:rsidR="00BE2405" w:rsidRPr="00B60EAA" w:rsidRDefault="00BE2405" w:rsidP="001606DB">
            <w:pPr>
              <w:pStyle w:val="Tabletext"/>
              <w:rPr>
                <w:sz w:val="20"/>
                <w:lang w:val="en-US"/>
              </w:rPr>
            </w:pPr>
            <w:r w:rsidRPr="00B60EAA">
              <w:rPr>
                <w:sz w:val="20"/>
                <w:lang w:val="en-US"/>
              </w:rPr>
              <w:t>Afrique</w:t>
            </w:r>
          </w:p>
        </w:tc>
        <w:tc>
          <w:tcPr>
            <w:tcW w:w="1120" w:type="dxa"/>
            <w:vAlign w:val="center"/>
          </w:tcPr>
          <w:p w:rsidR="00BE2405" w:rsidRPr="00255FAC" w:rsidRDefault="00BE2405" w:rsidP="00AE42B5">
            <w:pPr>
              <w:pStyle w:val="Tabletext"/>
              <w:keepNext/>
              <w:keepLines/>
              <w:jc w:val="center"/>
              <w:rPr>
                <w:sz w:val="20"/>
                <w:lang w:val="en-US"/>
              </w:rPr>
            </w:pPr>
            <w:r w:rsidRPr="00255FAC">
              <w:rPr>
                <w:sz w:val="20"/>
                <w:lang w:val="en-US"/>
              </w:rPr>
              <w:t>14</w:t>
            </w:r>
          </w:p>
        </w:tc>
        <w:tc>
          <w:tcPr>
            <w:tcW w:w="1064" w:type="dxa"/>
            <w:vAlign w:val="center"/>
          </w:tcPr>
          <w:p w:rsidR="00BE2405" w:rsidRPr="00255FAC" w:rsidRDefault="00BE2405" w:rsidP="00AE42B5">
            <w:pPr>
              <w:pStyle w:val="Tabletext"/>
              <w:keepNext/>
              <w:keepLines/>
              <w:jc w:val="center"/>
              <w:rPr>
                <w:sz w:val="20"/>
                <w:lang w:val="en-US"/>
              </w:rPr>
            </w:pPr>
            <w:r w:rsidRPr="00255FAC">
              <w:rPr>
                <w:sz w:val="20"/>
                <w:lang w:val="en-US"/>
              </w:rPr>
              <w:t>9</w:t>
            </w:r>
          </w:p>
        </w:tc>
        <w:tc>
          <w:tcPr>
            <w:tcW w:w="1232" w:type="dxa"/>
            <w:vAlign w:val="center"/>
          </w:tcPr>
          <w:p w:rsidR="00BE2405" w:rsidRPr="00255FAC" w:rsidRDefault="00BE2405" w:rsidP="00AE42B5">
            <w:pPr>
              <w:pStyle w:val="Tabletext"/>
              <w:keepNext/>
              <w:keepLines/>
              <w:jc w:val="center"/>
              <w:rPr>
                <w:sz w:val="20"/>
                <w:lang w:val="en-US"/>
              </w:rPr>
            </w:pPr>
            <w:r w:rsidRPr="00255FAC">
              <w:rPr>
                <w:sz w:val="20"/>
                <w:lang w:val="en-US"/>
              </w:rPr>
              <w:t>64%</w:t>
            </w:r>
          </w:p>
        </w:tc>
        <w:tc>
          <w:tcPr>
            <w:tcW w:w="1021" w:type="dxa"/>
            <w:vAlign w:val="center"/>
          </w:tcPr>
          <w:p w:rsidR="00BE2405" w:rsidRPr="00255FAC" w:rsidRDefault="00BE2405" w:rsidP="00AE42B5">
            <w:pPr>
              <w:pStyle w:val="Tabletext"/>
              <w:keepNext/>
              <w:keepLines/>
              <w:jc w:val="center"/>
              <w:rPr>
                <w:sz w:val="20"/>
                <w:lang w:val="en-US"/>
              </w:rPr>
            </w:pPr>
            <w:r w:rsidRPr="00255FAC">
              <w:rPr>
                <w:sz w:val="20"/>
                <w:lang w:val="en-US"/>
              </w:rPr>
              <w:t>5</w:t>
            </w:r>
          </w:p>
        </w:tc>
        <w:tc>
          <w:tcPr>
            <w:tcW w:w="658" w:type="dxa"/>
            <w:vAlign w:val="center"/>
          </w:tcPr>
          <w:p w:rsidR="00BE2405" w:rsidRPr="00255FAC" w:rsidRDefault="00BE2405" w:rsidP="00AE42B5">
            <w:pPr>
              <w:pStyle w:val="Tabletext"/>
              <w:keepNext/>
              <w:keepLines/>
              <w:jc w:val="center"/>
              <w:rPr>
                <w:sz w:val="20"/>
                <w:lang w:val="en-US"/>
              </w:rPr>
            </w:pPr>
            <w:r w:rsidRPr="00255FAC">
              <w:rPr>
                <w:sz w:val="20"/>
                <w:lang w:val="en-US"/>
              </w:rPr>
              <w:t>0</w:t>
            </w:r>
          </w:p>
        </w:tc>
        <w:tc>
          <w:tcPr>
            <w:tcW w:w="588" w:type="dxa"/>
            <w:vAlign w:val="center"/>
          </w:tcPr>
          <w:p w:rsidR="00BE2405" w:rsidRPr="00255FAC" w:rsidRDefault="00BE2405" w:rsidP="00AE42B5">
            <w:pPr>
              <w:pStyle w:val="Tabletext"/>
              <w:keepNext/>
              <w:keepLines/>
              <w:jc w:val="center"/>
              <w:rPr>
                <w:sz w:val="20"/>
                <w:lang w:val="en-US"/>
              </w:rPr>
            </w:pPr>
            <w:r w:rsidRPr="00255FAC">
              <w:rPr>
                <w:sz w:val="20"/>
                <w:lang w:val="en-US"/>
              </w:rPr>
              <w:t>0</w:t>
            </w:r>
          </w:p>
        </w:tc>
        <w:tc>
          <w:tcPr>
            <w:tcW w:w="644" w:type="dxa"/>
            <w:vAlign w:val="center"/>
          </w:tcPr>
          <w:p w:rsidR="00BE2405" w:rsidRPr="00255FAC" w:rsidRDefault="00BE2405" w:rsidP="00AE42B5">
            <w:pPr>
              <w:pStyle w:val="Tabletext"/>
              <w:keepNext/>
              <w:keepLines/>
              <w:jc w:val="center"/>
              <w:rPr>
                <w:sz w:val="20"/>
                <w:lang w:val="en-US"/>
              </w:rPr>
            </w:pPr>
            <w:r w:rsidRPr="00255FAC">
              <w:rPr>
                <w:sz w:val="20"/>
                <w:lang w:val="en-US"/>
              </w:rPr>
              <w:t>4</w:t>
            </w:r>
          </w:p>
        </w:tc>
        <w:tc>
          <w:tcPr>
            <w:tcW w:w="616" w:type="dxa"/>
            <w:vAlign w:val="center"/>
          </w:tcPr>
          <w:p w:rsidR="00BE2405" w:rsidRPr="00255FAC" w:rsidRDefault="00BE2405" w:rsidP="00AE42B5">
            <w:pPr>
              <w:pStyle w:val="Tabletext"/>
              <w:keepNext/>
              <w:keepLines/>
              <w:jc w:val="center"/>
              <w:rPr>
                <w:sz w:val="20"/>
                <w:lang w:val="en-US"/>
              </w:rPr>
            </w:pPr>
            <w:r w:rsidRPr="00255FAC">
              <w:rPr>
                <w:sz w:val="20"/>
                <w:lang w:val="en-US"/>
              </w:rPr>
              <w:t>0</w:t>
            </w:r>
          </w:p>
        </w:tc>
        <w:tc>
          <w:tcPr>
            <w:tcW w:w="588" w:type="dxa"/>
            <w:vAlign w:val="center"/>
          </w:tcPr>
          <w:p w:rsidR="00BE2405" w:rsidRPr="00255FAC" w:rsidRDefault="00BE2405" w:rsidP="00AE42B5">
            <w:pPr>
              <w:pStyle w:val="Tabletext"/>
              <w:keepNext/>
              <w:keepLines/>
              <w:jc w:val="center"/>
              <w:rPr>
                <w:sz w:val="20"/>
                <w:lang w:val="en-US"/>
              </w:rPr>
            </w:pPr>
            <w:r w:rsidRPr="00255FAC">
              <w:rPr>
                <w:sz w:val="20"/>
                <w:lang w:val="en-US"/>
              </w:rPr>
              <w:t>5</w:t>
            </w:r>
          </w:p>
        </w:tc>
        <w:tc>
          <w:tcPr>
            <w:tcW w:w="602" w:type="dxa"/>
            <w:vAlign w:val="center"/>
          </w:tcPr>
          <w:p w:rsidR="00BE2405" w:rsidRPr="00255FAC" w:rsidRDefault="00BE2405" w:rsidP="00AE42B5">
            <w:pPr>
              <w:pStyle w:val="Tabletext"/>
              <w:keepNext/>
              <w:keepLines/>
              <w:jc w:val="center"/>
              <w:rPr>
                <w:sz w:val="20"/>
                <w:lang w:val="en-US"/>
              </w:rPr>
            </w:pPr>
            <w:r w:rsidRPr="00255FAC">
              <w:rPr>
                <w:sz w:val="20"/>
                <w:lang w:val="en-US"/>
              </w:rPr>
              <w:t>5</w:t>
            </w:r>
          </w:p>
        </w:tc>
      </w:tr>
      <w:tr w:rsidR="00BE2405" w:rsidRPr="009229A1" w:rsidTr="001606DB">
        <w:tc>
          <w:tcPr>
            <w:tcW w:w="1634" w:type="dxa"/>
          </w:tcPr>
          <w:p w:rsidR="00BE2405" w:rsidRPr="00B60EAA" w:rsidRDefault="006907EF" w:rsidP="001606DB">
            <w:pPr>
              <w:pStyle w:val="Tabletext"/>
              <w:rPr>
                <w:sz w:val="20"/>
                <w:lang w:val="en-US"/>
              </w:rPr>
            </w:pPr>
            <w:r>
              <w:rPr>
                <w:sz w:val="20"/>
                <w:lang w:val="en-US"/>
              </w:rPr>
              <w:t>Amériques</w:t>
            </w:r>
          </w:p>
        </w:tc>
        <w:tc>
          <w:tcPr>
            <w:tcW w:w="1120" w:type="dxa"/>
            <w:vAlign w:val="center"/>
          </w:tcPr>
          <w:p w:rsidR="00BE2405" w:rsidRPr="00255FAC" w:rsidRDefault="00BE2405" w:rsidP="00C95CF2">
            <w:pPr>
              <w:pStyle w:val="Tabletext"/>
              <w:jc w:val="center"/>
              <w:rPr>
                <w:sz w:val="20"/>
                <w:lang w:val="en-US"/>
              </w:rPr>
            </w:pPr>
            <w:r w:rsidRPr="00255FAC">
              <w:rPr>
                <w:sz w:val="20"/>
                <w:lang w:val="en-US"/>
              </w:rPr>
              <w:t>11</w:t>
            </w:r>
          </w:p>
        </w:tc>
        <w:tc>
          <w:tcPr>
            <w:tcW w:w="1064" w:type="dxa"/>
            <w:vAlign w:val="center"/>
          </w:tcPr>
          <w:p w:rsidR="00BE2405" w:rsidRPr="00255FAC" w:rsidRDefault="00BE2405" w:rsidP="00C95CF2">
            <w:pPr>
              <w:pStyle w:val="Tabletext"/>
              <w:jc w:val="center"/>
              <w:rPr>
                <w:sz w:val="20"/>
                <w:lang w:val="en-US"/>
              </w:rPr>
            </w:pPr>
            <w:r w:rsidRPr="00255FAC">
              <w:rPr>
                <w:sz w:val="20"/>
                <w:lang w:val="en-US"/>
              </w:rPr>
              <w:t>9</w:t>
            </w:r>
          </w:p>
        </w:tc>
        <w:tc>
          <w:tcPr>
            <w:tcW w:w="1232" w:type="dxa"/>
            <w:vAlign w:val="center"/>
          </w:tcPr>
          <w:p w:rsidR="00BE2405" w:rsidRPr="00255FAC" w:rsidRDefault="00BE2405" w:rsidP="00C95CF2">
            <w:pPr>
              <w:pStyle w:val="Tabletext"/>
              <w:jc w:val="center"/>
              <w:rPr>
                <w:sz w:val="20"/>
                <w:lang w:val="en-US"/>
              </w:rPr>
            </w:pPr>
            <w:r w:rsidRPr="00255FAC">
              <w:rPr>
                <w:sz w:val="20"/>
                <w:lang w:val="en-US"/>
              </w:rPr>
              <w:t>82%</w:t>
            </w:r>
          </w:p>
        </w:tc>
        <w:tc>
          <w:tcPr>
            <w:tcW w:w="1021" w:type="dxa"/>
            <w:vAlign w:val="center"/>
          </w:tcPr>
          <w:p w:rsidR="00BE2405" w:rsidRPr="00255FAC" w:rsidRDefault="00BE2405" w:rsidP="00C95CF2">
            <w:pPr>
              <w:pStyle w:val="Tabletext"/>
              <w:jc w:val="center"/>
              <w:rPr>
                <w:sz w:val="20"/>
                <w:lang w:val="en-US"/>
              </w:rPr>
            </w:pPr>
            <w:r w:rsidRPr="00255FAC">
              <w:rPr>
                <w:sz w:val="20"/>
                <w:lang w:val="en-US"/>
              </w:rPr>
              <w:t>2</w:t>
            </w:r>
          </w:p>
        </w:tc>
        <w:tc>
          <w:tcPr>
            <w:tcW w:w="65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644" w:type="dxa"/>
            <w:vAlign w:val="center"/>
          </w:tcPr>
          <w:p w:rsidR="00BE2405" w:rsidRPr="00255FAC" w:rsidRDefault="00BE2405" w:rsidP="00C95CF2">
            <w:pPr>
              <w:pStyle w:val="Tabletext"/>
              <w:jc w:val="center"/>
              <w:rPr>
                <w:sz w:val="20"/>
                <w:lang w:val="en-US"/>
              </w:rPr>
            </w:pPr>
            <w:r w:rsidRPr="00255FAC">
              <w:rPr>
                <w:sz w:val="20"/>
                <w:lang w:val="en-US"/>
              </w:rPr>
              <w:t>9</w:t>
            </w:r>
          </w:p>
        </w:tc>
        <w:tc>
          <w:tcPr>
            <w:tcW w:w="616" w:type="dxa"/>
            <w:vAlign w:val="center"/>
          </w:tcPr>
          <w:p w:rsidR="00BE2405" w:rsidRPr="00255FAC" w:rsidRDefault="00BE2405" w:rsidP="00C95CF2">
            <w:pPr>
              <w:pStyle w:val="Tabletext"/>
              <w:jc w:val="center"/>
              <w:rPr>
                <w:sz w:val="20"/>
                <w:lang w:val="en-US"/>
              </w:rPr>
            </w:pPr>
            <w:r w:rsidRPr="00255FAC">
              <w:rPr>
                <w:sz w:val="20"/>
                <w:lang w:val="en-US"/>
              </w:rPr>
              <w:t>2</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602" w:type="dxa"/>
            <w:vAlign w:val="center"/>
          </w:tcPr>
          <w:p w:rsidR="00BE2405" w:rsidRPr="00255FAC" w:rsidRDefault="00BE2405" w:rsidP="00C95CF2">
            <w:pPr>
              <w:pStyle w:val="Tabletext"/>
              <w:jc w:val="center"/>
              <w:rPr>
                <w:sz w:val="20"/>
                <w:lang w:val="en-US"/>
              </w:rPr>
            </w:pPr>
            <w:r w:rsidRPr="00255FAC">
              <w:rPr>
                <w:sz w:val="20"/>
                <w:lang w:val="en-US"/>
              </w:rPr>
              <w:t>0</w:t>
            </w:r>
          </w:p>
        </w:tc>
      </w:tr>
      <w:tr w:rsidR="00BE2405" w:rsidRPr="009229A1" w:rsidTr="001606DB">
        <w:tc>
          <w:tcPr>
            <w:tcW w:w="1634" w:type="dxa"/>
          </w:tcPr>
          <w:p w:rsidR="00BE2405" w:rsidRPr="00B60EAA" w:rsidRDefault="00BE2405" w:rsidP="001606DB">
            <w:pPr>
              <w:pStyle w:val="Tabletext"/>
              <w:rPr>
                <w:sz w:val="20"/>
                <w:lang w:val="en-US"/>
              </w:rPr>
            </w:pPr>
            <w:r w:rsidRPr="00B60EAA">
              <w:rPr>
                <w:sz w:val="20"/>
                <w:lang w:val="en-US"/>
              </w:rPr>
              <w:t>Asie-Pacifique</w:t>
            </w:r>
          </w:p>
        </w:tc>
        <w:tc>
          <w:tcPr>
            <w:tcW w:w="1120" w:type="dxa"/>
            <w:vAlign w:val="center"/>
          </w:tcPr>
          <w:p w:rsidR="00BE2405" w:rsidRPr="00255FAC" w:rsidRDefault="00BE2405" w:rsidP="00C95CF2">
            <w:pPr>
              <w:pStyle w:val="Tabletext"/>
              <w:jc w:val="center"/>
              <w:rPr>
                <w:sz w:val="20"/>
                <w:lang w:val="en-US"/>
              </w:rPr>
            </w:pPr>
            <w:r w:rsidRPr="00255FAC">
              <w:rPr>
                <w:sz w:val="20"/>
                <w:lang w:val="en-US"/>
              </w:rPr>
              <w:t>10</w:t>
            </w:r>
          </w:p>
        </w:tc>
        <w:tc>
          <w:tcPr>
            <w:tcW w:w="1064" w:type="dxa"/>
            <w:vAlign w:val="center"/>
          </w:tcPr>
          <w:p w:rsidR="00BE2405" w:rsidRPr="00255FAC" w:rsidRDefault="00BE2405" w:rsidP="00C95CF2">
            <w:pPr>
              <w:pStyle w:val="Tabletext"/>
              <w:jc w:val="center"/>
              <w:rPr>
                <w:sz w:val="20"/>
                <w:lang w:val="en-US"/>
              </w:rPr>
            </w:pPr>
            <w:r w:rsidRPr="00255FAC">
              <w:rPr>
                <w:sz w:val="20"/>
                <w:lang w:val="en-US"/>
              </w:rPr>
              <w:t>7</w:t>
            </w:r>
          </w:p>
        </w:tc>
        <w:tc>
          <w:tcPr>
            <w:tcW w:w="1232" w:type="dxa"/>
            <w:vAlign w:val="center"/>
          </w:tcPr>
          <w:p w:rsidR="00BE2405" w:rsidRPr="00255FAC" w:rsidRDefault="00BE2405" w:rsidP="00C95CF2">
            <w:pPr>
              <w:pStyle w:val="Tabletext"/>
              <w:jc w:val="center"/>
              <w:rPr>
                <w:sz w:val="20"/>
                <w:lang w:val="en-US"/>
              </w:rPr>
            </w:pPr>
            <w:r w:rsidRPr="00255FAC">
              <w:rPr>
                <w:sz w:val="20"/>
                <w:lang w:val="en-US"/>
              </w:rPr>
              <w:t>70%</w:t>
            </w:r>
          </w:p>
        </w:tc>
        <w:tc>
          <w:tcPr>
            <w:tcW w:w="1021" w:type="dxa"/>
            <w:vAlign w:val="center"/>
          </w:tcPr>
          <w:p w:rsidR="00BE2405" w:rsidRPr="00255FAC" w:rsidRDefault="00BE2405" w:rsidP="00C95CF2">
            <w:pPr>
              <w:pStyle w:val="Tabletext"/>
              <w:jc w:val="center"/>
              <w:rPr>
                <w:sz w:val="20"/>
                <w:lang w:val="en-US"/>
              </w:rPr>
            </w:pPr>
            <w:r w:rsidRPr="00255FAC">
              <w:rPr>
                <w:sz w:val="20"/>
                <w:lang w:val="en-US"/>
              </w:rPr>
              <w:t>3</w:t>
            </w:r>
          </w:p>
        </w:tc>
        <w:tc>
          <w:tcPr>
            <w:tcW w:w="65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644" w:type="dxa"/>
            <w:vAlign w:val="center"/>
          </w:tcPr>
          <w:p w:rsidR="00BE2405" w:rsidRPr="00255FAC" w:rsidRDefault="00BE2405" w:rsidP="00C95CF2">
            <w:pPr>
              <w:pStyle w:val="Tabletext"/>
              <w:jc w:val="center"/>
              <w:rPr>
                <w:sz w:val="20"/>
                <w:lang w:val="en-US"/>
              </w:rPr>
            </w:pPr>
            <w:r w:rsidRPr="00255FAC">
              <w:rPr>
                <w:sz w:val="20"/>
                <w:lang w:val="en-US"/>
              </w:rPr>
              <w:t>5</w:t>
            </w:r>
          </w:p>
        </w:tc>
        <w:tc>
          <w:tcPr>
            <w:tcW w:w="616" w:type="dxa"/>
            <w:vAlign w:val="center"/>
          </w:tcPr>
          <w:p w:rsidR="00BE2405" w:rsidRPr="00255FAC" w:rsidRDefault="00BE2405" w:rsidP="00C95CF2">
            <w:pPr>
              <w:pStyle w:val="Tabletext"/>
              <w:jc w:val="center"/>
              <w:rPr>
                <w:sz w:val="20"/>
                <w:lang w:val="en-US"/>
              </w:rPr>
            </w:pPr>
            <w:r w:rsidRPr="00255FAC">
              <w:rPr>
                <w:sz w:val="20"/>
                <w:lang w:val="en-US"/>
              </w:rPr>
              <w:t>3</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2</w:t>
            </w:r>
          </w:p>
        </w:tc>
        <w:tc>
          <w:tcPr>
            <w:tcW w:w="602" w:type="dxa"/>
            <w:vAlign w:val="center"/>
          </w:tcPr>
          <w:p w:rsidR="00BE2405" w:rsidRPr="00255FAC" w:rsidRDefault="00BE2405" w:rsidP="00C95CF2">
            <w:pPr>
              <w:pStyle w:val="Tabletext"/>
              <w:jc w:val="center"/>
              <w:rPr>
                <w:sz w:val="20"/>
                <w:lang w:val="en-US"/>
              </w:rPr>
            </w:pPr>
            <w:r w:rsidRPr="00255FAC">
              <w:rPr>
                <w:sz w:val="20"/>
                <w:lang w:val="en-US"/>
              </w:rPr>
              <w:t>0</w:t>
            </w:r>
          </w:p>
        </w:tc>
      </w:tr>
      <w:tr w:rsidR="009D08C3" w:rsidRPr="00255FAC" w:rsidTr="00C549E9">
        <w:tc>
          <w:tcPr>
            <w:tcW w:w="1634" w:type="dxa"/>
          </w:tcPr>
          <w:p w:rsidR="009D08C3" w:rsidRPr="00B60EAA" w:rsidRDefault="009D08C3" w:rsidP="009D08C3">
            <w:pPr>
              <w:pStyle w:val="Tabletext"/>
              <w:rPr>
                <w:sz w:val="20"/>
                <w:lang w:val="en-US"/>
              </w:rPr>
            </w:pPr>
            <w:r w:rsidRPr="00B60EAA">
              <w:rPr>
                <w:sz w:val="20"/>
                <w:lang w:val="en-US"/>
              </w:rPr>
              <w:t xml:space="preserve">Etats </w:t>
            </w:r>
            <w:r w:rsidRPr="00871C19">
              <w:rPr>
                <w:sz w:val="20"/>
                <w:lang w:val="en-US"/>
              </w:rPr>
              <w:t>arabes</w:t>
            </w:r>
          </w:p>
        </w:tc>
        <w:tc>
          <w:tcPr>
            <w:tcW w:w="1120" w:type="dxa"/>
            <w:vAlign w:val="center"/>
          </w:tcPr>
          <w:p w:rsidR="009D08C3" w:rsidRPr="00255FAC" w:rsidRDefault="009D08C3" w:rsidP="009D08C3">
            <w:pPr>
              <w:pStyle w:val="Tabletext"/>
              <w:jc w:val="center"/>
              <w:rPr>
                <w:sz w:val="20"/>
                <w:lang w:val="en-US"/>
              </w:rPr>
            </w:pPr>
            <w:r w:rsidRPr="00255FAC">
              <w:rPr>
                <w:sz w:val="20"/>
                <w:lang w:val="en-US"/>
              </w:rPr>
              <w:t>8</w:t>
            </w:r>
          </w:p>
        </w:tc>
        <w:tc>
          <w:tcPr>
            <w:tcW w:w="1064" w:type="dxa"/>
            <w:vAlign w:val="center"/>
          </w:tcPr>
          <w:p w:rsidR="009D08C3" w:rsidRPr="00255FAC" w:rsidRDefault="009D08C3" w:rsidP="009D08C3">
            <w:pPr>
              <w:pStyle w:val="Tabletext"/>
              <w:jc w:val="center"/>
              <w:rPr>
                <w:sz w:val="20"/>
                <w:lang w:val="en-US"/>
              </w:rPr>
            </w:pPr>
            <w:r w:rsidRPr="00255FAC">
              <w:rPr>
                <w:sz w:val="20"/>
                <w:lang w:val="en-US"/>
              </w:rPr>
              <w:t>7</w:t>
            </w:r>
          </w:p>
        </w:tc>
        <w:tc>
          <w:tcPr>
            <w:tcW w:w="1232" w:type="dxa"/>
            <w:vAlign w:val="center"/>
          </w:tcPr>
          <w:p w:rsidR="009D08C3" w:rsidRPr="00255FAC" w:rsidRDefault="009D08C3" w:rsidP="009D08C3">
            <w:pPr>
              <w:pStyle w:val="Tabletext"/>
              <w:jc w:val="center"/>
              <w:rPr>
                <w:sz w:val="20"/>
                <w:lang w:val="en-US"/>
              </w:rPr>
            </w:pPr>
            <w:r w:rsidRPr="00255FAC">
              <w:rPr>
                <w:sz w:val="20"/>
                <w:lang w:val="en-US"/>
              </w:rPr>
              <w:t>87.5%</w:t>
            </w:r>
          </w:p>
        </w:tc>
        <w:tc>
          <w:tcPr>
            <w:tcW w:w="1021" w:type="dxa"/>
            <w:vAlign w:val="center"/>
          </w:tcPr>
          <w:p w:rsidR="009D08C3" w:rsidRPr="00255FAC" w:rsidRDefault="009D08C3" w:rsidP="009D08C3">
            <w:pPr>
              <w:pStyle w:val="Tabletext"/>
              <w:jc w:val="center"/>
              <w:rPr>
                <w:sz w:val="20"/>
                <w:lang w:val="en-US"/>
              </w:rPr>
            </w:pPr>
            <w:r w:rsidRPr="00255FAC">
              <w:rPr>
                <w:sz w:val="20"/>
                <w:lang w:val="en-US"/>
              </w:rPr>
              <w:t>1</w:t>
            </w:r>
          </w:p>
        </w:tc>
        <w:tc>
          <w:tcPr>
            <w:tcW w:w="658" w:type="dxa"/>
            <w:vAlign w:val="center"/>
          </w:tcPr>
          <w:p w:rsidR="009D08C3" w:rsidRPr="00255FAC" w:rsidRDefault="009D08C3" w:rsidP="009D08C3">
            <w:pPr>
              <w:pStyle w:val="Tabletext"/>
              <w:jc w:val="center"/>
              <w:rPr>
                <w:sz w:val="20"/>
                <w:lang w:val="en-US"/>
              </w:rPr>
            </w:pPr>
            <w:r w:rsidRPr="00255FAC">
              <w:rPr>
                <w:sz w:val="20"/>
                <w:lang w:val="en-US"/>
              </w:rPr>
              <w:t>0</w:t>
            </w:r>
          </w:p>
        </w:tc>
        <w:tc>
          <w:tcPr>
            <w:tcW w:w="588" w:type="dxa"/>
            <w:vAlign w:val="center"/>
          </w:tcPr>
          <w:p w:rsidR="009D08C3" w:rsidRPr="00255FAC" w:rsidRDefault="009D08C3" w:rsidP="009D08C3">
            <w:pPr>
              <w:pStyle w:val="Tabletext"/>
              <w:jc w:val="center"/>
              <w:rPr>
                <w:sz w:val="20"/>
                <w:lang w:val="en-US"/>
              </w:rPr>
            </w:pPr>
            <w:r w:rsidRPr="00255FAC">
              <w:rPr>
                <w:sz w:val="20"/>
                <w:lang w:val="en-US"/>
              </w:rPr>
              <w:t>0</w:t>
            </w:r>
          </w:p>
        </w:tc>
        <w:tc>
          <w:tcPr>
            <w:tcW w:w="644" w:type="dxa"/>
            <w:vAlign w:val="center"/>
          </w:tcPr>
          <w:p w:rsidR="009D08C3" w:rsidRPr="00255FAC" w:rsidRDefault="009D08C3" w:rsidP="009D08C3">
            <w:pPr>
              <w:pStyle w:val="Tabletext"/>
              <w:jc w:val="center"/>
              <w:rPr>
                <w:sz w:val="20"/>
                <w:lang w:val="en-US"/>
              </w:rPr>
            </w:pPr>
            <w:r w:rsidRPr="00255FAC">
              <w:rPr>
                <w:sz w:val="20"/>
                <w:lang w:val="en-US"/>
              </w:rPr>
              <w:t>7</w:t>
            </w:r>
          </w:p>
        </w:tc>
        <w:tc>
          <w:tcPr>
            <w:tcW w:w="616" w:type="dxa"/>
            <w:vAlign w:val="center"/>
          </w:tcPr>
          <w:p w:rsidR="009D08C3" w:rsidRPr="00255FAC" w:rsidRDefault="009D08C3" w:rsidP="009D08C3">
            <w:pPr>
              <w:pStyle w:val="Tabletext"/>
              <w:jc w:val="center"/>
              <w:rPr>
                <w:sz w:val="20"/>
                <w:lang w:val="en-US"/>
              </w:rPr>
            </w:pPr>
            <w:r w:rsidRPr="00255FAC">
              <w:rPr>
                <w:sz w:val="20"/>
                <w:lang w:val="en-US"/>
              </w:rPr>
              <w:t>0</w:t>
            </w:r>
          </w:p>
        </w:tc>
        <w:tc>
          <w:tcPr>
            <w:tcW w:w="588" w:type="dxa"/>
            <w:vAlign w:val="center"/>
          </w:tcPr>
          <w:p w:rsidR="009D08C3" w:rsidRPr="00255FAC" w:rsidRDefault="009D08C3" w:rsidP="009D08C3">
            <w:pPr>
              <w:pStyle w:val="Tabletext"/>
              <w:jc w:val="center"/>
              <w:rPr>
                <w:sz w:val="20"/>
                <w:lang w:val="en-US"/>
              </w:rPr>
            </w:pPr>
            <w:r w:rsidRPr="00255FAC">
              <w:rPr>
                <w:sz w:val="20"/>
                <w:lang w:val="en-US"/>
              </w:rPr>
              <w:t>0</w:t>
            </w:r>
          </w:p>
        </w:tc>
        <w:tc>
          <w:tcPr>
            <w:tcW w:w="602" w:type="dxa"/>
            <w:vAlign w:val="center"/>
          </w:tcPr>
          <w:p w:rsidR="009D08C3" w:rsidRPr="00255FAC" w:rsidRDefault="009D08C3" w:rsidP="009D08C3">
            <w:pPr>
              <w:pStyle w:val="Tabletext"/>
              <w:jc w:val="center"/>
              <w:rPr>
                <w:sz w:val="20"/>
                <w:lang w:val="en-US"/>
              </w:rPr>
            </w:pPr>
            <w:r w:rsidRPr="00255FAC">
              <w:rPr>
                <w:sz w:val="20"/>
                <w:lang w:val="en-US"/>
              </w:rPr>
              <w:t>1</w:t>
            </w:r>
          </w:p>
        </w:tc>
      </w:tr>
      <w:tr w:rsidR="00BE2405" w:rsidRPr="009229A1" w:rsidTr="001606DB">
        <w:tc>
          <w:tcPr>
            <w:tcW w:w="1634" w:type="dxa"/>
          </w:tcPr>
          <w:p w:rsidR="00BE2405" w:rsidRPr="00B60EAA" w:rsidRDefault="00BE2405" w:rsidP="001606DB">
            <w:pPr>
              <w:pStyle w:val="Tabletext"/>
              <w:rPr>
                <w:sz w:val="20"/>
                <w:lang w:val="en-US"/>
              </w:rPr>
            </w:pPr>
            <w:r w:rsidRPr="00B60EAA">
              <w:rPr>
                <w:sz w:val="20"/>
                <w:lang w:val="en-US"/>
              </w:rPr>
              <w:t>Europe et CEI</w:t>
            </w:r>
          </w:p>
        </w:tc>
        <w:tc>
          <w:tcPr>
            <w:tcW w:w="1120" w:type="dxa"/>
            <w:vAlign w:val="center"/>
          </w:tcPr>
          <w:p w:rsidR="00BE2405" w:rsidRPr="00255FAC" w:rsidRDefault="00BE2405" w:rsidP="00C95CF2">
            <w:pPr>
              <w:pStyle w:val="Tabletext"/>
              <w:jc w:val="center"/>
              <w:rPr>
                <w:sz w:val="20"/>
                <w:lang w:val="en-US"/>
              </w:rPr>
            </w:pPr>
            <w:r w:rsidRPr="00255FAC">
              <w:rPr>
                <w:sz w:val="20"/>
                <w:lang w:val="en-US"/>
              </w:rPr>
              <w:t>27</w:t>
            </w:r>
          </w:p>
        </w:tc>
        <w:tc>
          <w:tcPr>
            <w:tcW w:w="1064" w:type="dxa"/>
            <w:vAlign w:val="center"/>
          </w:tcPr>
          <w:p w:rsidR="00BE2405" w:rsidRPr="00255FAC" w:rsidRDefault="00BE2405" w:rsidP="00C95CF2">
            <w:pPr>
              <w:pStyle w:val="Tabletext"/>
              <w:jc w:val="center"/>
              <w:rPr>
                <w:sz w:val="20"/>
                <w:lang w:val="en-US"/>
              </w:rPr>
            </w:pPr>
            <w:r w:rsidRPr="00255FAC">
              <w:rPr>
                <w:sz w:val="20"/>
                <w:lang w:val="en-US"/>
              </w:rPr>
              <w:t>26</w:t>
            </w:r>
          </w:p>
        </w:tc>
        <w:tc>
          <w:tcPr>
            <w:tcW w:w="1232" w:type="dxa"/>
            <w:vAlign w:val="center"/>
          </w:tcPr>
          <w:p w:rsidR="00BE2405" w:rsidRPr="00255FAC" w:rsidRDefault="00BE2405" w:rsidP="00C95CF2">
            <w:pPr>
              <w:pStyle w:val="Tabletext"/>
              <w:jc w:val="center"/>
              <w:rPr>
                <w:sz w:val="20"/>
                <w:lang w:val="en-US"/>
              </w:rPr>
            </w:pPr>
            <w:r w:rsidRPr="00255FAC">
              <w:rPr>
                <w:sz w:val="20"/>
                <w:lang w:val="en-US"/>
              </w:rPr>
              <w:t>96%</w:t>
            </w:r>
          </w:p>
        </w:tc>
        <w:tc>
          <w:tcPr>
            <w:tcW w:w="1021" w:type="dxa"/>
            <w:vAlign w:val="center"/>
          </w:tcPr>
          <w:p w:rsidR="00BE2405" w:rsidRPr="00255FAC" w:rsidRDefault="00BE2405" w:rsidP="00C95CF2">
            <w:pPr>
              <w:pStyle w:val="Tabletext"/>
              <w:jc w:val="center"/>
              <w:rPr>
                <w:sz w:val="20"/>
                <w:lang w:val="en-US"/>
              </w:rPr>
            </w:pPr>
            <w:r w:rsidRPr="00255FAC">
              <w:rPr>
                <w:sz w:val="20"/>
                <w:lang w:val="en-US"/>
              </w:rPr>
              <w:t>1</w:t>
            </w:r>
          </w:p>
        </w:tc>
        <w:tc>
          <w:tcPr>
            <w:tcW w:w="658" w:type="dxa"/>
            <w:vAlign w:val="center"/>
          </w:tcPr>
          <w:p w:rsidR="00BE2405" w:rsidRPr="00255FAC" w:rsidRDefault="00BE2405" w:rsidP="00C95CF2">
            <w:pPr>
              <w:pStyle w:val="Tabletext"/>
              <w:jc w:val="center"/>
              <w:rPr>
                <w:sz w:val="20"/>
                <w:lang w:val="en-US"/>
              </w:rPr>
            </w:pPr>
            <w:r w:rsidRPr="00255FAC">
              <w:rPr>
                <w:sz w:val="20"/>
                <w:lang w:val="en-US"/>
              </w:rPr>
              <w:t>11</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1</w:t>
            </w:r>
          </w:p>
        </w:tc>
        <w:tc>
          <w:tcPr>
            <w:tcW w:w="644" w:type="dxa"/>
            <w:vAlign w:val="center"/>
          </w:tcPr>
          <w:p w:rsidR="00BE2405" w:rsidRPr="00255FAC" w:rsidRDefault="00BE2405" w:rsidP="00C95CF2">
            <w:pPr>
              <w:pStyle w:val="Tabletext"/>
              <w:jc w:val="center"/>
              <w:rPr>
                <w:sz w:val="20"/>
                <w:lang w:val="en-US"/>
              </w:rPr>
            </w:pPr>
            <w:r w:rsidRPr="00255FAC">
              <w:rPr>
                <w:sz w:val="20"/>
                <w:lang w:val="en-US"/>
              </w:rPr>
              <w:t>15</w:t>
            </w:r>
          </w:p>
        </w:tc>
        <w:tc>
          <w:tcPr>
            <w:tcW w:w="616" w:type="dxa"/>
            <w:vAlign w:val="center"/>
          </w:tcPr>
          <w:p w:rsidR="00BE2405" w:rsidRPr="00255FAC" w:rsidRDefault="00BE2405" w:rsidP="00C95CF2">
            <w:pPr>
              <w:pStyle w:val="Tabletext"/>
              <w:jc w:val="center"/>
              <w:rPr>
                <w:sz w:val="20"/>
                <w:lang w:val="en-US"/>
              </w:rPr>
            </w:pPr>
            <w:r w:rsidRPr="00255FAC">
              <w:rPr>
                <w:sz w:val="20"/>
                <w:lang w:val="en-US"/>
              </w:rPr>
              <w:t>0</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0</w:t>
            </w:r>
          </w:p>
        </w:tc>
        <w:tc>
          <w:tcPr>
            <w:tcW w:w="602" w:type="dxa"/>
            <w:vAlign w:val="center"/>
          </w:tcPr>
          <w:p w:rsidR="00BE2405" w:rsidRPr="00255FAC" w:rsidRDefault="00BE2405" w:rsidP="00C95CF2">
            <w:pPr>
              <w:pStyle w:val="Tabletext"/>
              <w:jc w:val="center"/>
              <w:rPr>
                <w:sz w:val="20"/>
                <w:lang w:val="en-US"/>
              </w:rPr>
            </w:pPr>
            <w:r w:rsidRPr="00255FAC">
              <w:rPr>
                <w:sz w:val="20"/>
                <w:lang w:val="en-US"/>
              </w:rPr>
              <w:t>0</w:t>
            </w:r>
          </w:p>
        </w:tc>
      </w:tr>
      <w:tr w:rsidR="00BE2405" w:rsidRPr="009229A1" w:rsidTr="00255FAC">
        <w:tc>
          <w:tcPr>
            <w:tcW w:w="1634" w:type="dxa"/>
            <w:vAlign w:val="center"/>
          </w:tcPr>
          <w:p w:rsidR="00BE2405" w:rsidRPr="00255FAC" w:rsidRDefault="00BE2405" w:rsidP="00C95CF2">
            <w:pPr>
              <w:pStyle w:val="Tabletext"/>
              <w:rPr>
                <w:b/>
                <w:sz w:val="20"/>
                <w:lang w:val="en-US"/>
              </w:rPr>
            </w:pPr>
            <w:r w:rsidRPr="00255FAC">
              <w:rPr>
                <w:b/>
                <w:sz w:val="20"/>
                <w:lang w:val="en-US"/>
              </w:rPr>
              <w:t>TOTAL</w:t>
            </w:r>
          </w:p>
        </w:tc>
        <w:tc>
          <w:tcPr>
            <w:tcW w:w="1120" w:type="dxa"/>
            <w:vAlign w:val="center"/>
          </w:tcPr>
          <w:p w:rsidR="00BE2405" w:rsidRPr="00255FAC" w:rsidRDefault="00BE2405" w:rsidP="00C95CF2">
            <w:pPr>
              <w:pStyle w:val="Tabletext"/>
              <w:jc w:val="center"/>
              <w:rPr>
                <w:sz w:val="20"/>
                <w:lang w:val="en-US"/>
              </w:rPr>
            </w:pPr>
            <w:r w:rsidRPr="00255FAC">
              <w:rPr>
                <w:sz w:val="20"/>
                <w:lang w:val="en-US"/>
              </w:rPr>
              <w:t>70</w:t>
            </w:r>
          </w:p>
        </w:tc>
        <w:tc>
          <w:tcPr>
            <w:tcW w:w="1064" w:type="dxa"/>
            <w:vAlign w:val="center"/>
          </w:tcPr>
          <w:p w:rsidR="00BE2405" w:rsidRPr="00255FAC" w:rsidRDefault="00BE2405" w:rsidP="00C95CF2">
            <w:pPr>
              <w:pStyle w:val="Tabletext"/>
              <w:jc w:val="center"/>
              <w:rPr>
                <w:sz w:val="20"/>
                <w:lang w:val="en-US"/>
              </w:rPr>
            </w:pPr>
            <w:r w:rsidRPr="00255FAC">
              <w:rPr>
                <w:sz w:val="20"/>
                <w:lang w:val="en-US"/>
              </w:rPr>
              <w:t>58</w:t>
            </w:r>
          </w:p>
        </w:tc>
        <w:tc>
          <w:tcPr>
            <w:tcW w:w="1232" w:type="dxa"/>
            <w:vAlign w:val="center"/>
          </w:tcPr>
          <w:p w:rsidR="00BE2405" w:rsidRPr="00255FAC" w:rsidRDefault="00BE2405" w:rsidP="00C95CF2">
            <w:pPr>
              <w:pStyle w:val="Tabletext"/>
              <w:jc w:val="center"/>
              <w:rPr>
                <w:sz w:val="20"/>
                <w:lang w:val="en-US"/>
              </w:rPr>
            </w:pPr>
            <w:r w:rsidRPr="00255FAC">
              <w:rPr>
                <w:sz w:val="20"/>
                <w:lang w:val="en-US"/>
              </w:rPr>
              <w:t>83%</w:t>
            </w:r>
          </w:p>
        </w:tc>
        <w:tc>
          <w:tcPr>
            <w:tcW w:w="1021" w:type="dxa"/>
            <w:vAlign w:val="center"/>
          </w:tcPr>
          <w:p w:rsidR="00BE2405" w:rsidRPr="00255FAC" w:rsidRDefault="00BE2405" w:rsidP="00C95CF2">
            <w:pPr>
              <w:pStyle w:val="Tabletext"/>
              <w:jc w:val="center"/>
              <w:rPr>
                <w:sz w:val="20"/>
                <w:lang w:val="en-US"/>
              </w:rPr>
            </w:pPr>
            <w:r w:rsidRPr="00255FAC">
              <w:rPr>
                <w:sz w:val="20"/>
                <w:lang w:val="en-US"/>
              </w:rPr>
              <w:t>12</w:t>
            </w:r>
          </w:p>
        </w:tc>
        <w:tc>
          <w:tcPr>
            <w:tcW w:w="658" w:type="dxa"/>
            <w:vAlign w:val="center"/>
          </w:tcPr>
          <w:p w:rsidR="00BE2405" w:rsidRPr="00255FAC" w:rsidRDefault="00BE2405" w:rsidP="00C95CF2">
            <w:pPr>
              <w:pStyle w:val="Tabletext"/>
              <w:jc w:val="center"/>
              <w:rPr>
                <w:sz w:val="20"/>
                <w:lang w:val="en-US"/>
              </w:rPr>
            </w:pPr>
            <w:r w:rsidRPr="00255FAC">
              <w:rPr>
                <w:sz w:val="20"/>
                <w:lang w:val="en-US"/>
              </w:rPr>
              <w:t>11</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1</w:t>
            </w:r>
          </w:p>
        </w:tc>
        <w:tc>
          <w:tcPr>
            <w:tcW w:w="644" w:type="dxa"/>
            <w:vAlign w:val="center"/>
          </w:tcPr>
          <w:p w:rsidR="00BE2405" w:rsidRPr="00255FAC" w:rsidRDefault="00BE2405" w:rsidP="00C95CF2">
            <w:pPr>
              <w:pStyle w:val="Tabletext"/>
              <w:jc w:val="center"/>
              <w:rPr>
                <w:sz w:val="20"/>
                <w:lang w:val="en-US"/>
              </w:rPr>
            </w:pPr>
            <w:r w:rsidRPr="00255FAC">
              <w:rPr>
                <w:sz w:val="20"/>
                <w:lang w:val="en-US"/>
              </w:rPr>
              <w:t>40</w:t>
            </w:r>
          </w:p>
        </w:tc>
        <w:tc>
          <w:tcPr>
            <w:tcW w:w="616" w:type="dxa"/>
            <w:vAlign w:val="center"/>
          </w:tcPr>
          <w:p w:rsidR="00BE2405" w:rsidRPr="00255FAC" w:rsidRDefault="00BE2405" w:rsidP="00C95CF2">
            <w:pPr>
              <w:pStyle w:val="Tabletext"/>
              <w:jc w:val="center"/>
              <w:rPr>
                <w:sz w:val="20"/>
                <w:lang w:val="en-US"/>
              </w:rPr>
            </w:pPr>
            <w:r w:rsidRPr="00255FAC">
              <w:rPr>
                <w:sz w:val="20"/>
                <w:lang w:val="en-US"/>
              </w:rPr>
              <w:t>5</w:t>
            </w:r>
          </w:p>
        </w:tc>
        <w:tc>
          <w:tcPr>
            <w:tcW w:w="588" w:type="dxa"/>
            <w:vAlign w:val="center"/>
          </w:tcPr>
          <w:p w:rsidR="00BE2405" w:rsidRPr="00255FAC" w:rsidRDefault="00BE2405" w:rsidP="00C95CF2">
            <w:pPr>
              <w:pStyle w:val="Tabletext"/>
              <w:jc w:val="center"/>
              <w:rPr>
                <w:sz w:val="20"/>
                <w:lang w:val="en-US"/>
              </w:rPr>
            </w:pPr>
            <w:r w:rsidRPr="00255FAC">
              <w:rPr>
                <w:sz w:val="20"/>
                <w:lang w:val="en-US"/>
              </w:rPr>
              <w:t>7</w:t>
            </w:r>
          </w:p>
        </w:tc>
        <w:tc>
          <w:tcPr>
            <w:tcW w:w="602" w:type="dxa"/>
            <w:vAlign w:val="center"/>
          </w:tcPr>
          <w:p w:rsidR="00BE2405" w:rsidRPr="00255FAC" w:rsidRDefault="00BE2405" w:rsidP="00C95CF2">
            <w:pPr>
              <w:pStyle w:val="Tabletext"/>
              <w:jc w:val="center"/>
              <w:rPr>
                <w:sz w:val="20"/>
                <w:lang w:val="en-US"/>
              </w:rPr>
            </w:pPr>
            <w:r w:rsidRPr="00255FAC">
              <w:rPr>
                <w:sz w:val="20"/>
                <w:lang w:val="en-US"/>
              </w:rPr>
              <w:t>6</w:t>
            </w:r>
          </w:p>
        </w:tc>
      </w:tr>
    </w:tbl>
    <w:p w:rsidR="00AE42B5" w:rsidRDefault="00AE42B5" w:rsidP="00255FAC">
      <w:pPr>
        <w:pStyle w:val="FigureSource"/>
      </w:pPr>
    </w:p>
    <w:p w:rsidR="008C75EC" w:rsidRDefault="008C75EC" w:rsidP="00255FAC">
      <w:pPr>
        <w:rPr>
          <w:b/>
          <w:bCs/>
        </w:rPr>
      </w:pPr>
    </w:p>
    <w:p w:rsidR="00AE42B5" w:rsidRPr="00255FAC" w:rsidRDefault="008C75EC" w:rsidP="00115F82">
      <w:pPr>
        <w:spacing w:after="120"/>
        <w:rPr>
          <w:b/>
          <w:bCs/>
        </w:rPr>
      </w:pPr>
      <w:r w:rsidRPr="008C75EC">
        <w:rPr>
          <w:b/>
          <w:bCs/>
        </w:rPr>
        <w:t xml:space="preserve">Question 6.1 </w:t>
      </w:r>
      <w:r w:rsidR="00115F82">
        <w:rPr>
          <w:b/>
          <w:bCs/>
        </w:rPr>
        <w:t>–</w:t>
      </w:r>
      <w:r w:rsidRPr="008C75EC">
        <w:rPr>
          <w:b/>
          <w:bCs/>
        </w:rPr>
        <w:t xml:space="preserve"> Votre pays a-t-il déjà procédé à des redéploiements du spectre? oui__non__</w:t>
      </w:r>
    </w:p>
    <w:p w:rsidR="00AE42B5" w:rsidRPr="009229A1" w:rsidRDefault="00AE42B5" w:rsidP="009274DC">
      <w:pPr>
        <w:pStyle w:val="FigureTitle"/>
        <w:spacing w:after="120"/>
      </w:pPr>
      <w:r w:rsidRPr="009229A1">
        <w:t>TABLE</w:t>
      </w:r>
      <w:r w:rsidR="008C75EC">
        <w:t>AU</w:t>
      </w:r>
      <w:r w:rsidRPr="009229A1">
        <w:t xml:space="preserve"> 7</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059"/>
        <w:gridCol w:w="1038"/>
        <w:gridCol w:w="1178"/>
        <w:gridCol w:w="1027"/>
        <w:gridCol w:w="1166"/>
        <w:gridCol w:w="1067"/>
        <w:gridCol w:w="1166"/>
        <w:gridCol w:w="981"/>
      </w:tblGrid>
      <w:tr w:rsidR="00615FBC" w:rsidRPr="009229A1" w:rsidTr="00255FAC">
        <w:trPr>
          <w:trHeight w:val="276"/>
          <w:jc w:val="center"/>
        </w:trPr>
        <w:tc>
          <w:tcPr>
            <w:tcW w:w="1150" w:type="dxa"/>
            <w:vMerge w:val="restart"/>
            <w:vAlign w:val="center"/>
          </w:tcPr>
          <w:p w:rsidR="00615FBC" w:rsidRPr="00255FAC" w:rsidRDefault="00615FBC" w:rsidP="00B21BA5">
            <w:pPr>
              <w:pStyle w:val="Tablehead"/>
              <w:rPr>
                <w:sz w:val="20"/>
              </w:rPr>
            </w:pPr>
            <w:r w:rsidRPr="00255FAC">
              <w:rPr>
                <w:sz w:val="20"/>
              </w:rPr>
              <w:t>R</w:t>
            </w:r>
            <w:r>
              <w:rPr>
                <w:sz w:val="20"/>
              </w:rPr>
              <w:t>é</w:t>
            </w:r>
            <w:r w:rsidRPr="00255FAC">
              <w:rPr>
                <w:sz w:val="20"/>
              </w:rPr>
              <w:t>gion</w:t>
            </w:r>
          </w:p>
        </w:tc>
        <w:tc>
          <w:tcPr>
            <w:tcW w:w="1059" w:type="dxa"/>
            <w:vMerge w:val="restart"/>
            <w:vAlign w:val="center"/>
          </w:tcPr>
          <w:p w:rsidR="00615FBC" w:rsidRPr="00255FAC" w:rsidRDefault="00615FBC" w:rsidP="00B21BA5">
            <w:pPr>
              <w:pStyle w:val="Tablehead"/>
              <w:ind w:leftChars="-50" w:left="-110" w:rightChars="-50" w:right="-110"/>
              <w:rPr>
                <w:sz w:val="20"/>
                <w:lang w:val="en-US"/>
              </w:rPr>
            </w:pPr>
            <w:r>
              <w:rPr>
                <w:sz w:val="20"/>
                <w:lang w:val="en-US"/>
              </w:rPr>
              <w:t>Nombre de réponses reçues</w:t>
            </w:r>
          </w:p>
        </w:tc>
        <w:tc>
          <w:tcPr>
            <w:tcW w:w="1038" w:type="dxa"/>
            <w:vMerge w:val="restart"/>
            <w:vAlign w:val="center"/>
          </w:tcPr>
          <w:p w:rsidR="00615FBC" w:rsidRPr="00255FAC" w:rsidRDefault="00615FBC" w:rsidP="00B21BA5">
            <w:pPr>
              <w:pStyle w:val="Tablehead"/>
              <w:ind w:leftChars="-50" w:left="-110" w:rightChars="-50" w:right="-110"/>
              <w:rPr>
                <w:sz w:val="20"/>
                <w:lang w:val="en-US"/>
              </w:rPr>
            </w:pPr>
            <w:r>
              <w:rPr>
                <w:sz w:val="20"/>
                <w:lang w:val="en-US"/>
              </w:rPr>
              <w:t>Nombre de réponses «oui»</w:t>
            </w:r>
          </w:p>
        </w:tc>
        <w:tc>
          <w:tcPr>
            <w:tcW w:w="1178" w:type="dxa"/>
            <w:vMerge w:val="restart"/>
            <w:vAlign w:val="center"/>
          </w:tcPr>
          <w:p w:rsidR="00615FBC" w:rsidRPr="006A42BB" w:rsidRDefault="00615FBC" w:rsidP="001606DB">
            <w:pPr>
              <w:pStyle w:val="Tablehead"/>
              <w:ind w:leftChars="-50" w:left="-110" w:rightChars="-50" w:right="-110"/>
              <w:rPr>
                <w:rFonts w:ascii="Cambria Math" w:hAnsi="Cambria Math"/>
                <w:sz w:val="20"/>
                <w:lang w:val="en-US"/>
              </w:rPr>
            </w:pPr>
            <w:r>
              <w:rPr>
                <w:sz w:val="20"/>
                <w:lang w:val="en-US"/>
              </w:rPr>
              <w:t>Pourcentage de réponses</w:t>
            </w:r>
            <w:r>
              <w:rPr>
                <w:sz w:val="20"/>
                <w:lang w:val="en-US"/>
              </w:rPr>
              <w:br/>
              <w:t>«oui»</w:t>
            </w:r>
          </w:p>
        </w:tc>
        <w:tc>
          <w:tcPr>
            <w:tcW w:w="1027" w:type="dxa"/>
            <w:vMerge w:val="restart"/>
            <w:vAlign w:val="center"/>
          </w:tcPr>
          <w:p w:rsidR="00615FBC" w:rsidRPr="006A42BB" w:rsidRDefault="00615FBC" w:rsidP="00B21BA5">
            <w:pPr>
              <w:pStyle w:val="Tablehead"/>
              <w:ind w:leftChars="-50" w:left="-110" w:rightChars="-50" w:right="-110"/>
              <w:rPr>
                <w:rFonts w:ascii="Cambria Math" w:hAnsi="Cambria Math"/>
                <w:sz w:val="20"/>
                <w:lang w:val="en-US"/>
              </w:rPr>
            </w:pPr>
            <w:r>
              <w:rPr>
                <w:sz w:val="20"/>
                <w:lang w:val="en-US"/>
              </w:rPr>
              <w:t>Nombre de réponses «non»</w:t>
            </w:r>
          </w:p>
        </w:tc>
        <w:tc>
          <w:tcPr>
            <w:tcW w:w="1166" w:type="dxa"/>
            <w:vMerge w:val="restart"/>
            <w:vAlign w:val="center"/>
          </w:tcPr>
          <w:p w:rsidR="00615FBC" w:rsidRPr="006A42BB" w:rsidRDefault="00615FBC" w:rsidP="00615FBC">
            <w:pPr>
              <w:pStyle w:val="Tablehead"/>
              <w:ind w:leftChars="-50" w:left="-110" w:rightChars="-50" w:right="-110"/>
              <w:rPr>
                <w:rFonts w:ascii="Cambria Math" w:hAnsi="Cambria Math"/>
                <w:sz w:val="20"/>
                <w:lang w:val="en-US"/>
              </w:rPr>
            </w:pPr>
            <w:r>
              <w:rPr>
                <w:sz w:val="20"/>
                <w:lang w:val="en-US"/>
              </w:rPr>
              <w:t>Pourcentage de réponses</w:t>
            </w:r>
            <w:r>
              <w:rPr>
                <w:sz w:val="20"/>
                <w:lang w:val="en-US"/>
              </w:rPr>
              <w:br/>
              <w:t>«non»</w:t>
            </w:r>
          </w:p>
        </w:tc>
        <w:tc>
          <w:tcPr>
            <w:tcW w:w="3214" w:type="dxa"/>
            <w:gridSpan w:val="3"/>
            <w:vAlign w:val="center"/>
          </w:tcPr>
          <w:p w:rsidR="00615FBC" w:rsidRPr="00255FAC" w:rsidRDefault="00615FBC" w:rsidP="00B21BA5">
            <w:pPr>
              <w:pStyle w:val="Tablehead"/>
              <w:keepLines/>
              <w:spacing w:before="40" w:after="40"/>
              <w:rPr>
                <w:sz w:val="20"/>
              </w:rPr>
            </w:pPr>
            <w:r>
              <w:rPr>
                <w:sz w:val="20"/>
                <w:lang w:val="en-US"/>
              </w:rPr>
              <w:t>Réponses par niveau de développement</w:t>
            </w:r>
          </w:p>
        </w:tc>
      </w:tr>
      <w:tr w:rsidR="00B21BA5" w:rsidRPr="009229A1" w:rsidTr="00255FAC">
        <w:trPr>
          <w:trHeight w:val="975"/>
          <w:jc w:val="center"/>
        </w:trPr>
        <w:tc>
          <w:tcPr>
            <w:tcW w:w="1150" w:type="dxa"/>
            <w:vMerge/>
            <w:vAlign w:val="center"/>
          </w:tcPr>
          <w:p w:rsidR="00B21BA5" w:rsidRPr="00255FAC" w:rsidRDefault="00B21BA5" w:rsidP="00B21BA5">
            <w:pPr>
              <w:pStyle w:val="Tablehead"/>
              <w:rPr>
                <w:sz w:val="20"/>
              </w:rPr>
            </w:pPr>
          </w:p>
        </w:tc>
        <w:tc>
          <w:tcPr>
            <w:tcW w:w="1059" w:type="dxa"/>
            <w:vMerge/>
            <w:vAlign w:val="center"/>
          </w:tcPr>
          <w:p w:rsidR="00B21BA5" w:rsidRPr="00255FAC" w:rsidRDefault="00B21BA5" w:rsidP="00B21BA5">
            <w:pPr>
              <w:pStyle w:val="Tablehead"/>
              <w:rPr>
                <w:sz w:val="20"/>
              </w:rPr>
            </w:pPr>
          </w:p>
        </w:tc>
        <w:tc>
          <w:tcPr>
            <w:tcW w:w="1038" w:type="dxa"/>
            <w:vMerge/>
            <w:vAlign w:val="center"/>
          </w:tcPr>
          <w:p w:rsidR="00B21BA5" w:rsidRPr="00255FAC" w:rsidRDefault="00B21BA5" w:rsidP="00B21BA5">
            <w:pPr>
              <w:pStyle w:val="Tablehead"/>
              <w:rPr>
                <w:sz w:val="20"/>
              </w:rPr>
            </w:pPr>
          </w:p>
        </w:tc>
        <w:tc>
          <w:tcPr>
            <w:tcW w:w="1178" w:type="dxa"/>
            <w:vMerge/>
            <w:vAlign w:val="center"/>
          </w:tcPr>
          <w:p w:rsidR="00B21BA5" w:rsidRPr="00255FAC" w:rsidRDefault="00B21BA5" w:rsidP="00B21BA5">
            <w:pPr>
              <w:pStyle w:val="Tablehead"/>
              <w:rPr>
                <w:sz w:val="20"/>
              </w:rPr>
            </w:pPr>
          </w:p>
        </w:tc>
        <w:tc>
          <w:tcPr>
            <w:tcW w:w="1027" w:type="dxa"/>
            <w:vMerge/>
            <w:vAlign w:val="center"/>
          </w:tcPr>
          <w:p w:rsidR="00B21BA5" w:rsidRPr="00255FAC" w:rsidRDefault="00B21BA5" w:rsidP="00B21BA5">
            <w:pPr>
              <w:pStyle w:val="Tablehead"/>
              <w:rPr>
                <w:sz w:val="20"/>
              </w:rPr>
            </w:pPr>
          </w:p>
        </w:tc>
        <w:tc>
          <w:tcPr>
            <w:tcW w:w="1166" w:type="dxa"/>
            <w:vMerge/>
            <w:vAlign w:val="center"/>
          </w:tcPr>
          <w:p w:rsidR="00B21BA5" w:rsidRPr="00255FAC" w:rsidRDefault="00B21BA5" w:rsidP="00B21BA5">
            <w:pPr>
              <w:pStyle w:val="Tablehead"/>
              <w:rPr>
                <w:sz w:val="20"/>
              </w:rPr>
            </w:pPr>
          </w:p>
        </w:tc>
        <w:tc>
          <w:tcPr>
            <w:tcW w:w="1067" w:type="dxa"/>
            <w:tcMar>
              <w:left w:w="57" w:type="dxa"/>
              <w:right w:w="57" w:type="dxa"/>
            </w:tcMar>
            <w:vAlign w:val="center"/>
          </w:tcPr>
          <w:p w:rsidR="00B21BA5" w:rsidRPr="00255FAC" w:rsidRDefault="00B21BA5" w:rsidP="00B21BA5">
            <w:pPr>
              <w:pStyle w:val="Tablehead"/>
              <w:ind w:leftChars="-50" w:left="-110" w:rightChars="-50" w:right="-110"/>
              <w:rPr>
                <w:sz w:val="20"/>
                <w:lang w:val="en-US"/>
              </w:rPr>
            </w:pPr>
            <w:r>
              <w:rPr>
                <w:sz w:val="20"/>
                <w:lang w:val="en-US"/>
              </w:rPr>
              <w:t>Développés</w:t>
            </w:r>
          </w:p>
        </w:tc>
        <w:tc>
          <w:tcPr>
            <w:tcW w:w="1166" w:type="dxa"/>
            <w:tcMar>
              <w:left w:w="57" w:type="dxa"/>
              <w:right w:w="57" w:type="dxa"/>
            </w:tcMar>
            <w:vAlign w:val="center"/>
          </w:tcPr>
          <w:p w:rsidR="00B21BA5" w:rsidRPr="00255FAC" w:rsidRDefault="00B21BA5" w:rsidP="00B21BA5">
            <w:pPr>
              <w:pStyle w:val="Tablehead"/>
              <w:ind w:leftChars="-50" w:left="-110" w:rightChars="-50" w:right="-110"/>
              <w:rPr>
                <w:sz w:val="20"/>
                <w:lang w:val="en-US"/>
              </w:rPr>
            </w:pPr>
            <w:r>
              <w:rPr>
                <w:sz w:val="20"/>
                <w:lang w:val="en-US"/>
              </w:rPr>
              <w:t>En</w:t>
            </w:r>
            <w:r>
              <w:rPr>
                <w:sz w:val="20"/>
                <w:lang w:val="en-US"/>
              </w:rPr>
              <w:br/>
              <w:t>dévelop-</w:t>
            </w:r>
            <w:r>
              <w:rPr>
                <w:sz w:val="20"/>
                <w:lang w:val="en-US"/>
              </w:rPr>
              <w:br/>
              <w:t>pement</w:t>
            </w:r>
          </w:p>
        </w:tc>
        <w:tc>
          <w:tcPr>
            <w:tcW w:w="981" w:type="dxa"/>
            <w:tcMar>
              <w:left w:w="57" w:type="dxa"/>
              <w:right w:w="57" w:type="dxa"/>
            </w:tcMar>
            <w:vAlign w:val="center"/>
          </w:tcPr>
          <w:p w:rsidR="00B21BA5" w:rsidRPr="00255FAC" w:rsidRDefault="00B21BA5" w:rsidP="00B21BA5">
            <w:pPr>
              <w:pStyle w:val="Tablehead"/>
              <w:rPr>
                <w:sz w:val="20"/>
                <w:lang w:val="en-US"/>
              </w:rPr>
            </w:pPr>
            <w:r>
              <w:rPr>
                <w:sz w:val="20"/>
                <w:lang w:val="en-US"/>
              </w:rPr>
              <w:t>Les moins avancés</w:t>
            </w:r>
          </w:p>
        </w:tc>
      </w:tr>
      <w:tr w:rsidR="00B21BA5" w:rsidRPr="009229A1" w:rsidTr="00522923">
        <w:trPr>
          <w:jc w:val="center"/>
        </w:trPr>
        <w:tc>
          <w:tcPr>
            <w:tcW w:w="1150" w:type="dxa"/>
            <w:vAlign w:val="center"/>
          </w:tcPr>
          <w:p w:rsidR="00B21BA5" w:rsidRPr="00B60EAA" w:rsidRDefault="00B21BA5" w:rsidP="00421AA6">
            <w:pPr>
              <w:pStyle w:val="Tabletext"/>
              <w:ind w:rightChars="-50" w:right="-110"/>
              <w:jc w:val="left"/>
              <w:rPr>
                <w:sz w:val="20"/>
                <w:lang w:val="en-US"/>
              </w:rPr>
            </w:pPr>
            <w:r w:rsidRPr="00B60EAA">
              <w:rPr>
                <w:sz w:val="20"/>
                <w:lang w:val="en-US"/>
              </w:rPr>
              <w:t>Afrique</w:t>
            </w:r>
          </w:p>
        </w:tc>
        <w:tc>
          <w:tcPr>
            <w:tcW w:w="1059" w:type="dxa"/>
            <w:vAlign w:val="center"/>
          </w:tcPr>
          <w:p w:rsidR="00B21BA5" w:rsidRPr="00255FAC" w:rsidRDefault="00B21BA5" w:rsidP="00B21BA5">
            <w:pPr>
              <w:pStyle w:val="Tablehead"/>
              <w:keepLines/>
              <w:spacing w:before="40" w:after="40"/>
              <w:rPr>
                <w:sz w:val="20"/>
              </w:rPr>
            </w:pPr>
          </w:p>
        </w:tc>
        <w:tc>
          <w:tcPr>
            <w:tcW w:w="1038" w:type="dxa"/>
            <w:vAlign w:val="center"/>
          </w:tcPr>
          <w:p w:rsidR="00B21BA5" w:rsidRPr="00255FAC" w:rsidRDefault="00B21BA5" w:rsidP="00B21BA5">
            <w:pPr>
              <w:pStyle w:val="Tablehead"/>
              <w:keepLines/>
              <w:spacing w:before="40" w:after="40"/>
              <w:rPr>
                <w:sz w:val="20"/>
              </w:rPr>
            </w:pPr>
          </w:p>
        </w:tc>
        <w:tc>
          <w:tcPr>
            <w:tcW w:w="1178" w:type="dxa"/>
            <w:vAlign w:val="center"/>
          </w:tcPr>
          <w:p w:rsidR="00B21BA5" w:rsidRPr="00255FAC" w:rsidRDefault="00B21BA5" w:rsidP="00B21BA5">
            <w:pPr>
              <w:pStyle w:val="Tablehead"/>
              <w:keepLines/>
              <w:spacing w:before="40" w:after="40"/>
              <w:rPr>
                <w:sz w:val="20"/>
              </w:rPr>
            </w:pPr>
          </w:p>
        </w:tc>
        <w:tc>
          <w:tcPr>
            <w:tcW w:w="1027" w:type="dxa"/>
            <w:vAlign w:val="center"/>
          </w:tcPr>
          <w:p w:rsidR="00B21BA5" w:rsidRPr="00255FAC" w:rsidRDefault="00B21BA5" w:rsidP="00B21BA5">
            <w:pPr>
              <w:pStyle w:val="Tablehead"/>
              <w:keepLines/>
              <w:spacing w:before="40" w:after="40"/>
              <w:rPr>
                <w:sz w:val="20"/>
              </w:rPr>
            </w:pPr>
          </w:p>
        </w:tc>
        <w:tc>
          <w:tcPr>
            <w:tcW w:w="1166" w:type="dxa"/>
            <w:vAlign w:val="center"/>
          </w:tcPr>
          <w:p w:rsidR="00B21BA5" w:rsidRPr="00255FAC" w:rsidRDefault="00B21BA5" w:rsidP="00B21BA5">
            <w:pPr>
              <w:pStyle w:val="Tabletext"/>
              <w:jc w:val="center"/>
              <w:rPr>
                <w:sz w:val="20"/>
              </w:rPr>
            </w:pPr>
            <w:r w:rsidRPr="00255FAC">
              <w:rPr>
                <w:sz w:val="20"/>
              </w:rPr>
              <w:t>69%</w:t>
            </w:r>
          </w:p>
        </w:tc>
        <w:tc>
          <w:tcPr>
            <w:tcW w:w="1067" w:type="dxa"/>
            <w:vAlign w:val="center"/>
          </w:tcPr>
          <w:p w:rsidR="00B21BA5" w:rsidRPr="00255FAC" w:rsidRDefault="00142690" w:rsidP="00142690">
            <w:pPr>
              <w:pStyle w:val="Tabletext"/>
              <w:jc w:val="center"/>
              <w:rPr>
                <w:sz w:val="20"/>
              </w:rPr>
            </w:pPr>
            <w:r>
              <w:rPr>
                <w:sz w:val="20"/>
              </w:rPr>
              <w:t>Oui</w:t>
            </w:r>
            <w:r w:rsidR="00B21BA5" w:rsidRPr="00255FAC">
              <w:rPr>
                <w:sz w:val="20"/>
              </w:rPr>
              <w:t>=0</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=0</w:t>
            </w:r>
          </w:p>
        </w:tc>
        <w:tc>
          <w:tcPr>
            <w:tcW w:w="1166" w:type="dxa"/>
            <w:vAlign w:val="center"/>
          </w:tcPr>
          <w:p w:rsidR="00B21BA5" w:rsidRPr="00255FAC" w:rsidRDefault="00142690" w:rsidP="00B21BA5">
            <w:pPr>
              <w:pStyle w:val="Tabletext"/>
              <w:jc w:val="center"/>
              <w:rPr>
                <w:sz w:val="20"/>
              </w:rPr>
            </w:pPr>
            <w:r>
              <w:rPr>
                <w:sz w:val="20"/>
              </w:rPr>
              <w:t>Oui</w:t>
            </w:r>
            <w:r w:rsidR="00B21BA5" w:rsidRPr="00255FAC">
              <w:rPr>
                <w:sz w:val="20"/>
              </w:rPr>
              <w:t>=2</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=2</w:t>
            </w:r>
          </w:p>
        </w:tc>
        <w:tc>
          <w:tcPr>
            <w:tcW w:w="981" w:type="dxa"/>
            <w:vAlign w:val="center"/>
          </w:tcPr>
          <w:p w:rsidR="00B21BA5" w:rsidRPr="00255FAC" w:rsidRDefault="00142690" w:rsidP="00B21BA5">
            <w:pPr>
              <w:pStyle w:val="Tabletext"/>
              <w:jc w:val="center"/>
              <w:rPr>
                <w:sz w:val="20"/>
              </w:rPr>
            </w:pPr>
            <w:r>
              <w:rPr>
                <w:sz w:val="20"/>
              </w:rPr>
              <w:t>Oui</w:t>
            </w:r>
            <w:r w:rsidR="00B21BA5" w:rsidRPr="00255FAC">
              <w:rPr>
                <w:sz w:val="20"/>
              </w:rPr>
              <w:t>=3</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=9</w:t>
            </w:r>
          </w:p>
        </w:tc>
      </w:tr>
      <w:tr w:rsidR="00B21BA5" w:rsidRPr="009229A1" w:rsidTr="00522923">
        <w:trPr>
          <w:jc w:val="center"/>
        </w:trPr>
        <w:tc>
          <w:tcPr>
            <w:tcW w:w="1150" w:type="dxa"/>
            <w:vAlign w:val="center"/>
          </w:tcPr>
          <w:p w:rsidR="00B21BA5" w:rsidRPr="00B60EAA" w:rsidRDefault="006907EF" w:rsidP="00421AA6">
            <w:pPr>
              <w:pStyle w:val="Tabletext"/>
              <w:ind w:rightChars="-50" w:right="-110"/>
              <w:jc w:val="left"/>
              <w:rPr>
                <w:sz w:val="20"/>
                <w:lang w:val="en-US"/>
              </w:rPr>
            </w:pPr>
            <w:r>
              <w:rPr>
                <w:sz w:val="20"/>
                <w:lang w:val="en-US"/>
              </w:rPr>
              <w:t>Amériques</w:t>
            </w:r>
          </w:p>
        </w:tc>
        <w:tc>
          <w:tcPr>
            <w:tcW w:w="1059" w:type="dxa"/>
            <w:vAlign w:val="center"/>
          </w:tcPr>
          <w:p w:rsidR="00B21BA5" w:rsidRPr="00255FAC" w:rsidRDefault="00B21BA5" w:rsidP="00B21BA5">
            <w:pPr>
              <w:pStyle w:val="Tabletext"/>
              <w:jc w:val="center"/>
              <w:rPr>
                <w:sz w:val="20"/>
              </w:rPr>
            </w:pPr>
            <w:r w:rsidRPr="00255FAC">
              <w:rPr>
                <w:sz w:val="20"/>
              </w:rPr>
              <w:t>11</w:t>
            </w:r>
          </w:p>
        </w:tc>
        <w:tc>
          <w:tcPr>
            <w:tcW w:w="1038" w:type="dxa"/>
            <w:vAlign w:val="center"/>
          </w:tcPr>
          <w:p w:rsidR="00B21BA5" w:rsidRPr="00255FAC" w:rsidRDefault="00B21BA5" w:rsidP="00B21BA5">
            <w:pPr>
              <w:pStyle w:val="Tabletext"/>
              <w:jc w:val="center"/>
              <w:rPr>
                <w:sz w:val="20"/>
              </w:rPr>
            </w:pPr>
            <w:r w:rsidRPr="00255FAC">
              <w:rPr>
                <w:sz w:val="20"/>
              </w:rPr>
              <w:t>4</w:t>
            </w:r>
          </w:p>
        </w:tc>
        <w:tc>
          <w:tcPr>
            <w:tcW w:w="1178" w:type="dxa"/>
            <w:vAlign w:val="center"/>
          </w:tcPr>
          <w:p w:rsidR="00B21BA5" w:rsidRPr="00255FAC" w:rsidRDefault="00B21BA5" w:rsidP="00B21BA5">
            <w:pPr>
              <w:pStyle w:val="Tabletext"/>
              <w:jc w:val="center"/>
              <w:rPr>
                <w:sz w:val="20"/>
              </w:rPr>
            </w:pPr>
            <w:r w:rsidRPr="00255FAC">
              <w:rPr>
                <w:sz w:val="20"/>
              </w:rPr>
              <w:t>36%</w:t>
            </w:r>
          </w:p>
        </w:tc>
        <w:tc>
          <w:tcPr>
            <w:tcW w:w="1027" w:type="dxa"/>
            <w:vAlign w:val="center"/>
          </w:tcPr>
          <w:p w:rsidR="00B21BA5" w:rsidRPr="00255FAC" w:rsidRDefault="00B21BA5" w:rsidP="00B21BA5">
            <w:pPr>
              <w:pStyle w:val="Tabletext"/>
              <w:jc w:val="center"/>
              <w:rPr>
                <w:sz w:val="20"/>
              </w:rPr>
            </w:pPr>
            <w:r w:rsidRPr="00255FAC">
              <w:rPr>
                <w:sz w:val="20"/>
              </w:rPr>
              <w:t>7</w:t>
            </w:r>
          </w:p>
        </w:tc>
        <w:tc>
          <w:tcPr>
            <w:tcW w:w="1166" w:type="dxa"/>
            <w:vAlign w:val="center"/>
          </w:tcPr>
          <w:p w:rsidR="00B21BA5" w:rsidRPr="00255FAC" w:rsidRDefault="00B21BA5" w:rsidP="00B21BA5">
            <w:pPr>
              <w:pStyle w:val="Tabletext"/>
              <w:jc w:val="center"/>
              <w:rPr>
                <w:sz w:val="20"/>
              </w:rPr>
            </w:pPr>
            <w:r w:rsidRPr="00255FAC">
              <w:rPr>
                <w:sz w:val="20"/>
              </w:rPr>
              <w:t>64%</w:t>
            </w:r>
          </w:p>
        </w:tc>
        <w:tc>
          <w:tcPr>
            <w:tcW w:w="1067" w:type="dxa"/>
            <w:vAlign w:val="center"/>
          </w:tcPr>
          <w:p w:rsidR="00B21BA5" w:rsidRPr="00255FAC" w:rsidRDefault="00142690" w:rsidP="00B21BA5">
            <w:pPr>
              <w:pStyle w:val="Tabletext"/>
              <w:jc w:val="center"/>
              <w:rPr>
                <w:sz w:val="20"/>
              </w:rPr>
            </w:pPr>
            <w:r>
              <w:rPr>
                <w:sz w:val="20"/>
              </w:rPr>
              <w:t>Oui</w:t>
            </w:r>
            <w:r w:rsidR="00B21BA5" w:rsidRPr="00255FAC">
              <w:rPr>
                <w:sz w:val="20"/>
              </w:rPr>
              <w:t>=0</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=0</w:t>
            </w:r>
          </w:p>
        </w:tc>
        <w:tc>
          <w:tcPr>
            <w:tcW w:w="1166" w:type="dxa"/>
            <w:vAlign w:val="center"/>
          </w:tcPr>
          <w:p w:rsidR="00B21BA5" w:rsidRPr="00255FAC" w:rsidRDefault="00142690" w:rsidP="00142690">
            <w:pPr>
              <w:pStyle w:val="Tabletext"/>
              <w:jc w:val="center"/>
              <w:rPr>
                <w:sz w:val="20"/>
              </w:rPr>
            </w:pPr>
            <w:r>
              <w:rPr>
                <w:sz w:val="20"/>
              </w:rPr>
              <w:t>Oui</w:t>
            </w:r>
            <w:r w:rsidR="00B21BA5" w:rsidRPr="00255FAC">
              <w:rPr>
                <w:sz w:val="20"/>
              </w:rPr>
              <w:t>=4</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=7</w:t>
            </w:r>
          </w:p>
        </w:tc>
        <w:tc>
          <w:tcPr>
            <w:tcW w:w="981" w:type="dxa"/>
            <w:vAlign w:val="center"/>
          </w:tcPr>
          <w:p w:rsidR="00B21BA5" w:rsidRPr="00255FAC" w:rsidRDefault="00142690" w:rsidP="00B21BA5">
            <w:pPr>
              <w:pStyle w:val="Tabletext"/>
              <w:jc w:val="center"/>
              <w:rPr>
                <w:sz w:val="20"/>
              </w:rPr>
            </w:pPr>
            <w:r>
              <w:rPr>
                <w:sz w:val="20"/>
              </w:rPr>
              <w:t>Oui</w:t>
            </w:r>
            <w:r w:rsidR="00B21BA5" w:rsidRPr="00255FAC">
              <w:rPr>
                <w:sz w:val="20"/>
              </w:rPr>
              <w:t>=0</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=0</w:t>
            </w:r>
          </w:p>
        </w:tc>
      </w:tr>
      <w:tr w:rsidR="00B21BA5" w:rsidRPr="009229A1" w:rsidTr="00522923">
        <w:trPr>
          <w:jc w:val="center"/>
        </w:trPr>
        <w:tc>
          <w:tcPr>
            <w:tcW w:w="1150" w:type="dxa"/>
            <w:vAlign w:val="center"/>
          </w:tcPr>
          <w:p w:rsidR="00B21BA5" w:rsidRPr="00B60EAA" w:rsidRDefault="00B21BA5" w:rsidP="00421AA6">
            <w:pPr>
              <w:pStyle w:val="Tabletext"/>
              <w:ind w:rightChars="-50" w:right="-110"/>
              <w:jc w:val="left"/>
              <w:rPr>
                <w:sz w:val="20"/>
                <w:lang w:val="en-US"/>
              </w:rPr>
            </w:pPr>
            <w:r w:rsidRPr="00B60EAA">
              <w:rPr>
                <w:sz w:val="20"/>
                <w:lang w:val="en-US"/>
              </w:rPr>
              <w:t>Asie-Pacifique</w:t>
            </w:r>
          </w:p>
        </w:tc>
        <w:tc>
          <w:tcPr>
            <w:tcW w:w="1059" w:type="dxa"/>
            <w:vAlign w:val="center"/>
          </w:tcPr>
          <w:p w:rsidR="00B21BA5" w:rsidRPr="00255FAC" w:rsidRDefault="00B21BA5" w:rsidP="00B21BA5">
            <w:pPr>
              <w:pStyle w:val="Tabletext"/>
              <w:jc w:val="center"/>
              <w:rPr>
                <w:sz w:val="20"/>
              </w:rPr>
            </w:pPr>
            <w:r w:rsidRPr="00255FAC">
              <w:rPr>
                <w:sz w:val="20"/>
              </w:rPr>
              <w:t>9</w:t>
            </w:r>
          </w:p>
        </w:tc>
        <w:tc>
          <w:tcPr>
            <w:tcW w:w="1038" w:type="dxa"/>
            <w:vAlign w:val="center"/>
          </w:tcPr>
          <w:p w:rsidR="00B21BA5" w:rsidRPr="00255FAC" w:rsidRDefault="00B21BA5" w:rsidP="00B21BA5">
            <w:pPr>
              <w:pStyle w:val="Tabletext"/>
              <w:jc w:val="center"/>
              <w:rPr>
                <w:sz w:val="20"/>
              </w:rPr>
            </w:pPr>
            <w:r w:rsidRPr="00255FAC">
              <w:rPr>
                <w:sz w:val="20"/>
              </w:rPr>
              <w:t>6</w:t>
            </w:r>
          </w:p>
        </w:tc>
        <w:tc>
          <w:tcPr>
            <w:tcW w:w="1178" w:type="dxa"/>
            <w:vAlign w:val="center"/>
          </w:tcPr>
          <w:p w:rsidR="00B21BA5" w:rsidRPr="00255FAC" w:rsidRDefault="00B21BA5" w:rsidP="00B21BA5">
            <w:pPr>
              <w:pStyle w:val="Tabletext"/>
              <w:jc w:val="center"/>
              <w:rPr>
                <w:sz w:val="20"/>
              </w:rPr>
            </w:pPr>
            <w:r w:rsidRPr="00255FAC">
              <w:rPr>
                <w:sz w:val="20"/>
              </w:rPr>
              <w:t>67%</w:t>
            </w:r>
          </w:p>
        </w:tc>
        <w:tc>
          <w:tcPr>
            <w:tcW w:w="1027" w:type="dxa"/>
            <w:vAlign w:val="center"/>
          </w:tcPr>
          <w:p w:rsidR="00B21BA5" w:rsidRPr="00255FAC" w:rsidRDefault="00B21BA5" w:rsidP="00B21BA5">
            <w:pPr>
              <w:pStyle w:val="Tabletext"/>
              <w:jc w:val="center"/>
              <w:rPr>
                <w:sz w:val="20"/>
              </w:rPr>
            </w:pPr>
            <w:r w:rsidRPr="00255FAC">
              <w:rPr>
                <w:sz w:val="20"/>
              </w:rPr>
              <w:t>3</w:t>
            </w:r>
          </w:p>
        </w:tc>
        <w:tc>
          <w:tcPr>
            <w:tcW w:w="1166" w:type="dxa"/>
            <w:vAlign w:val="center"/>
          </w:tcPr>
          <w:p w:rsidR="00B21BA5" w:rsidRPr="00255FAC" w:rsidRDefault="00B21BA5" w:rsidP="00B21BA5">
            <w:pPr>
              <w:pStyle w:val="Tabletext"/>
              <w:jc w:val="center"/>
              <w:rPr>
                <w:sz w:val="20"/>
              </w:rPr>
            </w:pPr>
            <w:r w:rsidRPr="00255FAC">
              <w:rPr>
                <w:sz w:val="20"/>
              </w:rPr>
              <w:t>33%</w:t>
            </w:r>
          </w:p>
        </w:tc>
        <w:tc>
          <w:tcPr>
            <w:tcW w:w="1067" w:type="dxa"/>
            <w:vAlign w:val="center"/>
          </w:tcPr>
          <w:p w:rsidR="00B21BA5" w:rsidRPr="00255FAC" w:rsidRDefault="00142690" w:rsidP="00B21BA5">
            <w:pPr>
              <w:pStyle w:val="Tabletext"/>
              <w:jc w:val="center"/>
              <w:rPr>
                <w:sz w:val="20"/>
              </w:rPr>
            </w:pPr>
            <w:r>
              <w:rPr>
                <w:sz w:val="20"/>
              </w:rPr>
              <w:t>Oui</w:t>
            </w:r>
            <w:r w:rsidR="00B21BA5" w:rsidRPr="00255FAC">
              <w:rPr>
                <w:sz w:val="20"/>
              </w:rPr>
              <w:t>=0</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=0</w:t>
            </w:r>
          </w:p>
        </w:tc>
        <w:tc>
          <w:tcPr>
            <w:tcW w:w="1166" w:type="dxa"/>
            <w:vAlign w:val="center"/>
          </w:tcPr>
          <w:p w:rsidR="00B21BA5" w:rsidRPr="00255FAC" w:rsidRDefault="00142690" w:rsidP="00B21BA5">
            <w:pPr>
              <w:pStyle w:val="Tabletext"/>
              <w:jc w:val="center"/>
              <w:rPr>
                <w:sz w:val="20"/>
              </w:rPr>
            </w:pPr>
            <w:r>
              <w:rPr>
                <w:sz w:val="20"/>
              </w:rPr>
              <w:t>Oui</w:t>
            </w:r>
            <w:r w:rsidR="00B21BA5" w:rsidRPr="00255FAC">
              <w:rPr>
                <w:sz w:val="20"/>
              </w:rPr>
              <w:t>=5</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=2</w:t>
            </w:r>
          </w:p>
        </w:tc>
        <w:tc>
          <w:tcPr>
            <w:tcW w:w="981" w:type="dxa"/>
            <w:vAlign w:val="center"/>
          </w:tcPr>
          <w:p w:rsidR="00B21BA5" w:rsidRPr="00255FAC" w:rsidRDefault="00142690" w:rsidP="00B21BA5">
            <w:pPr>
              <w:pStyle w:val="Tabletext"/>
              <w:jc w:val="center"/>
              <w:rPr>
                <w:sz w:val="20"/>
              </w:rPr>
            </w:pPr>
            <w:r>
              <w:rPr>
                <w:sz w:val="20"/>
              </w:rPr>
              <w:t>Oui</w:t>
            </w:r>
            <w:r w:rsidR="00B21BA5" w:rsidRPr="00255FAC">
              <w:rPr>
                <w:sz w:val="20"/>
              </w:rPr>
              <w:t>=1</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=1</w:t>
            </w:r>
          </w:p>
        </w:tc>
      </w:tr>
      <w:tr w:rsidR="009D08C3" w:rsidRPr="00255FAC" w:rsidTr="00C549E9">
        <w:trPr>
          <w:jc w:val="center"/>
        </w:trPr>
        <w:tc>
          <w:tcPr>
            <w:tcW w:w="1150" w:type="dxa"/>
            <w:vAlign w:val="center"/>
          </w:tcPr>
          <w:p w:rsidR="009D08C3" w:rsidRPr="00B60EAA" w:rsidRDefault="009D08C3" w:rsidP="00C549E9">
            <w:pPr>
              <w:pStyle w:val="Tabletext"/>
              <w:ind w:rightChars="-50" w:right="-110"/>
              <w:jc w:val="left"/>
              <w:rPr>
                <w:sz w:val="20"/>
                <w:lang w:val="en-US"/>
              </w:rPr>
            </w:pPr>
            <w:r w:rsidRPr="00B60EAA">
              <w:rPr>
                <w:sz w:val="20"/>
                <w:lang w:val="en-US"/>
              </w:rPr>
              <w:t xml:space="preserve">Etats </w:t>
            </w:r>
            <w:r w:rsidRPr="00871C19">
              <w:rPr>
                <w:sz w:val="20"/>
                <w:lang w:val="en-US"/>
              </w:rPr>
              <w:t>arabes</w:t>
            </w:r>
          </w:p>
        </w:tc>
        <w:tc>
          <w:tcPr>
            <w:tcW w:w="1059" w:type="dxa"/>
            <w:vAlign w:val="center"/>
          </w:tcPr>
          <w:p w:rsidR="009D08C3" w:rsidRPr="00255FAC" w:rsidRDefault="009D08C3" w:rsidP="00C549E9">
            <w:pPr>
              <w:pStyle w:val="Tabletext"/>
              <w:jc w:val="center"/>
              <w:rPr>
                <w:sz w:val="20"/>
              </w:rPr>
            </w:pPr>
            <w:r w:rsidRPr="00255FAC">
              <w:rPr>
                <w:sz w:val="20"/>
              </w:rPr>
              <w:t>9</w:t>
            </w:r>
          </w:p>
        </w:tc>
        <w:tc>
          <w:tcPr>
            <w:tcW w:w="1038" w:type="dxa"/>
            <w:vAlign w:val="center"/>
          </w:tcPr>
          <w:p w:rsidR="009D08C3" w:rsidRPr="00255FAC" w:rsidRDefault="009D08C3" w:rsidP="00C549E9">
            <w:pPr>
              <w:pStyle w:val="Tabletext"/>
              <w:jc w:val="center"/>
              <w:rPr>
                <w:sz w:val="20"/>
              </w:rPr>
            </w:pPr>
            <w:r w:rsidRPr="00255FAC">
              <w:rPr>
                <w:sz w:val="20"/>
              </w:rPr>
              <w:t>6</w:t>
            </w:r>
          </w:p>
        </w:tc>
        <w:tc>
          <w:tcPr>
            <w:tcW w:w="1178" w:type="dxa"/>
            <w:vAlign w:val="center"/>
          </w:tcPr>
          <w:p w:rsidR="009D08C3" w:rsidRPr="00255FAC" w:rsidRDefault="009D08C3" w:rsidP="00C549E9">
            <w:pPr>
              <w:pStyle w:val="Tabletext"/>
              <w:jc w:val="center"/>
              <w:rPr>
                <w:sz w:val="20"/>
              </w:rPr>
            </w:pPr>
            <w:r w:rsidRPr="00255FAC">
              <w:rPr>
                <w:sz w:val="20"/>
              </w:rPr>
              <w:t>67%</w:t>
            </w:r>
          </w:p>
        </w:tc>
        <w:tc>
          <w:tcPr>
            <w:tcW w:w="1027" w:type="dxa"/>
            <w:vAlign w:val="center"/>
          </w:tcPr>
          <w:p w:rsidR="009D08C3" w:rsidRPr="00255FAC" w:rsidRDefault="009D08C3" w:rsidP="00C549E9">
            <w:pPr>
              <w:pStyle w:val="Tabletext"/>
              <w:jc w:val="center"/>
              <w:rPr>
                <w:sz w:val="20"/>
              </w:rPr>
            </w:pPr>
            <w:r w:rsidRPr="00255FAC">
              <w:rPr>
                <w:sz w:val="20"/>
              </w:rPr>
              <w:t>3</w:t>
            </w:r>
          </w:p>
        </w:tc>
        <w:tc>
          <w:tcPr>
            <w:tcW w:w="1166" w:type="dxa"/>
            <w:vAlign w:val="center"/>
          </w:tcPr>
          <w:p w:rsidR="009D08C3" w:rsidRPr="00255FAC" w:rsidRDefault="009D08C3" w:rsidP="00C549E9">
            <w:pPr>
              <w:pStyle w:val="Tabletext"/>
              <w:jc w:val="center"/>
              <w:rPr>
                <w:sz w:val="20"/>
              </w:rPr>
            </w:pPr>
            <w:r w:rsidRPr="00255FAC">
              <w:rPr>
                <w:sz w:val="20"/>
              </w:rPr>
              <w:t>33%</w:t>
            </w:r>
          </w:p>
        </w:tc>
        <w:tc>
          <w:tcPr>
            <w:tcW w:w="1067" w:type="dxa"/>
            <w:vAlign w:val="center"/>
          </w:tcPr>
          <w:p w:rsidR="009D08C3" w:rsidRPr="00255FAC" w:rsidRDefault="009D08C3" w:rsidP="00C549E9">
            <w:pPr>
              <w:pStyle w:val="Tabletext"/>
              <w:jc w:val="center"/>
              <w:rPr>
                <w:sz w:val="20"/>
              </w:rPr>
            </w:pPr>
            <w:r>
              <w:rPr>
                <w:sz w:val="20"/>
              </w:rPr>
              <w:t>Oui</w:t>
            </w:r>
            <w:r w:rsidRPr="00255FAC">
              <w:rPr>
                <w:sz w:val="20"/>
              </w:rPr>
              <w:t>=0</w:t>
            </w:r>
          </w:p>
          <w:p w:rsidR="009D08C3" w:rsidRPr="00255FAC" w:rsidRDefault="009D08C3" w:rsidP="00C549E9">
            <w:pPr>
              <w:pStyle w:val="Tabletext"/>
              <w:jc w:val="center"/>
              <w:rPr>
                <w:sz w:val="20"/>
              </w:rPr>
            </w:pPr>
            <w:r w:rsidRPr="00255FAC">
              <w:rPr>
                <w:sz w:val="20"/>
              </w:rPr>
              <w:t>No</w:t>
            </w:r>
            <w:r>
              <w:rPr>
                <w:sz w:val="20"/>
              </w:rPr>
              <w:t>n</w:t>
            </w:r>
            <w:r w:rsidRPr="00255FAC">
              <w:rPr>
                <w:sz w:val="20"/>
              </w:rPr>
              <w:t>=0</w:t>
            </w:r>
          </w:p>
        </w:tc>
        <w:tc>
          <w:tcPr>
            <w:tcW w:w="1166" w:type="dxa"/>
            <w:vAlign w:val="center"/>
          </w:tcPr>
          <w:p w:rsidR="009D08C3" w:rsidRPr="00255FAC" w:rsidRDefault="009D08C3" w:rsidP="00C549E9">
            <w:pPr>
              <w:pStyle w:val="Tabletext"/>
              <w:jc w:val="center"/>
              <w:rPr>
                <w:sz w:val="20"/>
              </w:rPr>
            </w:pPr>
            <w:r>
              <w:rPr>
                <w:sz w:val="20"/>
              </w:rPr>
              <w:t>Oui</w:t>
            </w:r>
            <w:r w:rsidRPr="00255FAC">
              <w:rPr>
                <w:sz w:val="20"/>
              </w:rPr>
              <w:t>=6</w:t>
            </w:r>
          </w:p>
          <w:p w:rsidR="009D08C3" w:rsidRPr="00255FAC" w:rsidRDefault="009D08C3" w:rsidP="00C549E9">
            <w:pPr>
              <w:pStyle w:val="Tabletext"/>
              <w:jc w:val="center"/>
              <w:rPr>
                <w:sz w:val="20"/>
              </w:rPr>
            </w:pPr>
            <w:r w:rsidRPr="00255FAC">
              <w:rPr>
                <w:sz w:val="20"/>
              </w:rPr>
              <w:t>No</w:t>
            </w:r>
            <w:r>
              <w:rPr>
                <w:sz w:val="20"/>
              </w:rPr>
              <w:t>n</w:t>
            </w:r>
            <w:r w:rsidRPr="00255FAC">
              <w:rPr>
                <w:sz w:val="20"/>
              </w:rPr>
              <w:t>=1</w:t>
            </w:r>
          </w:p>
        </w:tc>
        <w:tc>
          <w:tcPr>
            <w:tcW w:w="981" w:type="dxa"/>
            <w:vAlign w:val="center"/>
          </w:tcPr>
          <w:p w:rsidR="009D08C3" w:rsidRPr="00255FAC" w:rsidRDefault="009D08C3" w:rsidP="00C549E9">
            <w:pPr>
              <w:pStyle w:val="Tabletext"/>
              <w:jc w:val="center"/>
              <w:rPr>
                <w:sz w:val="20"/>
              </w:rPr>
            </w:pPr>
            <w:r>
              <w:rPr>
                <w:sz w:val="20"/>
              </w:rPr>
              <w:t>Oui</w:t>
            </w:r>
            <w:r w:rsidRPr="00255FAC">
              <w:rPr>
                <w:sz w:val="20"/>
              </w:rPr>
              <w:t>=0</w:t>
            </w:r>
          </w:p>
          <w:p w:rsidR="009D08C3" w:rsidRPr="00255FAC" w:rsidRDefault="009D08C3" w:rsidP="00C549E9">
            <w:pPr>
              <w:pStyle w:val="Tabletext"/>
              <w:jc w:val="center"/>
              <w:rPr>
                <w:sz w:val="20"/>
              </w:rPr>
            </w:pPr>
            <w:r w:rsidRPr="00255FAC">
              <w:rPr>
                <w:sz w:val="20"/>
              </w:rPr>
              <w:t>No</w:t>
            </w:r>
            <w:r>
              <w:rPr>
                <w:sz w:val="20"/>
              </w:rPr>
              <w:t>n</w:t>
            </w:r>
            <w:r w:rsidRPr="00255FAC">
              <w:rPr>
                <w:sz w:val="20"/>
              </w:rPr>
              <w:t>=2</w:t>
            </w:r>
          </w:p>
        </w:tc>
      </w:tr>
      <w:tr w:rsidR="00B21BA5" w:rsidRPr="009229A1" w:rsidTr="00522923">
        <w:trPr>
          <w:jc w:val="center"/>
        </w:trPr>
        <w:tc>
          <w:tcPr>
            <w:tcW w:w="1150" w:type="dxa"/>
            <w:vAlign w:val="center"/>
          </w:tcPr>
          <w:p w:rsidR="00B21BA5" w:rsidRPr="00B60EAA" w:rsidRDefault="00B21BA5" w:rsidP="00421AA6">
            <w:pPr>
              <w:pStyle w:val="Tabletext"/>
              <w:ind w:rightChars="-50" w:right="-110"/>
              <w:jc w:val="left"/>
              <w:rPr>
                <w:sz w:val="20"/>
                <w:lang w:val="en-US"/>
              </w:rPr>
            </w:pPr>
            <w:r w:rsidRPr="00B60EAA">
              <w:rPr>
                <w:sz w:val="20"/>
                <w:lang w:val="en-US"/>
              </w:rPr>
              <w:t>Europe et CEI</w:t>
            </w:r>
          </w:p>
        </w:tc>
        <w:tc>
          <w:tcPr>
            <w:tcW w:w="1059" w:type="dxa"/>
            <w:vAlign w:val="center"/>
          </w:tcPr>
          <w:p w:rsidR="00B21BA5" w:rsidRPr="00255FAC" w:rsidRDefault="00B21BA5" w:rsidP="00B21BA5">
            <w:pPr>
              <w:pStyle w:val="Tabletext"/>
              <w:jc w:val="center"/>
              <w:rPr>
                <w:sz w:val="20"/>
              </w:rPr>
            </w:pPr>
            <w:r w:rsidRPr="00255FAC">
              <w:rPr>
                <w:sz w:val="20"/>
              </w:rPr>
              <w:t>25</w:t>
            </w:r>
          </w:p>
        </w:tc>
        <w:tc>
          <w:tcPr>
            <w:tcW w:w="1038" w:type="dxa"/>
            <w:vAlign w:val="center"/>
          </w:tcPr>
          <w:p w:rsidR="00B21BA5" w:rsidRPr="00255FAC" w:rsidRDefault="00B21BA5" w:rsidP="00B21BA5">
            <w:pPr>
              <w:pStyle w:val="Tabletext"/>
              <w:jc w:val="center"/>
              <w:rPr>
                <w:sz w:val="20"/>
              </w:rPr>
            </w:pPr>
            <w:r w:rsidRPr="00255FAC">
              <w:rPr>
                <w:sz w:val="20"/>
              </w:rPr>
              <w:t>18</w:t>
            </w:r>
          </w:p>
        </w:tc>
        <w:tc>
          <w:tcPr>
            <w:tcW w:w="1178" w:type="dxa"/>
            <w:vAlign w:val="center"/>
          </w:tcPr>
          <w:p w:rsidR="00B21BA5" w:rsidRPr="00255FAC" w:rsidRDefault="00B21BA5" w:rsidP="00B21BA5">
            <w:pPr>
              <w:pStyle w:val="Tabletext"/>
              <w:jc w:val="center"/>
              <w:rPr>
                <w:sz w:val="20"/>
              </w:rPr>
            </w:pPr>
            <w:r w:rsidRPr="00255FAC">
              <w:rPr>
                <w:sz w:val="20"/>
              </w:rPr>
              <w:t>72%</w:t>
            </w:r>
          </w:p>
        </w:tc>
        <w:tc>
          <w:tcPr>
            <w:tcW w:w="1027" w:type="dxa"/>
            <w:vAlign w:val="center"/>
          </w:tcPr>
          <w:p w:rsidR="00B21BA5" w:rsidRPr="00255FAC" w:rsidRDefault="00B21BA5" w:rsidP="00B21BA5">
            <w:pPr>
              <w:pStyle w:val="Tabletext"/>
              <w:jc w:val="center"/>
              <w:rPr>
                <w:sz w:val="20"/>
              </w:rPr>
            </w:pPr>
            <w:r w:rsidRPr="00255FAC">
              <w:rPr>
                <w:sz w:val="20"/>
              </w:rPr>
              <w:t>7</w:t>
            </w:r>
          </w:p>
        </w:tc>
        <w:tc>
          <w:tcPr>
            <w:tcW w:w="1166" w:type="dxa"/>
            <w:vAlign w:val="center"/>
          </w:tcPr>
          <w:p w:rsidR="00B21BA5" w:rsidRPr="00255FAC" w:rsidRDefault="00B21BA5" w:rsidP="00B21BA5">
            <w:pPr>
              <w:pStyle w:val="Tabletext"/>
              <w:jc w:val="center"/>
              <w:rPr>
                <w:sz w:val="20"/>
              </w:rPr>
            </w:pPr>
            <w:r w:rsidRPr="00255FAC">
              <w:rPr>
                <w:sz w:val="20"/>
              </w:rPr>
              <w:t>28%</w:t>
            </w:r>
          </w:p>
        </w:tc>
        <w:tc>
          <w:tcPr>
            <w:tcW w:w="1067" w:type="dxa"/>
            <w:vAlign w:val="center"/>
          </w:tcPr>
          <w:p w:rsidR="00B21BA5" w:rsidRPr="00255FAC" w:rsidRDefault="00142690" w:rsidP="00B21BA5">
            <w:pPr>
              <w:pStyle w:val="Tabletext"/>
              <w:jc w:val="center"/>
              <w:rPr>
                <w:sz w:val="20"/>
              </w:rPr>
            </w:pPr>
            <w:r>
              <w:rPr>
                <w:sz w:val="20"/>
              </w:rPr>
              <w:t>Oui</w:t>
            </w:r>
            <w:r w:rsidR="00B21BA5" w:rsidRPr="00255FAC">
              <w:rPr>
                <w:sz w:val="20"/>
              </w:rPr>
              <w:t>=7</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=4</w:t>
            </w:r>
          </w:p>
        </w:tc>
        <w:tc>
          <w:tcPr>
            <w:tcW w:w="1166" w:type="dxa"/>
            <w:vAlign w:val="center"/>
          </w:tcPr>
          <w:p w:rsidR="00B21BA5" w:rsidRPr="00255FAC" w:rsidRDefault="00142690" w:rsidP="00B21BA5">
            <w:pPr>
              <w:pStyle w:val="Tabletext"/>
              <w:jc w:val="center"/>
              <w:rPr>
                <w:sz w:val="20"/>
              </w:rPr>
            </w:pPr>
            <w:r>
              <w:rPr>
                <w:sz w:val="20"/>
              </w:rPr>
              <w:t>Oui</w:t>
            </w:r>
            <w:r w:rsidR="00B21BA5" w:rsidRPr="00255FAC">
              <w:rPr>
                <w:sz w:val="20"/>
              </w:rPr>
              <w:t>=11</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=3</w:t>
            </w:r>
          </w:p>
        </w:tc>
        <w:tc>
          <w:tcPr>
            <w:tcW w:w="981" w:type="dxa"/>
            <w:vAlign w:val="center"/>
          </w:tcPr>
          <w:p w:rsidR="00B21BA5" w:rsidRPr="00255FAC" w:rsidRDefault="00142690" w:rsidP="00142690">
            <w:pPr>
              <w:pStyle w:val="Tabletext"/>
              <w:jc w:val="center"/>
              <w:rPr>
                <w:sz w:val="20"/>
              </w:rPr>
            </w:pPr>
            <w:r>
              <w:rPr>
                <w:sz w:val="20"/>
              </w:rPr>
              <w:t>Oui</w:t>
            </w:r>
            <w:r w:rsidR="00B21BA5" w:rsidRPr="00255FAC">
              <w:rPr>
                <w:sz w:val="20"/>
              </w:rPr>
              <w:t>=0</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=0</w:t>
            </w:r>
          </w:p>
        </w:tc>
      </w:tr>
      <w:tr w:rsidR="00B21BA5" w:rsidRPr="009229A1" w:rsidTr="00255FAC">
        <w:trPr>
          <w:jc w:val="center"/>
        </w:trPr>
        <w:tc>
          <w:tcPr>
            <w:tcW w:w="1150" w:type="dxa"/>
            <w:vAlign w:val="center"/>
          </w:tcPr>
          <w:p w:rsidR="00B21BA5" w:rsidRPr="00255FAC" w:rsidRDefault="00B21BA5" w:rsidP="00B21BA5">
            <w:pPr>
              <w:pStyle w:val="Tabletext"/>
              <w:rPr>
                <w:b/>
                <w:bCs/>
                <w:sz w:val="20"/>
              </w:rPr>
            </w:pPr>
            <w:r w:rsidRPr="00255FAC">
              <w:rPr>
                <w:b/>
                <w:bCs/>
                <w:sz w:val="20"/>
              </w:rPr>
              <w:t>TOTAL</w:t>
            </w:r>
          </w:p>
        </w:tc>
        <w:tc>
          <w:tcPr>
            <w:tcW w:w="1059" w:type="dxa"/>
            <w:vAlign w:val="center"/>
          </w:tcPr>
          <w:p w:rsidR="00B21BA5" w:rsidRPr="00255FAC" w:rsidRDefault="00B21BA5" w:rsidP="00B21BA5">
            <w:pPr>
              <w:pStyle w:val="Tabletext"/>
              <w:jc w:val="center"/>
              <w:rPr>
                <w:sz w:val="20"/>
              </w:rPr>
            </w:pPr>
            <w:r w:rsidRPr="00255FAC">
              <w:rPr>
                <w:sz w:val="20"/>
              </w:rPr>
              <w:t>70</w:t>
            </w:r>
          </w:p>
        </w:tc>
        <w:tc>
          <w:tcPr>
            <w:tcW w:w="1038" w:type="dxa"/>
            <w:vAlign w:val="center"/>
          </w:tcPr>
          <w:p w:rsidR="00B21BA5" w:rsidRPr="00255FAC" w:rsidRDefault="00B21BA5" w:rsidP="00B21BA5">
            <w:pPr>
              <w:pStyle w:val="Tabletext"/>
              <w:jc w:val="center"/>
              <w:rPr>
                <w:sz w:val="20"/>
              </w:rPr>
            </w:pPr>
            <w:r w:rsidRPr="00255FAC">
              <w:rPr>
                <w:sz w:val="20"/>
              </w:rPr>
              <w:t>39</w:t>
            </w:r>
          </w:p>
        </w:tc>
        <w:tc>
          <w:tcPr>
            <w:tcW w:w="1178" w:type="dxa"/>
            <w:vAlign w:val="center"/>
          </w:tcPr>
          <w:p w:rsidR="00B21BA5" w:rsidRPr="00255FAC" w:rsidRDefault="00B21BA5" w:rsidP="00B21BA5">
            <w:pPr>
              <w:pStyle w:val="Tabletext"/>
              <w:jc w:val="center"/>
              <w:rPr>
                <w:sz w:val="20"/>
              </w:rPr>
            </w:pPr>
            <w:r w:rsidRPr="00255FAC">
              <w:rPr>
                <w:sz w:val="20"/>
              </w:rPr>
              <w:t>56%</w:t>
            </w:r>
          </w:p>
        </w:tc>
        <w:tc>
          <w:tcPr>
            <w:tcW w:w="1027" w:type="dxa"/>
            <w:vAlign w:val="center"/>
          </w:tcPr>
          <w:p w:rsidR="00B21BA5" w:rsidRPr="00255FAC" w:rsidRDefault="00B21BA5" w:rsidP="00B21BA5">
            <w:pPr>
              <w:pStyle w:val="Tabletext"/>
              <w:jc w:val="center"/>
              <w:rPr>
                <w:sz w:val="20"/>
              </w:rPr>
            </w:pPr>
            <w:r w:rsidRPr="00255FAC">
              <w:rPr>
                <w:sz w:val="20"/>
              </w:rPr>
              <w:t>31</w:t>
            </w:r>
          </w:p>
        </w:tc>
        <w:tc>
          <w:tcPr>
            <w:tcW w:w="1166" w:type="dxa"/>
            <w:vAlign w:val="center"/>
          </w:tcPr>
          <w:p w:rsidR="00B21BA5" w:rsidRPr="00255FAC" w:rsidRDefault="00B21BA5" w:rsidP="00B21BA5">
            <w:pPr>
              <w:pStyle w:val="Tabletext"/>
              <w:jc w:val="center"/>
              <w:rPr>
                <w:sz w:val="20"/>
              </w:rPr>
            </w:pPr>
            <w:r w:rsidRPr="00255FAC">
              <w:rPr>
                <w:sz w:val="20"/>
              </w:rPr>
              <w:t>44%</w:t>
            </w:r>
          </w:p>
        </w:tc>
        <w:tc>
          <w:tcPr>
            <w:tcW w:w="1067" w:type="dxa"/>
            <w:vAlign w:val="center"/>
          </w:tcPr>
          <w:p w:rsidR="00B21BA5" w:rsidRPr="00255FAC" w:rsidRDefault="00142690" w:rsidP="00B21BA5">
            <w:pPr>
              <w:pStyle w:val="Tabletext"/>
              <w:jc w:val="center"/>
              <w:rPr>
                <w:sz w:val="20"/>
              </w:rPr>
            </w:pPr>
            <w:r>
              <w:rPr>
                <w:sz w:val="20"/>
              </w:rPr>
              <w:t>Oui</w:t>
            </w:r>
            <w:r w:rsidR="00B21BA5" w:rsidRPr="00255FAC">
              <w:rPr>
                <w:sz w:val="20"/>
              </w:rPr>
              <w:t>=7</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=4</w:t>
            </w:r>
          </w:p>
        </w:tc>
        <w:tc>
          <w:tcPr>
            <w:tcW w:w="1166" w:type="dxa"/>
            <w:vAlign w:val="center"/>
          </w:tcPr>
          <w:p w:rsidR="00B21BA5" w:rsidRPr="00255FAC" w:rsidRDefault="00142690" w:rsidP="00B21BA5">
            <w:pPr>
              <w:pStyle w:val="Tabletext"/>
              <w:jc w:val="center"/>
              <w:rPr>
                <w:sz w:val="20"/>
              </w:rPr>
            </w:pPr>
            <w:r>
              <w:rPr>
                <w:sz w:val="20"/>
              </w:rPr>
              <w:t>Oui</w:t>
            </w:r>
            <w:r w:rsidR="00B21BA5" w:rsidRPr="00255FAC">
              <w:rPr>
                <w:sz w:val="20"/>
              </w:rPr>
              <w:t>=28</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=15</w:t>
            </w:r>
          </w:p>
        </w:tc>
        <w:tc>
          <w:tcPr>
            <w:tcW w:w="981" w:type="dxa"/>
            <w:vAlign w:val="center"/>
          </w:tcPr>
          <w:p w:rsidR="00B21BA5" w:rsidRPr="00255FAC" w:rsidRDefault="00142690" w:rsidP="00142690">
            <w:pPr>
              <w:pStyle w:val="Tabletext"/>
              <w:jc w:val="center"/>
              <w:rPr>
                <w:sz w:val="20"/>
              </w:rPr>
            </w:pPr>
            <w:r>
              <w:rPr>
                <w:sz w:val="20"/>
              </w:rPr>
              <w:t>Oui</w:t>
            </w:r>
            <w:r w:rsidR="00B21BA5" w:rsidRPr="00255FAC">
              <w:rPr>
                <w:sz w:val="20"/>
              </w:rPr>
              <w:t>=4</w:t>
            </w:r>
          </w:p>
          <w:p w:rsidR="00B21BA5" w:rsidRPr="00255FAC" w:rsidRDefault="00B21BA5" w:rsidP="00B21BA5">
            <w:pPr>
              <w:pStyle w:val="Tabletext"/>
              <w:jc w:val="center"/>
              <w:rPr>
                <w:sz w:val="20"/>
              </w:rPr>
            </w:pPr>
            <w:r w:rsidRPr="00255FAC">
              <w:rPr>
                <w:sz w:val="20"/>
              </w:rPr>
              <w:t>No</w:t>
            </w:r>
            <w:r w:rsidR="00142690">
              <w:rPr>
                <w:sz w:val="20"/>
              </w:rPr>
              <w:t>n</w:t>
            </w:r>
            <w:r w:rsidRPr="00255FAC">
              <w:rPr>
                <w:sz w:val="20"/>
              </w:rPr>
              <w:t>=12</w:t>
            </w:r>
          </w:p>
        </w:tc>
      </w:tr>
    </w:tbl>
    <w:p w:rsidR="00255FAC" w:rsidRDefault="00255FAC" w:rsidP="00255FAC">
      <w:pPr>
        <w:pStyle w:val="FigureSource"/>
      </w:pPr>
    </w:p>
    <w:p w:rsidR="00255FAC" w:rsidRDefault="00255FAC" w:rsidP="00AE42B5">
      <w:pPr>
        <w:rPr>
          <w:b/>
          <w:bCs/>
        </w:rPr>
      </w:pPr>
    </w:p>
    <w:p w:rsidR="00C31C3D" w:rsidRDefault="00C31C3D">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115F82" w:rsidP="00C31C3D">
      <w:pPr>
        <w:spacing w:after="120"/>
        <w:rPr>
          <w:b/>
          <w:bCs/>
        </w:rPr>
      </w:pPr>
      <w:r>
        <w:rPr>
          <w:b/>
          <w:bCs/>
        </w:rPr>
        <w:lastRenderedPageBreak/>
        <w:t>Question 6.2 –</w:t>
      </w:r>
      <w:r w:rsidR="00C31C3D" w:rsidRPr="00C31C3D">
        <w:rPr>
          <w:b/>
          <w:bCs/>
        </w:rPr>
        <w:t xml:space="preserve"> Dans la négative, votre pays a-t-il décidé d'en faire? oui __ non__</w:t>
      </w:r>
    </w:p>
    <w:p w:rsidR="00AE42B5" w:rsidRDefault="00AE42B5" w:rsidP="00C31C3D">
      <w:pPr>
        <w:pStyle w:val="FigureTitle"/>
        <w:spacing w:after="120"/>
      </w:pPr>
      <w:r w:rsidRPr="009229A1">
        <w:t>TABLE</w:t>
      </w:r>
      <w:r w:rsidR="00C31C3D">
        <w:t>AU</w:t>
      </w:r>
      <w:r w:rsidRPr="009229A1">
        <w:t xml:space="preserve"> 8</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060"/>
        <w:gridCol w:w="1037"/>
        <w:gridCol w:w="1190"/>
        <w:gridCol w:w="1067"/>
        <w:gridCol w:w="1176"/>
        <w:gridCol w:w="1097"/>
        <w:gridCol w:w="1114"/>
        <w:gridCol w:w="1026"/>
      </w:tblGrid>
      <w:tr w:rsidR="003D5F28" w:rsidRPr="009229A1" w:rsidTr="00255FAC">
        <w:trPr>
          <w:trHeight w:val="276"/>
          <w:jc w:val="center"/>
        </w:trPr>
        <w:tc>
          <w:tcPr>
            <w:tcW w:w="998" w:type="dxa"/>
            <w:vMerge w:val="restart"/>
            <w:vAlign w:val="center"/>
          </w:tcPr>
          <w:p w:rsidR="003D5F28" w:rsidRPr="00255FAC" w:rsidRDefault="003D5F28" w:rsidP="001606DB">
            <w:pPr>
              <w:pStyle w:val="Tablehead"/>
              <w:rPr>
                <w:sz w:val="20"/>
              </w:rPr>
            </w:pPr>
            <w:r w:rsidRPr="00255FAC">
              <w:rPr>
                <w:sz w:val="20"/>
              </w:rPr>
              <w:t>R</w:t>
            </w:r>
            <w:r>
              <w:rPr>
                <w:sz w:val="20"/>
              </w:rPr>
              <w:t>é</w:t>
            </w:r>
            <w:r w:rsidRPr="00255FAC">
              <w:rPr>
                <w:sz w:val="20"/>
              </w:rPr>
              <w:t>gion</w:t>
            </w:r>
          </w:p>
        </w:tc>
        <w:tc>
          <w:tcPr>
            <w:tcW w:w="1060" w:type="dxa"/>
            <w:vMerge w:val="restart"/>
            <w:vAlign w:val="center"/>
          </w:tcPr>
          <w:p w:rsidR="003D5F28" w:rsidRPr="00255FAC" w:rsidRDefault="003D5F28" w:rsidP="001606DB">
            <w:pPr>
              <w:pStyle w:val="Tablehead"/>
              <w:ind w:leftChars="-50" w:left="-110" w:rightChars="-50" w:right="-110"/>
              <w:rPr>
                <w:sz w:val="20"/>
                <w:lang w:val="en-US"/>
              </w:rPr>
            </w:pPr>
            <w:r>
              <w:rPr>
                <w:sz w:val="20"/>
                <w:lang w:val="en-US"/>
              </w:rPr>
              <w:t>Nombre de réponses reçues</w:t>
            </w:r>
          </w:p>
        </w:tc>
        <w:tc>
          <w:tcPr>
            <w:tcW w:w="1037" w:type="dxa"/>
            <w:vMerge w:val="restart"/>
            <w:vAlign w:val="center"/>
          </w:tcPr>
          <w:p w:rsidR="003D5F28" w:rsidRPr="00255FAC" w:rsidRDefault="003D5F28" w:rsidP="001606DB">
            <w:pPr>
              <w:pStyle w:val="Tablehead"/>
              <w:ind w:leftChars="-50" w:left="-110" w:rightChars="-50" w:right="-110"/>
              <w:rPr>
                <w:sz w:val="20"/>
                <w:lang w:val="en-US"/>
              </w:rPr>
            </w:pPr>
            <w:r>
              <w:rPr>
                <w:sz w:val="20"/>
                <w:lang w:val="en-US"/>
              </w:rPr>
              <w:t>Nombre de réponses «oui»</w:t>
            </w:r>
          </w:p>
        </w:tc>
        <w:tc>
          <w:tcPr>
            <w:tcW w:w="1190" w:type="dxa"/>
            <w:vMerge w:val="restart"/>
            <w:vAlign w:val="center"/>
          </w:tcPr>
          <w:p w:rsidR="003D5F28" w:rsidRPr="006A42BB" w:rsidRDefault="003D5F28" w:rsidP="003D5F28">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«oui»</w:t>
            </w:r>
          </w:p>
        </w:tc>
        <w:tc>
          <w:tcPr>
            <w:tcW w:w="1067" w:type="dxa"/>
            <w:vMerge w:val="restart"/>
            <w:vAlign w:val="center"/>
          </w:tcPr>
          <w:p w:rsidR="003D5F28" w:rsidRPr="006A42BB" w:rsidRDefault="003D5F28" w:rsidP="001606DB">
            <w:pPr>
              <w:pStyle w:val="Tablehead"/>
              <w:ind w:leftChars="-50" w:left="-110" w:rightChars="-50" w:right="-110"/>
              <w:rPr>
                <w:rFonts w:ascii="Cambria Math" w:hAnsi="Cambria Math"/>
                <w:sz w:val="20"/>
                <w:lang w:val="en-US"/>
              </w:rPr>
            </w:pPr>
            <w:r>
              <w:rPr>
                <w:sz w:val="20"/>
                <w:lang w:val="en-US"/>
              </w:rPr>
              <w:t>Nombre de réponses «non»</w:t>
            </w:r>
          </w:p>
        </w:tc>
        <w:tc>
          <w:tcPr>
            <w:tcW w:w="1176" w:type="dxa"/>
            <w:vMerge w:val="restart"/>
            <w:vAlign w:val="center"/>
          </w:tcPr>
          <w:p w:rsidR="003D5F28" w:rsidRPr="006A42BB" w:rsidRDefault="003D5F28" w:rsidP="003D5F28">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«non»</w:t>
            </w:r>
          </w:p>
        </w:tc>
        <w:tc>
          <w:tcPr>
            <w:tcW w:w="3237" w:type="dxa"/>
            <w:gridSpan w:val="3"/>
            <w:vAlign w:val="center"/>
          </w:tcPr>
          <w:p w:rsidR="003D5F28" w:rsidRPr="00255FAC" w:rsidRDefault="003D5F28" w:rsidP="001606DB">
            <w:pPr>
              <w:pStyle w:val="Tablehead"/>
              <w:keepLines/>
              <w:spacing w:before="40" w:after="40"/>
              <w:rPr>
                <w:sz w:val="20"/>
              </w:rPr>
            </w:pPr>
            <w:r>
              <w:rPr>
                <w:sz w:val="20"/>
                <w:lang w:val="en-US"/>
              </w:rPr>
              <w:t>Réponses par niveau de développement</w:t>
            </w:r>
          </w:p>
        </w:tc>
      </w:tr>
      <w:tr w:rsidR="003D5F28" w:rsidRPr="009229A1" w:rsidTr="00255FAC">
        <w:trPr>
          <w:trHeight w:val="975"/>
          <w:jc w:val="center"/>
        </w:trPr>
        <w:tc>
          <w:tcPr>
            <w:tcW w:w="998" w:type="dxa"/>
            <w:vMerge/>
            <w:vAlign w:val="center"/>
          </w:tcPr>
          <w:p w:rsidR="003D5F28" w:rsidRPr="00255FAC" w:rsidRDefault="003D5F28" w:rsidP="00C95CF2">
            <w:pPr>
              <w:pStyle w:val="Tablehead"/>
              <w:rPr>
                <w:sz w:val="20"/>
              </w:rPr>
            </w:pPr>
          </w:p>
        </w:tc>
        <w:tc>
          <w:tcPr>
            <w:tcW w:w="1060" w:type="dxa"/>
            <w:vMerge/>
            <w:vAlign w:val="center"/>
          </w:tcPr>
          <w:p w:rsidR="003D5F28" w:rsidRPr="00255FAC" w:rsidRDefault="003D5F28" w:rsidP="00C95CF2">
            <w:pPr>
              <w:pStyle w:val="Tablehead"/>
              <w:rPr>
                <w:sz w:val="20"/>
              </w:rPr>
            </w:pPr>
          </w:p>
        </w:tc>
        <w:tc>
          <w:tcPr>
            <w:tcW w:w="1037" w:type="dxa"/>
            <w:vMerge/>
            <w:vAlign w:val="center"/>
          </w:tcPr>
          <w:p w:rsidR="003D5F28" w:rsidRPr="00255FAC" w:rsidRDefault="003D5F28" w:rsidP="00C95CF2">
            <w:pPr>
              <w:pStyle w:val="Tablehead"/>
              <w:rPr>
                <w:sz w:val="20"/>
              </w:rPr>
            </w:pPr>
          </w:p>
        </w:tc>
        <w:tc>
          <w:tcPr>
            <w:tcW w:w="1190" w:type="dxa"/>
            <w:vMerge/>
            <w:vAlign w:val="center"/>
          </w:tcPr>
          <w:p w:rsidR="003D5F28" w:rsidRPr="00255FAC" w:rsidRDefault="003D5F28" w:rsidP="00C95CF2">
            <w:pPr>
              <w:pStyle w:val="Tablehead"/>
              <w:rPr>
                <w:sz w:val="20"/>
              </w:rPr>
            </w:pPr>
          </w:p>
        </w:tc>
        <w:tc>
          <w:tcPr>
            <w:tcW w:w="1067" w:type="dxa"/>
            <w:vMerge/>
            <w:vAlign w:val="center"/>
          </w:tcPr>
          <w:p w:rsidR="003D5F28" w:rsidRPr="00255FAC" w:rsidRDefault="003D5F28" w:rsidP="00C95CF2">
            <w:pPr>
              <w:pStyle w:val="Tablehead"/>
              <w:rPr>
                <w:sz w:val="20"/>
              </w:rPr>
            </w:pPr>
          </w:p>
        </w:tc>
        <w:tc>
          <w:tcPr>
            <w:tcW w:w="1176" w:type="dxa"/>
            <w:vMerge/>
            <w:vAlign w:val="center"/>
          </w:tcPr>
          <w:p w:rsidR="003D5F28" w:rsidRPr="00255FAC" w:rsidRDefault="003D5F28" w:rsidP="00C95CF2">
            <w:pPr>
              <w:pStyle w:val="Tablehead"/>
              <w:rPr>
                <w:sz w:val="20"/>
              </w:rPr>
            </w:pPr>
          </w:p>
        </w:tc>
        <w:tc>
          <w:tcPr>
            <w:tcW w:w="1097" w:type="dxa"/>
            <w:tcMar>
              <w:left w:w="57" w:type="dxa"/>
              <w:right w:w="57" w:type="dxa"/>
            </w:tcMar>
            <w:vAlign w:val="center"/>
          </w:tcPr>
          <w:p w:rsidR="003D5F28" w:rsidRPr="00255FAC" w:rsidRDefault="003D5F28" w:rsidP="00C95CF2">
            <w:pPr>
              <w:pStyle w:val="Tablehead"/>
              <w:rPr>
                <w:sz w:val="20"/>
              </w:rPr>
            </w:pPr>
            <w:r>
              <w:rPr>
                <w:sz w:val="20"/>
                <w:lang w:val="en-US"/>
              </w:rPr>
              <w:t>Développés</w:t>
            </w:r>
          </w:p>
        </w:tc>
        <w:tc>
          <w:tcPr>
            <w:tcW w:w="1114" w:type="dxa"/>
            <w:tcMar>
              <w:left w:w="57" w:type="dxa"/>
              <w:right w:w="57" w:type="dxa"/>
            </w:tcMar>
            <w:vAlign w:val="center"/>
          </w:tcPr>
          <w:p w:rsidR="003D5F28" w:rsidRPr="00255FAC" w:rsidRDefault="003D5F28" w:rsidP="00C95CF2">
            <w:pPr>
              <w:pStyle w:val="Tablehead"/>
              <w:rPr>
                <w:sz w:val="20"/>
              </w:rPr>
            </w:pPr>
            <w:r>
              <w:rPr>
                <w:sz w:val="20"/>
                <w:lang w:val="en-US"/>
              </w:rPr>
              <w:t>En</w:t>
            </w:r>
            <w:r>
              <w:rPr>
                <w:sz w:val="20"/>
                <w:lang w:val="en-US"/>
              </w:rPr>
              <w:br/>
              <w:t>dévelop-</w:t>
            </w:r>
            <w:r>
              <w:rPr>
                <w:sz w:val="20"/>
                <w:lang w:val="en-US"/>
              </w:rPr>
              <w:br/>
              <w:t>pement</w:t>
            </w:r>
          </w:p>
        </w:tc>
        <w:tc>
          <w:tcPr>
            <w:tcW w:w="1026" w:type="dxa"/>
            <w:tcMar>
              <w:left w:w="57" w:type="dxa"/>
              <w:right w:w="57" w:type="dxa"/>
            </w:tcMar>
            <w:vAlign w:val="center"/>
          </w:tcPr>
          <w:p w:rsidR="003D5F28" w:rsidRPr="00255FAC" w:rsidRDefault="003D5F28" w:rsidP="00C95CF2">
            <w:pPr>
              <w:pStyle w:val="Tablehead"/>
              <w:rPr>
                <w:sz w:val="20"/>
              </w:rPr>
            </w:pPr>
            <w:r>
              <w:rPr>
                <w:sz w:val="20"/>
                <w:lang w:val="en-US"/>
              </w:rPr>
              <w:t>Les moins avancés</w:t>
            </w:r>
          </w:p>
        </w:tc>
      </w:tr>
      <w:tr w:rsidR="003D5F28" w:rsidRPr="009229A1" w:rsidTr="00522923">
        <w:trPr>
          <w:jc w:val="center"/>
        </w:trPr>
        <w:tc>
          <w:tcPr>
            <w:tcW w:w="998" w:type="dxa"/>
            <w:vAlign w:val="center"/>
          </w:tcPr>
          <w:p w:rsidR="003D5F28" w:rsidRPr="00B60EAA" w:rsidRDefault="003D5F28" w:rsidP="00A26314">
            <w:pPr>
              <w:pStyle w:val="Tabletext"/>
              <w:ind w:rightChars="-50" w:right="-110"/>
              <w:jc w:val="left"/>
              <w:rPr>
                <w:sz w:val="20"/>
                <w:lang w:val="en-US"/>
              </w:rPr>
            </w:pPr>
            <w:r w:rsidRPr="00B60EAA">
              <w:rPr>
                <w:sz w:val="20"/>
                <w:lang w:val="en-US"/>
              </w:rPr>
              <w:t>Afrique</w:t>
            </w:r>
          </w:p>
        </w:tc>
        <w:tc>
          <w:tcPr>
            <w:tcW w:w="1060" w:type="dxa"/>
            <w:vAlign w:val="center"/>
          </w:tcPr>
          <w:p w:rsidR="003D5F28" w:rsidRPr="00255FAC" w:rsidRDefault="003D5F28" w:rsidP="00C95CF2">
            <w:pPr>
              <w:pStyle w:val="Tabletext"/>
              <w:jc w:val="center"/>
              <w:rPr>
                <w:sz w:val="20"/>
              </w:rPr>
            </w:pPr>
            <w:r w:rsidRPr="00255FAC">
              <w:rPr>
                <w:sz w:val="20"/>
              </w:rPr>
              <w:t>11</w:t>
            </w:r>
          </w:p>
        </w:tc>
        <w:tc>
          <w:tcPr>
            <w:tcW w:w="1037" w:type="dxa"/>
            <w:vAlign w:val="center"/>
          </w:tcPr>
          <w:p w:rsidR="003D5F28" w:rsidRPr="00255FAC" w:rsidRDefault="003D5F28" w:rsidP="00C95CF2">
            <w:pPr>
              <w:pStyle w:val="Tabletext"/>
              <w:jc w:val="center"/>
              <w:rPr>
                <w:sz w:val="20"/>
              </w:rPr>
            </w:pPr>
            <w:r w:rsidRPr="00255FAC">
              <w:rPr>
                <w:sz w:val="20"/>
              </w:rPr>
              <w:t>4</w:t>
            </w:r>
          </w:p>
        </w:tc>
        <w:tc>
          <w:tcPr>
            <w:tcW w:w="1190" w:type="dxa"/>
            <w:vAlign w:val="center"/>
          </w:tcPr>
          <w:p w:rsidR="003D5F28" w:rsidRPr="00255FAC" w:rsidRDefault="003D5F28" w:rsidP="00C95CF2">
            <w:pPr>
              <w:pStyle w:val="Tabletext"/>
              <w:jc w:val="center"/>
              <w:rPr>
                <w:sz w:val="20"/>
              </w:rPr>
            </w:pPr>
            <w:r w:rsidRPr="00255FAC">
              <w:rPr>
                <w:sz w:val="20"/>
              </w:rPr>
              <w:t>36%</w:t>
            </w:r>
          </w:p>
        </w:tc>
        <w:tc>
          <w:tcPr>
            <w:tcW w:w="1067" w:type="dxa"/>
            <w:vAlign w:val="center"/>
          </w:tcPr>
          <w:p w:rsidR="003D5F28" w:rsidRPr="00255FAC" w:rsidRDefault="003D5F28" w:rsidP="00C95CF2">
            <w:pPr>
              <w:pStyle w:val="Tabletext"/>
              <w:jc w:val="center"/>
              <w:rPr>
                <w:sz w:val="20"/>
              </w:rPr>
            </w:pPr>
            <w:r w:rsidRPr="00255FAC">
              <w:rPr>
                <w:sz w:val="20"/>
              </w:rPr>
              <w:t>7</w:t>
            </w:r>
          </w:p>
        </w:tc>
        <w:tc>
          <w:tcPr>
            <w:tcW w:w="1176" w:type="dxa"/>
            <w:vAlign w:val="center"/>
          </w:tcPr>
          <w:p w:rsidR="003D5F28" w:rsidRPr="00255FAC" w:rsidRDefault="003D5F28" w:rsidP="00C95CF2">
            <w:pPr>
              <w:pStyle w:val="Tabletext"/>
              <w:jc w:val="center"/>
              <w:rPr>
                <w:sz w:val="20"/>
              </w:rPr>
            </w:pPr>
            <w:r w:rsidRPr="00255FAC">
              <w:rPr>
                <w:sz w:val="20"/>
              </w:rPr>
              <w:t>64%</w:t>
            </w:r>
          </w:p>
        </w:tc>
        <w:tc>
          <w:tcPr>
            <w:tcW w:w="1097" w:type="dxa"/>
            <w:vAlign w:val="center"/>
          </w:tcPr>
          <w:p w:rsidR="003D5F28" w:rsidRPr="00255FAC" w:rsidRDefault="003D5F28" w:rsidP="00C95CF2">
            <w:pPr>
              <w:pStyle w:val="Tabletext"/>
              <w:jc w:val="center"/>
              <w:rPr>
                <w:sz w:val="20"/>
              </w:rPr>
            </w:pPr>
            <w:r>
              <w:rPr>
                <w:sz w:val="20"/>
              </w:rPr>
              <w:t>Oui</w:t>
            </w:r>
            <w:r w:rsidRPr="00255FAC">
              <w:rPr>
                <w:sz w:val="20"/>
              </w:rPr>
              <w:t>=0</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c>
          <w:tcPr>
            <w:tcW w:w="1114" w:type="dxa"/>
            <w:vAlign w:val="center"/>
          </w:tcPr>
          <w:p w:rsidR="003D5F28" w:rsidRPr="00255FAC" w:rsidRDefault="003D5F28" w:rsidP="00320838">
            <w:pPr>
              <w:pStyle w:val="Tabletext"/>
              <w:jc w:val="center"/>
              <w:rPr>
                <w:sz w:val="20"/>
              </w:rPr>
            </w:pPr>
            <w:r>
              <w:rPr>
                <w:sz w:val="20"/>
              </w:rPr>
              <w:t>Oui</w:t>
            </w:r>
            <w:r w:rsidRPr="00255FAC">
              <w:rPr>
                <w:sz w:val="20"/>
              </w:rPr>
              <w:t>=1</w:t>
            </w:r>
          </w:p>
          <w:p w:rsidR="003D5F28" w:rsidRPr="00255FAC" w:rsidRDefault="003D5F28" w:rsidP="00C95CF2">
            <w:pPr>
              <w:pStyle w:val="Tabletext"/>
              <w:jc w:val="center"/>
              <w:rPr>
                <w:sz w:val="20"/>
              </w:rPr>
            </w:pPr>
            <w:r w:rsidRPr="00255FAC">
              <w:rPr>
                <w:sz w:val="20"/>
              </w:rPr>
              <w:t>No</w:t>
            </w:r>
            <w:r>
              <w:rPr>
                <w:sz w:val="20"/>
              </w:rPr>
              <w:t>n</w:t>
            </w:r>
            <w:r w:rsidRPr="00255FAC">
              <w:rPr>
                <w:sz w:val="20"/>
              </w:rPr>
              <w:t>=1</w:t>
            </w:r>
          </w:p>
        </w:tc>
        <w:tc>
          <w:tcPr>
            <w:tcW w:w="1026" w:type="dxa"/>
            <w:vAlign w:val="center"/>
          </w:tcPr>
          <w:p w:rsidR="003D5F28" w:rsidRPr="00255FAC" w:rsidRDefault="003D5F28" w:rsidP="00C95CF2">
            <w:pPr>
              <w:pStyle w:val="Tabletext"/>
              <w:jc w:val="center"/>
              <w:rPr>
                <w:sz w:val="20"/>
              </w:rPr>
            </w:pPr>
            <w:r>
              <w:rPr>
                <w:sz w:val="20"/>
              </w:rPr>
              <w:t>Oui</w:t>
            </w:r>
            <w:r w:rsidRPr="00255FAC">
              <w:rPr>
                <w:sz w:val="20"/>
              </w:rPr>
              <w:t>=3</w:t>
            </w:r>
          </w:p>
          <w:p w:rsidR="003D5F28" w:rsidRPr="00255FAC" w:rsidRDefault="003D5F28" w:rsidP="00C95CF2">
            <w:pPr>
              <w:pStyle w:val="Tabletext"/>
              <w:jc w:val="center"/>
              <w:rPr>
                <w:sz w:val="20"/>
              </w:rPr>
            </w:pPr>
            <w:r w:rsidRPr="00255FAC">
              <w:rPr>
                <w:sz w:val="20"/>
              </w:rPr>
              <w:t>No</w:t>
            </w:r>
            <w:r>
              <w:rPr>
                <w:sz w:val="20"/>
              </w:rPr>
              <w:t>n</w:t>
            </w:r>
            <w:r w:rsidRPr="00255FAC">
              <w:rPr>
                <w:sz w:val="20"/>
              </w:rPr>
              <w:t>=6</w:t>
            </w:r>
          </w:p>
        </w:tc>
      </w:tr>
      <w:tr w:rsidR="003D5F28" w:rsidRPr="009229A1" w:rsidTr="00522923">
        <w:trPr>
          <w:jc w:val="center"/>
        </w:trPr>
        <w:tc>
          <w:tcPr>
            <w:tcW w:w="998" w:type="dxa"/>
            <w:vAlign w:val="center"/>
          </w:tcPr>
          <w:p w:rsidR="003D5F28" w:rsidRPr="00B60EAA" w:rsidRDefault="006907EF" w:rsidP="00A26314">
            <w:pPr>
              <w:pStyle w:val="Tabletext"/>
              <w:ind w:rightChars="-50" w:right="-110"/>
              <w:jc w:val="left"/>
              <w:rPr>
                <w:sz w:val="20"/>
                <w:lang w:val="en-US"/>
              </w:rPr>
            </w:pPr>
            <w:r>
              <w:rPr>
                <w:sz w:val="20"/>
                <w:lang w:val="en-US"/>
              </w:rPr>
              <w:t>Amériques</w:t>
            </w:r>
          </w:p>
        </w:tc>
        <w:tc>
          <w:tcPr>
            <w:tcW w:w="1060" w:type="dxa"/>
            <w:vAlign w:val="center"/>
          </w:tcPr>
          <w:p w:rsidR="003D5F28" w:rsidRPr="00255FAC" w:rsidRDefault="003D5F28" w:rsidP="00C95CF2">
            <w:pPr>
              <w:pStyle w:val="Tabletext"/>
              <w:jc w:val="center"/>
              <w:rPr>
                <w:sz w:val="20"/>
              </w:rPr>
            </w:pPr>
            <w:r w:rsidRPr="00255FAC">
              <w:rPr>
                <w:sz w:val="20"/>
              </w:rPr>
              <w:t>7</w:t>
            </w:r>
          </w:p>
        </w:tc>
        <w:tc>
          <w:tcPr>
            <w:tcW w:w="1037" w:type="dxa"/>
            <w:vAlign w:val="center"/>
          </w:tcPr>
          <w:p w:rsidR="003D5F28" w:rsidRPr="00255FAC" w:rsidRDefault="003D5F28" w:rsidP="00C95CF2">
            <w:pPr>
              <w:pStyle w:val="Tabletext"/>
              <w:jc w:val="center"/>
              <w:rPr>
                <w:sz w:val="20"/>
              </w:rPr>
            </w:pPr>
            <w:r w:rsidRPr="00255FAC">
              <w:rPr>
                <w:sz w:val="20"/>
              </w:rPr>
              <w:t>2</w:t>
            </w:r>
          </w:p>
        </w:tc>
        <w:tc>
          <w:tcPr>
            <w:tcW w:w="1190" w:type="dxa"/>
            <w:vAlign w:val="center"/>
          </w:tcPr>
          <w:p w:rsidR="003D5F28" w:rsidRPr="00255FAC" w:rsidRDefault="003D5F28" w:rsidP="00C95CF2">
            <w:pPr>
              <w:pStyle w:val="Tabletext"/>
              <w:jc w:val="center"/>
              <w:rPr>
                <w:sz w:val="20"/>
              </w:rPr>
            </w:pPr>
            <w:r w:rsidRPr="00255FAC">
              <w:rPr>
                <w:sz w:val="20"/>
              </w:rPr>
              <w:t>29%</w:t>
            </w:r>
          </w:p>
        </w:tc>
        <w:tc>
          <w:tcPr>
            <w:tcW w:w="1067" w:type="dxa"/>
            <w:vAlign w:val="center"/>
          </w:tcPr>
          <w:p w:rsidR="003D5F28" w:rsidRPr="00255FAC" w:rsidRDefault="003D5F28" w:rsidP="00C95CF2">
            <w:pPr>
              <w:pStyle w:val="Tabletext"/>
              <w:jc w:val="center"/>
              <w:rPr>
                <w:sz w:val="20"/>
              </w:rPr>
            </w:pPr>
            <w:r w:rsidRPr="00255FAC">
              <w:rPr>
                <w:sz w:val="20"/>
              </w:rPr>
              <w:t>5</w:t>
            </w:r>
          </w:p>
        </w:tc>
        <w:tc>
          <w:tcPr>
            <w:tcW w:w="1176" w:type="dxa"/>
            <w:vAlign w:val="center"/>
          </w:tcPr>
          <w:p w:rsidR="003D5F28" w:rsidRPr="00255FAC" w:rsidRDefault="003D5F28" w:rsidP="00C95CF2">
            <w:pPr>
              <w:pStyle w:val="Tabletext"/>
              <w:jc w:val="center"/>
              <w:rPr>
                <w:sz w:val="20"/>
              </w:rPr>
            </w:pPr>
            <w:r w:rsidRPr="00255FAC">
              <w:rPr>
                <w:sz w:val="20"/>
              </w:rPr>
              <w:t>71%</w:t>
            </w:r>
          </w:p>
        </w:tc>
        <w:tc>
          <w:tcPr>
            <w:tcW w:w="1097" w:type="dxa"/>
            <w:vAlign w:val="center"/>
          </w:tcPr>
          <w:p w:rsidR="003D5F28" w:rsidRPr="00255FAC" w:rsidRDefault="003D5F28" w:rsidP="00C95CF2">
            <w:pPr>
              <w:pStyle w:val="Tabletext"/>
              <w:jc w:val="center"/>
              <w:rPr>
                <w:sz w:val="20"/>
              </w:rPr>
            </w:pPr>
            <w:r>
              <w:rPr>
                <w:sz w:val="20"/>
              </w:rPr>
              <w:t>Oui</w:t>
            </w:r>
            <w:r w:rsidRPr="00255FAC">
              <w:rPr>
                <w:sz w:val="20"/>
              </w:rPr>
              <w:t>=0</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c>
          <w:tcPr>
            <w:tcW w:w="1114" w:type="dxa"/>
            <w:vAlign w:val="center"/>
          </w:tcPr>
          <w:p w:rsidR="003D5F28" w:rsidRPr="00255FAC" w:rsidRDefault="003D5F28" w:rsidP="00320838">
            <w:pPr>
              <w:pStyle w:val="Tabletext"/>
              <w:jc w:val="center"/>
              <w:rPr>
                <w:sz w:val="20"/>
              </w:rPr>
            </w:pPr>
            <w:r>
              <w:rPr>
                <w:sz w:val="20"/>
              </w:rPr>
              <w:t>Oui</w:t>
            </w:r>
            <w:r w:rsidRPr="00255FAC">
              <w:rPr>
                <w:sz w:val="20"/>
              </w:rPr>
              <w:t>=2</w:t>
            </w:r>
          </w:p>
          <w:p w:rsidR="003D5F28" w:rsidRPr="00255FAC" w:rsidRDefault="003D5F28" w:rsidP="00C95CF2">
            <w:pPr>
              <w:pStyle w:val="Tabletext"/>
              <w:jc w:val="center"/>
              <w:rPr>
                <w:sz w:val="20"/>
              </w:rPr>
            </w:pPr>
            <w:r w:rsidRPr="00255FAC">
              <w:rPr>
                <w:sz w:val="20"/>
              </w:rPr>
              <w:t>No</w:t>
            </w:r>
            <w:r>
              <w:rPr>
                <w:sz w:val="20"/>
              </w:rPr>
              <w:t>n</w:t>
            </w:r>
            <w:r w:rsidRPr="00255FAC">
              <w:rPr>
                <w:sz w:val="20"/>
              </w:rPr>
              <w:t>=5</w:t>
            </w:r>
          </w:p>
        </w:tc>
        <w:tc>
          <w:tcPr>
            <w:tcW w:w="1026" w:type="dxa"/>
            <w:vAlign w:val="center"/>
          </w:tcPr>
          <w:p w:rsidR="003D5F28" w:rsidRPr="00255FAC" w:rsidRDefault="003D5F28" w:rsidP="00C95CF2">
            <w:pPr>
              <w:pStyle w:val="Tabletext"/>
              <w:jc w:val="center"/>
              <w:rPr>
                <w:sz w:val="20"/>
              </w:rPr>
            </w:pPr>
            <w:r>
              <w:rPr>
                <w:sz w:val="20"/>
              </w:rPr>
              <w:t>Oui</w:t>
            </w:r>
            <w:r w:rsidRPr="00255FAC">
              <w:rPr>
                <w:sz w:val="20"/>
              </w:rPr>
              <w:t>=0</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r>
      <w:tr w:rsidR="003D5F28" w:rsidRPr="009229A1" w:rsidTr="00522923">
        <w:trPr>
          <w:jc w:val="center"/>
        </w:trPr>
        <w:tc>
          <w:tcPr>
            <w:tcW w:w="998" w:type="dxa"/>
            <w:vAlign w:val="center"/>
          </w:tcPr>
          <w:p w:rsidR="003D5F28" w:rsidRPr="00B60EAA" w:rsidRDefault="003D5F28" w:rsidP="00A26314">
            <w:pPr>
              <w:pStyle w:val="Tabletext"/>
              <w:ind w:rightChars="-50" w:right="-110"/>
              <w:jc w:val="left"/>
              <w:rPr>
                <w:sz w:val="20"/>
                <w:lang w:val="en-US"/>
              </w:rPr>
            </w:pPr>
            <w:r w:rsidRPr="00B60EAA">
              <w:rPr>
                <w:sz w:val="20"/>
                <w:lang w:val="en-US"/>
              </w:rPr>
              <w:t>Asie-Pacifique</w:t>
            </w:r>
          </w:p>
        </w:tc>
        <w:tc>
          <w:tcPr>
            <w:tcW w:w="1060" w:type="dxa"/>
            <w:vAlign w:val="center"/>
          </w:tcPr>
          <w:p w:rsidR="003D5F28" w:rsidRPr="00255FAC" w:rsidRDefault="003D5F28" w:rsidP="00C95CF2">
            <w:pPr>
              <w:pStyle w:val="Tabletext"/>
              <w:jc w:val="center"/>
              <w:rPr>
                <w:sz w:val="20"/>
              </w:rPr>
            </w:pPr>
            <w:r w:rsidRPr="00255FAC">
              <w:rPr>
                <w:sz w:val="20"/>
              </w:rPr>
              <w:t>5</w:t>
            </w:r>
          </w:p>
        </w:tc>
        <w:tc>
          <w:tcPr>
            <w:tcW w:w="1037" w:type="dxa"/>
            <w:vAlign w:val="center"/>
          </w:tcPr>
          <w:p w:rsidR="003D5F28" w:rsidRPr="00255FAC" w:rsidRDefault="003D5F28" w:rsidP="00C95CF2">
            <w:pPr>
              <w:pStyle w:val="Tabletext"/>
              <w:jc w:val="center"/>
              <w:rPr>
                <w:sz w:val="20"/>
              </w:rPr>
            </w:pPr>
            <w:r w:rsidRPr="00255FAC">
              <w:rPr>
                <w:sz w:val="20"/>
              </w:rPr>
              <w:t>3</w:t>
            </w:r>
          </w:p>
        </w:tc>
        <w:tc>
          <w:tcPr>
            <w:tcW w:w="1190" w:type="dxa"/>
            <w:vAlign w:val="center"/>
          </w:tcPr>
          <w:p w:rsidR="003D5F28" w:rsidRPr="00255FAC" w:rsidRDefault="003D5F28" w:rsidP="00C95CF2">
            <w:pPr>
              <w:pStyle w:val="Tabletext"/>
              <w:jc w:val="center"/>
              <w:rPr>
                <w:sz w:val="20"/>
              </w:rPr>
            </w:pPr>
            <w:r w:rsidRPr="00255FAC">
              <w:rPr>
                <w:sz w:val="20"/>
              </w:rPr>
              <w:t>60%</w:t>
            </w:r>
          </w:p>
        </w:tc>
        <w:tc>
          <w:tcPr>
            <w:tcW w:w="1067" w:type="dxa"/>
            <w:vAlign w:val="center"/>
          </w:tcPr>
          <w:p w:rsidR="003D5F28" w:rsidRPr="00255FAC" w:rsidRDefault="003D5F28" w:rsidP="00C95CF2">
            <w:pPr>
              <w:pStyle w:val="Tabletext"/>
              <w:jc w:val="center"/>
              <w:rPr>
                <w:sz w:val="20"/>
              </w:rPr>
            </w:pPr>
            <w:r w:rsidRPr="00255FAC">
              <w:rPr>
                <w:sz w:val="20"/>
              </w:rPr>
              <w:t>2</w:t>
            </w:r>
          </w:p>
        </w:tc>
        <w:tc>
          <w:tcPr>
            <w:tcW w:w="1176" w:type="dxa"/>
            <w:vAlign w:val="center"/>
          </w:tcPr>
          <w:p w:rsidR="003D5F28" w:rsidRPr="00255FAC" w:rsidRDefault="003D5F28" w:rsidP="00C95CF2">
            <w:pPr>
              <w:pStyle w:val="Tabletext"/>
              <w:jc w:val="center"/>
              <w:rPr>
                <w:sz w:val="20"/>
              </w:rPr>
            </w:pPr>
            <w:r w:rsidRPr="00255FAC">
              <w:rPr>
                <w:sz w:val="20"/>
              </w:rPr>
              <w:t>40%</w:t>
            </w:r>
          </w:p>
        </w:tc>
        <w:tc>
          <w:tcPr>
            <w:tcW w:w="1097" w:type="dxa"/>
            <w:vAlign w:val="center"/>
          </w:tcPr>
          <w:p w:rsidR="003D5F28" w:rsidRPr="00255FAC" w:rsidRDefault="003D5F28" w:rsidP="00C95CF2">
            <w:pPr>
              <w:pStyle w:val="Tabletext"/>
              <w:jc w:val="center"/>
              <w:rPr>
                <w:sz w:val="20"/>
              </w:rPr>
            </w:pPr>
            <w:r>
              <w:rPr>
                <w:sz w:val="20"/>
              </w:rPr>
              <w:t>Oui</w:t>
            </w:r>
            <w:r w:rsidRPr="00255FAC">
              <w:rPr>
                <w:sz w:val="20"/>
              </w:rPr>
              <w:t>=0</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c>
          <w:tcPr>
            <w:tcW w:w="1114" w:type="dxa"/>
            <w:vAlign w:val="center"/>
          </w:tcPr>
          <w:p w:rsidR="003D5F28" w:rsidRPr="00255FAC" w:rsidRDefault="003D5F28" w:rsidP="00320838">
            <w:pPr>
              <w:pStyle w:val="Tabletext"/>
              <w:jc w:val="center"/>
              <w:rPr>
                <w:sz w:val="20"/>
              </w:rPr>
            </w:pPr>
            <w:r>
              <w:rPr>
                <w:sz w:val="20"/>
              </w:rPr>
              <w:t>Oui</w:t>
            </w:r>
            <w:r w:rsidRPr="00255FAC">
              <w:rPr>
                <w:sz w:val="20"/>
              </w:rPr>
              <w:t>=1</w:t>
            </w:r>
          </w:p>
          <w:p w:rsidR="003D5F28" w:rsidRPr="00255FAC" w:rsidRDefault="003D5F28" w:rsidP="00C95CF2">
            <w:pPr>
              <w:pStyle w:val="Tabletext"/>
              <w:jc w:val="center"/>
              <w:rPr>
                <w:sz w:val="20"/>
              </w:rPr>
            </w:pPr>
            <w:r w:rsidRPr="00255FAC">
              <w:rPr>
                <w:sz w:val="20"/>
              </w:rPr>
              <w:t>No</w:t>
            </w:r>
            <w:r>
              <w:rPr>
                <w:sz w:val="20"/>
              </w:rPr>
              <w:t>n</w:t>
            </w:r>
            <w:r w:rsidRPr="00255FAC">
              <w:rPr>
                <w:sz w:val="20"/>
              </w:rPr>
              <w:t>=2</w:t>
            </w:r>
          </w:p>
        </w:tc>
        <w:tc>
          <w:tcPr>
            <w:tcW w:w="1026" w:type="dxa"/>
            <w:vAlign w:val="center"/>
          </w:tcPr>
          <w:p w:rsidR="003D5F28" w:rsidRPr="00255FAC" w:rsidRDefault="003D5F28" w:rsidP="00BC359F">
            <w:pPr>
              <w:pStyle w:val="Tabletext"/>
              <w:jc w:val="center"/>
              <w:rPr>
                <w:sz w:val="20"/>
              </w:rPr>
            </w:pPr>
            <w:r>
              <w:rPr>
                <w:sz w:val="20"/>
              </w:rPr>
              <w:t>Oui</w:t>
            </w:r>
            <w:r w:rsidRPr="00255FAC">
              <w:rPr>
                <w:sz w:val="20"/>
              </w:rPr>
              <w:t>=2</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r>
      <w:tr w:rsidR="00F56135" w:rsidRPr="00255FAC" w:rsidTr="00C549E9">
        <w:trPr>
          <w:jc w:val="center"/>
        </w:trPr>
        <w:tc>
          <w:tcPr>
            <w:tcW w:w="998" w:type="dxa"/>
            <w:vAlign w:val="center"/>
          </w:tcPr>
          <w:p w:rsidR="00F56135" w:rsidRPr="00B60EAA" w:rsidRDefault="00F56135" w:rsidP="00C549E9">
            <w:pPr>
              <w:pStyle w:val="Tabletext"/>
              <w:ind w:rightChars="-50" w:right="-110"/>
              <w:jc w:val="left"/>
              <w:rPr>
                <w:sz w:val="20"/>
                <w:lang w:val="en-US"/>
              </w:rPr>
            </w:pPr>
            <w:r w:rsidRPr="00B60EAA">
              <w:rPr>
                <w:sz w:val="20"/>
                <w:lang w:val="en-US"/>
              </w:rPr>
              <w:t xml:space="preserve">Etats </w:t>
            </w:r>
            <w:r w:rsidRPr="00871C19">
              <w:rPr>
                <w:sz w:val="20"/>
                <w:lang w:val="en-US"/>
              </w:rPr>
              <w:t>arabes</w:t>
            </w:r>
          </w:p>
        </w:tc>
        <w:tc>
          <w:tcPr>
            <w:tcW w:w="1060" w:type="dxa"/>
            <w:vAlign w:val="center"/>
          </w:tcPr>
          <w:p w:rsidR="00F56135" w:rsidRPr="00255FAC" w:rsidRDefault="00F56135" w:rsidP="00C549E9">
            <w:pPr>
              <w:pStyle w:val="Tabletext"/>
              <w:jc w:val="center"/>
              <w:rPr>
                <w:sz w:val="20"/>
              </w:rPr>
            </w:pPr>
            <w:r w:rsidRPr="00255FAC">
              <w:rPr>
                <w:sz w:val="20"/>
              </w:rPr>
              <w:t>5</w:t>
            </w:r>
          </w:p>
        </w:tc>
        <w:tc>
          <w:tcPr>
            <w:tcW w:w="1037" w:type="dxa"/>
            <w:vAlign w:val="center"/>
          </w:tcPr>
          <w:p w:rsidR="00F56135" w:rsidRPr="00255FAC" w:rsidRDefault="00F56135" w:rsidP="00C549E9">
            <w:pPr>
              <w:pStyle w:val="Tabletext"/>
              <w:jc w:val="center"/>
              <w:rPr>
                <w:sz w:val="20"/>
              </w:rPr>
            </w:pPr>
            <w:r w:rsidRPr="00255FAC">
              <w:rPr>
                <w:sz w:val="20"/>
              </w:rPr>
              <w:t>3</w:t>
            </w:r>
          </w:p>
        </w:tc>
        <w:tc>
          <w:tcPr>
            <w:tcW w:w="1190" w:type="dxa"/>
            <w:vAlign w:val="center"/>
          </w:tcPr>
          <w:p w:rsidR="00F56135" w:rsidRPr="00255FAC" w:rsidRDefault="00F56135" w:rsidP="00C549E9">
            <w:pPr>
              <w:pStyle w:val="Tabletext"/>
              <w:jc w:val="center"/>
              <w:rPr>
                <w:sz w:val="20"/>
              </w:rPr>
            </w:pPr>
            <w:r w:rsidRPr="00255FAC">
              <w:rPr>
                <w:sz w:val="20"/>
              </w:rPr>
              <w:t>60%</w:t>
            </w:r>
          </w:p>
        </w:tc>
        <w:tc>
          <w:tcPr>
            <w:tcW w:w="1067" w:type="dxa"/>
            <w:vAlign w:val="center"/>
          </w:tcPr>
          <w:p w:rsidR="00F56135" w:rsidRPr="00255FAC" w:rsidRDefault="00F56135" w:rsidP="00C549E9">
            <w:pPr>
              <w:pStyle w:val="Tabletext"/>
              <w:jc w:val="center"/>
              <w:rPr>
                <w:sz w:val="20"/>
              </w:rPr>
            </w:pPr>
            <w:r w:rsidRPr="00255FAC">
              <w:rPr>
                <w:sz w:val="20"/>
              </w:rPr>
              <w:t>2</w:t>
            </w:r>
          </w:p>
        </w:tc>
        <w:tc>
          <w:tcPr>
            <w:tcW w:w="1176" w:type="dxa"/>
            <w:vAlign w:val="center"/>
          </w:tcPr>
          <w:p w:rsidR="00F56135" w:rsidRPr="00255FAC" w:rsidRDefault="00F56135" w:rsidP="00C549E9">
            <w:pPr>
              <w:pStyle w:val="Tabletext"/>
              <w:jc w:val="center"/>
              <w:rPr>
                <w:sz w:val="20"/>
              </w:rPr>
            </w:pPr>
            <w:r w:rsidRPr="00255FAC">
              <w:rPr>
                <w:sz w:val="20"/>
              </w:rPr>
              <w:t>40%</w:t>
            </w:r>
          </w:p>
        </w:tc>
        <w:tc>
          <w:tcPr>
            <w:tcW w:w="1097" w:type="dxa"/>
            <w:vAlign w:val="center"/>
          </w:tcPr>
          <w:p w:rsidR="00F56135" w:rsidRPr="00255FAC" w:rsidRDefault="00F56135" w:rsidP="00C549E9">
            <w:pPr>
              <w:pStyle w:val="Tabletext"/>
              <w:jc w:val="center"/>
              <w:rPr>
                <w:sz w:val="20"/>
              </w:rPr>
            </w:pPr>
            <w:r>
              <w:rPr>
                <w:sz w:val="20"/>
              </w:rPr>
              <w:t>Oui</w:t>
            </w:r>
            <w:r w:rsidRPr="00255FAC">
              <w:rPr>
                <w:sz w:val="20"/>
              </w:rPr>
              <w:t>=0</w:t>
            </w:r>
          </w:p>
          <w:p w:rsidR="00F56135" w:rsidRPr="00255FAC" w:rsidRDefault="00F56135" w:rsidP="00C549E9">
            <w:pPr>
              <w:pStyle w:val="Tabletext"/>
              <w:jc w:val="center"/>
              <w:rPr>
                <w:sz w:val="20"/>
              </w:rPr>
            </w:pPr>
            <w:r w:rsidRPr="00255FAC">
              <w:rPr>
                <w:sz w:val="20"/>
              </w:rPr>
              <w:t>No</w:t>
            </w:r>
            <w:r>
              <w:rPr>
                <w:sz w:val="20"/>
              </w:rPr>
              <w:t>n</w:t>
            </w:r>
            <w:r w:rsidRPr="00255FAC">
              <w:rPr>
                <w:sz w:val="20"/>
              </w:rPr>
              <w:t>=0</w:t>
            </w:r>
          </w:p>
        </w:tc>
        <w:tc>
          <w:tcPr>
            <w:tcW w:w="1114" w:type="dxa"/>
            <w:vAlign w:val="center"/>
          </w:tcPr>
          <w:p w:rsidR="00F56135" w:rsidRPr="00255FAC" w:rsidRDefault="00F56135" w:rsidP="00C549E9">
            <w:pPr>
              <w:pStyle w:val="Tabletext"/>
              <w:jc w:val="center"/>
              <w:rPr>
                <w:sz w:val="20"/>
              </w:rPr>
            </w:pPr>
            <w:r>
              <w:rPr>
                <w:sz w:val="20"/>
              </w:rPr>
              <w:t>Oui</w:t>
            </w:r>
            <w:r w:rsidRPr="00255FAC">
              <w:rPr>
                <w:sz w:val="20"/>
              </w:rPr>
              <w:t>=3</w:t>
            </w:r>
          </w:p>
          <w:p w:rsidR="00F56135" w:rsidRPr="00255FAC" w:rsidRDefault="00F56135" w:rsidP="00C549E9">
            <w:pPr>
              <w:pStyle w:val="Tabletext"/>
              <w:jc w:val="center"/>
              <w:rPr>
                <w:sz w:val="20"/>
              </w:rPr>
            </w:pPr>
            <w:r w:rsidRPr="00255FAC">
              <w:rPr>
                <w:sz w:val="20"/>
              </w:rPr>
              <w:t>No</w:t>
            </w:r>
            <w:r>
              <w:rPr>
                <w:sz w:val="20"/>
              </w:rPr>
              <w:t>n</w:t>
            </w:r>
            <w:r w:rsidRPr="00255FAC">
              <w:rPr>
                <w:sz w:val="20"/>
              </w:rPr>
              <w:t>=0</w:t>
            </w:r>
          </w:p>
        </w:tc>
        <w:tc>
          <w:tcPr>
            <w:tcW w:w="1026" w:type="dxa"/>
            <w:vAlign w:val="center"/>
          </w:tcPr>
          <w:p w:rsidR="00F56135" w:rsidRPr="00255FAC" w:rsidRDefault="00F56135" w:rsidP="00C549E9">
            <w:pPr>
              <w:pStyle w:val="Tabletext"/>
              <w:jc w:val="center"/>
              <w:rPr>
                <w:sz w:val="20"/>
              </w:rPr>
            </w:pPr>
            <w:r>
              <w:rPr>
                <w:sz w:val="20"/>
              </w:rPr>
              <w:t>Oui</w:t>
            </w:r>
            <w:r w:rsidRPr="00255FAC">
              <w:rPr>
                <w:sz w:val="20"/>
              </w:rPr>
              <w:t>=0</w:t>
            </w:r>
          </w:p>
          <w:p w:rsidR="00F56135" w:rsidRPr="00255FAC" w:rsidRDefault="00F56135" w:rsidP="00C549E9">
            <w:pPr>
              <w:pStyle w:val="Tabletext"/>
              <w:jc w:val="center"/>
              <w:rPr>
                <w:sz w:val="20"/>
              </w:rPr>
            </w:pPr>
            <w:r w:rsidRPr="00255FAC">
              <w:rPr>
                <w:sz w:val="20"/>
              </w:rPr>
              <w:t>No</w:t>
            </w:r>
            <w:r>
              <w:rPr>
                <w:sz w:val="20"/>
              </w:rPr>
              <w:t>n</w:t>
            </w:r>
            <w:r w:rsidRPr="00255FAC">
              <w:rPr>
                <w:sz w:val="20"/>
              </w:rPr>
              <w:t>=2</w:t>
            </w:r>
          </w:p>
        </w:tc>
      </w:tr>
      <w:tr w:rsidR="003D5F28" w:rsidRPr="009229A1" w:rsidTr="00522923">
        <w:trPr>
          <w:jc w:val="center"/>
        </w:trPr>
        <w:tc>
          <w:tcPr>
            <w:tcW w:w="998" w:type="dxa"/>
            <w:vAlign w:val="center"/>
          </w:tcPr>
          <w:p w:rsidR="003D5F28" w:rsidRPr="00B60EAA" w:rsidRDefault="003D5F28" w:rsidP="00A26314">
            <w:pPr>
              <w:pStyle w:val="Tabletext"/>
              <w:ind w:rightChars="-50" w:right="-110"/>
              <w:jc w:val="left"/>
              <w:rPr>
                <w:sz w:val="20"/>
                <w:lang w:val="en-US"/>
              </w:rPr>
            </w:pPr>
            <w:r w:rsidRPr="00B60EAA">
              <w:rPr>
                <w:sz w:val="20"/>
                <w:lang w:val="en-US"/>
              </w:rPr>
              <w:t>Europe et CEI</w:t>
            </w:r>
          </w:p>
        </w:tc>
        <w:tc>
          <w:tcPr>
            <w:tcW w:w="1060" w:type="dxa"/>
            <w:vAlign w:val="center"/>
          </w:tcPr>
          <w:p w:rsidR="003D5F28" w:rsidRPr="00255FAC" w:rsidRDefault="003D5F28" w:rsidP="00C95CF2">
            <w:pPr>
              <w:pStyle w:val="Tabletext"/>
              <w:jc w:val="center"/>
              <w:rPr>
                <w:sz w:val="20"/>
              </w:rPr>
            </w:pPr>
            <w:r w:rsidRPr="00255FAC">
              <w:rPr>
                <w:sz w:val="20"/>
              </w:rPr>
              <w:t>8</w:t>
            </w:r>
          </w:p>
        </w:tc>
        <w:tc>
          <w:tcPr>
            <w:tcW w:w="1037" w:type="dxa"/>
            <w:vAlign w:val="center"/>
          </w:tcPr>
          <w:p w:rsidR="003D5F28" w:rsidRPr="00255FAC" w:rsidRDefault="003D5F28" w:rsidP="00C95CF2">
            <w:pPr>
              <w:pStyle w:val="Tabletext"/>
              <w:jc w:val="center"/>
              <w:rPr>
                <w:sz w:val="20"/>
              </w:rPr>
            </w:pPr>
            <w:r w:rsidRPr="00255FAC">
              <w:rPr>
                <w:sz w:val="20"/>
              </w:rPr>
              <w:t>2</w:t>
            </w:r>
          </w:p>
        </w:tc>
        <w:tc>
          <w:tcPr>
            <w:tcW w:w="1190" w:type="dxa"/>
            <w:vAlign w:val="center"/>
          </w:tcPr>
          <w:p w:rsidR="003D5F28" w:rsidRPr="00255FAC" w:rsidRDefault="003D5F28" w:rsidP="00C95CF2">
            <w:pPr>
              <w:pStyle w:val="Tabletext"/>
              <w:jc w:val="center"/>
              <w:rPr>
                <w:sz w:val="20"/>
              </w:rPr>
            </w:pPr>
            <w:r w:rsidRPr="00255FAC">
              <w:rPr>
                <w:sz w:val="20"/>
              </w:rPr>
              <w:t>25%</w:t>
            </w:r>
          </w:p>
        </w:tc>
        <w:tc>
          <w:tcPr>
            <w:tcW w:w="1067" w:type="dxa"/>
            <w:vAlign w:val="center"/>
          </w:tcPr>
          <w:p w:rsidR="003D5F28" w:rsidRPr="00255FAC" w:rsidRDefault="003D5F28" w:rsidP="00C95CF2">
            <w:pPr>
              <w:pStyle w:val="Tabletext"/>
              <w:jc w:val="center"/>
              <w:rPr>
                <w:sz w:val="20"/>
              </w:rPr>
            </w:pPr>
            <w:r w:rsidRPr="00255FAC">
              <w:rPr>
                <w:sz w:val="20"/>
              </w:rPr>
              <w:t>6</w:t>
            </w:r>
          </w:p>
        </w:tc>
        <w:tc>
          <w:tcPr>
            <w:tcW w:w="1176" w:type="dxa"/>
            <w:vAlign w:val="center"/>
          </w:tcPr>
          <w:p w:rsidR="003D5F28" w:rsidRPr="00255FAC" w:rsidRDefault="003D5F28" w:rsidP="00C95CF2">
            <w:pPr>
              <w:pStyle w:val="Tabletext"/>
              <w:jc w:val="center"/>
              <w:rPr>
                <w:sz w:val="20"/>
              </w:rPr>
            </w:pPr>
            <w:r w:rsidRPr="00255FAC">
              <w:rPr>
                <w:sz w:val="20"/>
              </w:rPr>
              <w:t>75%</w:t>
            </w:r>
          </w:p>
        </w:tc>
        <w:tc>
          <w:tcPr>
            <w:tcW w:w="1097" w:type="dxa"/>
            <w:vAlign w:val="center"/>
          </w:tcPr>
          <w:p w:rsidR="003D5F28" w:rsidRPr="00255FAC" w:rsidRDefault="003D5F28" w:rsidP="00320838">
            <w:pPr>
              <w:pStyle w:val="Tabletext"/>
              <w:jc w:val="center"/>
              <w:rPr>
                <w:sz w:val="20"/>
              </w:rPr>
            </w:pPr>
            <w:r>
              <w:rPr>
                <w:sz w:val="20"/>
              </w:rPr>
              <w:t>Oui</w:t>
            </w:r>
            <w:r w:rsidRPr="00255FAC">
              <w:rPr>
                <w:sz w:val="20"/>
              </w:rPr>
              <w:t>=1</w:t>
            </w:r>
          </w:p>
          <w:p w:rsidR="003D5F28" w:rsidRPr="00255FAC" w:rsidRDefault="003D5F28" w:rsidP="00C95CF2">
            <w:pPr>
              <w:pStyle w:val="Tabletext"/>
              <w:jc w:val="center"/>
              <w:rPr>
                <w:sz w:val="20"/>
              </w:rPr>
            </w:pPr>
            <w:r w:rsidRPr="00255FAC">
              <w:rPr>
                <w:sz w:val="20"/>
              </w:rPr>
              <w:t>No</w:t>
            </w:r>
            <w:r>
              <w:rPr>
                <w:sz w:val="20"/>
              </w:rPr>
              <w:t>n</w:t>
            </w:r>
            <w:r w:rsidRPr="00255FAC">
              <w:rPr>
                <w:sz w:val="20"/>
              </w:rPr>
              <w:t>=3</w:t>
            </w:r>
          </w:p>
        </w:tc>
        <w:tc>
          <w:tcPr>
            <w:tcW w:w="1114" w:type="dxa"/>
            <w:vAlign w:val="center"/>
          </w:tcPr>
          <w:p w:rsidR="003D5F28" w:rsidRPr="00255FAC" w:rsidRDefault="003D5F28" w:rsidP="00320838">
            <w:pPr>
              <w:pStyle w:val="Tabletext"/>
              <w:jc w:val="center"/>
              <w:rPr>
                <w:sz w:val="20"/>
              </w:rPr>
            </w:pPr>
            <w:r>
              <w:rPr>
                <w:sz w:val="20"/>
              </w:rPr>
              <w:t>Oui</w:t>
            </w:r>
            <w:r w:rsidRPr="00255FAC">
              <w:rPr>
                <w:sz w:val="20"/>
              </w:rPr>
              <w:t>=1</w:t>
            </w:r>
          </w:p>
          <w:p w:rsidR="003D5F28" w:rsidRPr="00255FAC" w:rsidRDefault="003D5F28" w:rsidP="00C95CF2">
            <w:pPr>
              <w:pStyle w:val="Tabletext"/>
              <w:jc w:val="center"/>
              <w:rPr>
                <w:sz w:val="20"/>
              </w:rPr>
            </w:pPr>
            <w:r w:rsidRPr="00255FAC">
              <w:rPr>
                <w:sz w:val="20"/>
              </w:rPr>
              <w:t>No</w:t>
            </w:r>
            <w:r>
              <w:rPr>
                <w:sz w:val="20"/>
              </w:rPr>
              <w:t>n</w:t>
            </w:r>
            <w:r w:rsidRPr="00255FAC">
              <w:rPr>
                <w:sz w:val="20"/>
              </w:rPr>
              <w:t>=3</w:t>
            </w:r>
          </w:p>
        </w:tc>
        <w:tc>
          <w:tcPr>
            <w:tcW w:w="1026" w:type="dxa"/>
            <w:vAlign w:val="center"/>
          </w:tcPr>
          <w:p w:rsidR="003D5F28" w:rsidRPr="00255FAC" w:rsidRDefault="003D5F28" w:rsidP="00C95CF2">
            <w:pPr>
              <w:pStyle w:val="Tabletext"/>
              <w:jc w:val="center"/>
              <w:rPr>
                <w:sz w:val="20"/>
              </w:rPr>
            </w:pPr>
            <w:r>
              <w:rPr>
                <w:sz w:val="20"/>
              </w:rPr>
              <w:t>Oui</w:t>
            </w:r>
            <w:r w:rsidRPr="00255FAC">
              <w:rPr>
                <w:sz w:val="20"/>
              </w:rPr>
              <w:t>=0</w:t>
            </w:r>
          </w:p>
          <w:p w:rsidR="003D5F28" w:rsidRPr="00255FAC" w:rsidRDefault="003D5F28" w:rsidP="00C95CF2">
            <w:pPr>
              <w:pStyle w:val="Tabletext"/>
              <w:jc w:val="center"/>
              <w:rPr>
                <w:sz w:val="20"/>
              </w:rPr>
            </w:pPr>
            <w:r w:rsidRPr="00255FAC">
              <w:rPr>
                <w:sz w:val="20"/>
              </w:rPr>
              <w:t>No</w:t>
            </w:r>
            <w:r>
              <w:rPr>
                <w:sz w:val="20"/>
              </w:rPr>
              <w:t>n</w:t>
            </w:r>
            <w:r w:rsidRPr="00255FAC">
              <w:rPr>
                <w:sz w:val="20"/>
              </w:rPr>
              <w:t>=0</w:t>
            </w:r>
          </w:p>
        </w:tc>
      </w:tr>
      <w:tr w:rsidR="003D5F28" w:rsidRPr="009229A1" w:rsidTr="00255FAC">
        <w:trPr>
          <w:jc w:val="center"/>
        </w:trPr>
        <w:tc>
          <w:tcPr>
            <w:tcW w:w="998" w:type="dxa"/>
            <w:vAlign w:val="center"/>
          </w:tcPr>
          <w:p w:rsidR="003D5F28" w:rsidRPr="00255FAC" w:rsidRDefault="003D5F28" w:rsidP="00C95CF2">
            <w:pPr>
              <w:pStyle w:val="Tabletext"/>
              <w:rPr>
                <w:b/>
                <w:bCs/>
                <w:sz w:val="20"/>
              </w:rPr>
            </w:pPr>
            <w:r w:rsidRPr="00255FAC">
              <w:rPr>
                <w:b/>
                <w:bCs/>
                <w:sz w:val="20"/>
              </w:rPr>
              <w:t>TOTAL</w:t>
            </w:r>
          </w:p>
        </w:tc>
        <w:tc>
          <w:tcPr>
            <w:tcW w:w="1060" w:type="dxa"/>
            <w:vAlign w:val="center"/>
          </w:tcPr>
          <w:p w:rsidR="003D5F28" w:rsidRPr="00255FAC" w:rsidRDefault="003D5F28" w:rsidP="00C95CF2">
            <w:pPr>
              <w:pStyle w:val="Tabletext"/>
              <w:jc w:val="center"/>
              <w:rPr>
                <w:sz w:val="20"/>
              </w:rPr>
            </w:pPr>
            <w:r w:rsidRPr="00255FAC">
              <w:rPr>
                <w:sz w:val="20"/>
              </w:rPr>
              <w:t>36</w:t>
            </w:r>
          </w:p>
        </w:tc>
        <w:tc>
          <w:tcPr>
            <w:tcW w:w="1037" w:type="dxa"/>
            <w:vAlign w:val="center"/>
          </w:tcPr>
          <w:p w:rsidR="003D5F28" w:rsidRPr="00255FAC" w:rsidRDefault="003D5F28" w:rsidP="00C95CF2">
            <w:pPr>
              <w:pStyle w:val="Tabletext"/>
              <w:jc w:val="center"/>
              <w:rPr>
                <w:sz w:val="20"/>
              </w:rPr>
            </w:pPr>
            <w:r w:rsidRPr="00255FAC">
              <w:rPr>
                <w:sz w:val="20"/>
              </w:rPr>
              <w:t>14</w:t>
            </w:r>
          </w:p>
        </w:tc>
        <w:tc>
          <w:tcPr>
            <w:tcW w:w="1190" w:type="dxa"/>
            <w:vAlign w:val="center"/>
          </w:tcPr>
          <w:p w:rsidR="003D5F28" w:rsidRPr="00255FAC" w:rsidRDefault="003D5F28" w:rsidP="00C95CF2">
            <w:pPr>
              <w:pStyle w:val="Tabletext"/>
              <w:jc w:val="center"/>
              <w:rPr>
                <w:sz w:val="20"/>
              </w:rPr>
            </w:pPr>
            <w:r w:rsidRPr="00255FAC">
              <w:rPr>
                <w:sz w:val="20"/>
              </w:rPr>
              <w:t>39%</w:t>
            </w:r>
          </w:p>
        </w:tc>
        <w:tc>
          <w:tcPr>
            <w:tcW w:w="1067" w:type="dxa"/>
            <w:vAlign w:val="center"/>
          </w:tcPr>
          <w:p w:rsidR="003D5F28" w:rsidRPr="00255FAC" w:rsidRDefault="003D5F28" w:rsidP="00C95CF2">
            <w:pPr>
              <w:pStyle w:val="Tabletext"/>
              <w:jc w:val="center"/>
              <w:rPr>
                <w:sz w:val="20"/>
              </w:rPr>
            </w:pPr>
            <w:r w:rsidRPr="00255FAC">
              <w:rPr>
                <w:sz w:val="20"/>
              </w:rPr>
              <w:t>22</w:t>
            </w:r>
          </w:p>
        </w:tc>
        <w:tc>
          <w:tcPr>
            <w:tcW w:w="1176" w:type="dxa"/>
            <w:vAlign w:val="center"/>
          </w:tcPr>
          <w:p w:rsidR="003D5F28" w:rsidRPr="00255FAC" w:rsidRDefault="003D5F28" w:rsidP="00C95CF2">
            <w:pPr>
              <w:pStyle w:val="Tabletext"/>
              <w:jc w:val="center"/>
              <w:rPr>
                <w:sz w:val="20"/>
              </w:rPr>
            </w:pPr>
            <w:r w:rsidRPr="00255FAC">
              <w:rPr>
                <w:sz w:val="20"/>
              </w:rPr>
              <w:t>61%</w:t>
            </w:r>
          </w:p>
        </w:tc>
        <w:tc>
          <w:tcPr>
            <w:tcW w:w="1097" w:type="dxa"/>
            <w:vAlign w:val="center"/>
          </w:tcPr>
          <w:p w:rsidR="003D5F28" w:rsidRPr="00255FAC" w:rsidRDefault="003D5F28" w:rsidP="00320838">
            <w:pPr>
              <w:pStyle w:val="Tabletext"/>
              <w:jc w:val="center"/>
              <w:rPr>
                <w:sz w:val="20"/>
              </w:rPr>
            </w:pPr>
            <w:r>
              <w:rPr>
                <w:sz w:val="20"/>
              </w:rPr>
              <w:t>Oui</w:t>
            </w:r>
            <w:r w:rsidRPr="00255FAC">
              <w:rPr>
                <w:sz w:val="20"/>
              </w:rPr>
              <w:t>=1</w:t>
            </w:r>
          </w:p>
          <w:p w:rsidR="003D5F28" w:rsidRPr="00255FAC" w:rsidRDefault="003D5F28" w:rsidP="00C95CF2">
            <w:pPr>
              <w:pStyle w:val="Tabletext"/>
              <w:jc w:val="center"/>
              <w:rPr>
                <w:sz w:val="20"/>
              </w:rPr>
            </w:pPr>
            <w:r w:rsidRPr="00255FAC">
              <w:rPr>
                <w:sz w:val="20"/>
              </w:rPr>
              <w:t>No</w:t>
            </w:r>
            <w:r>
              <w:rPr>
                <w:sz w:val="20"/>
              </w:rPr>
              <w:t>n</w:t>
            </w:r>
            <w:r w:rsidRPr="00255FAC">
              <w:rPr>
                <w:sz w:val="20"/>
              </w:rPr>
              <w:t>=3</w:t>
            </w:r>
          </w:p>
        </w:tc>
        <w:tc>
          <w:tcPr>
            <w:tcW w:w="1114" w:type="dxa"/>
            <w:vAlign w:val="center"/>
          </w:tcPr>
          <w:p w:rsidR="003D5F28" w:rsidRPr="00255FAC" w:rsidRDefault="003D5F28" w:rsidP="00C95CF2">
            <w:pPr>
              <w:pStyle w:val="Tabletext"/>
              <w:jc w:val="center"/>
              <w:rPr>
                <w:sz w:val="20"/>
              </w:rPr>
            </w:pPr>
            <w:r>
              <w:rPr>
                <w:sz w:val="20"/>
              </w:rPr>
              <w:t>Oui</w:t>
            </w:r>
            <w:r w:rsidRPr="00255FAC">
              <w:rPr>
                <w:sz w:val="20"/>
              </w:rPr>
              <w:t>=8</w:t>
            </w:r>
          </w:p>
          <w:p w:rsidR="003D5F28" w:rsidRPr="00255FAC" w:rsidRDefault="003D5F28" w:rsidP="00C95CF2">
            <w:pPr>
              <w:pStyle w:val="Tabletext"/>
              <w:jc w:val="center"/>
              <w:rPr>
                <w:sz w:val="20"/>
              </w:rPr>
            </w:pPr>
            <w:r w:rsidRPr="00255FAC">
              <w:rPr>
                <w:sz w:val="20"/>
              </w:rPr>
              <w:t>No</w:t>
            </w:r>
            <w:r>
              <w:rPr>
                <w:sz w:val="20"/>
              </w:rPr>
              <w:t>n</w:t>
            </w:r>
            <w:r w:rsidRPr="00255FAC">
              <w:rPr>
                <w:sz w:val="20"/>
              </w:rPr>
              <w:t>=11</w:t>
            </w:r>
          </w:p>
        </w:tc>
        <w:tc>
          <w:tcPr>
            <w:tcW w:w="1026" w:type="dxa"/>
            <w:vAlign w:val="center"/>
          </w:tcPr>
          <w:p w:rsidR="003D5F28" w:rsidRPr="00255FAC" w:rsidRDefault="003D5F28" w:rsidP="00C95CF2">
            <w:pPr>
              <w:pStyle w:val="Tabletext"/>
              <w:jc w:val="center"/>
              <w:rPr>
                <w:sz w:val="20"/>
              </w:rPr>
            </w:pPr>
            <w:r>
              <w:rPr>
                <w:sz w:val="20"/>
              </w:rPr>
              <w:t>Oui</w:t>
            </w:r>
            <w:r w:rsidRPr="00255FAC">
              <w:rPr>
                <w:sz w:val="20"/>
              </w:rPr>
              <w:t>=5</w:t>
            </w:r>
          </w:p>
          <w:p w:rsidR="003D5F28" w:rsidRPr="00255FAC" w:rsidRDefault="003D5F28" w:rsidP="00C95CF2">
            <w:pPr>
              <w:pStyle w:val="Tabletext"/>
              <w:jc w:val="center"/>
              <w:rPr>
                <w:sz w:val="20"/>
              </w:rPr>
            </w:pPr>
            <w:r w:rsidRPr="00255FAC">
              <w:rPr>
                <w:sz w:val="20"/>
              </w:rPr>
              <w:t>No</w:t>
            </w:r>
            <w:r>
              <w:rPr>
                <w:sz w:val="20"/>
              </w:rPr>
              <w:t>n</w:t>
            </w:r>
            <w:r w:rsidRPr="00255FAC">
              <w:rPr>
                <w:sz w:val="20"/>
              </w:rPr>
              <w:t>=8</w:t>
            </w:r>
          </w:p>
        </w:tc>
      </w:tr>
    </w:tbl>
    <w:p w:rsidR="00255FAC" w:rsidRDefault="00255FAC" w:rsidP="00255FAC">
      <w:pPr>
        <w:pStyle w:val="FigureSource"/>
      </w:pPr>
    </w:p>
    <w:p w:rsidR="00255FAC" w:rsidRDefault="00255FAC" w:rsidP="00255FAC">
      <w:pPr>
        <w:rPr>
          <w:lang w:val="en-US"/>
        </w:rPr>
      </w:pPr>
    </w:p>
    <w:p w:rsidR="00AE42B5" w:rsidRPr="00255FAC" w:rsidRDefault="00115F82" w:rsidP="00EE1607">
      <w:pPr>
        <w:spacing w:after="120"/>
        <w:rPr>
          <w:b/>
          <w:bCs/>
        </w:rPr>
      </w:pPr>
      <w:r>
        <w:rPr>
          <w:b/>
          <w:bCs/>
        </w:rPr>
        <w:t>Question 6.3 –</w:t>
      </w:r>
      <w:r w:rsidR="00EE1607" w:rsidRPr="00EE1607">
        <w:rPr>
          <w:b/>
          <w:bCs/>
        </w:rPr>
        <w:t xml:space="preserve"> Dans l'affirmative, avez-vous défini une méthode po</w:t>
      </w:r>
      <w:r>
        <w:rPr>
          <w:b/>
          <w:bCs/>
        </w:rPr>
        <w:t>ur réaliser ces redéploiements?</w:t>
      </w:r>
      <w:r>
        <w:rPr>
          <w:b/>
          <w:bCs/>
        </w:rPr>
        <w:br/>
      </w:r>
      <w:r w:rsidR="00EE1607" w:rsidRPr="00EE1607">
        <w:rPr>
          <w:b/>
          <w:bCs/>
        </w:rPr>
        <w:t>oui __ non__</w:t>
      </w:r>
    </w:p>
    <w:p w:rsidR="00AE42B5" w:rsidRDefault="00AE42B5" w:rsidP="00EE1607">
      <w:pPr>
        <w:pStyle w:val="FigureTitle"/>
        <w:spacing w:after="120"/>
      </w:pPr>
      <w:r w:rsidRPr="009229A1">
        <w:t>TABLE</w:t>
      </w:r>
      <w:r w:rsidR="00EE1607">
        <w:t>AU</w:t>
      </w:r>
      <w:r w:rsidRPr="009229A1">
        <w:t xml:space="preserve"> 9</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060"/>
        <w:gridCol w:w="1037"/>
        <w:gridCol w:w="1190"/>
        <w:gridCol w:w="1067"/>
        <w:gridCol w:w="1176"/>
        <w:gridCol w:w="1097"/>
        <w:gridCol w:w="1114"/>
        <w:gridCol w:w="1026"/>
      </w:tblGrid>
      <w:tr w:rsidR="003D5F28" w:rsidRPr="009229A1" w:rsidTr="00C95CF2">
        <w:trPr>
          <w:trHeight w:val="276"/>
          <w:jc w:val="center"/>
        </w:trPr>
        <w:tc>
          <w:tcPr>
            <w:tcW w:w="998" w:type="dxa"/>
            <w:vMerge w:val="restart"/>
            <w:vAlign w:val="center"/>
          </w:tcPr>
          <w:p w:rsidR="003D5F28" w:rsidRPr="00255FAC" w:rsidRDefault="003D5F28" w:rsidP="001606DB">
            <w:pPr>
              <w:pStyle w:val="Tablehead"/>
              <w:rPr>
                <w:sz w:val="20"/>
              </w:rPr>
            </w:pPr>
            <w:r w:rsidRPr="00255FAC">
              <w:rPr>
                <w:sz w:val="20"/>
              </w:rPr>
              <w:t>R</w:t>
            </w:r>
            <w:r>
              <w:rPr>
                <w:sz w:val="20"/>
              </w:rPr>
              <w:t>é</w:t>
            </w:r>
            <w:r w:rsidRPr="00255FAC">
              <w:rPr>
                <w:sz w:val="20"/>
              </w:rPr>
              <w:t>gion</w:t>
            </w:r>
          </w:p>
        </w:tc>
        <w:tc>
          <w:tcPr>
            <w:tcW w:w="1060" w:type="dxa"/>
            <w:vMerge w:val="restart"/>
            <w:vAlign w:val="center"/>
          </w:tcPr>
          <w:p w:rsidR="003D5F28" w:rsidRPr="00255FAC" w:rsidRDefault="003D5F28" w:rsidP="001606DB">
            <w:pPr>
              <w:pStyle w:val="Tablehead"/>
              <w:ind w:leftChars="-50" w:left="-110" w:rightChars="-50" w:right="-110"/>
              <w:rPr>
                <w:sz w:val="20"/>
                <w:lang w:val="en-US"/>
              </w:rPr>
            </w:pPr>
            <w:r>
              <w:rPr>
                <w:sz w:val="20"/>
                <w:lang w:val="en-US"/>
              </w:rPr>
              <w:t>Nombre de réponses reçues</w:t>
            </w:r>
          </w:p>
        </w:tc>
        <w:tc>
          <w:tcPr>
            <w:tcW w:w="1037" w:type="dxa"/>
            <w:vMerge w:val="restart"/>
            <w:vAlign w:val="center"/>
          </w:tcPr>
          <w:p w:rsidR="003D5F28" w:rsidRPr="00255FAC" w:rsidRDefault="003D5F28" w:rsidP="001606DB">
            <w:pPr>
              <w:pStyle w:val="Tablehead"/>
              <w:ind w:leftChars="-50" w:left="-110" w:rightChars="-50" w:right="-110"/>
              <w:rPr>
                <w:sz w:val="20"/>
                <w:lang w:val="en-US"/>
              </w:rPr>
            </w:pPr>
            <w:r>
              <w:rPr>
                <w:sz w:val="20"/>
                <w:lang w:val="en-US"/>
              </w:rPr>
              <w:t>Nombre de réponses «oui»</w:t>
            </w:r>
          </w:p>
        </w:tc>
        <w:tc>
          <w:tcPr>
            <w:tcW w:w="1190" w:type="dxa"/>
            <w:vMerge w:val="restart"/>
            <w:vAlign w:val="center"/>
          </w:tcPr>
          <w:p w:rsidR="003D5F28" w:rsidRPr="006A42BB" w:rsidRDefault="003D5F28" w:rsidP="009B06DA">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«oui»</w:t>
            </w:r>
          </w:p>
        </w:tc>
        <w:tc>
          <w:tcPr>
            <w:tcW w:w="1067" w:type="dxa"/>
            <w:vMerge w:val="restart"/>
            <w:vAlign w:val="center"/>
          </w:tcPr>
          <w:p w:rsidR="003D5F28" w:rsidRPr="006A42BB" w:rsidRDefault="003D5F28" w:rsidP="001606DB">
            <w:pPr>
              <w:pStyle w:val="Tablehead"/>
              <w:ind w:leftChars="-50" w:left="-110" w:rightChars="-50" w:right="-110"/>
              <w:rPr>
                <w:rFonts w:ascii="Cambria Math" w:hAnsi="Cambria Math"/>
                <w:sz w:val="20"/>
                <w:lang w:val="en-US"/>
              </w:rPr>
            </w:pPr>
            <w:r>
              <w:rPr>
                <w:sz w:val="20"/>
                <w:lang w:val="en-US"/>
              </w:rPr>
              <w:t>Nombre de réponses «non»</w:t>
            </w:r>
          </w:p>
        </w:tc>
        <w:tc>
          <w:tcPr>
            <w:tcW w:w="1176" w:type="dxa"/>
            <w:vMerge w:val="restart"/>
            <w:vAlign w:val="center"/>
          </w:tcPr>
          <w:p w:rsidR="003D5F28" w:rsidRPr="006A42BB" w:rsidRDefault="003D5F28" w:rsidP="009B06DA">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«non»</w:t>
            </w:r>
          </w:p>
        </w:tc>
        <w:tc>
          <w:tcPr>
            <w:tcW w:w="3237" w:type="dxa"/>
            <w:gridSpan w:val="3"/>
            <w:vAlign w:val="center"/>
          </w:tcPr>
          <w:p w:rsidR="003D5F28" w:rsidRPr="00255FAC" w:rsidRDefault="003D5F28" w:rsidP="001606DB">
            <w:pPr>
              <w:pStyle w:val="Tablehead"/>
              <w:keepLines/>
              <w:spacing w:before="40" w:after="40"/>
              <w:rPr>
                <w:sz w:val="20"/>
              </w:rPr>
            </w:pPr>
            <w:r>
              <w:rPr>
                <w:sz w:val="20"/>
                <w:lang w:val="en-US"/>
              </w:rPr>
              <w:t>Réponses par niveau de développement</w:t>
            </w:r>
          </w:p>
        </w:tc>
      </w:tr>
      <w:tr w:rsidR="00EE1607" w:rsidRPr="009229A1" w:rsidTr="00C95CF2">
        <w:trPr>
          <w:trHeight w:val="975"/>
          <w:jc w:val="center"/>
        </w:trPr>
        <w:tc>
          <w:tcPr>
            <w:tcW w:w="998" w:type="dxa"/>
            <w:vMerge/>
            <w:vAlign w:val="center"/>
          </w:tcPr>
          <w:p w:rsidR="00EE1607" w:rsidRPr="00255FAC" w:rsidRDefault="00EE1607" w:rsidP="00255FAC">
            <w:pPr>
              <w:pStyle w:val="Tablehead"/>
              <w:spacing w:before="40" w:after="40"/>
              <w:rPr>
                <w:sz w:val="20"/>
              </w:rPr>
            </w:pPr>
          </w:p>
        </w:tc>
        <w:tc>
          <w:tcPr>
            <w:tcW w:w="1060" w:type="dxa"/>
            <w:vMerge/>
            <w:vAlign w:val="center"/>
          </w:tcPr>
          <w:p w:rsidR="00EE1607" w:rsidRPr="00255FAC" w:rsidRDefault="00EE1607" w:rsidP="00255FAC">
            <w:pPr>
              <w:pStyle w:val="Tablehead"/>
              <w:spacing w:before="40" w:after="40"/>
              <w:rPr>
                <w:sz w:val="20"/>
              </w:rPr>
            </w:pPr>
          </w:p>
        </w:tc>
        <w:tc>
          <w:tcPr>
            <w:tcW w:w="1037" w:type="dxa"/>
            <w:vMerge/>
            <w:vAlign w:val="center"/>
          </w:tcPr>
          <w:p w:rsidR="00EE1607" w:rsidRPr="00255FAC" w:rsidRDefault="00EE1607" w:rsidP="00255FAC">
            <w:pPr>
              <w:pStyle w:val="Tablehead"/>
              <w:spacing w:before="40" w:after="40"/>
              <w:rPr>
                <w:sz w:val="20"/>
              </w:rPr>
            </w:pPr>
          </w:p>
        </w:tc>
        <w:tc>
          <w:tcPr>
            <w:tcW w:w="1190" w:type="dxa"/>
            <w:vMerge/>
            <w:vAlign w:val="center"/>
          </w:tcPr>
          <w:p w:rsidR="00EE1607" w:rsidRPr="00255FAC" w:rsidRDefault="00EE1607" w:rsidP="00255FAC">
            <w:pPr>
              <w:pStyle w:val="Tablehead"/>
              <w:spacing w:before="40" w:after="40"/>
              <w:rPr>
                <w:sz w:val="20"/>
              </w:rPr>
            </w:pPr>
          </w:p>
        </w:tc>
        <w:tc>
          <w:tcPr>
            <w:tcW w:w="1067" w:type="dxa"/>
            <w:vMerge/>
            <w:vAlign w:val="center"/>
          </w:tcPr>
          <w:p w:rsidR="00EE1607" w:rsidRPr="00255FAC" w:rsidRDefault="00EE1607" w:rsidP="00255FAC">
            <w:pPr>
              <w:pStyle w:val="Tablehead"/>
              <w:spacing w:before="40" w:after="40"/>
              <w:rPr>
                <w:sz w:val="20"/>
              </w:rPr>
            </w:pPr>
          </w:p>
        </w:tc>
        <w:tc>
          <w:tcPr>
            <w:tcW w:w="1176" w:type="dxa"/>
            <w:vMerge/>
            <w:vAlign w:val="center"/>
          </w:tcPr>
          <w:p w:rsidR="00EE1607" w:rsidRPr="00255FAC" w:rsidRDefault="00EE1607" w:rsidP="00255FAC">
            <w:pPr>
              <w:pStyle w:val="Tablehead"/>
              <w:spacing w:before="40" w:after="40"/>
              <w:rPr>
                <w:sz w:val="20"/>
              </w:rPr>
            </w:pPr>
          </w:p>
        </w:tc>
        <w:tc>
          <w:tcPr>
            <w:tcW w:w="1097" w:type="dxa"/>
            <w:tcMar>
              <w:left w:w="57" w:type="dxa"/>
              <w:right w:w="57" w:type="dxa"/>
            </w:tcMar>
            <w:vAlign w:val="center"/>
          </w:tcPr>
          <w:p w:rsidR="00EE1607" w:rsidRPr="00255FAC" w:rsidRDefault="00EE1607" w:rsidP="00255FAC">
            <w:pPr>
              <w:pStyle w:val="Tablehead"/>
              <w:spacing w:before="40" w:after="40"/>
              <w:rPr>
                <w:sz w:val="20"/>
              </w:rPr>
            </w:pPr>
            <w:r>
              <w:rPr>
                <w:sz w:val="20"/>
                <w:lang w:val="en-US"/>
              </w:rPr>
              <w:t>Développés</w:t>
            </w:r>
          </w:p>
        </w:tc>
        <w:tc>
          <w:tcPr>
            <w:tcW w:w="1114" w:type="dxa"/>
            <w:tcMar>
              <w:left w:w="57" w:type="dxa"/>
              <w:right w:w="57" w:type="dxa"/>
            </w:tcMar>
            <w:vAlign w:val="center"/>
          </w:tcPr>
          <w:p w:rsidR="00EE1607" w:rsidRPr="00255FAC" w:rsidRDefault="00EE1607" w:rsidP="00255FAC">
            <w:pPr>
              <w:pStyle w:val="Tablehead"/>
              <w:spacing w:before="40" w:after="40"/>
              <w:rPr>
                <w:sz w:val="20"/>
              </w:rPr>
            </w:pPr>
            <w:r>
              <w:rPr>
                <w:sz w:val="20"/>
                <w:lang w:val="en-US"/>
              </w:rPr>
              <w:t>En</w:t>
            </w:r>
            <w:r>
              <w:rPr>
                <w:sz w:val="20"/>
                <w:lang w:val="en-US"/>
              </w:rPr>
              <w:br/>
              <w:t>dévelop-</w:t>
            </w:r>
            <w:r>
              <w:rPr>
                <w:sz w:val="20"/>
                <w:lang w:val="en-US"/>
              </w:rPr>
              <w:br/>
              <w:t>pement</w:t>
            </w:r>
          </w:p>
        </w:tc>
        <w:tc>
          <w:tcPr>
            <w:tcW w:w="1026" w:type="dxa"/>
            <w:tcMar>
              <w:left w:w="57" w:type="dxa"/>
              <w:right w:w="57" w:type="dxa"/>
            </w:tcMar>
            <w:vAlign w:val="center"/>
          </w:tcPr>
          <w:p w:rsidR="00EE1607" w:rsidRPr="00255FAC" w:rsidRDefault="00EE1607" w:rsidP="00255FAC">
            <w:pPr>
              <w:pStyle w:val="Tablehead"/>
              <w:spacing w:before="40" w:after="40"/>
              <w:rPr>
                <w:sz w:val="20"/>
              </w:rPr>
            </w:pPr>
            <w:r>
              <w:rPr>
                <w:sz w:val="20"/>
                <w:lang w:val="en-US"/>
              </w:rPr>
              <w:t>Les moins avancés</w:t>
            </w:r>
          </w:p>
        </w:tc>
      </w:tr>
      <w:tr w:rsidR="00EE1607" w:rsidRPr="009229A1" w:rsidTr="00522923">
        <w:trPr>
          <w:jc w:val="center"/>
        </w:trPr>
        <w:tc>
          <w:tcPr>
            <w:tcW w:w="998" w:type="dxa"/>
            <w:vAlign w:val="center"/>
          </w:tcPr>
          <w:p w:rsidR="00EE1607" w:rsidRPr="00B60EAA" w:rsidRDefault="00EE1607" w:rsidP="00B611B8">
            <w:pPr>
              <w:pStyle w:val="Tabletext"/>
              <w:ind w:rightChars="-50" w:right="-110"/>
              <w:jc w:val="left"/>
              <w:rPr>
                <w:sz w:val="20"/>
                <w:lang w:val="en-US"/>
              </w:rPr>
            </w:pPr>
            <w:r w:rsidRPr="00B60EAA">
              <w:rPr>
                <w:sz w:val="20"/>
                <w:lang w:val="en-US"/>
              </w:rPr>
              <w:t>Afrique</w:t>
            </w:r>
          </w:p>
        </w:tc>
        <w:tc>
          <w:tcPr>
            <w:tcW w:w="1060" w:type="dxa"/>
            <w:vAlign w:val="center"/>
          </w:tcPr>
          <w:p w:rsidR="00EE1607" w:rsidRPr="00255FAC" w:rsidRDefault="00EE1607" w:rsidP="00C95CF2">
            <w:pPr>
              <w:pStyle w:val="Tabletext"/>
              <w:jc w:val="center"/>
              <w:rPr>
                <w:sz w:val="20"/>
                <w:lang w:val="en-US"/>
              </w:rPr>
            </w:pPr>
            <w:r w:rsidRPr="00255FAC">
              <w:rPr>
                <w:sz w:val="20"/>
                <w:lang w:val="en-US"/>
              </w:rPr>
              <w:t>11</w:t>
            </w:r>
          </w:p>
        </w:tc>
        <w:tc>
          <w:tcPr>
            <w:tcW w:w="1037" w:type="dxa"/>
            <w:vAlign w:val="center"/>
          </w:tcPr>
          <w:p w:rsidR="00EE1607" w:rsidRPr="00255FAC" w:rsidRDefault="00EE1607" w:rsidP="00C95CF2">
            <w:pPr>
              <w:pStyle w:val="Tabletext"/>
              <w:jc w:val="center"/>
              <w:rPr>
                <w:sz w:val="20"/>
                <w:lang w:val="en-US"/>
              </w:rPr>
            </w:pPr>
            <w:r w:rsidRPr="00255FAC">
              <w:rPr>
                <w:sz w:val="20"/>
                <w:lang w:val="en-US"/>
              </w:rPr>
              <w:t>6</w:t>
            </w:r>
          </w:p>
        </w:tc>
        <w:tc>
          <w:tcPr>
            <w:tcW w:w="1190" w:type="dxa"/>
            <w:vAlign w:val="center"/>
          </w:tcPr>
          <w:p w:rsidR="00EE1607" w:rsidRPr="00255FAC" w:rsidRDefault="00EE1607" w:rsidP="00C95CF2">
            <w:pPr>
              <w:pStyle w:val="Tabletext"/>
              <w:jc w:val="center"/>
              <w:rPr>
                <w:sz w:val="20"/>
                <w:lang w:val="en-US"/>
              </w:rPr>
            </w:pPr>
            <w:r w:rsidRPr="00255FAC">
              <w:rPr>
                <w:sz w:val="20"/>
                <w:lang w:val="en-US"/>
              </w:rPr>
              <w:t>55%</w:t>
            </w:r>
          </w:p>
        </w:tc>
        <w:tc>
          <w:tcPr>
            <w:tcW w:w="1067" w:type="dxa"/>
            <w:vAlign w:val="center"/>
          </w:tcPr>
          <w:p w:rsidR="00EE1607" w:rsidRPr="00255FAC" w:rsidRDefault="00EE1607" w:rsidP="00C95CF2">
            <w:pPr>
              <w:pStyle w:val="Tabletext"/>
              <w:jc w:val="center"/>
              <w:rPr>
                <w:sz w:val="20"/>
                <w:lang w:val="en-US"/>
              </w:rPr>
            </w:pPr>
            <w:r w:rsidRPr="00255FAC">
              <w:rPr>
                <w:sz w:val="20"/>
                <w:lang w:val="en-US"/>
              </w:rPr>
              <w:t>5</w:t>
            </w:r>
          </w:p>
        </w:tc>
        <w:tc>
          <w:tcPr>
            <w:tcW w:w="1176" w:type="dxa"/>
            <w:vAlign w:val="center"/>
          </w:tcPr>
          <w:p w:rsidR="00EE1607" w:rsidRPr="00255FAC" w:rsidRDefault="00EE1607" w:rsidP="00C95CF2">
            <w:pPr>
              <w:pStyle w:val="Tabletext"/>
              <w:jc w:val="center"/>
              <w:rPr>
                <w:sz w:val="20"/>
                <w:lang w:val="en-US"/>
              </w:rPr>
            </w:pPr>
            <w:r w:rsidRPr="00255FAC">
              <w:rPr>
                <w:sz w:val="20"/>
                <w:lang w:val="en-US"/>
              </w:rPr>
              <w:t>45%</w:t>
            </w:r>
          </w:p>
        </w:tc>
        <w:tc>
          <w:tcPr>
            <w:tcW w:w="1097" w:type="dxa"/>
            <w:vAlign w:val="center"/>
          </w:tcPr>
          <w:p w:rsidR="00EE1607" w:rsidRPr="00255FAC" w:rsidRDefault="002A3AB3" w:rsidP="002A3AB3">
            <w:pPr>
              <w:pStyle w:val="Tabletext"/>
              <w:jc w:val="center"/>
              <w:rPr>
                <w:sz w:val="20"/>
                <w:lang w:val="en-US"/>
              </w:rPr>
            </w:pPr>
            <w:r>
              <w:rPr>
                <w:sz w:val="20"/>
                <w:lang w:val="en-US"/>
              </w:rPr>
              <w:t>Oui</w:t>
            </w:r>
            <w:r w:rsidR="00EE1607" w:rsidRPr="00255FAC">
              <w:rPr>
                <w:sz w:val="20"/>
                <w:lang w:val="en-US"/>
              </w:rPr>
              <w:t>=0</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c>
          <w:tcPr>
            <w:tcW w:w="1114"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=2</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=1</w:t>
            </w:r>
          </w:p>
        </w:tc>
        <w:tc>
          <w:tcPr>
            <w:tcW w:w="1026"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=4</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=4</w:t>
            </w:r>
          </w:p>
        </w:tc>
      </w:tr>
      <w:tr w:rsidR="00EE1607" w:rsidRPr="009229A1" w:rsidTr="00522923">
        <w:trPr>
          <w:jc w:val="center"/>
        </w:trPr>
        <w:tc>
          <w:tcPr>
            <w:tcW w:w="998" w:type="dxa"/>
            <w:vAlign w:val="center"/>
          </w:tcPr>
          <w:p w:rsidR="00EE1607" w:rsidRPr="00B60EAA" w:rsidRDefault="006907EF" w:rsidP="00B611B8">
            <w:pPr>
              <w:pStyle w:val="Tabletext"/>
              <w:ind w:rightChars="-50" w:right="-110"/>
              <w:jc w:val="left"/>
              <w:rPr>
                <w:sz w:val="20"/>
                <w:lang w:val="en-US"/>
              </w:rPr>
            </w:pPr>
            <w:r>
              <w:rPr>
                <w:sz w:val="20"/>
                <w:lang w:val="en-US"/>
              </w:rPr>
              <w:t>Amériques</w:t>
            </w:r>
          </w:p>
        </w:tc>
        <w:tc>
          <w:tcPr>
            <w:tcW w:w="1060" w:type="dxa"/>
            <w:vAlign w:val="center"/>
          </w:tcPr>
          <w:p w:rsidR="00EE1607" w:rsidRPr="00255FAC" w:rsidRDefault="00EE1607" w:rsidP="00C95CF2">
            <w:pPr>
              <w:pStyle w:val="Tabletext"/>
              <w:jc w:val="center"/>
              <w:rPr>
                <w:sz w:val="20"/>
                <w:lang w:val="en-US"/>
              </w:rPr>
            </w:pPr>
            <w:r w:rsidRPr="00255FAC">
              <w:rPr>
                <w:sz w:val="20"/>
                <w:lang w:val="en-US"/>
              </w:rPr>
              <w:t>5</w:t>
            </w:r>
          </w:p>
        </w:tc>
        <w:tc>
          <w:tcPr>
            <w:tcW w:w="1037" w:type="dxa"/>
            <w:vAlign w:val="center"/>
          </w:tcPr>
          <w:p w:rsidR="00EE1607" w:rsidRPr="00255FAC" w:rsidRDefault="00EE1607" w:rsidP="00C95CF2">
            <w:pPr>
              <w:pStyle w:val="Tabletext"/>
              <w:jc w:val="center"/>
              <w:rPr>
                <w:sz w:val="20"/>
                <w:lang w:val="en-US"/>
              </w:rPr>
            </w:pPr>
            <w:r w:rsidRPr="00255FAC">
              <w:rPr>
                <w:sz w:val="20"/>
                <w:lang w:val="en-US"/>
              </w:rPr>
              <w:t>3</w:t>
            </w:r>
          </w:p>
        </w:tc>
        <w:tc>
          <w:tcPr>
            <w:tcW w:w="1190" w:type="dxa"/>
            <w:vAlign w:val="center"/>
          </w:tcPr>
          <w:p w:rsidR="00EE1607" w:rsidRPr="00255FAC" w:rsidRDefault="00EE1607" w:rsidP="00C95CF2">
            <w:pPr>
              <w:pStyle w:val="Tabletext"/>
              <w:jc w:val="center"/>
              <w:rPr>
                <w:sz w:val="20"/>
                <w:lang w:val="en-US"/>
              </w:rPr>
            </w:pPr>
            <w:r w:rsidRPr="00255FAC">
              <w:rPr>
                <w:sz w:val="20"/>
                <w:lang w:val="en-US"/>
              </w:rPr>
              <w:t>60%</w:t>
            </w:r>
          </w:p>
        </w:tc>
        <w:tc>
          <w:tcPr>
            <w:tcW w:w="1067" w:type="dxa"/>
            <w:vAlign w:val="center"/>
          </w:tcPr>
          <w:p w:rsidR="00EE1607" w:rsidRPr="00255FAC" w:rsidRDefault="00EE1607" w:rsidP="00C95CF2">
            <w:pPr>
              <w:pStyle w:val="Tabletext"/>
              <w:jc w:val="center"/>
              <w:rPr>
                <w:sz w:val="20"/>
                <w:lang w:val="en-US"/>
              </w:rPr>
            </w:pPr>
            <w:r w:rsidRPr="00255FAC">
              <w:rPr>
                <w:sz w:val="20"/>
                <w:lang w:val="en-US"/>
              </w:rPr>
              <w:t>2</w:t>
            </w:r>
          </w:p>
        </w:tc>
        <w:tc>
          <w:tcPr>
            <w:tcW w:w="1176" w:type="dxa"/>
            <w:vAlign w:val="center"/>
          </w:tcPr>
          <w:p w:rsidR="00EE1607" w:rsidRPr="00255FAC" w:rsidRDefault="00EE1607" w:rsidP="00C95CF2">
            <w:pPr>
              <w:pStyle w:val="Tabletext"/>
              <w:jc w:val="center"/>
              <w:rPr>
                <w:sz w:val="20"/>
                <w:lang w:val="en-US"/>
              </w:rPr>
            </w:pPr>
            <w:r w:rsidRPr="00255FAC">
              <w:rPr>
                <w:sz w:val="20"/>
                <w:lang w:val="en-US"/>
              </w:rPr>
              <w:t>40%</w:t>
            </w:r>
          </w:p>
        </w:tc>
        <w:tc>
          <w:tcPr>
            <w:tcW w:w="1097"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=1</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c>
          <w:tcPr>
            <w:tcW w:w="1114"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=3</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=2</w:t>
            </w:r>
          </w:p>
        </w:tc>
        <w:tc>
          <w:tcPr>
            <w:tcW w:w="1026"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=0</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r>
      <w:tr w:rsidR="00EE1607" w:rsidRPr="009229A1" w:rsidTr="00522923">
        <w:trPr>
          <w:jc w:val="center"/>
        </w:trPr>
        <w:tc>
          <w:tcPr>
            <w:tcW w:w="998" w:type="dxa"/>
            <w:vAlign w:val="center"/>
          </w:tcPr>
          <w:p w:rsidR="00EE1607" w:rsidRPr="00B60EAA" w:rsidRDefault="00EE1607" w:rsidP="00B611B8">
            <w:pPr>
              <w:pStyle w:val="Tabletext"/>
              <w:ind w:rightChars="-50" w:right="-110"/>
              <w:jc w:val="left"/>
              <w:rPr>
                <w:sz w:val="20"/>
                <w:lang w:val="en-US"/>
              </w:rPr>
            </w:pPr>
            <w:r w:rsidRPr="00B60EAA">
              <w:rPr>
                <w:sz w:val="20"/>
                <w:lang w:val="en-US"/>
              </w:rPr>
              <w:t>Asie-Pacifique</w:t>
            </w:r>
          </w:p>
        </w:tc>
        <w:tc>
          <w:tcPr>
            <w:tcW w:w="1060" w:type="dxa"/>
            <w:vAlign w:val="center"/>
          </w:tcPr>
          <w:p w:rsidR="00EE1607" w:rsidRPr="00255FAC" w:rsidRDefault="00EE1607" w:rsidP="00C95CF2">
            <w:pPr>
              <w:pStyle w:val="Tabletext"/>
              <w:jc w:val="center"/>
              <w:rPr>
                <w:sz w:val="20"/>
                <w:lang w:val="en-US"/>
              </w:rPr>
            </w:pPr>
            <w:r w:rsidRPr="00255FAC">
              <w:rPr>
                <w:sz w:val="20"/>
                <w:lang w:val="en-US"/>
              </w:rPr>
              <w:t>6</w:t>
            </w:r>
          </w:p>
        </w:tc>
        <w:tc>
          <w:tcPr>
            <w:tcW w:w="1037" w:type="dxa"/>
            <w:vAlign w:val="center"/>
          </w:tcPr>
          <w:p w:rsidR="00EE1607" w:rsidRPr="00255FAC" w:rsidRDefault="00EE1607" w:rsidP="00C95CF2">
            <w:pPr>
              <w:pStyle w:val="Tabletext"/>
              <w:jc w:val="center"/>
              <w:rPr>
                <w:sz w:val="20"/>
                <w:lang w:val="en-US"/>
              </w:rPr>
            </w:pPr>
            <w:r w:rsidRPr="00255FAC">
              <w:rPr>
                <w:sz w:val="20"/>
                <w:lang w:val="en-US"/>
              </w:rPr>
              <w:t>4</w:t>
            </w:r>
          </w:p>
        </w:tc>
        <w:tc>
          <w:tcPr>
            <w:tcW w:w="1190" w:type="dxa"/>
            <w:vAlign w:val="center"/>
          </w:tcPr>
          <w:p w:rsidR="00EE1607" w:rsidRPr="00255FAC" w:rsidRDefault="00EE1607" w:rsidP="00C95CF2">
            <w:pPr>
              <w:pStyle w:val="Tabletext"/>
              <w:jc w:val="center"/>
              <w:rPr>
                <w:sz w:val="20"/>
                <w:lang w:val="en-US"/>
              </w:rPr>
            </w:pPr>
            <w:r w:rsidRPr="00255FAC">
              <w:rPr>
                <w:sz w:val="20"/>
                <w:lang w:val="en-US"/>
              </w:rPr>
              <w:t>67%</w:t>
            </w:r>
          </w:p>
        </w:tc>
        <w:tc>
          <w:tcPr>
            <w:tcW w:w="1067" w:type="dxa"/>
            <w:vAlign w:val="center"/>
          </w:tcPr>
          <w:p w:rsidR="00EE1607" w:rsidRPr="00255FAC" w:rsidRDefault="00EE1607" w:rsidP="00C95CF2">
            <w:pPr>
              <w:pStyle w:val="Tabletext"/>
              <w:jc w:val="center"/>
              <w:rPr>
                <w:sz w:val="20"/>
                <w:lang w:val="en-US"/>
              </w:rPr>
            </w:pPr>
            <w:r w:rsidRPr="00255FAC">
              <w:rPr>
                <w:sz w:val="20"/>
                <w:lang w:val="en-US"/>
              </w:rPr>
              <w:t>2</w:t>
            </w:r>
          </w:p>
        </w:tc>
        <w:tc>
          <w:tcPr>
            <w:tcW w:w="1176" w:type="dxa"/>
            <w:vAlign w:val="center"/>
          </w:tcPr>
          <w:p w:rsidR="00EE1607" w:rsidRPr="00255FAC" w:rsidRDefault="00EE1607" w:rsidP="00C95CF2">
            <w:pPr>
              <w:pStyle w:val="Tabletext"/>
              <w:jc w:val="center"/>
              <w:rPr>
                <w:sz w:val="20"/>
                <w:lang w:val="en-US"/>
              </w:rPr>
            </w:pPr>
            <w:r w:rsidRPr="00255FAC">
              <w:rPr>
                <w:sz w:val="20"/>
                <w:lang w:val="en-US"/>
              </w:rPr>
              <w:t>33%</w:t>
            </w:r>
          </w:p>
        </w:tc>
        <w:tc>
          <w:tcPr>
            <w:tcW w:w="1097"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=0</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c>
          <w:tcPr>
            <w:tcW w:w="1114"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=4</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c>
          <w:tcPr>
            <w:tcW w:w="1026"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=0</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=2</w:t>
            </w:r>
          </w:p>
        </w:tc>
      </w:tr>
      <w:tr w:rsidR="002A3AB3" w:rsidRPr="00255FAC" w:rsidTr="00C549E9">
        <w:trPr>
          <w:jc w:val="center"/>
        </w:trPr>
        <w:tc>
          <w:tcPr>
            <w:tcW w:w="998" w:type="dxa"/>
            <w:vAlign w:val="center"/>
          </w:tcPr>
          <w:p w:rsidR="002A3AB3" w:rsidRPr="00B60EAA" w:rsidRDefault="002A3AB3" w:rsidP="00C549E9">
            <w:pPr>
              <w:pStyle w:val="Tabletext"/>
              <w:ind w:rightChars="-50" w:right="-110"/>
              <w:jc w:val="left"/>
              <w:rPr>
                <w:sz w:val="20"/>
                <w:lang w:val="en-US"/>
              </w:rPr>
            </w:pPr>
            <w:r w:rsidRPr="00B60EAA">
              <w:rPr>
                <w:sz w:val="20"/>
                <w:lang w:val="en-US"/>
              </w:rPr>
              <w:t xml:space="preserve">Etats </w:t>
            </w:r>
            <w:r w:rsidRPr="00522923">
              <w:rPr>
                <w:sz w:val="20"/>
                <w:lang w:val="en-US"/>
              </w:rPr>
              <w:t>arabes</w:t>
            </w:r>
          </w:p>
        </w:tc>
        <w:tc>
          <w:tcPr>
            <w:tcW w:w="1060" w:type="dxa"/>
            <w:vAlign w:val="center"/>
          </w:tcPr>
          <w:p w:rsidR="002A3AB3" w:rsidRPr="00255FAC" w:rsidRDefault="002A3AB3" w:rsidP="00C549E9">
            <w:pPr>
              <w:pStyle w:val="Tabletext"/>
              <w:jc w:val="center"/>
              <w:rPr>
                <w:sz w:val="20"/>
                <w:lang w:val="en-US"/>
              </w:rPr>
            </w:pPr>
            <w:r w:rsidRPr="00255FAC">
              <w:rPr>
                <w:sz w:val="20"/>
                <w:lang w:val="en-US"/>
              </w:rPr>
              <w:t>7</w:t>
            </w:r>
          </w:p>
        </w:tc>
        <w:tc>
          <w:tcPr>
            <w:tcW w:w="1037" w:type="dxa"/>
            <w:vAlign w:val="center"/>
          </w:tcPr>
          <w:p w:rsidR="002A3AB3" w:rsidRPr="00255FAC" w:rsidRDefault="002A3AB3" w:rsidP="00C549E9">
            <w:pPr>
              <w:pStyle w:val="Tabletext"/>
              <w:jc w:val="center"/>
              <w:rPr>
                <w:sz w:val="20"/>
                <w:lang w:val="en-US"/>
              </w:rPr>
            </w:pPr>
            <w:r w:rsidRPr="00255FAC">
              <w:rPr>
                <w:sz w:val="20"/>
                <w:lang w:val="en-US"/>
              </w:rPr>
              <w:t>4</w:t>
            </w:r>
          </w:p>
        </w:tc>
        <w:tc>
          <w:tcPr>
            <w:tcW w:w="1190" w:type="dxa"/>
            <w:vAlign w:val="center"/>
          </w:tcPr>
          <w:p w:rsidR="002A3AB3" w:rsidRPr="00255FAC" w:rsidRDefault="002A3AB3" w:rsidP="00C549E9">
            <w:pPr>
              <w:pStyle w:val="Tabletext"/>
              <w:jc w:val="center"/>
              <w:rPr>
                <w:sz w:val="20"/>
                <w:lang w:val="en-US"/>
              </w:rPr>
            </w:pPr>
            <w:r w:rsidRPr="00255FAC">
              <w:rPr>
                <w:sz w:val="20"/>
                <w:lang w:val="en-US"/>
              </w:rPr>
              <w:t>57%</w:t>
            </w:r>
          </w:p>
        </w:tc>
        <w:tc>
          <w:tcPr>
            <w:tcW w:w="1067" w:type="dxa"/>
            <w:vAlign w:val="center"/>
          </w:tcPr>
          <w:p w:rsidR="002A3AB3" w:rsidRPr="00255FAC" w:rsidRDefault="002A3AB3" w:rsidP="00C549E9">
            <w:pPr>
              <w:pStyle w:val="Tabletext"/>
              <w:jc w:val="center"/>
              <w:rPr>
                <w:sz w:val="20"/>
                <w:lang w:val="en-US"/>
              </w:rPr>
            </w:pPr>
            <w:r w:rsidRPr="00255FAC">
              <w:rPr>
                <w:sz w:val="20"/>
                <w:lang w:val="en-US"/>
              </w:rPr>
              <w:t>3</w:t>
            </w:r>
          </w:p>
        </w:tc>
        <w:tc>
          <w:tcPr>
            <w:tcW w:w="1176" w:type="dxa"/>
            <w:vAlign w:val="center"/>
          </w:tcPr>
          <w:p w:rsidR="002A3AB3" w:rsidRPr="00255FAC" w:rsidRDefault="002A3AB3" w:rsidP="00C549E9">
            <w:pPr>
              <w:pStyle w:val="Tabletext"/>
              <w:jc w:val="center"/>
              <w:rPr>
                <w:sz w:val="20"/>
                <w:lang w:val="en-US"/>
              </w:rPr>
            </w:pPr>
            <w:r w:rsidRPr="00255FAC">
              <w:rPr>
                <w:sz w:val="20"/>
                <w:lang w:val="en-US"/>
              </w:rPr>
              <w:t>43%</w:t>
            </w:r>
          </w:p>
        </w:tc>
        <w:tc>
          <w:tcPr>
            <w:tcW w:w="1097" w:type="dxa"/>
            <w:vAlign w:val="center"/>
          </w:tcPr>
          <w:p w:rsidR="002A3AB3" w:rsidRPr="00255FAC" w:rsidRDefault="002A3AB3" w:rsidP="00C549E9">
            <w:pPr>
              <w:pStyle w:val="Tabletext"/>
              <w:jc w:val="center"/>
              <w:rPr>
                <w:sz w:val="20"/>
                <w:lang w:val="en-US"/>
              </w:rPr>
            </w:pPr>
            <w:r>
              <w:rPr>
                <w:sz w:val="20"/>
                <w:lang w:val="en-US"/>
              </w:rPr>
              <w:t>Oui</w:t>
            </w:r>
            <w:r w:rsidRPr="00255FAC">
              <w:rPr>
                <w:sz w:val="20"/>
                <w:lang w:val="en-US"/>
              </w:rPr>
              <w:t>=0</w:t>
            </w:r>
          </w:p>
          <w:p w:rsidR="002A3AB3" w:rsidRPr="00255FAC" w:rsidRDefault="003721E2" w:rsidP="00C549E9">
            <w:pPr>
              <w:pStyle w:val="Tabletext"/>
              <w:jc w:val="center"/>
              <w:rPr>
                <w:sz w:val="20"/>
                <w:lang w:val="en-US"/>
              </w:rPr>
            </w:pPr>
            <w:r>
              <w:rPr>
                <w:sz w:val="20"/>
                <w:lang w:val="en-US"/>
              </w:rPr>
              <w:t>Non</w:t>
            </w:r>
            <w:r w:rsidR="002A3AB3" w:rsidRPr="00255FAC">
              <w:rPr>
                <w:sz w:val="20"/>
                <w:lang w:val="en-US"/>
              </w:rPr>
              <w:t>=0</w:t>
            </w:r>
          </w:p>
        </w:tc>
        <w:tc>
          <w:tcPr>
            <w:tcW w:w="1114" w:type="dxa"/>
            <w:vAlign w:val="center"/>
          </w:tcPr>
          <w:p w:rsidR="002A3AB3" w:rsidRPr="00255FAC" w:rsidRDefault="002A3AB3" w:rsidP="00C549E9">
            <w:pPr>
              <w:pStyle w:val="Tabletext"/>
              <w:jc w:val="center"/>
              <w:rPr>
                <w:sz w:val="20"/>
                <w:lang w:val="en-US"/>
              </w:rPr>
            </w:pPr>
            <w:r>
              <w:rPr>
                <w:sz w:val="20"/>
                <w:lang w:val="en-US"/>
              </w:rPr>
              <w:t>Oui</w:t>
            </w:r>
            <w:r w:rsidRPr="00255FAC">
              <w:rPr>
                <w:sz w:val="20"/>
                <w:lang w:val="en-US"/>
              </w:rPr>
              <w:t>=4</w:t>
            </w:r>
          </w:p>
          <w:p w:rsidR="002A3AB3" w:rsidRPr="00255FAC" w:rsidRDefault="003721E2" w:rsidP="00C549E9">
            <w:pPr>
              <w:pStyle w:val="Tabletext"/>
              <w:jc w:val="center"/>
              <w:rPr>
                <w:sz w:val="20"/>
                <w:lang w:val="en-US"/>
              </w:rPr>
            </w:pPr>
            <w:r>
              <w:rPr>
                <w:sz w:val="20"/>
                <w:lang w:val="en-US"/>
              </w:rPr>
              <w:t>Non</w:t>
            </w:r>
            <w:r w:rsidR="002A3AB3" w:rsidRPr="00255FAC">
              <w:rPr>
                <w:sz w:val="20"/>
                <w:lang w:val="en-US"/>
              </w:rPr>
              <w:t>=3</w:t>
            </w:r>
          </w:p>
        </w:tc>
        <w:tc>
          <w:tcPr>
            <w:tcW w:w="1026" w:type="dxa"/>
            <w:vAlign w:val="center"/>
          </w:tcPr>
          <w:p w:rsidR="002A3AB3" w:rsidRPr="00255FAC" w:rsidRDefault="002A3AB3" w:rsidP="00C549E9">
            <w:pPr>
              <w:pStyle w:val="Tabletext"/>
              <w:jc w:val="center"/>
              <w:rPr>
                <w:sz w:val="20"/>
                <w:lang w:val="en-US"/>
              </w:rPr>
            </w:pPr>
            <w:r>
              <w:rPr>
                <w:sz w:val="20"/>
                <w:lang w:val="en-US"/>
              </w:rPr>
              <w:t>Oui</w:t>
            </w:r>
            <w:r w:rsidRPr="00255FAC">
              <w:rPr>
                <w:sz w:val="20"/>
                <w:lang w:val="en-US"/>
              </w:rPr>
              <w:t>=0</w:t>
            </w:r>
          </w:p>
          <w:p w:rsidR="002A3AB3" w:rsidRPr="00255FAC" w:rsidRDefault="003721E2" w:rsidP="00C549E9">
            <w:pPr>
              <w:pStyle w:val="Tabletext"/>
              <w:jc w:val="center"/>
              <w:rPr>
                <w:sz w:val="20"/>
                <w:lang w:val="en-US"/>
              </w:rPr>
            </w:pPr>
            <w:r>
              <w:rPr>
                <w:sz w:val="20"/>
                <w:lang w:val="en-US"/>
              </w:rPr>
              <w:t>Non</w:t>
            </w:r>
            <w:r w:rsidR="002A3AB3" w:rsidRPr="00255FAC">
              <w:rPr>
                <w:sz w:val="20"/>
                <w:lang w:val="en-US"/>
              </w:rPr>
              <w:t>=0</w:t>
            </w:r>
          </w:p>
        </w:tc>
      </w:tr>
      <w:tr w:rsidR="00EE1607" w:rsidRPr="009229A1" w:rsidTr="00522923">
        <w:trPr>
          <w:jc w:val="center"/>
        </w:trPr>
        <w:tc>
          <w:tcPr>
            <w:tcW w:w="998" w:type="dxa"/>
            <w:vAlign w:val="center"/>
          </w:tcPr>
          <w:p w:rsidR="00EE1607" w:rsidRPr="00B60EAA" w:rsidRDefault="00EE1607" w:rsidP="00B611B8">
            <w:pPr>
              <w:pStyle w:val="Tabletext"/>
              <w:ind w:rightChars="-50" w:right="-110"/>
              <w:jc w:val="left"/>
              <w:rPr>
                <w:sz w:val="20"/>
                <w:lang w:val="en-US"/>
              </w:rPr>
            </w:pPr>
            <w:r w:rsidRPr="00B60EAA">
              <w:rPr>
                <w:sz w:val="20"/>
                <w:lang w:val="en-US"/>
              </w:rPr>
              <w:t>Europe et CEI</w:t>
            </w:r>
          </w:p>
        </w:tc>
        <w:tc>
          <w:tcPr>
            <w:tcW w:w="1060" w:type="dxa"/>
            <w:vAlign w:val="center"/>
          </w:tcPr>
          <w:p w:rsidR="00EE1607" w:rsidRPr="00255FAC" w:rsidRDefault="00EE1607" w:rsidP="00C95CF2">
            <w:pPr>
              <w:pStyle w:val="Tabletext"/>
              <w:jc w:val="center"/>
              <w:rPr>
                <w:sz w:val="20"/>
                <w:lang w:val="en-US"/>
              </w:rPr>
            </w:pPr>
            <w:r w:rsidRPr="00255FAC">
              <w:rPr>
                <w:sz w:val="20"/>
                <w:lang w:val="en-US"/>
              </w:rPr>
              <w:t>17</w:t>
            </w:r>
          </w:p>
        </w:tc>
        <w:tc>
          <w:tcPr>
            <w:tcW w:w="1037" w:type="dxa"/>
            <w:vAlign w:val="center"/>
          </w:tcPr>
          <w:p w:rsidR="00EE1607" w:rsidRPr="00255FAC" w:rsidRDefault="00EE1607" w:rsidP="00C95CF2">
            <w:pPr>
              <w:pStyle w:val="Tabletext"/>
              <w:jc w:val="center"/>
              <w:rPr>
                <w:sz w:val="20"/>
                <w:lang w:val="en-US"/>
              </w:rPr>
            </w:pPr>
            <w:r w:rsidRPr="00255FAC">
              <w:rPr>
                <w:sz w:val="20"/>
                <w:lang w:val="en-US"/>
              </w:rPr>
              <w:t>7</w:t>
            </w:r>
          </w:p>
        </w:tc>
        <w:tc>
          <w:tcPr>
            <w:tcW w:w="1190" w:type="dxa"/>
            <w:vAlign w:val="center"/>
          </w:tcPr>
          <w:p w:rsidR="00EE1607" w:rsidRPr="00255FAC" w:rsidRDefault="00EE1607" w:rsidP="00C95CF2">
            <w:pPr>
              <w:pStyle w:val="Tabletext"/>
              <w:jc w:val="center"/>
              <w:rPr>
                <w:sz w:val="20"/>
                <w:lang w:val="en-US"/>
              </w:rPr>
            </w:pPr>
            <w:r w:rsidRPr="00255FAC">
              <w:rPr>
                <w:sz w:val="20"/>
                <w:lang w:val="en-US"/>
              </w:rPr>
              <w:t>41%</w:t>
            </w:r>
          </w:p>
        </w:tc>
        <w:tc>
          <w:tcPr>
            <w:tcW w:w="1067" w:type="dxa"/>
            <w:vAlign w:val="center"/>
          </w:tcPr>
          <w:p w:rsidR="00EE1607" w:rsidRPr="00255FAC" w:rsidRDefault="00EE1607" w:rsidP="00C95CF2">
            <w:pPr>
              <w:pStyle w:val="Tabletext"/>
              <w:jc w:val="center"/>
              <w:rPr>
                <w:sz w:val="20"/>
                <w:lang w:val="en-US"/>
              </w:rPr>
            </w:pPr>
            <w:r w:rsidRPr="00255FAC">
              <w:rPr>
                <w:sz w:val="20"/>
                <w:lang w:val="en-US"/>
              </w:rPr>
              <w:t>10</w:t>
            </w:r>
          </w:p>
        </w:tc>
        <w:tc>
          <w:tcPr>
            <w:tcW w:w="1176" w:type="dxa"/>
            <w:vAlign w:val="center"/>
          </w:tcPr>
          <w:p w:rsidR="00EE1607" w:rsidRPr="00255FAC" w:rsidRDefault="00EE1607" w:rsidP="00C95CF2">
            <w:pPr>
              <w:pStyle w:val="Tabletext"/>
              <w:jc w:val="center"/>
              <w:rPr>
                <w:sz w:val="20"/>
                <w:lang w:val="en-US"/>
              </w:rPr>
            </w:pPr>
            <w:r w:rsidRPr="00255FAC">
              <w:rPr>
                <w:sz w:val="20"/>
                <w:lang w:val="en-US"/>
              </w:rPr>
              <w:t>59%</w:t>
            </w:r>
          </w:p>
        </w:tc>
        <w:tc>
          <w:tcPr>
            <w:tcW w:w="1097"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=3</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=6</w:t>
            </w:r>
          </w:p>
        </w:tc>
        <w:tc>
          <w:tcPr>
            <w:tcW w:w="1114"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=4</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=4</w:t>
            </w:r>
          </w:p>
        </w:tc>
        <w:tc>
          <w:tcPr>
            <w:tcW w:w="1026"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=0</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=0</w:t>
            </w:r>
          </w:p>
        </w:tc>
      </w:tr>
      <w:tr w:rsidR="00EE1607" w:rsidRPr="009229A1" w:rsidTr="00C95CF2">
        <w:trPr>
          <w:jc w:val="center"/>
        </w:trPr>
        <w:tc>
          <w:tcPr>
            <w:tcW w:w="998" w:type="dxa"/>
            <w:vAlign w:val="center"/>
          </w:tcPr>
          <w:p w:rsidR="00EE1607" w:rsidRPr="00255FAC" w:rsidRDefault="00EE1607" w:rsidP="00C95CF2">
            <w:pPr>
              <w:pStyle w:val="Tabletext"/>
              <w:rPr>
                <w:b/>
                <w:bCs/>
                <w:sz w:val="20"/>
              </w:rPr>
            </w:pPr>
            <w:r w:rsidRPr="00255FAC">
              <w:rPr>
                <w:b/>
                <w:bCs/>
                <w:sz w:val="20"/>
              </w:rPr>
              <w:t>TOTAL</w:t>
            </w:r>
          </w:p>
        </w:tc>
        <w:tc>
          <w:tcPr>
            <w:tcW w:w="1060" w:type="dxa"/>
            <w:vAlign w:val="center"/>
          </w:tcPr>
          <w:p w:rsidR="00EE1607" w:rsidRPr="00255FAC" w:rsidRDefault="00EE1607" w:rsidP="00C95CF2">
            <w:pPr>
              <w:pStyle w:val="Tabletext"/>
              <w:jc w:val="center"/>
              <w:rPr>
                <w:sz w:val="20"/>
                <w:lang w:val="en-US"/>
              </w:rPr>
            </w:pPr>
            <w:r w:rsidRPr="00255FAC">
              <w:rPr>
                <w:sz w:val="20"/>
                <w:lang w:val="en-US"/>
              </w:rPr>
              <w:t>46</w:t>
            </w:r>
          </w:p>
        </w:tc>
        <w:tc>
          <w:tcPr>
            <w:tcW w:w="1037" w:type="dxa"/>
            <w:vAlign w:val="center"/>
          </w:tcPr>
          <w:p w:rsidR="00EE1607" w:rsidRPr="00255FAC" w:rsidRDefault="00EE1607" w:rsidP="00C95CF2">
            <w:pPr>
              <w:pStyle w:val="Tabletext"/>
              <w:jc w:val="center"/>
              <w:rPr>
                <w:sz w:val="20"/>
                <w:lang w:val="en-US"/>
              </w:rPr>
            </w:pPr>
            <w:r w:rsidRPr="00255FAC">
              <w:rPr>
                <w:sz w:val="20"/>
                <w:lang w:val="en-US"/>
              </w:rPr>
              <w:t>24</w:t>
            </w:r>
          </w:p>
        </w:tc>
        <w:tc>
          <w:tcPr>
            <w:tcW w:w="1190" w:type="dxa"/>
            <w:vAlign w:val="center"/>
          </w:tcPr>
          <w:p w:rsidR="00EE1607" w:rsidRPr="00255FAC" w:rsidRDefault="00EE1607" w:rsidP="00C95CF2">
            <w:pPr>
              <w:pStyle w:val="Tabletext"/>
              <w:jc w:val="center"/>
              <w:rPr>
                <w:sz w:val="20"/>
                <w:lang w:val="en-US"/>
              </w:rPr>
            </w:pPr>
            <w:r w:rsidRPr="00255FAC">
              <w:rPr>
                <w:sz w:val="20"/>
                <w:lang w:val="en-US"/>
              </w:rPr>
              <w:t>52%</w:t>
            </w:r>
          </w:p>
        </w:tc>
        <w:tc>
          <w:tcPr>
            <w:tcW w:w="1067" w:type="dxa"/>
            <w:vAlign w:val="center"/>
          </w:tcPr>
          <w:p w:rsidR="00EE1607" w:rsidRPr="00255FAC" w:rsidRDefault="00EE1607" w:rsidP="00C95CF2">
            <w:pPr>
              <w:pStyle w:val="Tabletext"/>
              <w:jc w:val="center"/>
              <w:rPr>
                <w:sz w:val="20"/>
                <w:lang w:val="en-US"/>
              </w:rPr>
            </w:pPr>
            <w:r w:rsidRPr="00255FAC">
              <w:rPr>
                <w:sz w:val="20"/>
                <w:lang w:val="en-US"/>
              </w:rPr>
              <w:t>22</w:t>
            </w:r>
          </w:p>
        </w:tc>
        <w:tc>
          <w:tcPr>
            <w:tcW w:w="1176" w:type="dxa"/>
            <w:vAlign w:val="center"/>
          </w:tcPr>
          <w:p w:rsidR="00EE1607" w:rsidRPr="00255FAC" w:rsidRDefault="00EE1607" w:rsidP="00C95CF2">
            <w:pPr>
              <w:pStyle w:val="Tabletext"/>
              <w:jc w:val="center"/>
              <w:rPr>
                <w:sz w:val="20"/>
                <w:lang w:val="en-US"/>
              </w:rPr>
            </w:pPr>
            <w:r w:rsidRPr="00255FAC">
              <w:rPr>
                <w:sz w:val="20"/>
                <w:lang w:val="en-US"/>
              </w:rPr>
              <w:t>48%</w:t>
            </w:r>
          </w:p>
        </w:tc>
        <w:tc>
          <w:tcPr>
            <w:tcW w:w="1097"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=4</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=6</w:t>
            </w:r>
          </w:p>
        </w:tc>
        <w:tc>
          <w:tcPr>
            <w:tcW w:w="1114"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=17</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=10</w:t>
            </w:r>
          </w:p>
        </w:tc>
        <w:tc>
          <w:tcPr>
            <w:tcW w:w="1026" w:type="dxa"/>
            <w:vAlign w:val="center"/>
          </w:tcPr>
          <w:p w:rsidR="00EE1607" w:rsidRPr="00255FAC" w:rsidRDefault="002A3AB3" w:rsidP="00C95CF2">
            <w:pPr>
              <w:pStyle w:val="Tabletext"/>
              <w:jc w:val="center"/>
              <w:rPr>
                <w:sz w:val="20"/>
                <w:lang w:val="en-US"/>
              </w:rPr>
            </w:pPr>
            <w:r>
              <w:rPr>
                <w:sz w:val="20"/>
                <w:lang w:val="en-US"/>
              </w:rPr>
              <w:t>Oui</w:t>
            </w:r>
            <w:r w:rsidR="00EE1607" w:rsidRPr="00255FAC">
              <w:rPr>
                <w:sz w:val="20"/>
                <w:lang w:val="en-US"/>
              </w:rPr>
              <w:t>=4</w:t>
            </w:r>
          </w:p>
          <w:p w:rsidR="00EE1607" w:rsidRPr="00255FAC" w:rsidRDefault="003721E2" w:rsidP="00C95CF2">
            <w:pPr>
              <w:pStyle w:val="Tabletext"/>
              <w:jc w:val="center"/>
              <w:rPr>
                <w:sz w:val="20"/>
                <w:lang w:val="en-US"/>
              </w:rPr>
            </w:pPr>
            <w:r>
              <w:rPr>
                <w:sz w:val="20"/>
                <w:lang w:val="en-US"/>
              </w:rPr>
              <w:t>Non</w:t>
            </w:r>
            <w:r w:rsidR="00EE1607" w:rsidRPr="00255FAC">
              <w:rPr>
                <w:sz w:val="20"/>
                <w:lang w:val="en-US"/>
              </w:rPr>
              <w:t>=6</w:t>
            </w:r>
          </w:p>
        </w:tc>
      </w:tr>
    </w:tbl>
    <w:p w:rsidR="00255FAC" w:rsidRDefault="00255FAC" w:rsidP="00255FAC">
      <w:pPr>
        <w:pStyle w:val="FigureSource"/>
      </w:pPr>
    </w:p>
    <w:p w:rsidR="0084190E" w:rsidRPr="0084190E" w:rsidRDefault="0084190E" w:rsidP="00115F82">
      <w:pPr>
        <w:rPr>
          <w:b/>
          <w:bCs/>
        </w:rPr>
      </w:pPr>
      <w:r w:rsidRPr="0084190E">
        <w:rPr>
          <w:b/>
          <w:bCs/>
        </w:rPr>
        <w:lastRenderedPageBreak/>
        <w:t xml:space="preserve">Question 6.4 </w:t>
      </w:r>
      <w:r w:rsidR="00115F82">
        <w:rPr>
          <w:b/>
          <w:bCs/>
        </w:rPr>
        <w:t>–</w:t>
      </w:r>
      <w:r w:rsidRPr="0084190E">
        <w:rPr>
          <w:b/>
          <w:bCs/>
        </w:rPr>
        <w:t xml:space="preserve"> Veuillez décrire la méthode mise en place.</w:t>
      </w:r>
    </w:p>
    <w:p w:rsidR="0084190E" w:rsidRPr="0084190E" w:rsidRDefault="00115F82" w:rsidP="0084190E">
      <w:pPr>
        <w:rPr>
          <w:b/>
          <w:bCs/>
        </w:rPr>
      </w:pPr>
      <w:r>
        <w:rPr>
          <w:b/>
          <w:bCs/>
        </w:rPr>
        <w:t>Question 6.5 –</w:t>
      </w:r>
      <w:r w:rsidR="0084190E" w:rsidRPr="0084190E">
        <w:rPr>
          <w:b/>
          <w:bCs/>
        </w:rPr>
        <w:t xml:space="preserve"> Veuillez décrire les opérations de redéploiement que vous avez déjà réalisées (bandes de fréquences concernées, l'ancienne et la nouvelle utilisation …)</w:t>
      </w:r>
      <w:r w:rsidR="00983686">
        <w:rPr>
          <w:b/>
          <w:bCs/>
        </w:rPr>
        <w:t>.</w:t>
      </w:r>
    </w:p>
    <w:p w:rsidR="0084190E" w:rsidRPr="0084190E" w:rsidRDefault="00115F82" w:rsidP="0084190E">
      <w:pPr>
        <w:rPr>
          <w:b/>
          <w:bCs/>
        </w:rPr>
      </w:pPr>
      <w:r>
        <w:rPr>
          <w:b/>
          <w:bCs/>
        </w:rPr>
        <w:t>Question 7 –</w:t>
      </w:r>
      <w:r w:rsidR="0084190E" w:rsidRPr="0084190E">
        <w:rPr>
          <w:b/>
          <w:bCs/>
        </w:rPr>
        <w:t xml:space="preserve"> Marché secondaire des fréquences</w:t>
      </w:r>
      <w:r w:rsidR="00983686">
        <w:rPr>
          <w:b/>
          <w:bCs/>
        </w:rPr>
        <w:t>.</w:t>
      </w:r>
    </w:p>
    <w:p w:rsidR="00AE42B5" w:rsidRPr="007A1086" w:rsidRDefault="007A1086" w:rsidP="00115F82">
      <w:pPr>
        <w:spacing w:after="120"/>
        <w:rPr>
          <w:b/>
          <w:bCs/>
        </w:rPr>
      </w:pPr>
      <w:r w:rsidRPr="007A1086">
        <w:rPr>
          <w:b/>
          <w:bCs/>
        </w:rPr>
        <w:t>Question 7.1 – Votre pays a-t-il déjà mis en place un MS? oui ___ non ___</w:t>
      </w:r>
    </w:p>
    <w:p w:rsidR="00AE42B5" w:rsidRDefault="00AE42B5" w:rsidP="00115F82">
      <w:pPr>
        <w:pStyle w:val="FigureTitle"/>
        <w:spacing w:after="120"/>
      </w:pPr>
      <w:r w:rsidRPr="009229A1">
        <w:t>TABLE</w:t>
      </w:r>
      <w:r w:rsidR="00115F82">
        <w:t>AU</w:t>
      </w:r>
      <w:r w:rsidRPr="009229A1">
        <w:t xml:space="preserve"> 10</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060"/>
        <w:gridCol w:w="1037"/>
        <w:gridCol w:w="1190"/>
        <w:gridCol w:w="1067"/>
        <w:gridCol w:w="1176"/>
        <w:gridCol w:w="1097"/>
        <w:gridCol w:w="1114"/>
        <w:gridCol w:w="1026"/>
      </w:tblGrid>
      <w:tr w:rsidR="00B611B8" w:rsidRPr="009229A1" w:rsidTr="00C95CF2">
        <w:trPr>
          <w:trHeight w:val="276"/>
          <w:jc w:val="center"/>
        </w:trPr>
        <w:tc>
          <w:tcPr>
            <w:tcW w:w="998" w:type="dxa"/>
            <w:vMerge w:val="restart"/>
            <w:vAlign w:val="center"/>
          </w:tcPr>
          <w:p w:rsidR="00B611B8" w:rsidRPr="00255FAC" w:rsidRDefault="00B611B8" w:rsidP="001606DB">
            <w:pPr>
              <w:pStyle w:val="Tablehead"/>
              <w:rPr>
                <w:sz w:val="20"/>
              </w:rPr>
            </w:pPr>
            <w:r w:rsidRPr="00255FAC">
              <w:rPr>
                <w:sz w:val="20"/>
              </w:rPr>
              <w:t>R</w:t>
            </w:r>
            <w:r>
              <w:rPr>
                <w:sz w:val="20"/>
              </w:rPr>
              <w:t>é</w:t>
            </w:r>
            <w:r w:rsidRPr="00255FAC">
              <w:rPr>
                <w:sz w:val="20"/>
              </w:rPr>
              <w:t>gion</w:t>
            </w:r>
          </w:p>
        </w:tc>
        <w:tc>
          <w:tcPr>
            <w:tcW w:w="1060" w:type="dxa"/>
            <w:vMerge w:val="restart"/>
            <w:vAlign w:val="center"/>
          </w:tcPr>
          <w:p w:rsidR="00B611B8" w:rsidRPr="00255FAC" w:rsidRDefault="00B611B8" w:rsidP="001606DB">
            <w:pPr>
              <w:pStyle w:val="Tablehead"/>
              <w:ind w:leftChars="-50" w:left="-110" w:rightChars="-50" w:right="-110"/>
              <w:rPr>
                <w:sz w:val="20"/>
                <w:lang w:val="en-US"/>
              </w:rPr>
            </w:pPr>
            <w:r>
              <w:rPr>
                <w:sz w:val="20"/>
                <w:lang w:val="en-US"/>
              </w:rPr>
              <w:t>Nombre de réponses reçues</w:t>
            </w:r>
          </w:p>
        </w:tc>
        <w:tc>
          <w:tcPr>
            <w:tcW w:w="1037" w:type="dxa"/>
            <w:vMerge w:val="restart"/>
            <w:vAlign w:val="center"/>
          </w:tcPr>
          <w:p w:rsidR="00B611B8" w:rsidRPr="00255FAC" w:rsidRDefault="00B611B8" w:rsidP="001606DB">
            <w:pPr>
              <w:pStyle w:val="Tablehead"/>
              <w:ind w:leftChars="-50" w:left="-110" w:rightChars="-50" w:right="-110"/>
              <w:rPr>
                <w:sz w:val="20"/>
                <w:lang w:val="en-US"/>
              </w:rPr>
            </w:pPr>
            <w:r>
              <w:rPr>
                <w:sz w:val="20"/>
                <w:lang w:val="en-US"/>
              </w:rPr>
              <w:t>Nombre de réponses «oui»</w:t>
            </w:r>
          </w:p>
        </w:tc>
        <w:tc>
          <w:tcPr>
            <w:tcW w:w="1190" w:type="dxa"/>
            <w:vMerge w:val="restart"/>
            <w:vAlign w:val="center"/>
          </w:tcPr>
          <w:p w:rsidR="00B611B8" w:rsidRPr="006A42BB" w:rsidRDefault="00B611B8" w:rsidP="001606DB">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«oui»</w:t>
            </w:r>
          </w:p>
        </w:tc>
        <w:tc>
          <w:tcPr>
            <w:tcW w:w="1067" w:type="dxa"/>
            <w:vMerge w:val="restart"/>
            <w:vAlign w:val="center"/>
          </w:tcPr>
          <w:p w:rsidR="00B611B8" w:rsidRPr="006A42BB" w:rsidRDefault="00B611B8" w:rsidP="001606DB">
            <w:pPr>
              <w:pStyle w:val="Tablehead"/>
              <w:ind w:leftChars="-50" w:left="-110" w:rightChars="-50" w:right="-110"/>
              <w:rPr>
                <w:rFonts w:ascii="Cambria Math" w:hAnsi="Cambria Math"/>
                <w:sz w:val="20"/>
                <w:lang w:val="en-US"/>
              </w:rPr>
            </w:pPr>
            <w:r>
              <w:rPr>
                <w:sz w:val="20"/>
                <w:lang w:val="en-US"/>
              </w:rPr>
              <w:t>Nombre de réponses «non»</w:t>
            </w:r>
          </w:p>
        </w:tc>
        <w:tc>
          <w:tcPr>
            <w:tcW w:w="1176" w:type="dxa"/>
            <w:vMerge w:val="restart"/>
            <w:vAlign w:val="center"/>
          </w:tcPr>
          <w:p w:rsidR="00B611B8" w:rsidRPr="006A42BB" w:rsidRDefault="00B611B8" w:rsidP="001606DB">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«non»</w:t>
            </w:r>
          </w:p>
        </w:tc>
        <w:tc>
          <w:tcPr>
            <w:tcW w:w="3237" w:type="dxa"/>
            <w:gridSpan w:val="3"/>
            <w:vAlign w:val="center"/>
          </w:tcPr>
          <w:p w:rsidR="00B611B8" w:rsidRPr="00255FAC" w:rsidRDefault="00B611B8" w:rsidP="001606DB">
            <w:pPr>
              <w:pStyle w:val="Tablehead"/>
              <w:keepLines/>
              <w:spacing w:before="40" w:after="40"/>
              <w:rPr>
                <w:sz w:val="20"/>
              </w:rPr>
            </w:pPr>
            <w:r>
              <w:rPr>
                <w:sz w:val="20"/>
                <w:lang w:val="en-US"/>
              </w:rPr>
              <w:t>Réponses par niveau de développement</w:t>
            </w:r>
          </w:p>
        </w:tc>
      </w:tr>
      <w:tr w:rsidR="00B611B8" w:rsidRPr="009229A1" w:rsidTr="00C95CF2">
        <w:trPr>
          <w:trHeight w:val="975"/>
          <w:jc w:val="center"/>
        </w:trPr>
        <w:tc>
          <w:tcPr>
            <w:tcW w:w="998" w:type="dxa"/>
            <w:vMerge/>
            <w:vAlign w:val="center"/>
          </w:tcPr>
          <w:p w:rsidR="00B611B8" w:rsidRPr="00255FAC" w:rsidRDefault="00B611B8" w:rsidP="00255FAC">
            <w:pPr>
              <w:pStyle w:val="Tablehead"/>
              <w:spacing w:before="40" w:after="40"/>
              <w:rPr>
                <w:sz w:val="20"/>
              </w:rPr>
            </w:pPr>
          </w:p>
        </w:tc>
        <w:tc>
          <w:tcPr>
            <w:tcW w:w="1060" w:type="dxa"/>
            <w:vMerge/>
            <w:vAlign w:val="center"/>
          </w:tcPr>
          <w:p w:rsidR="00B611B8" w:rsidRPr="00255FAC" w:rsidRDefault="00B611B8" w:rsidP="00255FAC">
            <w:pPr>
              <w:pStyle w:val="Tablehead"/>
              <w:spacing w:before="40" w:after="40"/>
              <w:rPr>
                <w:sz w:val="20"/>
              </w:rPr>
            </w:pPr>
          </w:p>
        </w:tc>
        <w:tc>
          <w:tcPr>
            <w:tcW w:w="1037" w:type="dxa"/>
            <w:vMerge/>
            <w:vAlign w:val="center"/>
          </w:tcPr>
          <w:p w:rsidR="00B611B8" w:rsidRPr="00255FAC" w:rsidRDefault="00B611B8" w:rsidP="00255FAC">
            <w:pPr>
              <w:pStyle w:val="Tablehead"/>
              <w:spacing w:before="40" w:after="40"/>
              <w:rPr>
                <w:sz w:val="20"/>
              </w:rPr>
            </w:pPr>
          </w:p>
        </w:tc>
        <w:tc>
          <w:tcPr>
            <w:tcW w:w="1190" w:type="dxa"/>
            <w:vMerge/>
            <w:vAlign w:val="center"/>
          </w:tcPr>
          <w:p w:rsidR="00B611B8" w:rsidRPr="00255FAC" w:rsidRDefault="00B611B8" w:rsidP="00255FAC">
            <w:pPr>
              <w:pStyle w:val="Tablehead"/>
              <w:spacing w:before="40" w:after="40"/>
              <w:rPr>
                <w:sz w:val="20"/>
              </w:rPr>
            </w:pPr>
          </w:p>
        </w:tc>
        <w:tc>
          <w:tcPr>
            <w:tcW w:w="1067" w:type="dxa"/>
            <w:vMerge/>
            <w:vAlign w:val="center"/>
          </w:tcPr>
          <w:p w:rsidR="00B611B8" w:rsidRPr="00255FAC" w:rsidRDefault="00B611B8" w:rsidP="00255FAC">
            <w:pPr>
              <w:pStyle w:val="Tablehead"/>
              <w:spacing w:before="40" w:after="40"/>
              <w:rPr>
                <w:sz w:val="20"/>
              </w:rPr>
            </w:pPr>
          </w:p>
        </w:tc>
        <w:tc>
          <w:tcPr>
            <w:tcW w:w="1176" w:type="dxa"/>
            <w:vMerge/>
            <w:vAlign w:val="center"/>
          </w:tcPr>
          <w:p w:rsidR="00B611B8" w:rsidRPr="00255FAC" w:rsidRDefault="00B611B8" w:rsidP="00255FAC">
            <w:pPr>
              <w:pStyle w:val="Tablehead"/>
              <w:spacing w:before="40" w:after="40"/>
              <w:rPr>
                <w:sz w:val="20"/>
              </w:rPr>
            </w:pPr>
          </w:p>
        </w:tc>
        <w:tc>
          <w:tcPr>
            <w:tcW w:w="1097" w:type="dxa"/>
            <w:tcMar>
              <w:left w:w="57" w:type="dxa"/>
              <w:right w:w="57" w:type="dxa"/>
            </w:tcMar>
            <w:vAlign w:val="center"/>
          </w:tcPr>
          <w:p w:rsidR="00B611B8" w:rsidRPr="00255FAC" w:rsidRDefault="00B611B8" w:rsidP="00255FAC">
            <w:pPr>
              <w:pStyle w:val="Tablehead"/>
              <w:spacing w:before="40" w:after="40"/>
              <w:rPr>
                <w:sz w:val="20"/>
              </w:rPr>
            </w:pPr>
            <w:r>
              <w:rPr>
                <w:sz w:val="20"/>
                <w:lang w:val="en-US"/>
              </w:rPr>
              <w:t>Développés</w:t>
            </w:r>
          </w:p>
        </w:tc>
        <w:tc>
          <w:tcPr>
            <w:tcW w:w="1114" w:type="dxa"/>
            <w:tcMar>
              <w:left w:w="57" w:type="dxa"/>
              <w:right w:w="57" w:type="dxa"/>
            </w:tcMar>
            <w:vAlign w:val="center"/>
          </w:tcPr>
          <w:p w:rsidR="00B611B8" w:rsidRPr="00255FAC" w:rsidRDefault="00B611B8" w:rsidP="00255FAC">
            <w:pPr>
              <w:pStyle w:val="Tablehead"/>
              <w:spacing w:before="40" w:after="40"/>
              <w:rPr>
                <w:sz w:val="20"/>
              </w:rPr>
            </w:pPr>
            <w:r>
              <w:rPr>
                <w:sz w:val="20"/>
                <w:lang w:val="en-US"/>
              </w:rPr>
              <w:t>En</w:t>
            </w:r>
            <w:r>
              <w:rPr>
                <w:sz w:val="20"/>
                <w:lang w:val="en-US"/>
              </w:rPr>
              <w:br/>
              <w:t>dévelop-</w:t>
            </w:r>
            <w:r>
              <w:rPr>
                <w:sz w:val="20"/>
                <w:lang w:val="en-US"/>
              </w:rPr>
              <w:br/>
              <w:t>pement</w:t>
            </w:r>
          </w:p>
        </w:tc>
        <w:tc>
          <w:tcPr>
            <w:tcW w:w="1026" w:type="dxa"/>
            <w:tcMar>
              <w:left w:w="57" w:type="dxa"/>
              <w:right w:w="57" w:type="dxa"/>
            </w:tcMar>
            <w:vAlign w:val="center"/>
          </w:tcPr>
          <w:p w:rsidR="00B611B8" w:rsidRPr="00255FAC" w:rsidRDefault="00B611B8" w:rsidP="00255FAC">
            <w:pPr>
              <w:pStyle w:val="Tablehead"/>
              <w:spacing w:before="40" w:after="40"/>
              <w:rPr>
                <w:sz w:val="20"/>
              </w:rPr>
            </w:pPr>
            <w:r>
              <w:rPr>
                <w:sz w:val="20"/>
                <w:lang w:val="en-US"/>
              </w:rPr>
              <w:t>Les moins avancés</w:t>
            </w:r>
          </w:p>
        </w:tc>
      </w:tr>
      <w:tr w:rsidR="006F3304" w:rsidRPr="009229A1" w:rsidTr="00C95CF2">
        <w:trPr>
          <w:jc w:val="center"/>
        </w:trPr>
        <w:tc>
          <w:tcPr>
            <w:tcW w:w="998" w:type="dxa"/>
            <w:vAlign w:val="center"/>
          </w:tcPr>
          <w:p w:rsidR="006F3304" w:rsidRPr="00B60EAA" w:rsidRDefault="006F3304" w:rsidP="001606DB">
            <w:pPr>
              <w:pStyle w:val="Tabletext"/>
              <w:ind w:rightChars="-50" w:right="-110"/>
              <w:jc w:val="left"/>
              <w:rPr>
                <w:sz w:val="20"/>
                <w:lang w:val="en-US"/>
              </w:rPr>
            </w:pPr>
            <w:r w:rsidRPr="00B60EAA">
              <w:rPr>
                <w:sz w:val="20"/>
                <w:lang w:val="en-US"/>
              </w:rPr>
              <w:t>Afrique</w:t>
            </w:r>
          </w:p>
        </w:tc>
        <w:tc>
          <w:tcPr>
            <w:tcW w:w="1060" w:type="dxa"/>
            <w:vAlign w:val="center"/>
          </w:tcPr>
          <w:p w:rsidR="006F3304" w:rsidRPr="00255FAC" w:rsidRDefault="006F3304" w:rsidP="00C95CF2">
            <w:pPr>
              <w:pStyle w:val="Tabletext"/>
              <w:jc w:val="center"/>
              <w:rPr>
                <w:sz w:val="20"/>
              </w:rPr>
            </w:pPr>
            <w:r w:rsidRPr="00255FAC">
              <w:rPr>
                <w:sz w:val="20"/>
              </w:rPr>
              <w:t>16</w:t>
            </w:r>
          </w:p>
        </w:tc>
        <w:tc>
          <w:tcPr>
            <w:tcW w:w="1037" w:type="dxa"/>
            <w:vAlign w:val="center"/>
          </w:tcPr>
          <w:p w:rsidR="006F3304" w:rsidRPr="00255FAC" w:rsidRDefault="006F3304" w:rsidP="00C95CF2">
            <w:pPr>
              <w:pStyle w:val="Tabletext"/>
              <w:jc w:val="center"/>
              <w:rPr>
                <w:sz w:val="20"/>
              </w:rPr>
            </w:pPr>
            <w:r w:rsidRPr="00255FAC">
              <w:rPr>
                <w:sz w:val="20"/>
              </w:rPr>
              <w:t>1</w:t>
            </w:r>
          </w:p>
        </w:tc>
        <w:tc>
          <w:tcPr>
            <w:tcW w:w="1190" w:type="dxa"/>
            <w:vAlign w:val="center"/>
          </w:tcPr>
          <w:p w:rsidR="006F3304" w:rsidRPr="00255FAC" w:rsidRDefault="006F3304" w:rsidP="00C95CF2">
            <w:pPr>
              <w:pStyle w:val="Tabletext"/>
              <w:jc w:val="center"/>
              <w:rPr>
                <w:sz w:val="20"/>
              </w:rPr>
            </w:pPr>
            <w:r w:rsidRPr="00255FAC">
              <w:rPr>
                <w:sz w:val="20"/>
              </w:rPr>
              <w:t>7%</w:t>
            </w:r>
          </w:p>
        </w:tc>
        <w:tc>
          <w:tcPr>
            <w:tcW w:w="1067" w:type="dxa"/>
            <w:vAlign w:val="center"/>
          </w:tcPr>
          <w:p w:rsidR="006F3304" w:rsidRPr="00255FAC" w:rsidRDefault="006F3304" w:rsidP="00C95CF2">
            <w:pPr>
              <w:pStyle w:val="Tabletext"/>
              <w:jc w:val="center"/>
              <w:rPr>
                <w:sz w:val="20"/>
              </w:rPr>
            </w:pPr>
            <w:r w:rsidRPr="00255FAC">
              <w:rPr>
                <w:sz w:val="20"/>
              </w:rPr>
              <w:t>15</w:t>
            </w:r>
          </w:p>
        </w:tc>
        <w:tc>
          <w:tcPr>
            <w:tcW w:w="1176" w:type="dxa"/>
            <w:vAlign w:val="center"/>
          </w:tcPr>
          <w:p w:rsidR="006F3304" w:rsidRPr="00255FAC" w:rsidRDefault="006F3304" w:rsidP="00C95CF2">
            <w:pPr>
              <w:pStyle w:val="Tabletext"/>
              <w:jc w:val="center"/>
              <w:rPr>
                <w:sz w:val="20"/>
              </w:rPr>
            </w:pPr>
            <w:r w:rsidRPr="00255FAC">
              <w:rPr>
                <w:sz w:val="20"/>
              </w:rPr>
              <w:t>93%</w:t>
            </w:r>
          </w:p>
        </w:tc>
        <w:tc>
          <w:tcPr>
            <w:tcW w:w="1097" w:type="dxa"/>
            <w:vAlign w:val="center"/>
          </w:tcPr>
          <w:p w:rsidR="006F3304" w:rsidRPr="00255FAC" w:rsidRDefault="00DF7DA6"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DF7DA6">
              <w:rPr>
                <w:sz w:val="20"/>
              </w:rPr>
              <w:t>n</w:t>
            </w:r>
            <w:r w:rsidRPr="00255FAC">
              <w:rPr>
                <w:sz w:val="20"/>
              </w:rPr>
              <w:t>=0</w:t>
            </w:r>
          </w:p>
        </w:tc>
        <w:tc>
          <w:tcPr>
            <w:tcW w:w="1114" w:type="dxa"/>
            <w:vAlign w:val="center"/>
          </w:tcPr>
          <w:p w:rsidR="006F3304" w:rsidRPr="00255FAC" w:rsidRDefault="00AE1BA3"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=4</w:t>
            </w:r>
          </w:p>
        </w:tc>
        <w:tc>
          <w:tcPr>
            <w:tcW w:w="1026" w:type="dxa"/>
            <w:vAlign w:val="center"/>
          </w:tcPr>
          <w:p w:rsidR="006F3304" w:rsidRPr="00255FAC" w:rsidRDefault="00AE1BA3" w:rsidP="00C95CF2">
            <w:pPr>
              <w:pStyle w:val="Tabletext"/>
              <w:jc w:val="center"/>
              <w:rPr>
                <w:sz w:val="20"/>
              </w:rPr>
            </w:pPr>
            <w:r>
              <w:rPr>
                <w:sz w:val="20"/>
              </w:rPr>
              <w:t>Oui</w:t>
            </w:r>
            <w:r w:rsidR="006F3304" w:rsidRPr="00255FAC">
              <w:rPr>
                <w:sz w:val="20"/>
              </w:rPr>
              <w:t>=1</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=11</w:t>
            </w:r>
          </w:p>
        </w:tc>
      </w:tr>
      <w:tr w:rsidR="006F3304" w:rsidRPr="009229A1" w:rsidTr="00C95CF2">
        <w:trPr>
          <w:jc w:val="center"/>
        </w:trPr>
        <w:tc>
          <w:tcPr>
            <w:tcW w:w="998" w:type="dxa"/>
            <w:vAlign w:val="center"/>
          </w:tcPr>
          <w:p w:rsidR="006F3304" w:rsidRPr="00B60EAA" w:rsidRDefault="006907EF" w:rsidP="001606DB">
            <w:pPr>
              <w:pStyle w:val="Tabletext"/>
              <w:ind w:rightChars="-50" w:right="-110"/>
              <w:jc w:val="left"/>
              <w:rPr>
                <w:sz w:val="20"/>
                <w:lang w:val="en-US"/>
              </w:rPr>
            </w:pPr>
            <w:r>
              <w:rPr>
                <w:sz w:val="20"/>
                <w:lang w:val="en-US"/>
              </w:rPr>
              <w:t>Amériques</w:t>
            </w:r>
          </w:p>
        </w:tc>
        <w:tc>
          <w:tcPr>
            <w:tcW w:w="1060" w:type="dxa"/>
            <w:vAlign w:val="center"/>
          </w:tcPr>
          <w:p w:rsidR="006F3304" w:rsidRPr="00255FAC" w:rsidRDefault="006F3304" w:rsidP="00C95CF2">
            <w:pPr>
              <w:pStyle w:val="Tabletext"/>
              <w:jc w:val="center"/>
              <w:rPr>
                <w:sz w:val="20"/>
              </w:rPr>
            </w:pPr>
            <w:r w:rsidRPr="00255FAC">
              <w:rPr>
                <w:sz w:val="20"/>
              </w:rPr>
              <w:t>11</w:t>
            </w:r>
          </w:p>
        </w:tc>
        <w:tc>
          <w:tcPr>
            <w:tcW w:w="1037" w:type="dxa"/>
            <w:vAlign w:val="center"/>
          </w:tcPr>
          <w:p w:rsidR="006F3304" w:rsidRPr="00255FAC" w:rsidRDefault="006F3304" w:rsidP="00C95CF2">
            <w:pPr>
              <w:pStyle w:val="Tabletext"/>
              <w:jc w:val="center"/>
              <w:rPr>
                <w:sz w:val="20"/>
              </w:rPr>
            </w:pPr>
            <w:r w:rsidRPr="00255FAC">
              <w:rPr>
                <w:sz w:val="20"/>
              </w:rPr>
              <w:t>2</w:t>
            </w:r>
          </w:p>
        </w:tc>
        <w:tc>
          <w:tcPr>
            <w:tcW w:w="1190" w:type="dxa"/>
            <w:vAlign w:val="center"/>
          </w:tcPr>
          <w:p w:rsidR="006F3304" w:rsidRPr="00255FAC" w:rsidRDefault="006F3304" w:rsidP="00C95CF2">
            <w:pPr>
              <w:pStyle w:val="Tabletext"/>
              <w:jc w:val="center"/>
              <w:rPr>
                <w:sz w:val="20"/>
              </w:rPr>
            </w:pPr>
            <w:r w:rsidRPr="00255FAC">
              <w:rPr>
                <w:sz w:val="20"/>
              </w:rPr>
              <w:t>18%</w:t>
            </w:r>
          </w:p>
        </w:tc>
        <w:tc>
          <w:tcPr>
            <w:tcW w:w="1067" w:type="dxa"/>
            <w:vAlign w:val="center"/>
          </w:tcPr>
          <w:p w:rsidR="006F3304" w:rsidRPr="00255FAC" w:rsidRDefault="006F3304" w:rsidP="00C95CF2">
            <w:pPr>
              <w:pStyle w:val="Tabletext"/>
              <w:jc w:val="center"/>
              <w:rPr>
                <w:sz w:val="20"/>
              </w:rPr>
            </w:pPr>
            <w:r w:rsidRPr="00255FAC">
              <w:rPr>
                <w:sz w:val="20"/>
              </w:rPr>
              <w:t>9</w:t>
            </w:r>
          </w:p>
        </w:tc>
        <w:tc>
          <w:tcPr>
            <w:tcW w:w="1176" w:type="dxa"/>
            <w:vAlign w:val="center"/>
          </w:tcPr>
          <w:p w:rsidR="006F3304" w:rsidRPr="00255FAC" w:rsidRDefault="006F3304" w:rsidP="00C95CF2">
            <w:pPr>
              <w:pStyle w:val="Tabletext"/>
              <w:jc w:val="center"/>
              <w:rPr>
                <w:sz w:val="20"/>
              </w:rPr>
            </w:pPr>
            <w:r w:rsidRPr="00255FAC">
              <w:rPr>
                <w:sz w:val="20"/>
              </w:rPr>
              <w:t>82%</w:t>
            </w:r>
          </w:p>
        </w:tc>
        <w:tc>
          <w:tcPr>
            <w:tcW w:w="1097" w:type="dxa"/>
            <w:vAlign w:val="center"/>
          </w:tcPr>
          <w:p w:rsidR="006F3304" w:rsidRPr="00255FAC" w:rsidRDefault="00DF7DA6"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DF7DA6">
              <w:rPr>
                <w:sz w:val="20"/>
              </w:rPr>
              <w:t>n</w:t>
            </w:r>
            <w:r w:rsidRPr="00255FAC">
              <w:rPr>
                <w:sz w:val="20"/>
              </w:rPr>
              <w:t>=0</w:t>
            </w:r>
          </w:p>
        </w:tc>
        <w:tc>
          <w:tcPr>
            <w:tcW w:w="1114" w:type="dxa"/>
            <w:vAlign w:val="center"/>
          </w:tcPr>
          <w:p w:rsidR="006F3304" w:rsidRPr="00255FAC" w:rsidRDefault="00AE1BA3" w:rsidP="00C95CF2">
            <w:pPr>
              <w:pStyle w:val="Tabletext"/>
              <w:jc w:val="center"/>
              <w:rPr>
                <w:sz w:val="20"/>
              </w:rPr>
            </w:pPr>
            <w:r>
              <w:rPr>
                <w:sz w:val="20"/>
              </w:rPr>
              <w:t>Oui</w:t>
            </w:r>
            <w:r w:rsidR="006F3304" w:rsidRPr="00255FAC">
              <w:rPr>
                <w:sz w:val="20"/>
              </w:rPr>
              <w:t>=2</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=9</w:t>
            </w:r>
          </w:p>
        </w:tc>
        <w:tc>
          <w:tcPr>
            <w:tcW w:w="1026" w:type="dxa"/>
            <w:vAlign w:val="center"/>
          </w:tcPr>
          <w:p w:rsidR="006F3304" w:rsidRPr="00255FAC" w:rsidRDefault="00AE1BA3" w:rsidP="00AE1BA3">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=0</w:t>
            </w:r>
          </w:p>
        </w:tc>
      </w:tr>
      <w:tr w:rsidR="006F3304" w:rsidRPr="009229A1" w:rsidTr="00C95CF2">
        <w:trPr>
          <w:jc w:val="center"/>
        </w:trPr>
        <w:tc>
          <w:tcPr>
            <w:tcW w:w="998" w:type="dxa"/>
            <w:vAlign w:val="center"/>
          </w:tcPr>
          <w:p w:rsidR="006F3304" w:rsidRPr="00B60EAA" w:rsidRDefault="006F3304" w:rsidP="001606DB">
            <w:pPr>
              <w:pStyle w:val="Tabletext"/>
              <w:ind w:rightChars="-50" w:right="-110"/>
              <w:jc w:val="left"/>
              <w:rPr>
                <w:sz w:val="20"/>
                <w:lang w:val="en-US"/>
              </w:rPr>
            </w:pPr>
            <w:r w:rsidRPr="00B60EAA">
              <w:rPr>
                <w:sz w:val="20"/>
                <w:lang w:val="en-US"/>
              </w:rPr>
              <w:t>Asie-Pacifique</w:t>
            </w:r>
          </w:p>
        </w:tc>
        <w:tc>
          <w:tcPr>
            <w:tcW w:w="1060" w:type="dxa"/>
            <w:vAlign w:val="center"/>
          </w:tcPr>
          <w:p w:rsidR="006F3304" w:rsidRPr="00255FAC" w:rsidRDefault="006F3304" w:rsidP="00C95CF2">
            <w:pPr>
              <w:pStyle w:val="Tabletext"/>
              <w:jc w:val="center"/>
              <w:rPr>
                <w:sz w:val="20"/>
              </w:rPr>
            </w:pPr>
            <w:r w:rsidRPr="00255FAC">
              <w:rPr>
                <w:sz w:val="20"/>
              </w:rPr>
              <w:t>8</w:t>
            </w:r>
          </w:p>
        </w:tc>
        <w:tc>
          <w:tcPr>
            <w:tcW w:w="1037" w:type="dxa"/>
            <w:vAlign w:val="center"/>
          </w:tcPr>
          <w:p w:rsidR="006F3304" w:rsidRPr="00255FAC" w:rsidRDefault="006F3304" w:rsidP="00C95CF2">
            <w:pPr>
              <w:pStyle w:val="Tabletext"/>
              <w:jc w:val="center"/>
              <w:rPr>
                <w:sz w:val="20"/>
              </w:rPr>
            </w:pPr>
            <w:r w:rsidRPr="00255FAC">
              <w:rPr>
                <w:sz w:val="20"/>
              </w:rPr>
              <w:t>0</w:t>
            </w:r>
          </w:p>
        </w:tc>
        <w:tc>
          <w:tcPr>
            <w:tcW w:w="1190" w:type="dxa"/>
            <w:vAlign w:val="center"/>
          </w:tcPr>
          <w:p w:rsidR="006F3304" w:rsidRPr="00255FAC" w:rsidRDefault="006F3304" w:rsidP="00C95CF2">
            <w:pPr>
              <w:pStyle w:val="Tabletext"/>
              <w:jc w:val="center"/>
              <w:rPr>
                <w:sz w:val="20"/>
              </w:rPr>
            </w:pPr>
            <w:r w:rsidRPr="00255FAC">
              <w:rPr>
                <w:sz w:val="20"/>
              </w:rPr>
              <w:t>0%</w:t>
            </w:r>
          </w:p>
        </w:tc>
        <w:tc>
          <w:tcPr>
            <w:tcW w:w="1067" w:type="dxa"/>
            <w:vAlign w:val="center"/>
          </w:tcPr>
          <w:p w:rsidR="006F3304" w:rsidRPr="00255FAC" w:rsidRDefault="006F3304" w:rsidP="00C95CF2">
            <w:pPr>
              <w:pStyle w:val="Tabletext"/>
              <w:jc w:val="center"/>
              <w:rPr>
                <w:sz w:val="20"/>
              </w:rPr>
            </w:pPr>
            <w:r w:rsidRPr="00255FAC">
              <w:rPr>
                <w:sz w:val="20"/>
              </w:rPr>
              <w:t>8</w:t>
            </w:r>
          </w:p>
        </w:tc>
        <w:tc>
          <w:tcPr>
            <w:tcW w:w="1176" w:type="dxa"/>
            <w:vAlign w:val="center"/>
          </w:tcPr>
          <w:p w:rsidR="006F3304" w:rsidRPr="00255FAC" w:rsidRDefault="006F3304" w:rsidP="00C95CF2">
            <w:pPr>
              <w:pStyle w:val="Tabletext"/>
              <w:jc w:val="center"/>
              <w:rPr>
                <w:sz w:val="20"/>
              </w:rPr>
            </w:pPr>
            <w:r w:rsidRPr="00255FAC">
              <w:rPr>
                <w:sz w:val="20"/>
              </w:rPr>
              <w:t>100%</w:t>
            </w:r>
          </w:p>
        </w:tc>
        <w:tc>
          <w:tcPr>
            <w:tcW w:w="1097" w:type="dxa"/>
            <w:vAlign w:val="center"/>
          </w:tcPr>
          <w:p w:rsidR="006F3304" w:rsidRPr="00255FAC" w:rsidRDefault="00DF7DA6"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DF7DA6">
              <w:rPr>
                <w:sz w:val="20"/>
              </w:rPr>
              <w:t>n</w:t>
            </w:r>
            <w:r w:rsidRPr="00255FAC">
              <w:rPr>
                <w:sz w:val="20"/>
              </w:rPr>
              <w:t>=0</w:t>
            </w:r>
          </w:p>
        </w:tc>
        <w:tc>
          <w:tcPr>
            <w:tcW w:w="1114" w:type="dxa"/>
            <w:vAlign w:val="center"/>
          </w:tcPr>
          <w:p w:rsidR="006F3304" w:rsidRPr="00255FAC" w:rsidRDefault="00AE1BA3"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=6</w:t>
            </w:r>
          </w:p>
        </w:tc>
        <w:tc>
          <w:tcPr>
            <w:tcW w:w="1026" w:type="dxa"/>
            <w:vAlign w:val="center"/>
          </w:tcPr>
          <w:p w:rsidR="006F3304" w:rsidRPr="00255FAC" w:rsidRDefault="00AE1BA3"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=2</w:t>
            </w:r>
          </w:p>
        </w:tc>
      </w:tr>
      <w:tr w:rsidR="00983686" w:rsidRPr="00255FAC" w:rsidTr="00C549E9">
        <w:trPr>
          <w:jc w:val="center"/>
        </w:trPr>
        <w:tc>
          <w:tcPr>
            <w:tcW w:w="998" w:type="dxa"/>
            <w:vAlign w:val="center"/>
          </w:tcPr>
          <w:p w:rsidR="00983686" w:rsidRPr="00B60EAA" w:rsidRDefault="00983686" w:rsidP="00C549E9">
            <w:pPr>
              <w:pStyle w:val="Tabletext"/>
              <w:ind w:rightChars="-50" w:right="-110"/>
              <w:jc w:val="left"/>
              <w:rPr>
                <w:sz w:val="20"/>
                <w:lang w:val="en-US"/>
              </w:rPr>
            </w:pPr>
            <w:r w:rsidRPr="00B60EAA">
              <w:rPr>
                <w:sz w:val="20"/>
                <w:lang w:val="en-US"/>
              </w:rPr>
              <w:t xml:space="preserve">Etats </w:t>
            </w:r>
            <w:r w:rsidRPr="00522923">
              <w:rPr>
                <w:sz w:val="20"/>
                <w:lang w:val="en-US"/>
              </w:rPr>
              <w:t>arabes</w:t>
            </w:r>
          </w:p>
        </w:tc>
        <w:tc>
          <w:tcPr>
            <w:tcW w:w="1060" w:type="dxa"/>
            <w:vAlign w:val="center"/>
          </w:tcPr>
          <w:p w:rsidR="00983686" w:rsidRPr="00255FAC" w:rsidRDefault="00983686" w:rsidP="00C549E9">
            <w:pPr>
              <w:pStyle w:val="Tabletext"/>
              <w:jc w:val="center"/>
              <w:rPr>
                <w:sz w:val="20"/>
              </w:rPr>
            </w:pPr>
            <w:r w:rsidRPr="00255FAC">
              <w:rPr>
                <w:sz w:val="20"/>
              </w:rPr>
              <w:t>8</w:t>
            </w:r>
          </w:p>
        </w:tc>
        <w:tc>
          <w:tcPr>
            <w:tcW w:w="1037" w:type="dxa"/>
            <w:vAlign w:val="center"/>
          </w:tcPr>
          <w:p w:rsidR="00983686" w:rsidRPr="00255FAC" w:rsidRDefault="00983686" w:rsidP="00C549E9">
            <w:pPr>
              <w:pStyle w:val="Tabletext"/>
              <w:jc w:val="center"/>
              <w:rPr>
                <w:sz w:val="20"/>
              </w:rPr>
            </w:pPr>
            <w:r w:rsidRPr="00255FAC">
              <w:rPr>
                <w:sz w:val="20"/>
              </w:rPr>
              <w:t>0</w:t>
            </w:r>
          </w:p>
        </w:tc>
        <w:tc>
          <w:tcPr>
            <w:tcW w:w="1190" w:type="dxa"/>
            <w:vAlign w:val="center"/>
          </w:tcPr>
          <w:p w:rsidR="00983686" w:rsidRPr="00255FAC" w:rsidRDefault="00983686" w:rsidP="00C549E9">
            <w:pPr>
              <w:pStyle w:val="Tabletext"/>
              <w:jc w:val="center"/>
              <w:rPr>
                <w:sz w:val="20"/>
              </w:rPr>
            </w:pPr>
            <w:r w:rsidRPr="00255FAC">
              <w:rPr>
                <w:sz w:val="20"/>
              </w:rPr>
              <w:t>0%</w:t>
            </w:r>
          </w:p>
        </w:tc>
        <w:tc>
          <w:tcPr>
            <w:tcW w:w="1067" w:type="dxa"/>
            <w:vAlign w:val="center"/>
          </w:tcPr>
          <w:p w:rsidR="00983686" w:rsidRPr="00255FAC" w:rsidRDefault="00983686" w:rsidP="00C549E9">
            <w:pPr>
              <w:pStyle w:val="Tabletext"/>
              <w:jc w:val="center"/>
              <w:rPr>
                <w:sz w:val="20"/>
              </w:rPr>
            </w:pPr>
            <w:r w:rsidRPr="00255FAC">
              <w:rPr>
                <w:sz w:val="20"/>
              </w:rPr>
              <w:t>8</w:t>
            </w:r>
          </w:p>
        </w:tc>
        <w:tc>
          <w:tcPr>
            <w:tcW w:w="1176" w:type="dxa"/>
            <w:vAlign w:val="center"/>
          </w:tcPr>
          <w:p w:rsidR="00983686" w:rsidRPr="00255FAC" w:rsidRDefault="00983686" w:rsidP="00C549E9">
            <w:pPr>
              <w:pStyle w:val="Tabletext"/>
              <w:jc w:val="center"/>
              <w:rPr>
                <w:sz w:val="20"/>
              </w:rPr>
            </w:pPr>
            <w:r w:rsidRPr="00255FAC">
              <w:rPr>
                <w:sz w:val="20"/>
              </w:rPr>
              <w:t>100%</w:t>
            </w:r>
          </w:p>
        </w:tc>
        <w:tc>
          <w:tcPr>
            <w:tcW w:w="1097" w:type="dxa"/>
            <w:vAlign w:val="center"/>
          </w:tcPr>
          <w:p w:rsidR="00983686" w:rsidRPr="00255FAC" w:rsidRDefault="00983686" w:rsidP="00C549E9">
            <w:pPr>
              <w:pStyle w:val="Tabletext"/>
              <w:jc w:val="center"/>
              <w:rPr>
                <w:sz w:val="20"/>
              </w:rPr>
            </w:pPr>
            <w:r>
              <w:rPr>
                <w:sz w:val="20"/>
              </w:rPr>
              <w:t>Oui</w:t>
            </w:r>
            <w:r w:rsidRPr="00255FAC">
              <w:rPr>
                <w:sz w:val="20"/>
              </w:rPr>
              <w:t>=0</w:t>
            </w:r>
          </w:p>
          <w:p w:rsidR="00983686" w:rsidRPr="00255FAC" w:rsidRDefault="00983686" w:rsidP="00C549E9">
            <w:pPr>
              <w:pStyle w:val="Tabletext"/>
              <w:jc w:val="center"/>
              <w:rPr>
                <w:sz w:val="20"/>
              </w:rPr>
            </w:pPr>
            <w:r w:rsidRPr="00255FAC">
              <w:rPr>
                <w:sz w:val="20"/>
              </w:rPr>
              <w:t>No</w:t>
            </w:r>
            <w:r>
              <w:rPr>
                <w:sz w:val="20"/>
              </w:rPr>
              <w:t>n</w:t>
            </w:r>
            <w:r w:rsidRPr="00255FAC">
              <w:rPr>
                <w:sz w:val="20"/>
              </w:rPr>
              <w:t>=0</w:t>
            </w:r>
          </w:p>
        </w:tc>
        <w:tc>
          <w:tcPr>
            <w:tcW w:w="1114" w:type="dxa"/>
            <w:vAlign w:val="center"/>
          </w:tcPr>
          <w:p w:rsidR="00983686" w:rsidRPr="00255FAC" w:rsidRDefault="00983686" w:rsidP="00C549E9">
            <w:pPr>
              <w:pStyle w:val="Tabletext"/>
              <w:jc w:val="center"/>
              <w:rPr>
                <w:sz w:val="20"/>
              </w:rPr>
            </w:pPr>
            <w:r>
              <w:rPr>
                <w:sz w:val="20"/>
              </w:rPr>
              <w:t>Oui</w:t>
            </w:r>
            <w:r w:rsidRPr="00255FAC">
              <w:rPr>
                <w:sz w:val="20"/>
              </w:rPr>
              <w:t>=0</w:t>
            </w:r>
          </w:p>
          <w:p w:rsidR="00983686" w:rsidRPr="00255FAC" w:rsidRDefault="00983686" w:rsidP="00C549E9">
            <w:pPr>
              <w:pStyle w:val="Tabletext"/>
              <w:jc w:val="center"/>
              <w:rPr>
                <w:sz w:val="20"/>
              </w:rPr>
            </w:pPr>
            <w:r w:rsidRPr="00255FAC">
              <w:rPr>
                <w:sz w:val="20"/>
              </w:rPr>
              <w:t>No</w:t>
            </w:r>
            <w:r>
              <w:rPr>
                <w:sz w:val="20"/>
              </w:rPr>
              <w:t>n</w:t>
            </w:r>
            <w:r w:rsidRPr="00255FAC">
              <w:rPr>
                <w:sz w:val="20"/>
              </w:rPr>
              <w:t>=6</w:t>
            </w:r>
          </w:p>
        </w:tc>
        <w:tc>
          <w:tcPr>
            <w:tcW w:w="1026" w:type="dxa"/>
            <w:vAlign w:val="center"/>
          </w:tcPr>
          <w:p w:rsidR="00983686" w:rsidRPr="00255FAC" w:rsidRDefault="00983686" w:rsidP="00C549E9">
            <w:pPr>
              <w:pStyle w:val="Tabletext"/>
              <w:jc w:val="center"/>
              <w:rPr>
                <w:sz w:val="20"/>
              </w:rPr>
            </w:pPr>
            <w:r>
              <w:rPr>
                <w:sz w:val="20"/>
              </w:rPr>
              <w:t>Oui</w:t>
            </w:r>
            <w:r w:rsidRPr="00255FAC">
              <w:rPr>
                <w:sz w:val="20"/>
              </w:rPr>
              <w:t>=0</w:t>
            </w:r>
          </w:p>
          <w:p w:rsidR="00983686" w:rsidRPr="00255FAC" w:rsidRDefault="00983686" w:rsidP="00C549E9">
            <w:pPr>
              <w:pStyle w:val="Tabletext"/>
              <w:jc w:val="center"/>
              <w:rPr>
                <w:sz w:val="20"/>
              </w:rPr>
            </w:pPr>
            <w:r w:rsidRPr="00255FAC">
              <w:rPr>
                <w:sz w:val="20"/>
              </w:rPr>
              <w:t>No</w:t>
            </w:r>
            <w:r>
              <w:rPr>
                <w:sz w:val="20"/>
              </w:rPr>
              <w:t>n</w:t>
            </w:r>
            <w:r w:rsidRPr="00255FAC">
              <w:rPr>
                <w:sz w:val="20"/>
              </w:rPr>
              <w:t>=2</w:t>
            </w:r>
          </w:p>
        </w:tc>
      </w:tr>
      <w:tr w:rsidR="006F3304" w:rsidRPr="009229A1" w:rsidTr="00C95CF2">
        <w:trPr>
          <w:jc w:val="center"/>
        </w:trPr>
        <w:tc>
          <w:tcPr>
            <w:tcW w:w="998" w:type="dxa"/>
            <w:vAlign w:val="center"/>
          </w:tcPr>
          <w:p w:rsidR="006F3304" w:rsidRPr="00B60EAA" w:rsidRDefault="006F3304" w:rsidP="001606DB">
            <w:pPr>
              <w:pStyle w:val="Tabletext"/>
              <w:ind w:rightChars="-50" w:right="-110"/>
              <w:jc w:val="left"/>
              <w:rPr>
                <w:sz w:val="20"/>
                <w:lang w:val="en-US"/>
              </w:rPr>
            </w:pPr>
            <w:r w:rsidRPr="00B60EAA">
              <w:rPr>
                <w:sz w:val="20"/>
                <w:lang w:val="en-US"/>
              </w:rPr>
              <w:t>Europe et CEI</w:t>
            </w:r>
          </w:p>
        </w:tc>
        <w:tc>
          <w:tcPr>
            <w:tcW w:w="1060" w:type="dxa"/>
            <w:vAlign w:val="center"/>
          </w:tcPr>
          <w:p w:rsidR="006F3304" w:rsidRPr="00255FAC" w:rsidRDefault="006F3304" w:rsidP="00C95CF2">
            <w:pPr>
              <w:pStyle w:val="Tabletext"/>
              <w:jc w:val="center"/>
              <w:rPr>
                <w:sz w:val="20"/>
              </w:rPr>
            </w:pPr>
            <w:r w:rsidRPr="00255FAC">
              <w:rPr>
                <w:sz w:val="20"/>
              </w:rPr>
              <w:t>26</w:t>
            </w:r>
          </w:p>
        </w:tc>
        <w:tc>
          <w:tcPr>
            <w:tcW w:w="1037" w:type="dxa"/>
            <w:vAlign w:val="center"/>
          </w:tcPr>
          <w:p w:rsidR="006F3304" w:rsidRPr="00255FAC" w:rsidRDefault="006F3304" w:rsidP="00C95CF2">
            <w:pPr>
              <w:pStyle w:val="Tabletext"/>
              <w:jc w:val="center"/>
              <w:rPr>
                <w:sz w:val="20"/>
              </w:rPr>
            </w:pPr>
            <w:r w:rsidRPr="00255FAC">
              <w:rPr>
                <w:sz w:val="20"/>
              </w:rPr>
              <w:t>8</w:t>
            </w:r>
          </w:p>
        </w:tc>
        <w:tc>
          <w:tcPr>
            <w:tcW w:w="1190" w:type="dxa"/>
            <w:vAlign w:val="center"/>
          </w:tcPr>
          <w:p w:rsidR="006F3304" w:rsidRPr="00255FAC" w:rsidRDefault="006F3304" w:rsidP="00C95CF2">
            <w:pPr>
              <w:pStyle w:val="Tabletext"/>
              <w:jc w:val="center"/>
              <w:rPr>
                <w:sz w:val="20"/>
              </w:rPr>
            </w:pPr>
            <w:r w:rsidRPr="00255FAC">
              <w:rPr>
                <w:sz w:val="20"/>
              </w:rPr>
              <w:t>31%</w:t>
            </w:r>
          </w:p>
        </w:tc>
        <w:tc>
          <w:tcPr>
            <w:tcW w:w="1067" w:type="dxa"/>
            <w:vAlign w:val="center"/>
          </w:tcPr>
          <w:p w:rsidR="006F3304" w:rsidRPr="00255FAC" w:rsidRDefault="006F3304" w:rsidP="00C95CF2">
            <w:pPr>
              <w:pStyle w:val="Tabletext"/>
              <w:jc w:val="center"/>
              <w:rPr>
                <w:sz w:val="20"/>
              </w:rPr>
            </w:pPr>
            <w:r w:rsidRPr="00255FAC">
              <w:rPr>
                <w:sz w:val="20"/>
              </w:rPr>
              <w:t>18</w:t>
            </w:r>
          </w:p>
        </w:tc>
        <w:tc>
          <w:tcPr>
            <w:tcW w:w="1176" w:type="dxa"/>
            <w:vAlign w:val="center"/>
          </w:tcPr>
          <w:p w:rsidR="006F3304" w:rsidRPr="00255FAC" w:rsidRDefault="006F3304" w:rsidP="00C95CF2">
            <w:pPr>
              <w:pStyle w:val="Tabletext"/>
              <w:jc w:val="center"/>
              <w:rPr>
                <w:sz w:val="20"/>
              </w:rPr>
            </w:pPr>
            <w:r w:rsidRPr="00255FAC">
              <w:rPr>
                <w:sz w:val="20"/>
              </w:rPr>
              <w:t>69%</w:t>
            </w:r>
          </w:p>
        </w:tc>
        <w:tc>
          <w:tcPr>
            <w:tcW w:w="1097" w:type="dxa"/>
            <w:vAlign w:val="center"/>
          </w:tcPr>
          <w:p w:rsidR="006F3304" w:rsidRPr="00255FAC" w:rsidRDefault="00DF7DA6" w:rsidP="00C95CF2">
            <w:pPr>
              <w:pStyle w:val="Tabletext"/>
              <w:jc w:val="center"/>
              <w:rPr>
                <w:sz w:val="20"/>
              </w:rPr>
            </w:pPr>
            <w:r>
              <w:rPr>
                <w:sz w:val="20"/>
              </w:rPr>
              <w:t>Oui</w:t>
            </w:r>
            <w:r w:rsidR="006F3304" w:rsidRPr="00255FAC">
              <w:rPr>
                <w:sz w:val="20"/>
              </w:rPr>
              <w:t>=5</w:t>
            </w:r>
          </w:p>
          <w:p w:rsidR="006F3304" w:rsidRPr="00255FAC" w:rsidRDefault="006F3304" w:rsidP="00C95CF2">
            <w:pPr>
              <w:pStyle w:val="Tabletext"/>
              <w:jc w:val="center"/>
              <w:rPr>
                <w:sz w:val="20"/>
              </w:rPr>
            </w:pPr>
            <w:r w:rsidRPr="00255FAC">
              <w:rPr>
                <w:sz w:val="20"/>
              </w:rPr>
              <w:t>No</w:t>
            </w:r>
            <w:r w:rsidR="00DF7DA6">
              <w:rPr>
                <w:sz w:val="20"/>
              </w:rPr>
              <w:t>n</w:t>
            </w:r>
            <w:r w:rsidRPr="00255FAC">
              <w:rPr>
                <w:sz w:val="20"/>
              </w:rPr>
              <w:t>=6</w:t>
            </w:r>
          </w:p>
        </w:tc>
        <w:tc>
          <w:tcPr>
            <w:tcW w:w="1114" w:type="dxa"/>
            <w:vAlign w:val="center"/>
          </w:tcPr>
          <w:p w:rsidR="006F3304" w:rsidRPr="00255FAC" w:rsidRDefault="00AE1BA3" w:rsidP="00C95CF2">
            <w:pPr>
              <w:pStyle w:val="Tabletext"/>
              <w:jc w:val="center"/>
              <w:rPr>
                <w:sz w:val="20"/>
              </w:rPr>
            </w:pPr>
            <w:r>
              <w:rPr>
                <w:sz w:val="20"/>
              </w:rPr>
              <w:t>Oui</w:t>
            </w:r>
            <w:r w:rsidR="006F3304" w:rsidRPr="00255FAC">
              <w:rPr>
                <w:sz w:val="20"/>
              </w:rPr>
              <w:t>=3</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=12</w:t>
            </w:r>
          </w:p>
        </w:tc>
        <w:tc>
          <w:tcPr>
            <w:tcW w:w="1026" w:type="dxa"/>
            <w:vAlign w:val="center"/>
          </w:tcPr>
          <w:p w:rsidR="006F3304" w:rsidRPr="00255FAC" w:rsidRDefault="00AE1BA3" w:rsidP="00C95CF2">
            <w:pPr>
              <w:pStyle w:val="Tabletext"/>
              <w:jc w:val="center"/>
              <w:rPr>
                <w:sz w:val="20"/>
              </w:rPr>
            </w:pPr>
            <w:r>
              <w:rPr>
                <w:sz w:val="20"/>
              </w:rPr>
              <w:t>Oui</w:t>
            </w:r>
            <w:r w:rsidR="006F3304" w:rsidRPr="00255FAC">
              <w:rPr>
                <w:sz w:val="20"/>
              </w:rPr>
              <w:t>=0</w:t>
            </w:r>
          </w:p>
          <w:p w:rsidR="006F3304" w:rsidRPr="00255FAC" w:rsidRDefault="006F3304" w:rsidP="00C95CF2">
            <w:pPr>
              <w:pStyle w:val="Tabletext"/>
              <w:jc w:val="center"/>
              <w:rPr>
                <w:sz w:val="20"/>
              </w:rPr>
            </w:pPr>
            <w:r w:rsidRPr="00255FAC">
              <w:rPr>
                <w:sz w:val="20"/>
              </w:rPr>
              <w:t>No</w:t>
            </w:r>
            <w:r w:rsidR="00AE1BA3">
              <w:rPr>
                <w:sz w:val="20"/>
              </w:rPr>
              <w:t>n</w:t>
            </w:r>
            <w:r w:rsidRPr="00255FAC">
              <w:rPr>
                <w:sz w:val="20"/>
              </w:rPr>
              <w:t>=0</w:t>
            </w:r>
          </w:p>
        </w:tc>
      </w:tr>
      <w:tr w:rsidR="00B611B8" w:rsidRPr="009229A1" w:rsidTr="00C95CF2">
        <w:trPr>
          <w:jc w:val="center"/>
        </w:trPr>
        <w:tc>
          <w:tcPr>
            <w:tcW w:w="998" w:type="dxa"/>
            <w:vAlign w:val="center"/>
          </w:tcPr>
          <w:p w:rsidR="00B611B8" w:rsidRPr="00255FAC" w:rsidRDefault="00B611B8" w:rsidP="00C95CF2">
            <w:pPr>
              <w:pStyle w:val="Tabletext"/>
              <w:rPr>
                <w:b/>
                <w:bCs/>
                <w:sz w:val="20"/>
              </w:rPr>
            </w:pPr>
            <w:r w:rsidRPr="00255FAC">
              <w:rPr>
                <w:b/>
                <w:bCs/>
                <w:sz w:val="20"/>
              </w:rPr>
              <w:t>TOTAL</w:t>
            </w:r>
          </w:p>
        </w:tc>
        <w:tc>
          <w:tcPr>
            <w:tcW w:w="1060" w:type="dxa"/>
            <w:vAlign w:val="center"/>
          </w:tcPr>
          <w:p w:rsidR="00B611B8" w:rsidRPr="00255FAC" w:rsidRDefault="00B611B8" w:rsidP="00C95CF2">
            <w:pPr>
              <w:pStyle w:val="Tabletext"/>
              <w:jc w:val="center"/>
              <w:rPr>
                <w:sz w:val="20"/>
              </w:rPr>
            </w:pPr>
            <w:r w:rsidRPr="00255FAC">
              <w:rPr>
                <w:sz w:val="20"/>
              </w:rPr>
              <w:t>69</w:t>
            </w:r>
          </w:p>
        </w:tc>
        <w:tc>
          <w:tcPr>
            <w:tcW w:w="1037" w:type="dxa"/>
            <w:vAlign w:val="center"/>
          </w:tcPr>
          <w:p w:rsidR="00B611B8" w:rsidRPr="00255FAC" w:rsidRDefault="00B611B8" w:rsidP="00C95CF2">
            <w:pPr>
              <w:pStyle w:val="Tabletext"/>
              <w:jc w:val="center"/>
              <w:rPr>
                <w:sz w:val="20"/>
              </w:rPr>
            </w:pPr>
            <w:r w:rsidRPr="00255FAC">
              <w:rPr>
                <w:sz w:val="20"/>
              </w:rPr>
              <w:t>11</w:t>
            </w:r>
          </w:p>
        </w:tc>
        <w:tc>
          <w:tcPr>
            <w:tcW w:w="1190" w:type="dxa"/>
            <w:vAlign w:val="center"/>
          </w:tcPr>
          <w:p w:rsidR="00B611B8" w:rsidRPr="00255FAC" w:rsidRDefault="00B611B8" w:rsidP="00C95CF2">
            <w:pPr>
              <w:pStyle w:val="Tabletext"/>
              <w:jc w:val="center"/>
              <w:rPr>
                <w:sz w:val="20"/>
              </w:rPr>
            </w:pPr>
            <w:r w:rsidRPr="00255FAC">
              <w:rPr>
                <w:sz w:val="20"/>
              </w:rPr>
              <w:t>16%</w:t>
            </w:r>
          </w:p>
        </w:tc>
        <w:tc>
          <w:tcPr>
            <w:tcW w:w="1067" w:type="dxa"/>
            <w:vAlign w:val="center"/>
          </w:tcPr>
          <w:p w:rsidR="00B611B8" w:rsidRPr="00255FAC" w:rsidRDefault="00B611B8" w:rsidP="00C95CF2">
            <w:pPr>
              <w:pStyle w:val="Tabletext"/>
              <w:jc w:val="center"/>
              <w:rPr>
                <w:sz w:val="20"/>
              </w:rPr>
            </w:pPr>
            <w:r w:rsidRPr="00255FAC">
              <w:rPr>
                <w:sz w:val="20"/>
              </w:rPr>
              <w:t>58</w:t>
            </w:r>
          </w:p>
        </w:tc>
        <w:tc>
          <w:tcPr>
            <w:tcW w:w="1176" w:type="dxa"/>
            <w:vAlign w:val="center"/>
          </w:tcPr>
          <w:p w:rsidR="00B611B8" w:rsidRPr="00255FAC" w:rsidRDefault="00B611B8" w:rsidP="00C95CF2">
            <w:pPr>
              <w:pStyle w:val="Tabletext"/>
              <w:jc w:val="center"/>
              <w:rPr>
                <w:sz w:val="20"/>
              </w:rPr>
            </w:pPr>
            <w:r w:rsidRPr="00255FAC">
              <w:rPr>
                <w:sz w:val="20"/>
              </w:rPr>
              <w:t>84%</w:t>
            </w:r>
          </w:p>
        </w:tc>
        <w:tc>
          <w:tcPr>
            <w:tcW w:w="1097" w:type="dxa"/>
            <w:vAlign w:val="center"/>
          </w:tcPr>
          <w:p w:rsidR="00B611B8" w:rsidRPr="00255FAC" w:rsidRDefault="00DF7DA6" w:rsidP="00DF7DA6">
            <w:pPr>
              <w:pStyle w:val="Tabletext"/>
              <w:jc w:val="center"/>
              <w:rPr>
                <w:sz w:val="20"/>
              </w:rPr>
            </w:pPr>
            <w:r>
              <w:rPr>
                <w:sz w:val="20"/>
              </w:rPr>
              <w:t>Oui</w:t>
            </w:r>
            <w:r w:rsidR="00B611B8" w:rsidRPr="00255FAC">
              <w:rPr>
                <w:sz w:val="20"/>
              </w:rPr>
              <w:t>=5</w:t>
            </w:r>
          </w:p>
          <w:p w:rsidR="00B611B8" w:rsidRPr="00255FAC" w:rsidRDefault="00B611B8" w:rsidP="00C95CF2">
            <w:pPr>
              <w:pStyle w:val="Tabletext"/>
              <w:jc w:val="center"/>
              <w:rPr>
                <w:sz w:val="20"/>
              </w:rPr>
            </w:pPr>
            <w:r w:rsidRPr="00255FAC">
              <w:rPr>
                <w:sz w:val="20"/>
              </w:rPr>
              <w:t>No</w:t>
            </w:r>
            <w:r w:rsidR="00DF7DA6">
              <w:rPr>
                <w:sz w:val="20"/>
              </w:rPr>
              <w:t>n</w:t>
            </w:r>
            <w:r w:rsidRPr="00255FAC">
              <w:rPr>
                <w:sz w:val="20"/>
              </w:rPr>
              <w:t>=6</w:t>
            </w:r>
          </w:p>
        </w:tc>
        <w:tc>
          <w:tcPr>
            <w:tcW w:w="1114" w:type="dxa"/>
            <w:vAlign w:val="center"/>
          </w:tcPr>
          <w:p w:rsidR="00B611B8" w:rsidRPr="00255FAC" w:rsidRDefault="00AE1BA3" w:rsidP="00C95CF2">
            <w:pPr>
              <w:pStyle w:val="Tabletext"/>
              <w:jc w:val="center"/>
              <w:rPr>
                <w:sz w:val="20"/>
              </w:rPr>
            </w:pPr>
            <w:r>
              <w:rPr>
                <w:sz w:val="20"/>
              </w:rPr>
              <w:t>Oui</w:t>
            </w:r>
            <w:r w:rsidR="00B611B8" w:rsidRPr="00255FAC">
              <w:rPr>
                <w:sz w:val="20"/>
              </w:rPr>
              <w:t>=5</w:t>
            </w:r>
          </w:p>
          <w:p w:rsidR="00B611B8" w:rsidRPr="00255FAC" w:rsidRDefault="00B611B8" w:rsidP="00C95CF2">
            <w:pPr>
              <w:pStyle w:val="Tabletext"/>
              <w:jc w:val="center"/>
              <w:rPr>
                <w:sz w:val="20"/>
              </w:rPr>
            </w:pPr>
            <w:r w:rsidRPr="00255FAC">
              <w:rPr>
                <w:sz w:val="20"/>
              </w:rPr>
              <w:t>No</w:t>
            </w:r>
            <w:r w:rsidR="00AE1BA3">
              <w:rPr>
                <w:sz w:val="20"/>
              </w:rPr>
              <w:t>n</w:t>
            </w:r>
            <w:r w:rsidRPr="00255FAC">
              <w:rPr>
                <w:sz w:val="20"/>
              </w:rPr>
              <w:t>=37</w:t>
            </w:r>
          </w:p>
        </w:tc>
        <w:tc>
          <w:tcPr>
            <w:tcW w:w="1026" w:type="dxa"/>
            <w:vAlign w:val="center"/>
          </w:tcPr>
          <w:p w:rsidR="00B611B8" w:rsidRPr="00255FAC" w:rsidRDefault="00AE1BA3" w:rsidP="00C95CF2">
            <w:pPr>
              <w:pStyle w:val="Tabletext"/>
              <w:jc w:val="center"/>
              <w:rPr>
                <w:sz w:val="20"/>
              </w:rPr>
            </w:pPr>
            <w:r>
              <w:rPr>
                <w:sz w:val="20"/>
              </w:rPr>
              <w:t>Oui</w:t>
            </w:r>
            <w:r w:rsidR="00B611B8" w:rsidRPr="00255FAC">
              <w:rPr>
                <w:sz w:val="20"/>
              </w:rPr>
              <w:t>=1</w:t>
            </w:r>
          </w:p>
          <w:p w:rsidR="00B611B8" w:rsidRPr="00255FAC" w:rsidRDefault="00B611B8" w:rsidP="00C95CF2">
            <w:pPr>
              <w:pStyle w:val="Tabletext"/>
              <w:jc w:val="center"/>
              <w:rPr>
                <w:sz w:val="20"/>
              </w:rPr>
            </w:pPr>
            <w:r w:rsidRPr="00255FAC">
              <w:rPr>
                <w:sz w:val="20"/>
              </w:rPr>
              <w:t>No</w:t>
            </w:r>
            <w:r w:rsidR="00AE1BA3">
              <w:rPr>
                <w:sz w:val="20"/>
              </w:rPr>
              <w:t>n</w:t>
            </w:r>
            <w:r w:rsidRPr="00255FAC">
              <w:rPr>
                <w:sz w:val="20"/>
              </w:rPr>
              <w:t>=15</w:t>
            </w:r>
          </w:p>
        </w:tc>
      </w:tr>
    </w:tbl>
    <w:p w:rsidR="00255FAC" w:rsidRPr="00255FAC" w:rsidRDefault="00255FAC" w:rsidP="00255FAC">
      <w:pPr>
        <w:pStyle w:val="FigureSource"/>
        <w:rPr>
          <w:sz w:val="6"/>
          <w:szCs w:val="10"/>
        </w:rPr>
      </w:pPr>
    </w:p>
    <w:p w:rsidR="00202A81" w:rsidRDefault="00202A81" w:rsidP="00202A81">
      <w:pPr>
        <w:spacing w:after="120"/>
        <w:rPr>
          <w:b/>
          <w:bCs/>
        </w:rPr>
      </w:pPr>
    </w:p>
    <w:p w:rsidR="006907EF" w:rsidRDefault="006907EF">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202A81" w:rsidP="00A04BC9">
      <w:pPr>
        <w:spacing w:after="120"/>
        <w:jc w:val="left"/>
        <w:rPr>
          <w:b/>
          <w:bCs/>
        </w:rPr>
      </w:pPr>
      <w:r w:rsidRPr="00202A81">
        <w:rPr>
          <w:b/>
          <w:bCs/>
        </w:rPr>
        <w:lastRenderedPageBreak/>
        <w:t>Dans la négative, prévoyez-vous de le faire? oui ___ non ___ A quelle date? __________</w:t>
      </w:r>
    </w:p>
    <w:p w:rsidR="00AE42B5" w:rsidRDefault="00AE42B5" w:rsidP="00202A81">
      <w:pPr>
        <w:pStyle w:val="FigureTitle"/>
        <w:spacing w:after="120"/>
      </w:pPr>
      <w:r w:rsidRPr="009229A1">
        <w:t>TABLE</w:t>
      </w:r>
      <w:r w:rsidR="00202A81">
        <w:t>AU</w:t>
      </w:r>
      <w:r w:rsidRPr="009229A1">
        <w:t xml:space="preserve"> 11</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060"/>
        <w:gridCol w:w="1037"/>
        <w:gridCol w:w="1190"/>
        <w:gridCol w:w="1067"/>
        <w:gridCol w:w="1176"/>
        <w:gridCol w:w="1097"/>
        <w:gridCol w:w="1114"/>
        <w:gridCol w:w="1026"/>
      </w:tblGrid>
      <w:tr w:rsidR="00F161BA" w:rsidRPr="009229A1" w:rsidTr="00C95CF2">
        <w:trPr>
          <w:trHeight w:val="276"/>
          <w:jc w:val="center"/>
        </w:trPr>
        <w:tc>
          <w:tcPr>
            <w:tcW w:w="998" w:type="dxa"/>
            <w:vMerge w:val="restart"/>
            <w:vAlign w:val="center"/>
          </w:tcPr>
          <w:p w:rsidR="00F161BA" w:rsidRPr="00255FAC" w:rsidRDefault="00F161BA" w:rsidP="001606DB">
            <w:pPr>
              <w:pStyle w:val="Tablehead"/>
              <w:rPr>
                <w:sz w:val="20"/>
              </w:rPr>
            </w:pPr>
            <w:r w:rsidRPr="00255FAC">
              <w:rPr>
                <w:sz w:val="20"/>
              </w:rPr>
              <w:t>R</w:t>
            </w:r>
            <w:r>
              <w:rPr>
                <w:sz w:val="20"/>
              </w:rPr>
              <w:t>é</w:t>
            </w:r>
            <w:r w:rsidRPr="00255FAC">
              <w:rPr>
                <w:sz w:val="20"/>
              </w:rPr>
              <w:t>gion</w:t>
            </w:r>
          </w:p>
        </w:tc>
        <w:tc>
          <w:tcPr>
            <w:tcW w:w="1060" w:type="dxa"/>
            <w:vMerge w:val="restart"/>
            <w:vAlign w:val="center"/>
          </w:tcPr>
          <w:p w:rsidR="00F161BA" w:rsidRPr="00255FAC" w:rsidRDefault="00F161BA" w:rsidP="001606DB">
            <w:pPr>
              <w:pStyle w:val="Tablehead"/>
              <w:ind w:leftChars="-50" w:left="-110" w:rightChars="-50" w:right="-110"/>
              <w:rPr>
                <w:sz w:val="20"/>
                <w:lang w:val="en-US"/>
              </w:rPr>
            </w:pPr>
            <w:r>
              <w:rPr>
                <w:sz w:val="20"/>
                <w:lang w:val="en-US"/>
              </w:rPr>
              <w:t>Nombre de réponses reçues</w:t>
            </w:r>
          </w:p>
        </w:tc>
        <w:tc>
          <w:tcPr>
            <w:tcW w:w="1037" w:type="dxa"/>
            <w:vMerge w:val="restart"/>
            <w:vAlign w:val="center"/>
          </w:tcPr>
          <w:p w:rsidR="00F161BA" w:rsidRPr="00255FAC" w:rsidRDefault="00F161BA" w:rsidP="001606DB">
            <w:pPr>
              <w:pStyle w:val="Tablehead"/>
              <w:ind w:leftChars="-50" w:left="-110" w:rightChars="-50" w:right="-110"/>
              <w:rPr>
                <w:sz w:val="20"/>
                <w:lang w:val="en-US"/>
              </w:rPr>
            </w:pPr>
            <w:r>
              <w:rPr>
                <w:sz w:val="20"/>
                <w:lang w:val="en-US"/>
              </w:rPr>
              <w:t>Nombre de réponses «oui»</w:t>
            </w:r>
          </w:p>
        </w:tc>
        <w:tc>
          <w:tcPr>
            <w:tcW w:w="1190" w:type="dxa"/>
            <w:vMerge w:val="restart"/>
            <w:vAlign w:val="center"/>
          </w:tcPr>
          <w:p w:rsidR="00F161BA" w:rsidRPr="006A42BB" w:rsidRDefault="00F161BA" w:rsidP="001606DB">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«oui»</w:t>
            </w:r>
          </w:p>
        </w:tc>
        <w:tc>
          <w:tcPr>
            <w:tcW w:w="1067" w:type="dxa"/>
            <w:vMerge w:val="restart"/>
            <w:vAlign w:val="center"/>
          </w:tcPr>
          <w:p w:rsidR="00F161BA" w:rsidRPr="006A42BB" w:rsidRDefault="00F161BA" w:rsidP="001606DB">
            <w:pPr>
              <w:pStyle w:val="Tablehead"/>
              <w:ind w:leftChars="-50" w:left="-110" w:rightChars="-50" w:right="-110"/>
              <w:rPr>
                <w:rFonts w:ascii="Cambria Math" w:hAnsi="Cambria Math"/>
                <w:sz w:val="20"/>
                <w:lang w:val="en-US"/>
              </w:rPr>
            </w:pPr>
            <w:r>
              <w:rPr>
                <w:sz w:val="20"/>
                <w:lang w:val="en-US"/>
              </w:rPr>
              <w:t>Nombre de réponses «non»</w:t>
            </w:r>
          </w:p>
        </w:tc>
        <w:tc>
          <w:tcPr>
            <w:tcW w:w="1176" w:type="dxa"/>
            <w:vMerge w:val="restart"/>
            <w:vAlign w:val="center"/>
          </w:tcPr>
          <w:p w:rsidR="00F161BA" w:rsidRPr="006A42BB" w:rsidRDefault="00F161BA" w:rsidP="001606DB">
            <w:pPr>
              <w:pStyle w:val="Tablehead"/>
              <w:ind w:leftChars="-50" w:left="-110" w:rightChars="-50" w:right="-110"/>
              <w:rPr>
                <w:rFonts w:ascii="Cambria Math" w:hAnsi="Cambria Math"/>
                <w:sz w:val="20"/>
                <w:lang w:val="en-US"/>
              </w:rPr>
            </w:pPr>
            <w:r>
              <w:rPr>
                <w:sz w:val="20"/>
                <w:lang w:val="en-US"/>
              </w:rPr>
              <w:t xml:space="preserve">Pourcentage </w:t>
            </w:r>
            <w:r>
              <w:rPr>
                <w:sz w:val="20"/>
                <w:lang w:val="en-US"/>
              </w:rPr>
              <w:br/>
              <w:t>«non»</w:t>
            </w:r>
          </w:p>
        </w:tc>
        <w:tc>
          <w:tcPr>
            <w:tcW w:w="3237" w:type="dxa"/>
            <w:gridSpan w:val="3"/>
            <w:vAlign w:val="center"/>
          </w:tcPr>
          <w:p w:rsidR="00F161BA" w:rsidRPr="00255FAC" w:rsidRDefault="00F161BA" w:rsidP="001606DB">
            <w:pPr>
              <w:pStyle w:val="Tablehead"/>
              <w:keepLines/>
              <w:spacing w:before="40" w:after="40"/>
              <w:rPr>
                <w:sz w:val="20"/>
              </w:rPr>
            </w:pPr>
            <w:r>
              <w:rPr>
                <w:sz w:val="20"/>
                <w:lang w:val="en-US"/>
              </w:rPr>
              <w:t>Réponses par niveau de développement</w:t>
            </w:r>
          </w:p>
        </w:tc>
      </w:tr>
      <w:tr w:rsidR="00F161BA" w:rsidRPr="009229A1" w:rsidTr="00C95CF2">
        <w:trPr>
          <w:trHeight w:val="975"/>
          <w:jc w:val="center"/>
        </w:trPr>
        <w:tc>
          <w:tcPr>
            <w:tcW w:w="998" w:type="dxa"/>
            <w:vMerge/>
            <w:vAlign w:val="center"/>
          </w:tcPr>
          <w:p w:rsidR="00F161BA" w:rsidRPr="00255FAC" w:rsidRDefault="00F161BA" w:rsidP="00C95CF2">
            <w:pPr>
              <w:pStyle w:val="Tablehead"/>
              <w:rPr>
                <w:sz w:val="20"/>
              </w:rPr>
            </w:pPr>
          </w:p>
        </w:tc>
        <w:tc>
          <w:tcPr>
            <w:tcW w:w="1060" w:type="dxa"/>
            <w:vMerge/>
            <w:vAlign w:val="center"/>
          </w:tcPr>
          <w:p w:rsidR="00F161BA" w:rsidRPr="00255FAC" w:rsidRDefault="00F161BA" w:rsidP="00C95CF2">
            <w:pPr>
              <w:pStyle w:val="Tablehead"/>
              <w:rPr>
                <w:sz w:val="20"/>
              </w:rPr>
            </w:pPr>
          </w:p>
        </w:tc>
        <w:tc>
          <w:tcPr>
            <w:tcW w:w="1037" w:type="dxa"/>
            <w:vMerge/>
            <w:vAlign w:val="center"/>
          </w:tcPr>
          <w:p w:rsidR="00F161BA" w:rsidRPr="00255FAC" w:rsidRDefault="00F161BA" w:rsidP="00C95CF2">
            <w:pPr>
              <w:pStyle w:val="Tablehead"/>
              <w:rPr>
                <w:sz w:val="20"/>
              </w:rPr>
            </w:pPr>
          </w:p>
        </w:tc>
        <w:tc>
          <w:tcPr>
            <w:tcW w:w="1190" w:type="dxa"/>
            <w:vMerge/>
            <w:vAlign w:val="center"/>
          </w:tcPr>
          <w:p w:rsidR="00F161BA" w:rsidRPr="00255FAC" w:rsidRDefault="00F161BA" w:rsidP="00C95CF2">
            <w:pPr>
              <w:pStyle w:val="Tablehead"/>
              <w:rPr>
                <w:sz w:val="20"/>
              </w:rPr>
            </w:pPr>
          </w:p>
        </w:tc>
        <w:tc>
          <w:tcPr>
            <w:tcW w:w="1067" w:type="dxa"/>
            <w:vMerge/>
            <w:vAlign w:val="center"/>
          </w:tcPr>
          <w:p w:rsidR="00F161BA" w:rsidRPr="00255FAC" w:rsidRDefault="00F161BA" w:rsidP="00C95CF2">
            <w:pPr>
              <w:pStyle w:val="Tablehead"/>
              <w:rPr>
                <w:sz w:val="20"/>
              </w:rPr>
            </w:pPr>
          </w:p>
        </w:tc>
        <w:tc>
          <w:tcPr>
            <w:tcW w:w="1176" w:type="dxa"/>
            <w:vMerge/>
            <w:vAlign w:val="center"/>
          </w:tcPr>
          <w:p w:rsidR="00F161BA" w:rsidRPr="00255FAC" w:rsidRDefault="00F161BA" w:rsidP="00C95CF2">
            <w:pPr>
              <w:pStyle w:val="Tablehead"/>
              <w:rPr>
                <w:sz w:val="20"/>
              </w:rPr>
            </w:pPr>
          </w:p>
        </w:tc>
        <w:tc>
          <w:tcPr>
            <w:tcW w:w="1097" w:type="dxa"/>
            <w:tcMar>
              <w:left w:w="57" w:type="dxa"/>
              <w:right w:w="57" w:type="dxa"/>
            </w:tcMar>
            <w:vAlign w:val="center"/>
          </w:tcPr>
          <w:p w:rsidR="00F161BA" w:rsidRPr="00255FAC" w:rsidRDefault="00F161BA" w:rsidP="00C95CF2">
            <w:pPr>
              <w:pStyle w:val="Tablehead"/>
              <w:rPr>
                <w:sz w:val="20"/>
              </w:rPr>
            </w:pPr>
            <w:r>
              <w:rPr>
                <w:sz w:val="20"/>
                <w:lang w:val="en-US"/>
              </w:rPr>
              <w:t>Développés</w:t>
            </w:r>
          </w:p>
        </w:tc>
        <w:tc>
          <w:tcPr>
            <w:tcW w:w="1114" w:type="dxa"/>
            <w:tcMar>
              <w:left w:w="57" w:type="dxa"/>
              <w:right w:w="57" w:type="dxa"/>
            </w:tcMar>
            <w:vAlign w:val="center"/>
          </w:tcPr>
          <w:p w:rsidR="00F161BA" w:rsidRPr="00255FAC" w:rsidRDefault="00F161BA" w:rsidP="00C95CF2">
            <w:pPr>
              <w:pStyle w:val="Tablehead"/>
              <w:rPr>
                <w:sz w:val="20"/>
              </w:rPr>
            </w:pPr>
            <w:r>
              <w:rPr>
                <w:sz w:val="20"/>
                <w:lang w:val="en-US"/>
              </w:rPr>
              <w:t>En</w:t>
            </w:r>
            <w:r>
              <w:rPr>
                <w:sz w:val="20"/>
                <w:lang w:val="en-US"/>
              </w:rPr>
              <w:br/>
              <w:t>dévelop-</w:t>
            </w:r>
            <w:r>
              <w:rPr>
                <w:sz w:val="20"/>
                <w:lang w:val="en-US"/>
              </w:rPr>
              <w:br/>
              <w:t>pement</w:t>
            </w:r>
          </w:p>
        </w:tc>
        <w:tc>
          <w:tcPr>
            <w:tcW w:w="1026" w:type="dxa"/>
            <w:tcMar>
              <w:left w:w="57" w:type="dxa"/>
              <w:right w:w="57" w:type="dxa"/>
            </w:tcMar>
            <w:vAlign w:val="center"/>
          </w:tcPr>
          <w:p w:rsidR="00F161BA" w:rsidRPr="00255FAC" w:rsidRDefault="00F161BA" w:rsidP="00C95CF2">
            <w:pPr>
              <w:pStyle w:val="Tablehead"/>
              <w:rPr>
                <w:sz w:val="20"/>
              </w:rPr>
            </w:pPr>
            <w:r>
              <w:rPr>
                <w:sz w:val="20"/>
                <w:lang w:val="en-US"/>
              </w:rPr>
              <w:t>Les moins avancés</w:t>
            </w:r>
          </w:p>
        </w:tc>
      </w:tr>
      <w:tr w:rsidR="00F161BA" w:rsidRPr="009229A1" w:rsidTr="00C95CF2">
        <w:trPr>
          <w:jc w:val="center"/>
        </w:trPr>
        <w:tc>
          <w:tcPr>
            <w:tcW w:w="998" w:type="dxa"/>
            <w:vAlign w:val="center"/>
          </w:tcPr>
          <w:p w:rsidR="00F161BA" w:rsidRPr="00B60EAA" w:rsidRDefault="00F161BA" w:rsidP="001606DB">
            <w:pPr>
              <w:pStyle w:val="Tabletext"/>
              <w:ind w:rightChars="-50" w:right="-110"/>
              <w:jc w:val="left"/>
              <w:rPr>
                <w:sz w:val="20"/>
                <w:lang w:val="en-US"/>
              </w:rPr>
            </w:pPr>
            <w:r w:rsidRPr="00B60EAA">
              <w:rPr>
                <w:sz w:val="20"/>
                <w:lang w:val="en-US"/>
              </w:rPr>
              <w:t>Afrique</w:t>
            </w:r>
          </w:p>
        </w:tc>
        <w:tc>
          <w:tcPr>
            <w:tcW w:w="1060" w:type="dxa"/>
            <w:vAlign w:val="center"/>
          </w:tcPr>
          <w:p w:rsidR="00F161BA" w:rsidRPr="00255FAC" w:rsidRDefault="00F161BA" w:rsidP="00C95CF2">
            <w:pPr>
              <w:pStyle w:val="Tabletext"/>
              <w:jc w:val="center"/>
              <w:rPr>
                <w:sz w:val="20"/>
              </w:rPr>
            </w:pPr>
            <w:r w:rsidRPr="00255FAC">
              <w:rPr>
                <w:sz w:val="20"/>
              </w:rPr>
              <w:t>14</w:t>
            </w:r>
          </w:p>
        </w:tc>
        <w:tc>
          <w:tcPr>
            <w:tcW w:w="1037" w:type="dxa"/>
            <w:vAlign w:val="center"/>
          </w:tcPr>
          <w:p w:rsidR="00F161BA" w:rsidRPr="00255FAC" w:rsidRDefault="00F161BA" w:rsidP="00C95CF2">
            <w:pPr>
              <w:pStyle w:val="Tabletext"/>
              <w:jc w:val="center"/>
              <w:rPr>
                <w:sz w:val="20"/>
              </w:rPr>
            </w:pPr>
            <w:r w:rsidRPr="00255FAC">
              <w:rPr>
                <w:sz w:val="20"/>
              </w:rPr>
              <w:t>2</w:t>
            </w:r>
          </w:p>
        </w:tc>
        <w:tc>
          <w:tcPr>
            <w:tcW w:w="1190" w:type="dxa"/>
            <w:vAlign w:val="center"/>
          </w:tcPr>
          <w:p w:rsidR="00F161BA" w:rsidRPr="00255FAC" w:rsidRDefault="00F161BA" w:rsidP="00C95CF2">
            <w:pPr>
              <w:pStyle w:val="Tabletext"/>
              <w:jc w:val="center"/>
              <w:rPr>
                <w:sz w:val="20"/>
              </w:rPr>
            </w:pPr>
            <w:r w:rsidRPr="00255FAC">
              <w:rPr>
                <w:sz w:val="20"/>
              </w:rPr>
              <w:t>15%</w:t>
            </w:r>
          </w:p>
        </w:tc>
        <w:tc>
          <w:tcPr>
            <w:tcW w:w="1067" w:type="dxa"/>
            <w:vAlign w:val="center"/>
          </w:tcPr>
          <w:p w:rsidR="00F161BA" w:rsidRPr="00255FAC" w:rsidRDefault="00F161BA" w:rsidP="00C95CF2">
            <w:pPr>
              <w:pStyle w:val="Tabletext"/>
              <w:jc w:val="center"/>
              <w:rPr>
                <w:sz w:val="20"/>
              </w:rPr>
            </w:pPr>
            <w:r w:rsidRPr="00255FAC">
              <w:rPr>
                <w:sz w:val="20"/>
              </w:rPr>
              <w:t>12</w:t>
            </w:r>
          </w:p>
        </w:tc>
        <w:tc>
          <w:tcPr>
            <w:tcW w:w="1176" w:type="dxa"/>
            <w:vAlign w:val="center"/>
          </w:tcPr>
          <w:p w:rsidR="00F161BA" w:rsidRPr="00255FAC" w:rsidRDefault="00F161BA" w:rsidP="00C95CF2">
            <w:pPr>
              <w:pStyle w:val="Tabletext"/>
              <w:jc w:val="center"/>
              <w:rPr>
                <w:sz w:val="20"/>
              </w:rPr>
            </w:pPr>
            <w:r w:rsidRPr="00255FAC">
              <w:rPr>
                <w:sz w:val="20"/>
              </w:rPr>
              <w:t>85%</w:t>
            </w:r>
          </w:p>
        </w:tc>
        <w:tc>
          <w:tcPr>
            <w:tcW w:w="1097"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=0</w:t>
            </w:r>
          </w:p>
        </w:tc>
        <w:tc>
          <w:tcPr>
            <w:tcW w:w="1114"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=4</w:t>
            </w:r>
          </w:p>
        </w:tc>
        <w:tc>
          <w:tcPr>
            <w:tcW w:w="1026" w:type="dxa"/>
            <w:vAlign w:val="center"/>
          </w:tcPr>
          <w:p w:rsidR="00F161BA" w:rsidRPr="00255FAC" w:rsidRDefault="002313FB" w:rsidP="00C95CF2">
            <w:pPr>
              <w:pStyle w:val="Tabletext"/>
              <w:jc w:val="center"/>
              <w:rPr>
                <w:sz w:val="20"/>
              </w:rPr>
            </w:pPr>
            <w:r>
              <w:rPr>
                <w:sz w:val="20"/>
              </w:rPr>
              <w:t>Oui</w:t>
            </w:r>
            <w:r w:rsidR="00F161BA" w:rsidRPr="00255FAC">
              <w:rPr>
                <w:sz w:val="20"/>
              </w:rPr>
              <w:t>=2</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=8</w:t>
            </w:r>
          </w:p>
        </w:tc>
      </w:tr>
      <w:tr w:rsidR="00F161BA" w:rsidRPr="009229A1" w:rsidTr="00C95CF2">
        <w:trPr>
          <w:jc w:val="center"/>
        </w:trPr>
        <w:tc>
          <w:tcPr>
            <w:tcW w:w="998" w:type="dxa"/>
            <w:vAlign w:val="center"/>
          </w:tcPr>
          <w:p w:rsidR="00F161BA" w:rsidRPr="00B60EAA" w:rsidRDefault="006907EF" w:rsidP="001606DB">
            <w:pPr>
              <w:pStyle w:val="Tabletext"/>
              <w:ind w:rightChars="-50" w:right="-110"/>
              <w:jc w:val="left"/>
              <w:rPr>
                <w:sz w:val="20"/>
                <w:lang w:val="en-US"/>
              </w:rPr>
            </w:pPr>
            <w:r>
              <w:rPr>
                <w:sz w:val="20"/>
                <w:lang w:val="en-US"/>
              </w:rPr>
              <w:t>Amériques</w:t>
            </w:r>
          </w:p>
        </w:tc>
        <w:tc>
          <w:tcPr>
            <w:tcW w:w="1060" w:type="dxa"/>
            <w:vAlign w:val="center"/>
          </w:tcPr>
          <w:p w:rsidR="00F161BA" w:rsidRPr="00255FAC" w:rsidRDefault="00F161BA" w:rsidP="00C95CF2">
            <w:pPr>
              <w:pStyle w:val="Tabletext"/>
              <w:jc w:val="center"/>
              <w:rPr>
                <w:sz w:val="20"/>
              </w:rPr>
            </w:pPr>
            <w:r w:rsidRPr="00255FAC">
              <w:rPr>
                <w:sz w:val="20"/>
              </w:rPr>
              <w:t>8</w:t>
            </w:r>
          </w:p>
        </w:tc>
        <w:tc>
          <w:tcPr>
            <w:tcW w:w="1037" w:type="dxa"/>
            <w:vAlign w:val="center"/>
          </w:tcPr>
          <w:p w:rsidR="00F161BA" w:rsidRPr="00255FAC" w:rsidRDefault="00F161BA" w:rsidP="00C95CF2">
            <w:pPr>
              <w:pStyle w:val="Tabletext"/>
              <w:jc w:val="center"/>
              <w:rPr>
                <w:sz w:val="20"/>
              </w:rPr>
            </w:pPr>
            <w:r w:rsidRPr="00255FAC">
              <w:rPr>
                <w:sz w:val="20"/>
              </w:rPr>
              <w:t>0</w:t>
            </w:r>
          </w:p>
        </w:tc>
        <w:tc>
          <w:tcPr>
            <w:tcW w:w="1190" w:type="dxa"/>
            <w:vAlign w:val="center"/>
          </w:tcPr>
          <w:p w:rsidR="00F161BA" w:rsidRPr="00255FAC" w:rsidRDefault="00F161BA" w:rsidP="00C95CF2">
            <w:pPr>
              <w:pStyle w:val="Tabletext"/>
              <w:jc w:val="center"/>
              <w:rPr>
                <w:sz w:val="20"/>
              </w:rPr>
            </w:pPr>
            <w:r w:rsidRPr="00255FAC">
              <w:rPr>
                <w:sz w:val="20"/>
              </w:rPr>
              <w:t>0%</w:t>
            </w:r>
          </w:p>
        </w:tc>
        <w:tc>
          <w:tcPr>
            <w:tcW w:w="1067" w:type="dxa"/>
            <w:vAlign w:val="center"/>
          </w:tcPr>
          <w:p w:rsidR="00F161BA" w:rsidRPr="00255FAC" w:rsidRDefault="00F161BA" w:rsidP="00C95CF2">
            <w:pPr>
              <w:pStyle w:val="Tabletext"/>
              <w:jc w:val="center"/>
              <w:rPr>
                <w:sz w:val="20"/>
              </w:rPr>
            </w:pPr>
            <w:r w:rsidRPr="00255FAC">
              <w:rPr>
                <w:sz w:val="20"/>
              </w:rPr>
              <w:t>8</w:t>
            </w:r>
          </w:p>
        </w:tc>
        <w:tc>
          <w:tcPr>
            <w:tcW w:w="1176" w:type="dxa"/>
            <w:vAlign w:val="center"/>
          </w:tcPr>
          <w:p w:rsidR="00F161BA" w:rsidRPr="00255FAC" w:rsidRDefault="00F161BA" w:rsidP="00C95CF2">
            <w:pPr>
              <w:pStyle w:val="Tabletext"/>
              <w:jc w:val="center"/>
              <w:rPr>
                <w:sz w:val="20"/>
              </w:rPr>
            </w:pPr>
            <w:r w:rsidRPr="00255FAC">
              <w:rPr>
                <w:sz w:val="20"/>
              </w:rPr>
              <w:t>100%</w:t>
            </w:r>
          </w:p>
        </w:tc>
        <w:tc>
          <w:tcPr>
            <w:tcW w:w="1097"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=0</w:t>
            </w:r>
          </w:p>
        </w:tc>
        <w:tc>
          <w:tcPr>
            <w:tcW w:w="1114"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=8</w:t>
            </w:r>
          </w:p>
        </w:tc>
        <w:tc>
          <w:tcPr>
            <w:tcW w:w="1026"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=0</w:t>
            </w:r>
          </w:p>
        </w:tc>
      </w:tr>
      <w:tr w:rsidR="00F161BA" w:rsidRPr="009229A1" w:rsidTr="00C95CF2">
        <w:trPr>
          <w:jc w:val="center"/>
        </w:trPr>
        <w:tc>
          <w:tcPr>
            <w:tcW w:w="998" w:type="dxa"/>
            <w:vAlign w:val="center"/>
          </w:tcPr>
          <w:p w:rsidR="00F161BA" w:rsidRPr="00B60EAA" w:rsidRDefault="00F161BA" w:rsidP="001606DB">
            <w:pPr>
              <w:pStyle w:val="Tabletext"/>
              <w:ind w:rightChars="-50" w:right="-110"/>
              <w:jc w:val="left"/>
              <w:rPr>
                <w:sz w:val="20"/>
                <w:lang w:val="en-US"/>
              </w:rPr>
            </w:pPr>
            <w:r w:rsidRPr="00B60EAA">
              <w:rPr>
                <w:sz w:val="20"/>
                <w:lang w:val="en-US"/>
              </w:rPr>
              <w:t>Asie-Pacifique</w:t>
            </w:r>
          </w:p>
        </w:tc>
        <w:tc>
          <w:tcPr>
            <w:tcW w:w="1060" w:type="dxa"/>
            <w:vAlign w:val="center"/>
          </w:tcPr>
          <w:p w:rsidR="00F161BA" w:rsidRPr="00255FAC" w:rsidRDefault="00F161BA" w:rsidP="00C95CF2">
            <w:pPr>
              <w:pStyle w:val="Tabletext"/>
              <w:jc w:val="center"/>
              <w:rPr>
                <w:sz w:val="20"/>
              </w:rPr>
            </w:pPr>
            <w:r w:rsidRPr="00255FAC">
              <w:rPr>
                <w:sz w:val="20"/>
              </w:rPr>
              <w:t>8</w:t>
            </w:r>
          </w:p>
        </w:tc>
        <w:tc>
          <w:tcPr>
            <w:tcW w:w="1037" w:type="dxa"/>
            <w:vAlign w:val="center"/>
          </w:tcPr>
          <w:p w:rsidR="00F161BA" w:rsidRPr="00255FAC" w:rsidRDefault="00F161BA" w:rsidP="00C95CF2">
            <w:pPr>
              <w:pStyle w:val="Tabletext"/>
              <w:jc w:val="center"/>
              <w:rPr>
                <w:sz w:val="20"/>
              </w:rPr>
            </w:pPr>
            <w:r w:rsidRPr="00255FAC">
              <w:rPr>
                <w:sz w:val="20"/>
              </w:rPr>
              <w:t>0</w:t>
            </w:r>
          </w:p>
        </w:tc>
        <w:tc>
          <w:tcPr>
            <w:tcW w:w="1190" w:type="dxa"/>
            <w:vAlign w:val="center"/>
          </w:tcPr>
          <w:p w:rsidR="00F161BA" w:rsidRPr="00255FAC" w:rsidRDefault="00F161BA" w:rsidP="00C95CF2">
            <w:pPr>
              <w:pStyle w:val="Tabletext"/>
              <w:jc w:val="center"/>
              <w:rPr>
                <w:sz w:val="20"/>
              </w:rPr>
            </w:pPr>
            <w:r w:rsidRPr="00255FAC">
              <w:rPr>
                <w:sz w:val="20"/>
              </w:rPr>
              <w:t>0%</w:t>
            </w:r>
          </w:p>
        </w:tc>
        <w:tc>
          <w:tcPr>
            <w:tcW w:w="1067" w:type="dxa"/>
            <w:vAlign w:val="center"/>
          </w:tcPr>
          <w:p w:rsidR="00F161BA" w:rsidRPr="00255FAC" w:rsidRDefault="00F161BA" w:rsidP="00C95CF2">
            <w:pPr>
              <w:pStyle w:val="Tabletext"/>
              <w:jc w:val="center"/>
              <w:rPr>
                <w:sz w:val="20"/>
              </w:rPr>
            </w:pPr>
            <w:r w:rsidRPr="00255FAC">
              <w:rPr>
                <w:sz w:val="20"/>
              </w:rPr>
              <w:t>8</w:t>
            </w:r>
          </w:p>
        </w:tc>
        <w:tc>
          <w:tcPr>
            <w:tcW w:w="1176" w:type="dxa"/>
            <w:vAlign w:val="center"/>
          </w:tcPr>
          <w:p w:rsidR="00F161BA" w:rsidRPr="00255FAC" w:rsidRDefault="00F161BA" w:rsidP="00C95CF2">
            <w:pPr>
              <w:pStyle w:val="Tabletext"/>
              <w:jc w:val="center"/>
              <w:rPr>
                <w:sz w:val="20"/>
              </w:rPr>
            </w:pPr>
            <w:r w:rsidRPr="00255FAC">
              <w:rPr>
                <w:sz w:val="20"/>
              </w:rPr>
              <w:t>100%</w:t>
            </w:r>
          </w:p>
        </w:tc>
        <w:tc>
          <w:tcPr>
            <w:tcW w:w="1097"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=0</w:t>
            </w:r>
          </w:p>
        </w:tc>
        <w:tc>
          <w:tcPr>
            <w:tcW w:w="1114"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=6</w:t>
            </w:r>
          </w:p>
        </w:tc>
        <w:tc>
          <w:tcPr>
            <w:tcW w:w="1026"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=2</w:t>
            </w:r>
          </w:p>
        </w:tc>
      </w:tr>
      <w:tr w:rsidR="00EC4E4B" w:rsidRPr="00255FAC" w:rsidTr="00C549E9">
        <w:trPr>
          <w:jc w:val="center"/>
        </w:trPr>
        <w:tc>
          <w:tcPr>
            <w:tcW w:w="998" w:type="dxa"/>
            <w:vAlign w:val="center"/>
          </w:tcPr>
          <w:p w:rsidR="00EC4E4B" w:rsidRPr="00B60EAA" w:rsidRDefault="00EC4E4B" w:rsidP="00C549E9">
            <w:pPr>
              <w:pStyle w:val="Tabletext"/>
              <w:ind w:rightChars="-50" w:right="-110"/>
              <w:jc w:val="left"/>
              <w:rPr>
                <w:sz w:val="20"/>
                <w:lang w:val="en-US"/>
              </w:rPr>
            </w:pPr>
            <w:r w:rsidRPr="00B60EAA">
              <w:rPr>
                <w:sz w:val="20"/>
                <w:lang w:val="en-US"/>
              </w:rPr>
              <w:t xml:space="preserve">Etats </w:t>
            </w:r>
            <w:r w:rsidRPr="00522923">
              <w:rPr>
                <w:sz w:val="20"/>
                <w:lang w:val="en-US"/>
              </w:rPr>
              <w:t>arabes</w:t>
            </w:r>
          </w:p>
        </w:tc>
        <w:tc>
          <w:tcPr>
            <w:tcW w:w="1060" w:type="dxa"/>
            <w:vAlign w:val="center"/>
          </w:tcPr>
          <w:p w:rsidR="00EC4E4B" w:rsidRPr="00255FAC" w:rsidRDefault="00EC4E4B" w:rsidP="00C549E9">
            <w:pPr>
              <w:pStyle w:val="Tabletext"/>
              <w:jc w:val="center"/>
              <w:rPr>
                <w:sz w:val="20"/>
              </w:rPr>
            </w:pPr>
            <w:r w:rsidRPr="00255FAC">
              <w:rPr>
                <w:sz w:val="20"/>
              </w:rPr>
              <w:t>9</w:t>
            </w:r>
          </w:p>
        </w:tc>
        <w:tc>
          <w:tcPr>
            <w:tcW w:w="1037" w:type="dxa"/>
            <w:vAlign w:val="center"/>
          </w:tcPr>
          <w:p w:rsidR="00EC4E4B" w:rsidRPr="00255FAC" w:rsidRDefault="00EC4E4B" w:rsidP="00C549E9">
            <w:pPr>
              <w:pStyle w:val="Tabletext"/>
              <w:jc w:val="center"/>
              <w:rPr>
                <w:sz w:val="20"/>
              </w:rPr>
            </w:pPr>
            <w:r w:rsidRPr="00255FAC">
              <w:rPr>
                <w:sz w:val="20"/>
              </w:rPr>
              <w:t>1</w:t>
            </w:r>
          </w:p>
        </w:tc>
        <w:tc>
          <w:tcPr>
            <w:tcW w:w="1190" w:type="dxa"/>
            <w:vAlign w:val="center"/>
          </w:tcPr>
          <w:p w:rsidR="00EC4E4B" w:rsidRPr="00255FAC" w:rsidRDefault="00EC4E4B" w:rsidP="00C549E9">
            <w:pPr>
              <w:pStyle w:val="Tabletext"/>
              <w:jc w:val="center"/>
              <w:rPr>
                <w:sz w:val="20"/>
              </w:rPr>
            </w:pPr>
            <w:r w:rsidRPr="00255FAC">
              <w:rPr>
                <w:sz w:val="20"/>
              </w:rPr>
              <w:t>11%</w:t>
            </w:r>
          </w:p>
        </w:tc>
        <w:tc>
          <w:tcPr>
            <w:tcW w:w="1067" w:type="dxa"/>
            <w:vAlign w:val="center"/>
          </w:tcPr>
          <w:p w:rsidR="00EC4E4B" w:rsidRPr="00255FAC" w:rsidRDefault="00EC4E4B" w:rsidP="00C549E9">
            <w:pPr>
              <w:pStyle w:val="Tabletext"/>
              <w:jc w:val="center"/>
              <w:rPr>
                <w:sz w:val="20"/>
              </w:rPr>
            </w:pPr>
            <w:r w:rsidRPr="00255FAC">
              <w:rPr>
                <w:sz w:val="20"/>
              </w:rPr>
              <w:t>8</w:t>
            </w:r>
          </w:p>
        </w:tc>
        <w:tc>
          <w:tcPr>
            <w:tcW w:w="1176" w:type="dxa"/>
            <w:vAlign w:val="center"/>
          </w:tcPr>
          <w:p w:rsidR="00EC4E4B" w:rsidRPr="00255FAC" w:rsidRDefault="00EC4E4B" w:rsidP="00C549E9">
            <w:pPr>
              <w:pStyle w:val="Tabletext"/>
              <w:jc w:val="center"/>
              <w:rPr>
                <w:sz w:val="20"/>
              </w:rPr>
            </w:pPr>
            <w:r w:rsidRPr="00255FAC">
              <w:rPr>
                <w:sz w:val="20"/>
              </w:rPr>
              <w:t>89%</w:t>
            </w:r>
          </w:p>
        </w:tc>
        <w:tc>
          <w:tcPr>
            <w:tcW w:w="1097" w:type="dxa"/>
            <w:vAlign w:val="center"/>
          </w:tcPr>
          <w:p w:rsidR="00EC4E4B" w:rsidRPr="00255FAC" w:rsidRDefault="00EC4E4B" w:rsidP="00C549E9">
            <w:pPr>
              <w:pStyle w:val="Tabletext"/>
              <w:jc w:val="center"/>
              <w:rPr>
                <w:sz w:val="20"/>
              </w:rPr>
            </w:pPr>
            <w:r>
              <w:rPr>
                <w:sz w:val="20"/>
              </w:rPr>
              <w:t>Oui</w:t>
            </w:r>
            <w:r w:rsidRPr="00255FAC">
              <w:rPr>
                <w:sz w:val="20"/>
              </w:rPr>
              <w:t>=0</w:t>
            </w:r>
          </w:p>
          <w:p w:rsidR="00EC4E4B" w:rsidRPr="00255FAC" w:rsidRDefault="00EC4E4B" w:rsidP="00C549E9">
            <w:pPr>
              <w:pStyle w:val="Tabletext"/>
              <w:jc w:val="center"/>
              <w:rPr>
                <w:sz w:val="20"/>
              </w:rPr>
            </w:pPr>
            <w:r w:rsidRPr="00255FAC">
              <w:rPr>
                <w:sz w:val="20"/>
              </w:rPr>
              <w:t>No</w:t>
            </w:r>
            <w:r>
              <w:rPr>
                <w:sz w:val="20"/>
              </w:rPr>
              <w:t>n</w:t>
            </w:r>
            <w:r w:rsidRPr="00255FAC">
              <w:rPr>
                <w:sz w:val="20"/>
              </w:rPr>
              <w:t>=0</w:t>
            </w:r>
          </w:p>
        </w:tc>
        <w:tc>
          <w:tcPr>
            <w:tcW w:w="1114" w:type="dxa"/>
            <w:vAlign w:val="center"/>
          </w:tcPr>
          <w:p w:rsidR="00EC4E4B" w:rsidRPr="00255FAC" w:rsidRDefault="00EC4E4B" w:rsidP="00C549E9">
            <w:pPr>
              <w:pStyle w:val="Tabletext"/>
              <w:jc w:val="center"/>
              <w:rPr>
                <w:sz w:val="20"/>
              </w:rPr>
            </w:pPr>
            <w:r>
              <w:rPr>
                <w:sz w:val="20"/>
              </w:rPr>
              <w:t>Oui</w:t>
            </w:r>
            <w:r w:rsidRPr="00255FAC">
              <w:rPr>
                <w:sz w:val="20"/>
              </w:rPr>
              <w:t>=1</w:t>
            </w:r>
          </w:p>
          <w:p w:rsidR="00EC4E4B" w:rsidRPr="00255FAC" w:rsidRDefault="00EC4E4B" w:rsidP="00C549E9">
            <w:pPr>
              <w:pStyle w:val="Tabletext"/>
              <w:jc w:val="center"/>
              <w:rPr>
                <w:sz w:val="20"/>
              </w:rPr>
            </w:pPr>
            <w:r w:rsidRPr="00255FAC">
              <w:rPr>
                <w:sz w:val="20"/>
              </w:rPr>
              <w:t>No</w:t>
            </w:r>
            <w:r>
              <w:rPr>
                <w:sz w:val="20"/>
              </w:rPr>
              <w:t>n</w:t>
            </w:r>
            <w:r w:rsidRPr="00255FAC">
              <w:rPr>
                <w:sz w:val="20"/>
              </w:rPr>
              <w:t>=6</w:t>
            </w:r>
          </w:p>
        </w:tc>
        <w:tc>
          <w:tcPr>
            <w:tcW w:w="1026" w:type="dxa"/>
            <w:vAlign w:val="center"/>
          </w:tcPr>
          <w:p w:rsidR="00EC4E4B" w:rsidRPr="00255FAC" w:rsidRDefault="00EC4E4B" w:rsidP="00C549E9">
            <w:pPr>
              <w:pStyle w:val="Tabletext"/>
              <w:jc w:val="center"/>
              <w:rPr>
                <w:sz w:val="20"/>
              </w:rPr>
            </w:pPr>
            <w:r>
              <w:rPr>
                <w:sz w:val="20"/>
              </w:rPr>
              <w:t>Oui</w:t>
            </w:r>
            <w:r w:rsidRPr="00255FAC">
              <w:rPr>
                <w:sz w:val="20"/>
              </w:rPr>
              <w:t>=0</w:t>
            </w:r>
          </w:p>
          <w:p w:rsidR="00EC4E4B" w:rsidRPr="00255FAC" w:rsidRDefault="00EC4E4B" w:rsidP="00C549E9">
            <w:pPr>
              <w:pStyle w:val="Tabletext"/>
              <w:jc w:val="center"/>
              <w:rPr>
                <w:sz w:val="20"/>
              </w:rPr>
            </w:pPr>
            <w:r w:rsidRPr="00255FAC">
              <w:rPr>
                <w:sz w:val="20"/>
              </w:rPr>
              <w:t>No</w:t>
            </w:r>
            <w:r>
              <w:rPr>
                <w:sz w:val="20"/>
              </w:rPr>
              <w:t>n</w:t>
            </w:r>
            <w:r w:rsidRPr="00255FAC">
              <w:rPr>
                <w:sz w:val="20"/>
              </w:rPr>
              <w:t>=2</w:t>
            </w:r>
          </w:p>
        </w:tc>
      </w:tr>
      <w:tr w:rsidR="00F161BA" w:rsidRPr="009229A1" w:rsidTr="00C95CF2">
        <w:trPr>
          <w:jc w:val="center"/>
        </w:trPr>
        <w:tc>
          <w:tcPr>
            <w:tcW w:w="998" w:type="dxa"/>
            <w:vAlign w:val="center"/>
          </w:tcPr>
          <w:p w:rsidR="00F161BA" w:rsidRPr="00B60EAA" w:rsidRDefault="00F161BA" w:rsidP="001606DB">
            <w:pPr>
              <w:pStyle w:val="Tabletext"/>
              <w:ind w:rightChars="-50" w:right="-110"/>
              <w:jc w:val="left"/>
              <w:rPr>
                <w:sz w:val="20"/>
                <w:lang w:val="en-US"/>
              </w:rPr>
            </w:pPr>
            <w:r w:rsidRPr="00B60EAA">
              <w:rPr>
                <w:sz w:val="20"/>
                <w:lang w:val="en-US"/>
              </w:rPr>
              <w:t>Europe et CEI</w:t>
            </w:r>
          </w:p>
        </w:tc>
        <w:tc>
          <w:tcPr>
            <w:tcW w:w="1060" w:type="dxa"/>
            <w:vAlign w:val="center"/>
          </w:tcPr>
          <w:p w:rsidR="00F161BA" w:rsidRPr="00255FAC" w:rsidRDefault="00F161BA" w:rsidP="00C95CF2">
            <w:pPr>
              <w:pStyle w:val="Tabletext"/>
              <w:jc w:val="center"/>
              <w:rPr>
                <w:sz w:val="20"/>
              </w:rPr>
            </w:pPr>
            <w:r w:rsidRPr="00255FAC">
              <w:rPr>
                <w:sz w:val="20"/>
              </w:rPr>
              <w:t>19</w:t>
            </w:r>
          </w:p>
        </w:tc>
        <w:tc>
          <w:tcPr>
            <w:tcW w:w="1037" w:type="dxa"/>
            <w:vAlign w:val="center"/>
          </w:tcPr>
          <w:p w:rsidR="00F161BA" w:rsidRPr="00255FAC" w:rsidRDefault="00F161BA" w:rsidP="00C95CF2">
            <w:pPr>
              <w:pStyle w:val="Tabletext"/>
              <w:jc w:val="center"/>
              <w:rPr>
                <w:sz w:val="20"/>
              </w:rPr>
            </w:pPr>
            <w:r w:rsidRPr="00255FAC">
              <w:rPr>
                <w:sz w:val="20"/>
              </w:rPr>
              <w:t>9</w:t>
            </w:r>
          </w:p>
        </w:tc>
        <w:tc>
          <w:tcPr>
            <w:tcW w:w="1190" w:type="dxa"/>
            <w:vAlign w:val="center"/>
          </w:tcPr>
          <w:p w:rsidR="00F161BA" w:rsidRPr="00255FAC" w:rsidRDefault="00F161BA" w:rsidP="00C95CF2">
            <w:pPr>
              <w:pStyle w:val="Tabletext"/>
              <w:jc w:val="center"/>
              <w:rPr>
                <w:sz w:val="20"/>
              </w:rPr>
            </w:pPr>
            <w:r w:rsidRPr="00255FAC">
              <w:rPr>
                <w:sz w:val="20"/>
              </w:rPr>
              <w:t>47%</w:t>
            </w:r>
          </w:p>
        </w:tc>
        <w:tc>
          <w:tcPr>
            <w:tcW w:w="1067" w:type="dxa"/>
            <w:vAlign w:val="center"/>
          </w:tcPr>
          <w:p w:rsidR="00F161BA" w:rsidRPr="00255FAC" w:rsidRDefault="00F161BA" w:rsidP="00C95CF2">
            <w:pPr>
              <w:pStyle w:val="Tabletext"/>
              <w:jc w:val="center"/>
              <w:rPr>
                <w:sz w:val="20"/>
              </w:rPr>
            </w:pPr>
            <w:r w:rsidRPr="00255FAC">
              <w:rPr>
                <w:sz w:val="20"/>
              </w:rPr>
              <w:t>10</w:t>
            </w:r>
          </w:p>
        </w:tc>
        <w:tc>
          <w:tcPr>
            <w:tcW w:w="1176" w:type="dxa"/>
            <w:vAlign w:val="center"/>
          </w:tcPr>
          <w:p w:rsidR="00F161BA" w:rsidRPr="00255FAC" w:rsidRDefault="00F161BA" w:rsidP="00C95CF2">
            <w:pPr>
              <w:pStyle w:val="Tabletext"/>
              <w:jc w:val="center"/>
              <w:rPr>
                <w:sz w:val="20"/>
              </w:rPr>
            </w:pPr>
            <w:r w:rsidRPr="00255FAC">
              <w:rPr>
                <w:sz w:val="20"/>
              </w:rPr>
              <w:t>53%</w:t>
            </w:r>
          </w:p>
        </w:tc>
        <w:tc>
          <w:tcPr>
            <w:tcW w:w="1097" w:type="dxa"/>
            <w:vAlign w:val="center"/>
          </w:tcPr>
          <w:p w:rsidR="00F161BA" w:rsidRPr="00255FAC" w:rsidRDefault="002313FB" w:rsidP="00C95CF2">
            <w:pPr>
              <w:pStyle w:val="Tabletext"/>
              <w:jc w:val="center"/>
              <w:rPr>
                <w:sz w:val="20"/>
              </w:rPr>
            </w:pPr>
            <w:r>
              <w:rPr>
                <w:sz w:val="20"/>
              </w:rPr>
              <w:t>Oui</w:t>
            </w:r>
            <w:r w:rsidR="00F161BA" w:rsidRPr="00255FAC">
              <w:rPr>
                <w:sz w:val="20"/>
              </w:rPr>
              <w:t>=5</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=2</w:t>
            </w:r>
          </w:p>
        </w:tc>
        <w:tc>
          <w:tcPr>
            <w:tcW w:w="1114" w:type="dxa"/>
            <w:vAlign w:val="center"/>
          </w:tcPr>
          <w:p w:rsidR="00F161BA" w:rsidRPr="00255FAC" w:rsidRDefault="002313FB" w:rsidP="00C95CF2">
            <w:pPr>
              <w:pStyle w:val="Tabletext"/>
              <w:jc w:val="center"/>
              <w:rPr>
                <w:sz w:val="20"/>
              </w:rPr>
            </w:pPr>
            <w:r>
              <w:rPr>
                <w:sz w:val="20"/>
              </w:rPr>
              <w:t>Oui</w:t>
            </w:r>
            <w:r w:rsidR="00F161BA" w:rsidRPr="00255FAC">
              <w:rPr>
                <w:sz w:val="20"/>
              </w:rPr>
              <w:t>=4</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=8</w:t>
            </w:r>
          </w:p>
        </w:tc>
        <w:tc>
          <w:tcPr>
            <w:tcW w:w="1026" w:type="dxa"/>
            <w:vAlign w:val="center"/>
          </w:tcPr>
          <w:p w:rsidR="00F161BA" w:rsidRPr="00255FAC" w:rsidRDefault="002313FB" w:rsidP="00C95CF2">
            <w:pPr>
              <w:pStyle w:val="Tabletext"/>
              <w:jc w:val="center"/>
              <w:rPr>
                <w:sz w:val="20"/>
              </w:rPr>
            </w:pPr>
            <w:r>
              <w:rPr>
                <w:sz w:val="20"/>
              </w:rPr>
              <w:t>Oui</w:t>
            </w:r>
            <w:r w:rsidR="00F161BA" w:rsidRPr="00255FAC">
              <w:rPr>
                <w:sz w:val="20"/>
              </w:rPr>
              <w:t>=0</w:t>
            </w:r>
          </w:p>
          <w:p w:rsidR="00F161BA" w:rsidRPr="00255FAC" w:rsidRDefault="00F161BA" w:rsidP="00C95CF2">
            <w:pPr>
              <w:pStyle w:val="Tabletext"/>
              <w:jc w:val="center"/>
              <w:rPr>
                <w:sz w:val="20"/>
              </w:rPr>
            </w:pPr>
            <w:r w:rsidRPr="00255FAC">
              <w:rPr>
                <w:sz w:val="20"/>
              </w:rPr>
              <w:t>No</w:t>
            </w:r>
            <w:r w:rsidR="002313FB">
              <w:rPr>
                <w:sz w:val="20"/>
              </w:rPr>
              <w:t>n</w:t>
            </w:r>
            <w:r w:rsidRPr="00255FAC">
              <w:rPr>
                <w:sz w:val="20"/>
              </w:rPr>
              <w:t>=0</w:t>
            </w:r>
          </w:p>
        </w:tc>
      </w:tr>
      <w:tr w:rsidR="00F161BA" w:rsidRPr="009229A1" w:rsidTr="00C95CF2">
        <w:trPr>
          <w:jc w:val="center"/>
        </w:trPr>
        <w:tc>
          <w:tcPr>
            <w:tcW w:w="998" w:type="dxa"/>
            <w:vAlign w:val="center"/>
          </w:tcPr>
          <w:p w:rsidR="00F161BA" w:rsidRPr="00255FAC" w:rsidRDefault="00F161BA" w:rsidP="00C95CF2">
            <w:pPr>
              <w:pStyle w:val="Tabletext"/>
              <w:rPr>
                <w:b/>
                <w:bCs/>
                <w:sz w:val="20"/>
              </w:rPr>
            </w:pPr>
            <w:r w:rsidRPr="00255FAC">
              <w:rPr>
                <w:b/>
                <w:bCs/>
                <w:sz w:val="20"/>
              </w:rPr>
              <w:t>TOTAL</w:t>
            </w:r>
          </w:p>
        </w:tc>
        <w:tc>
          <w:tcPr>
            <w:tcW w:w="1060" w:type="dxa"/>
            <w:vAlign w:val="center"/>
          </w:tcPr>
          <w:p w:rsidR="00F161BA" w:rsidRPr="00255FAC" w:rsidRDefault="00F161BA" w:rsidP="00C95CF2">
            <w:pPr>
              <w:pStyle w:val="Tabletext"/>
              <w:jc w:val="center"/>
              <w:rPr>
                <w:sz w:val="20"/>
              </w:rPr>
            </w:pPr>
            <w:r w:rsidRPr="00255FAC">
              <w:rPr>
                <w:sz w:val="20"/>
              </w:rPr>
              <w:t>58</w:t>
            </w:r>
          </w:p>
        </w:tc>
        <w:tc>
          <w:tcPr>
            <w:tcW w:w="1037" w:type="dxa"/>
            <w:vAlign w:val="center"/>
          </w:tcPr>
          <w:p w:rsidR="00F161BA" w:rsidRPr="00255FAC" w:rsidRDefault="00F161BA" w:rsidP="00C95CF2">
            <w:pPr>
              <w:pStyle w:val="Tabletext"/>
              <w:jc w:val="center"/>
              <w:rPr>
                <w:sz w:val="20"/>
              </w:rPr>
            </w:pPr>
            <w:r w:rsidRPr="00255FAC">
              <w:rPr>
                <w:sz w:val="20"/>
              </w:rPr>
              <w:t>12</w:t>
            </w:r>
          </w:p>
        </w:tc>
        <w:tc>
          <w:tcPr>
            <w:tcW w:w="1190" w:type="dxa"/>
            <w:vAlign w:val="center"/>
          </w:tcPr>
          <w:p w:rsidR="00F161BA" w:rsidRPr="00255FAC" w:rsidRDefault="00F161BA" w:rsidP="00C95CF2">
            <w:pPr>
              <w:pStyle w:val="Tabletext"/>
              <w:jc w:val="center"/>
              <w:rPr>
                <w:sz w:val="20"/>
              </w:rPr>
            </w:pPr>
            <w:r w:rsidRPr="00255FAC">
              <w:rPr>
                <w:sz w:val="20"/>
              </w:rPr>
              <w:t>20%</w:t>
            </w:r>
          </w:p>
        </w:tc>
        <w:tc>
          <w:tcPr>
            <w:tcW w:w="1067" w:type="dxa"/>
            <w:vAlign w:val="center"/>
          </w:tcPr>
          <w:p w:rsidR="00F161BA" w:rsidRPr="00255FAC" w:rsidRDefault="00F161BA" w:rsidP="00C95CF2">
            <w:pPr>
              <w:pStyle w:val="Tabletext"/>
              <w:jc w:val="center"/>
              <w:rPr>
                <w:sz w:val="20"/>
              </w:rPr>
            </w:pPr>
            <w:r w:rsidRPr="00255FAC">
              <w:rPr>
                <w:sz w:val="20"/>
              </w:rPr>
              <w:t>46</w:t>
            </w:r>
          </w:p>
        </w:tc>
        <w:tc>
          <w:tcPr>
            <w:tcW w:w="1176" w:type="dxa"/>
            <w:vAlign w:val="center"/>
          </w:tcPr>
          <w:p w:rsidR="00F161BA" w:rsidRPr="00255FAC" w:rsidRDefault="00F161BA" w:rsidP="00C95CF2">
            <w:pPr>
              <w:pStyle w:val="Tabletext"/>
              <w:jc w:val="center"/>
              <w:rPr>
                <w:sz w:val="20"/>
              </w:rPr>
            </w:pPr>
            <w:r w:rsidRPr="00255FAC">
              <w:rPr>
                <w:sz w:val="20"/>
              </w:rPr>
              <w:t>80%</w:t>
            </w:r>
          </w:p>
        </w:tc>
        <w:tc>
          <w:tcPr>
            <w:tcW w:w="1097" w:type="dxa"/>
            <w:vAlign w:val="center"/>
          </w:tcPr>
          <w:p w:rsidR="00F161BA" w:rsidRPr="00255FAC" w:rsidRDefault="002A3AB3" w:rsidP="00C95CF2">
            <w:pPr>
              <w:pStyle w:val="Tabletext"/>
              <w:jc w:val="center"/>
              <w:rPr>
                <w:sz w:val="20"/>
              </w:rPr>
            </w:pPr>
            <w:r>
              <w:rPr>
                <w:sz w:val="20"/>
              </w:rPr>
              <w:t>Oui</w:t>
            </w:r>
            <w:r w:rsidR="00F161BA" w:rsidRPr="00255FAC">
              <w:rPr>
                <w:sz w:val="20"/>
              </w:rPr>
              <w:t>=5</w:t>
            </w:r>
          </w:p>
          <w:p w:rsidR="00F161BA" w:rsidRPr="00255FAC" w:rsidRDefault="00F161BA" w:rsidP="00C95CF2">
            <w:pPr>
              <w:pStyle w:val="Tabletext"/>
              <w:jc w:val="center"/>
              <w:rPr>
                <w:sz w:val="20"/>
              </w:rPr>
            </w:pPr>
            <w:r w:rsidRPr="00255FAC">
              <w:rPr>
                <w:sz w:val="20"/>
              </w:rPr>
              <w:t>No</w:t>
            </w:r>
            <w:r w:rsidR="004D202B">
              <w:rPr>
                <w:sz w:val="20"/>
              </w:rPr>
              <w:t>n</w:t>
            </w:r>
            <w:r w:rsidRPr="00255FAC">
              <w:rPr>
                <w:sz w:val="20"/>
              </w:rPr>
              <w:t>=2</w:t>
            </w:r>
          </w:p>
        </w:tc>
        <w:tc>
          <w:tcPr>
            <w:tcW w:w="1114" w:type="dxa"/>
            <w:vAlign w:val="center"/>
          </w:tcPr>
          <w:p w:rsidR="00F161BA" w:rsidRPr="00255FAC" w:rsidRDefault="002A3AB3" w:rsidP="00C95CF2">
            <w:pPr>
              <w:pStyle w:val="Tabletext"/>
              <w:jc w:val="center"/>
              <w:rPr>
                <w:sz w:val="20"/>
              </w:rPr>
            </w:pPr>
            <w:r>
              <w:rPr>
                <w:sz w:val="20"/>
              </w:rPr>
              <w:t>Oui</w:t>
            </w:r>
            <w:r w:rsidR="00F161BA" w:rsidRPr="00255FAC">
              <w:rPr>
                <w:sz w:val="20"/>
              </w:rPr>
              <w:t>=5</w:t>
            </w:r>
          </w:p>
          <w:p w:rsidR="00F161BA" w:rsidRPr="00255FAC" w:rsidRDefault="00F161BA" w:rsidP="00C95CF2">
            <w:pPr>
              <w:pStyle w:val="Tabletext"/>
              <w:jc w:val="center"/>
              <w:rPr>
                <w:sz w:val="20"/>
              </w:rPr>
            </w:pPr>
            <w:r w:rsidRPr="00255FAC">
              <w:rPr>
                <w:sz w:val="20"/>
              </w:rPr>
              <w:t>No</w:t>
            </w:r>
            <w:r w:rsidR="004D202B">
              <w:rPr>
                <w:sz w:val="20"/>
              </w:rPr>
              <w:t>n</w:t>
            </w:r>
            <w:r w:rsidRPr="00255FAC">
              <w:rPr>
                <w:sz w:val="20"/>
              </w:rPr>
              <w:t>=32</w:t>
            </w:r>
          </w:p>
        </w:tc>
        <w:tc>
          <w:tcPr>
            <w:tcW w:w="1026" w:type="dxa"/>
            <w:vAlign w:val="center"/>
          </w:tcPr>
          <w:p w:rsidR="00F161BA" w:rsidRPr="00255FAC" w:rsidRDefault="002A3AB3" w:rsidP="00C95CF2">
            <w:pPr>
              <w:pStyle w:val="Tabletext"/>
              <w:jc w:val="center"/>
              <w:rPr>
                <w:sz w:val="20"/>
              </w:rPr>
            </w:pPr>
            <w:r>
              <w:rPr>
                <w:sz w:val="20"/>
              </w:rPr>
              <w:t>Oui</w:t>
            </w:r>
            <w:r w:rsidR="00F161BA" w:rsidRPr="00255FAC">
              <w:rPr>
                <w:sz w:val="20"/>
              </w:rPr>
              <w:t>=2</w:t>
            </w:r>
          </w:p>
          <w:p w:rsidR="00F161BA" w:rsidRPr="00255FAC" w:rsidRDefault="00F161BA" w:rsidP="00C95CF2">
            <w:pPr>
              <w:pStyle w:val="Tabletext"/>
              <w:jc w:val="center"/>
              <w:rPr>
                <w:sz w:val="20"/>
              </w:rPr>
            </w:pPr>
            <w:r w:rsidRPr="00255FAC">
              <w:rPr>
                <w:sz w:val="20"/>
              </w:rPr>
              <w:t>No</w:t>
            </w:r>
            <w:r w:rsidR="004D202B">
              <w:rPr>
                <w:sz w:val="20"/>
              </w:rPr>
              <w:t>n</w:t>
            </w:r>
            <w:r w:rsidRPr="00255FAC">
              <w:rPr>
                <w:sz w:val="20"/>
              </w:rPr>
              <w:t>=12</w:t>
            </w:r>
          </w:p>
        </w:tc>
      </w:tr>
    </w:tbl>
    <w:p w:rsidR="00255FAC" w:rsidRDefault="00255FAC" w:rsidP="00255FAC">
      <w:pPr>
        <w:pStyle w:val="FigureSource"/>
      </w:pPr>
    </w:p>
    <w:p w:rsidR="00380F07" w:rsidRDefault="00380F07" w:rsidP="00380F07">
      <w:pPr>
        <w:rPr>
          <w:b/>
          <w:bCs/>
          <w:lang w:val="en-US"/>
        </w:rPr>
      </w:pPr>
    </w:p>
    <w:p w:rsidR="006907EF" w:rsidRDefault="006907EF">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380F07" w:rsidRPr="00380F07" w:rsidRDefault="00380F07" w:rsidP="00380F07">
      <w:pPr>
        <w:rPr>
          <w:b/>
          <w:bCs/>
          <w:lang w:val="en-US"/>
        </w:rPr>
      </w:pPr>
      <w:r w:rsidRPr="00380F07">
        <w:rPr>
          <w:b/>
          <w:bCs/>
          <w:lang w:val="en-US"/>
        </w:rPr>
        <w:lastRenderedPageBreak/>
        <w:t xml:space="preserve">Question 8 </w:t>
      </w:r>
      <w:r>
        <w:rPr>
          <w:b/>
          <w:bCs/>
          <w:lang w:val="en-US"/>
        </w:rPr>
        <w:t>–</w:t>
      </w:r>
      <w:r w:rsidRPr="00380F07">
        <w:rPr>
          <w:b/>
          <w:bCs/>
          <w:lang w:val="en-US"/>
        </w:rPr>
        <w:t xml:space="preserve"> Organisation de la gestion du spectre</w:t>
      </w:r>
    </w:p>
    <w:p w:rsidR="00380F07" w:rsidRPr="00255FAC" w:rsidRDefault="00380F07" w:rsidP="00380F07">
      <w:pPr>
        <w:spacing w:after="120"/>
        <w:rPr>
          <w:b/>
          <w:bCs/>
          <w:lang w:val="en-US"/>
        </w:rPr>
      </w:pPr>
      <w:r w:rsidRPr="00380F07">
        <w:rPr>
          <w:b/>
          <w:bCs/>
          <w:lang w:val="en-US"/>
        </w:rPr>
        <w:t xml:space="preserve">Question 8.2 </w:t>
      </w:r>
      <w:r>
        <w:rPr>
          <w:b/>
          <w:bCs/>
          <w:lang w:val="en-US"/>
        </w:rPr>
        <w:t>–</w:t>
      </w:r>
      <w:r w:rsidRPr="00380F07">
        <w:rPr>
          <w:b/>
          <w:bCs/>
          <w:lang w:val="en-US"/>
        </w:rPr>
        <w:t xml:space="preserve"> La gestion du spectre telle que définie dans le Règlement des radiocommunications relève-t-elle d'un organisme unique ou de plusieurs organismes différents (par exemple, certaines administrations disposent d'organismes différents pour les questions réglementaires et pour les questions de politique générale; d'autres ont deux organismes de gestion distincts, un pour les utilisations gouvernementales, et un autre pour les utilisations non gouvernementales)?</w:t>
      </w:r>
    </w:p>
    <w:p w:rsidR="00255FAC" w:rsidRPr="00255FAC" w:rsidRDefault="00AE42B5" w:rsidP="007D2359">
      <w:pPr>
        <w:pStyle w:val="FigureTitle"/>
        <w:spacing w:after="120"/>
      </w:pPr>
      <w:r w:rsidRPr="009229A1">
        <w:t>TABLE</w:t>
      </w:r>
      <w:r w:rsidR="007D2359">
        <w:t>AU</w:t>
      </w:r>
      <w:r w:rsidRPr="009229A1">
        <w:t xml:space="preserve"> 12</w:t>
      </w:r>
    </w:p>
    <w:tbl>
      <w:tblPr>
        <w:tblpPr w:leftFromText="141" w:rightFromText="141" w:vertAnchor="text" w:horzAnchor="margin" w:tblpXSpec="center" w:tblpY="110"/>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896"/>
        <w:gridCol w:w="1078"/>
        <w:gridCol w:w="882"/>
        <w:gridCol w:w="1036"/>
        <w:gridCol w:w="1203"/>
        <w:gridCol w:w="1106"/>
        <w:gridCol w:w="1190"/>
        <w:gridCol w:w="1134"/>
      </w:tblGrid>
      <w:tr w:rsidR="00A77C68" w:rsidRPr="00255FAC" w:rsidTr="00516DBA">
        <w:trPr>
          <w:trHeight w:val="276"/>
        </w:trPr>
        <w:tc>
          <w:tcPr>
            <w:tcW w:w="1186" w:type="dxa"/>
            <w:vMerge w:val="restart"/>
            <w:vAlign w:val="center"/>
          </w:tcPr>
          <w:p w:rsidR="00A77C68" w:rsidRPr="00255FAC" w:rsidRDefault="00A77C68" w:rsidP="00255FAC">
            <w:pPr>
              <w:pStyle w:val="Tablehead"/>
              <w:rPr>
                <w:sz w:val="20"/>
              </w:rPr>
            </w:pPr>
            <w:r>
              <w:rPr>
                <w:sz w:val="20"/>
              </w:rPr>
              <w:t>Ré</w:t>
            </w:r>
            <w:r w:rsidRPr="00255FAC">
              <w:rPr>
                <w:sz w:val="20"/>
              </w:rPr>
              <w:t>gion</w:t>
            </w:r>
          </w:p>
        </w:tc>
        <w:tc>
          <w:tcPr>
            <w:tcW w:w="896" w:type="dxa"/>
            <w:vMerge w:val="restart"/>
            <w:vAlign w:val="center"/>
          </w:tcPr>
          <w:p w:rsidR="00A77C68" w:rsidRPr="00255FAC" w:rsidRDefault="00A77C68" w:rsidP="001606DB">
            <w:pPr>
              <w:pStyle w:val="Tablehead"/>
              <w:ind w:leftChars="-50" w:left="-110" w:rightChars="-50" w:right="-110"/>
              <w:rPr>
                <w:sz w:val="20"/>
                <w:lang w:val="en-US"/>
              </w:rPr>
            </w:pPr>
            <w:r>
              <w:rPr>
                <w:sz w:val="20"/>
                <w:lang w:val="en-US"/>
              </w:rPr>
              <w:t>Nombre de réponses reçues</w:t>
            </w:r>
          </w:p>
        </w:tc>
        <w:tc>
          <w:tcPr>
            <w:tcW w:w="1960" w:type="dxa"/>
            <w:gridSpan w:val="2"/>
            <w:vAlign w:val="center"/>
          </w:tcPr>
          <w:p w:rsidR="00A77C68" w:rsidRPr="00255FAC" w:rsidRDefault="00D50D92" w:rsidP="00255FAC">
            <w:pPr>
              <w:pStyle w:val="Tablehead"/>
              <w:rPr>
                <w:sz w:val="20"/>
              </w:rPr>
            </w:pPr>
            <w:r>
              <w:rPr>
                <w:sz w:val="20"/>
              </w:rPr>
              <w:t>Organisme unique</w:t>
            </w:r>
          </w:p>
        </w:tc>
        <w:tc>
          <w:tcPr>
            <w:tcW w:w="2239" w:type="dxa"/>
            <w:gridSpan w:val="2"/>
            <w:vAlign w:val="center"/>
          </w:tcPr>
          <w:p w:rsidR="00A77C68" w:rsidRPr="00255FAC" w:rsidRDefault="00D50D92" w:rsidP="00255FAC">
            <w:pPr>
              <w:pStyle w:val="Tablehead"/>
              <w:rPr>
                <w:sz w:val="20"/>
              </w:rPr>
            </w:pPr>
            <w:r>
              <w:rPr>
                <w:sz w:val="20"/>
              </w:rPr>
              <w:t>Plusieurs organismes</w:t>
            </w:r>
          </w:p>
        </w:tc>
        <w:tc>
          <w:tcPr>
            <w:tcW w:w="3430" w:type="dxa"/>
            <w:gridSpan w:val="3"/>
            <w:vAlign w:val="center"/>
          </w:tcPr>
          <w:p w:rsidR="00A77C68" w:rsidRPr="00255FAC" w:rsidRDefault="00A77C68" w:rsidP="001606DB">
            <w:pPr>
              <w:pStyle w:val="Tablehead"/>
              <w:keepLines/>
              <w:spacing w:before="40" w:after="40"/>
              <w:rPr>
                <w:sz w:val="20"/>
              </w:rPr>
            </w:pPr>
            <w:r>
              <w:rPr>
                <w:sz w:val="20"/>
                <w:lang w:val="en-US"/>
              </w:rPr>
              <w:t>Réponses par niveau de développement</w:t>
            </w:r>
          </w:p>
        </w:tc>
      </w:tr>
      <w:tr w:rsidR="00A77C68" w:rsidRPr="00255FAC" w:rsidTr="00516DBA">
        <w:trPr>
          <w:trHeight w:val="1198"/>
        </w:trPr>
        <w:tc>
          <w:tcPr>
            <w:tcW w:w="1186" w:type="dxa"/>
            <w:vMerge/>
            <w:vAlign w:val="center"/>
          </w:tcPr>
          <w:p w:rsidR="00A77C68" w:rsidRPr="00255FAC" w:rsidRDefault="00A77C68" w:rsidP="00255FAC">
            <w:pPr>
              <w:pStyle w:val="Tablehead"/>
              <w:rPr>
                <w:sz w:val="20"/>
              </w:rPr>
            </w:pPr>
          </w:p>
        </w:tc>
        <w:tc>
          <w:tcPr>
            <w:tcW w:w="896" w:type="dxa"/>
            <w:vMerge/>
            <w:vAlign w:val="center"/>
          </w:tcPr>
          <w:p w:rsidR="00A77C68" w:rsidRPr="00255FAC" w:rsidRDefault="00A77C68" w:rsidP="00255FAC">
            <w:pPr>
              <w:pStyle w:val="Tablehead"/>
              <w:rPr>
                <w:sz w:val="20"/>
              </w:rPr>
            </w:pPr>
          </w:p>
        </w:tc>
        <w:tc>
          <w:tcPr>
            <w:tcW w:w="1078" w:type="dxa"/>
            <w:vAlign w:val="center"/>
          </w:tcPr>
          <w:p w:rsidR="00A77C68" w:rsidRPr="00255FAC" w:rsidRDefault="00A77C68" w:rsidP="001606DB">
            <w:pPr>
              <w:pStyle w:val="Tablehead"/>
              <w:ind w:leftChars="-50" w:left="-110" w:rightChars="-50" w:right="-110"/>
              <w:rPr>
                <w:sz w:val="20"/>
                <w:lang w:val="en-US"/>
              </w:rPr>
            </w:pPr>
            <w:r>
              <w:rPr>
                <w:sz w:val="20"/>
                <w:lang w:val="en-US"/>
              </w:rPr>
              <w:t>Nombre de réponses «oui»</w:t>
            </w:r>
          </w:p>
        </w:tc>
        <w:tc>
          <w:tcPr>
            <w:tcW w:w="882" w:type="dxa"/>
            <w:vAlign w:val="center"/>
          </w:tcPr>
          <w:p w:rsidR="00A77C68" w:rsidRPr="006A42BB" w:rsidRDefault="00A77C68" w:rsidP="001606DB">
            <w:pPr>
              <w:pStyle w:val="Tablehead"/>
              <w:ind w:leftChars="-50" w:left="-110" w:rightChars="-50" w:right="-110"/>
              <w:rPr>
                <w:rFonts w:ascii="Cambria Math" w:hAnsi="Cambria Math"/>
                <w:sz w:val="20"/>
                <w:lang w:val="en-US"/>
              </w:rPr>
            </w:pPr>
            <w:r>
              <w:rPr>
                <w:sz w:val="20"/>
                <w:lang w:val="en-US"/>
              </w:rPr>
              <w:t>Pour</w:t>
            </w:r>
            <w:r>
              <w:rPr>
                <w:sz w:val="20"/>
                <w:lang w:val="en-US"/>
              </w:rPr>
              <w:softHyphen/>
              <w:t xml:space="preserve">centage </w:t>
            </w:r>
            <w:r>
              <w:rPr>
                <w:sz w:val="20"/>
                <w:lang w:val="en-US"/>
              </w:rPr>
              <w:br/>
              <w:t>«oui»</w:t>
            </w:r>
          </w:p>
        </w:tc>
        <w:tc>
          <w:tcPr>
            <w:tcW w:w="1036" w:type="dxa"/>
            <w:vAlign w:val="center"/>
          </w:tcPr>
          <w:p w:rsidR="00A77C68" w:rsidRPr="006A42BB" w:rsidRDefault="00A77C68" w:rsidP="001606DB">
            <w:pPr>
              <w:pStyle w:val="Tablehead"/>
              <w:ind w:leftChars="-50" w:left="-110" w:rightChars="-50" w:right="-110"/>
              <w:rPr>
                <w:rFonts w:ascii="Cambria Math" w:hAnsi="Cambria Math"/>
                <w:sz w:val="20"/>
                <w:lang w:val="en-US"/>
              </w:rPr>
            </w:pPr>
            <w:r>
              <w:rPr>
                <w:sz w:val="20"/>
                <w:lang w:val="en-US"/>
              </w:rPr>
              <w:t>Nombre de réponses «non»</w:t>
            </w:r>
          </w:p>
        </w:tc>
        <w:tc>
          <w:tcPr>
            <w:tcW w:w="1203" w:type="dxa"/>
            <w:vAlign w:val="center"/>
          </w:tcPr>
          <w:p w:rsidR="00A77C68" w:rsidRPr="006A42BB" w:rsidRDefault="00A77C68" w:rsidP="00637634">
            <w:pPr>
              <w:pStyle w:val="Tablehead"/>
              <w:rPr>
                <w:rFonts w:ascii="Cambria Math" w:hAnsi="Cambria Math"/>
                <w:sz w:val="20"/>
                <w:lang w:val="en-US"/>
              </w:rPr>
            </w:pPr>
            <w:r>
              <w:rPr>
                <w:sz w:val="20"/>
                <w:lang w:val="en-US"/>
              </w:rPr>
              <w:t>Pour</w:t>
            </w:r>
            <w:r w:rsidR="00637634">
              <w:rPr>
                <w:sz w:val="20"/>
                <w:lang w:val="en-US"/>
              </w:rPr>
              <w:t>-centage</w:t>
            </w:r>
            <w:r>
              <w:rPr>
                <w:sz w:val="20"/>
                <w:lang w:val="en-US"/>
              </w:rPr>
              <w:br/>
              <w:t>«non»</w:t>
            </w:r>
          </w:p>
        </w:tc>
        <w:tc>
          <w:tcPr>
            <w:tcW w:w="1106" w:type="dxa"/>
            <w:vAlign w:val="center"/>
          </w:tcPr>
          <w:p w:rsidR="00A77C68" w:rsidRPr="00255FAC" w:rsidRDefault="00A77C68" w:rsidP="00A77C68">
            <w:pPr>
              <w:pStyle w:val="Tablehead"/>
              <w:ind w:leftChars="-50" w:left="-110" w:rightChars="-50" w:right="-110"/>
              <w:rPr>
                <w:sz w:val="20"/>
              </w:rPr>
            </w:pPr>
            <w:r>
              <w:rPr>
                <w:sz w:val="20"/>
                <w:lang w:val="en-US"/>
              </w:rPr>
              <w:t>Développés</w:t>
            </w:r>
          </w:p>
        </w:tc>
        <w:tc>
          <w:tcPr>
            <w:tcW w:w="1190" w:type="dxa"/>
            <w:vAlign w:val="center"/>
          </w:tcPr>
          <w:p w:rsidR="00A77C68" w:rsidRPr="00255FAC" w:rsidRDefault="00A77C68" w:rsidP="001606DB">
            <w:pPr>
              <w:pStyle w:val="Tablehead"/>
              <w:rPr>
                <w:sz w:val="20"/>
              </w:rPr>
            </w:pPr>
            <w:r>
              <w:rPr>
                <w:sz w:val="20"/>
                <w:lang w:val="en-US"/>
              </w:rPr>
              <w:t>En</w:t>
            </w:r>
            <w:r>
              <w:rPr>
                <w:sz w:val="20"/>
                <w:lang w:val="en-US"/>
              </w:rPr>
              <w:br/>
              <w:t>dévelop-</w:t>
            </w:r>
            <w:r>
              <w:rPr>
                <w:sz w:val="20"/>
                <w:lang w:val="en-US"/>
              </w:rPr>
              <w:br/>
              <w:t>pement</w:t>
            </w:r>
          </w:p>
        </w:tc>
        <w:tc>
          <w:tcPr>
            <w:tcW w:w="1134" w:type="dxa"/>
            <w:vAlign w:val="center"/>
          </w:tcPr>
          <w:p w:rsidR="00A77C68" w:rsidRPr="00255FAC" w:rsidRDefault="00A77C68" w:rsidP="001606DB">
            <w:pPr>
              <w:pStyle w:val="Tablehead"/>
              <w:rPr>
                <w:sz w:val="20"/>
              </w:rPr>
            </w:pPr>
            <w:r>
              <w:rPr>
                <w:sz w:val="20"/>
                <w:lang w:val="en-US"/>
              </w:rPr>
              <w:t>Les moins avancés</w:t>
            </w:r>
          </w:p>
        </w:tc>
      </w:tr>
      <w:tr w:rsidR="00A77C68" w:rsidRPr="009229A1" w:rsidTr="00516DBA">
        <w:tc>
          <w:tcPr>
            <w:tcW w:w="1186" w:type="dxa"/>
            <w:vAlign w:val="center"/>
          </w:tcPr>
          <w:p w:rsidR="00A77C68" w:rsidRPr="00B60EAA" w:rsidRDefault="00A77C68" w:rsidP="001606DB">
            <w:pPr>
              <w:pStyle w:val="Tabletext"/>
              <w:ind w:rightChars="-50" w:right="-110"/>
              <w:jc w:val="left"/>
              <w:rPr>
                <w:sz w:val="20"/>
                <w:lang w:val="en-US"/>
              </w:rPr>
            </w:pPr>
            <w:r w:rsidRPr="00B60EAA">
              <w:rPr>
                <w:sz w:val="20"/>
                <w:lang w:val="en-US"/>
              </w:rPr>
              <w:t>Afrique</w:t>
            </w:r>
          </w:p>
        </w:tc>
        <w:tc>
          <w:tcPr>
            <w:tcW w:w="896" w:type="dxa"/>
            <w:vAlign w:val="center"/>
          </w:tcPr>
          <w:p w:rsidR="00A77C68" w:rsidRPr="00255FAC" w:rsidRDefault="00A77C68" w:rsidP="00255FAC">
            <w:pPr>
              <w:pStyle w:val="Tabletext"/>
              <w:jc w:val="center"/>
              <w:rPr>
                <w:sz w:val="20"/>
              </w:rPr>
            </w:pPr>
            <w:r w:rsidRPr="00255FAC">
              <w:rPr>
                <w:sz w:val="20"/>
              </w:rPr>
              <w:t>12</w:t>
            </w:r>
          </w:p>
        </w:tc>
        <w:tc>
          <w:tcPr>
            <w:tcW w:w="1078" w:type="dxa"/>
            <w:vAlign w:val="center"/>
          </w:tcPr>
          <w:p w:rsidR="00A77C68" w:rsidRPr="00255FAC" w:rsidRDefault="00A77C68" w:rsidP="00255FAC">
            <w:pPr>
              <w:pStyle w:val="Tabletext"/>
              <w:jc w:val="center"/>
              <w:rPr>
                <w:sz w:val="20"/>
              </w:rPr>
            </w:pPr>
            <w:r w:rsidRPr="00255FAC">
              <w:rPr>
                <w:sz w:val="20"/>
              </w:rPr>
              <w:t>6</w:t>
            </w:r>
          </w:p>
        </w:tc>
        <w:tc>
          <w:tcPr>
            <w:tcW w:w="882" w:type="dxa"/>
            <w:vAlign w:val="center"/>
          </w:tcPr>
          <w:p w:rsidR="00A77C68" w:rsidRPr="00255FAC" w:rsidRDefault="00A77C68" w:rsidP="00255FAC">
            <w:pPr>
              <w:pStyle w:val="Tabletext"/>
              <w:jc w:val="center"/>
              <w:rPr>
                <w:sz w:val="20"/>
              </w:rPr>
            </w:pPr>
            <w:r w:rsidRPr="00255FAC">
              <w:rPr>
                <w:sz w:val="20"/>
              </w:rPr>
              <w:t>50%</w:t>
            </w:r>
          </w:p>
        </w:tc>
        <w:tc>
          <w:tcPr>
            <w:tcW w:w="1036" w:type="dxa"/>
            <w:vAlign w:val="center"/>
          </w:tcPr>
          <w:p w:rsidR="00A77C68" w:rsidRPr="00255FAC" w:rsidRDefault="00A77C68" w:rsidP="00255FAC">
            <w:pPr>
              <w:pStyle w:val="Tabletext"/>
              <w:jc w:val="center"/>
              <w:rPr>
                <w:sz w:val="20"/>
              </w:rPr>
            </w:pPr>
            <w:r w:rsidRPr="00255FAC">
              <w:rPr>
                <w:sz w:val="20"/>
              </w:rPr>
              <w:t>6</w:t>
            </w:r>
          </w:p>
        </w:tc>
        <w:tc>
          <w:tcPr>
            <w:tcW w:w="1203" w:type="dxa"/>
            <w:vAlign w:val="center"/>
          </w:tcPr>
          <w:p w:rsidR="00A77C68" w:rsidRPr="00255FAC" w:rsidRDefault="00A77C68" w:rsidP="00255FAC">
            <w:pPr>
              <w:pStyle w:val="Tabletext"/>
              <w:jc w:val="center"/>
              <w:rPr>
                <w:sz w:val="20"/>
              </w:rPr>
            </w:pPr>
            <w:r w:rsidRPr="00255FAC">
              <w:rPr>
                <w:sz w:val="20"/>
              </w:rPr>
              <w:t>50%</w:t>
            </w:r>
          </w:p>
        </w:tc>
        <w:tc>
          <w:tcPr>
            <w:tcW w:w="1106" w:type="dxa"/>
            <w:vAlign w:val="center"/>
          </w:tcPr>
          <w:p w:rsidR="00A77C68" w:rsidRPr="00255FAC" w:rsidRDefault="001A2524" w:rsidP="001A2524">
            <w:pPr>
              <w:pStyle w:val="Tabletext"/>
              <w:jc w:val="center"/>
              <w:rPr>
                <w:sz w:val="20"/>
              </w:rPr>
            </w:pPr>
            <w:r>
              <w:rPr>
                <w:sz w:val="20"/>
              </w:rPr>
              <w:t>Oui</w:t>
            </w:r>
            <w:r w:rsidR="00A77C68" w:rsidRPr="00255FAC">
              <w:rPr>
                <w:sz w:val="20"/>
              </w:rPr>
              <w:t>=0</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c>
          <w:tcPr>
            <w:tcW w:w="1190" w:type="dxa"/>
            <w:vAlign w:val="center"/>
          </w:tcPr>
          <w:p w:rsidR="00A77C68" w:rsidRPr="00255FAC" w:rsidRDefault="001A2524" w:rsidP="001A2524">
            <w:pPr>
              <w:pStyle w:val="Tabletext"/>
              <w:jc w:val="center"/>
              <w:rPr>
                <w:sz w:val="20"/>
              </w:rPr>
            </w:pPr>
            <w:r>
              <w:rPr>
                <w:sz w:val="20"/>
              </w:rPr>
              <w:t>Oui</w:t>
            </w:r>
            <w:r w:rsidR="00A77C68" w:rsidRPr="00255FAC">
              <w:rPr>
                <w:sz w:val="20"/>
              </w:rPr>
              <w:t>=1</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=1</w:t>
            </w:r>
          </w:p>
        </w:tc>
        <w:tc>
          <w:tcPr>
            <w:tcW w:w="1134" w:type="dxa"/>
            <w:vAlign w:val="center"/>
          </w:tcPr>
          <w:p w:rsidR="00A77C68" w:rsidRPr="00255FAC" w:rsidRDefault="001A2524" w:rsidP="00255FAC">
            <w:pPr>
              <w:pStyle w:val="Tabletext"/>
              <w:jc w:val="center"/>
              <w:rPr>
                <w:sz w:val="20"/>
              </w:rPr>
            </w:pPr>
            <w:r>
              <w:rPr>
                <w:sz w:val="20"/>
              </w:rPr>
              <w:t>Oui</w:t>
            </w:r>
            <w:r w:rsidR="00A77C68" w:rsidRPr="00255FAC">
              <w:rPr>
                <w:sz w:val="20"/>
              </w:rPr>
              <w:t>=5</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=5</w:t>
            </w:r>
          </w:p>
        </w:tc>
      </w:tr>
      <w:tr w:rsidR="00A77C68" w:rsidRPr="009229A1" w:rsidTr="00516DBA">
        <w:tc>
          <w:tcPr>
            <w:tcW w:w="1186" w:type="dxa"/>
            <w:vAlign w:val="center"/>
          </w:tcPr>
          <w:p w:rsidR="00A77C68" w:rsidRPr="00B60EAA" w:rsidRDefault="006907EF" w:rsidP="001606DB">
            <w:pPr>
              <w:pStyle w:val="Tabletext"/>
              <w:ind w:rightChars="-50" w:right="-110"/>
              <w:jc w:val="left"/>
              <w:rPr>
                <w:sz w:val="20"/>
                <w:lang w:val="en-US"/>
              </w:rPr>
            </w:pPr>
            <w:r>
              <w:rPr>
                <w:sz w:val="20"/>
                <w:lang w:val="en-US"/>
              </w:rPr>
              <w:t>Amériques</w:t>
            </w:r>
          </w:p>
        </w:tc>
        <w:tc>
          <w:tcPr>
            <w:tcW w:w="896" w:type="dxa"/>
            <w:vAlign w:val="center"/>
          </w:tcPr>
          <w:p w:rsidR="00A77C68" w:rsidRPr="00255FAC" w:rsidRDefault="00A77C68" w:rsidP="00255FAC">
            <w:pPr>
              <w:pStyle w:val="Tabletext"/>
              <w:jc w:val="center"/>
              <w:rPr>
                <w:sz w:val="20"/>
              </w:rPr>
            </w:pPr>
            <w:r w:rsidRPr="00255FAC">
              <w:rPr>
                <w:sz w:val="20"/>
              </w:rPr>
              <w:t>11</w:t>
            </w:r>
          </w:p>
        </w:tc>
        <w:tc>
          <w:tcPr>
            <w:tcW w:w="1078" w:type="dxa"/>
            <w:vAlign w:val="center"/>
          </w:tcPr>
          <w:p w:rsidR="00A77C68" w:rsidRPr="00255FAC" w:rsidRDefault="00A77C68" w:rsidP="00255FAC">
            <w:pPr>
              <w:pStyle w:val="Tabletext"/>
              <w:jc w:val="center"/>
              <w:rPr>
                <w:sz w:val="20"/>
              </w:rPr>
            </w:pPr>
            <w:r w:rsidRPr="00255FAC">
              <w:rPr>
                <w:sz w:val="20"/>
              </w:rPr>
              <w:t>8</w:t>
            </w:r>
          </w:p>
        </w:tc>
        <w:tc>
          <w:tcPr>
            <w:tcW w:w="882" w:type="dxa"/>
            <w:vAlign w:val="center"/>
          </w:tcPr>
          <w:p w:rsidR="00A77C68" w:rsidRPr="00255FAC" w:rsidRDefault="00A77C68" w:rsidP="00255FAC">
            <w:pPr>
              <w:pStyle w:val="Tabletext"/>
              <w:jc w:val="center"/>
              <w:rPr>
                <w:sz w:val="20"/>
              </w:rPr>
            </w:pPr>
            <w:r w:rsidRPr="00255FAC">
              <w:rPr>
                <w:sz w:val="20"/>
              </w:rPr>
              <w:t>73%</w:t>
            </w:r>
          </w:p>
        </w:tc>
        <w:tc>
          <w:tcPr>
            <w:tcW w:w="1036" w:type="dxa"/>
            <w:vAlign w:val="center"/>
          </w:tcPr>
          <w:p w:rsidR="00A77C68" w:rsidRPr="00255FAC" w:rsidRDefault="00A77C68" w:rsidP="00255FAC">
            <w:pPr>
              <w:pStyle w:val="Tabletext"/>
              <w:jc w:val="center"/>
              <w:rPr>
                <w:sz w:val="20"/>
              </w:rPr>
            </w:pPr>
            <w:r w:rsidRPr="00255FAC">
              <w:rPr>
                <w:sz w:val="20"/>
              </w:rPr>
              <w:t>3</w:t>
            </w:r>
          </w:p>
        </w:tc>
        <w:tc>
          <w:tcPr>
            <w:tcW w:w="1203" w:type="dxa"/>
            <w:vAlign w:val="center"/>
          </w:tcPr>
          <w:p w:rsidR="00A77C68" w:rsidRPr="00255FAC" w:rsidRDefault="00A77C68" w:rsidP="00255FAC">
            <w:pPr>
              <w:pStyle w:val="Tabletext"/>
              <w:jc w:val="center"/>
              <w:rPr>
                <w:sz w:val="20"/>
              </w:rPr>
            </w:pPr>
            <w:r w:rsidRPr="00255FAC">
              <w:rPr>
                <w:sz w:val="20"/>
              </w:rPr>
              <w:t>27%</w:t>
            </w:r>
          </w:p>
        </w:tc>
        <w:tc>
          <w:tcPr>
            <w:tcW w:w="1106" w:type="dxa"/>
            <w:vAlign w:val="center"/>
          </w:tcPr>
          <w:p w:rsidR="00A77C68" w:rsidRPr="00255FAC" w:rsidRDefault="001A2524" w:rsidP="00255FAC">
            <w:pPr>
              <w:pStyle w:val="Tabletext"/>
              <w:jc w:val="center"/>
              <w:rPr>
                <w:sz w:val="20"/>
              </w:rPr>
            </w:pPr>
            <w:r>
              <w:rPr>
                <w:sz w:val="20"/>
              </w:rPr>
              <w:t>Oui</w:t>
            </w:r>
            <w:r w:rsidR="00A77C68" w:rsidRPr="00255FAC">
              <w:rPr>
                <w:sz w:val="20"/>
              </w:rPr>
              <w:t>=0</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c>
          <w:tcPr>
            <w:tcW w:w="1190" w:type="dxa"/>
            <w:vAlign w:val="center"/>
          </w:tcPr>
          <w:p w:rsidR="00A77C68" w:rsidRPr="00255FAC" w:rsidRDefault="001A2524" w:rsidP="001A2524">
            <w:pPr>
              <w:pStyle w:val="Tabletext"/>
              <w:jc w:val="center"/>
              <w:rPr>
                <w:sz w:val="20"/>
              </w:rPr>
            </w:pPr>
            <w:r>
              <w:rPr>
                <w:sz w:val="20"/>
              </w:rPr>
              <w:t>Oui</w:t>
            </w:r>
            <w:r w:rsidR="00A77C68" w:rsidRPr="00255FAC">
              <w:rPr>
                <w:sz w:val="20"/>
              </w:rPr>
              <w:t>=8</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=3</w:t>
            </w:r>
          </w:p>
        </w:tc>
        <w:tc>
          <w:tcPr>
            <w:tcW w:w="1134" w:type="dxa"/>
            <w:vAlign w:val="center"/>
          </w:tcPr>
          <w:p w:rsidR="00A77C68" w:rsidRPr="00255FAC" w:rsidRDefault="001A2524" w:rsidP="001A2524">
            <w:pPr>
              <w:pStyle w:val="Tabletext"/>
              <w:jc w:val="center"/>
              <w:rPr>
                <w:sz w:val="20"/>
              </w:rPr>
            </w:pPr>
            <w:r>
              <w:rPr>
                <w:sz w:val="20"/>
              </w:rPr>
              <w:t>Oui</w:t>
            </w:r>
            <w:r w:rsidR="00A77C68" w:rsidRPr="00255FAC">
              <w:rPr>
                <w:sz w:val="20"/>
              </w:rPr>
              <w:t>=0</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r>
      <w:tr w:rsidR="00A77C68" w:rsidRPr="009229A1" w:rsidTr="00516DBA">
        <w:tc>
          <w:tcPr>
            <w:tcW w:w="1186" w:type="dxa"/>
            <w:vAlign w:val="center"/>
          </w:tcPr>
          <w:p w:rsidR="00A77C68" w:rsidRPr="00B60EAA" w:rsidRDefault="00A77C68" w:rsidP="001606DB">
            <w:pPr>
              <w:pStyle w:val="Tabletext"/>
              <w:ind w:rightChars="-50" w:right="-110"/>
              <w:jc w:val="left"/>
              <w:rPr>
                <w:sz w:val="20"/>
                <w:lang w:val="en-US"/>
              </w:rPr>
            </w:pPr>
            <w:r w:rsidRPr="00B60EAA">
              <w:rPr>
                <w:sz w:val="20"/>
                <w:lang w:val="en-US"/>
              </w:rPr>
              <w:t>Asie-Pacifique</w:t>
            </w:r>
          </w:p>
        </w:tc>
        <w:tc>
          <w:tcPr>
            <w:tcW w:w="896" w:type="dxa"/>
            <w:vAlign w:val="center"/>
          </w:tcPr>
          <w:p w:rsidR="00A77C68" w:rsidRPr="00255FAC" w:rsidRDefault="00A77C68" w:rsidP="00255FAC">
            <w:pPr>
              <w:pStyle w:val="Tabletext"/>
              <w:jc w:val="center"/>
              <w:rPr>
                <w:sz w:val="20"/>
              </w:rPr>
            </w:pPr>
            <w:r w:rsidRPr="00255FAC">
              <w:rPr>
                <w:sz w:val="20"/>
              </w:rPr>
              <w:t>9</w:t>
            </w:r>
          </w:p>
        </w:tc>
        <w:tc>
          <w:tcPr>
            <w:tcW w:w="1078" w:type="dxa"/>
            <w:vAlign w:val="center"/>
          </w:tcPr>
          <w:p w:rsidR="00A77C68" w:rsidRPr="00255FAC" w:rsidRDefault="00A77C68" w:rsidP="00255FAC">
            <w:pPr>
              <w:pStyle w:val="Tabletext"/>
              <w:jc w:val="center"/>
              <w:rPr>
                <w:sz w:val="20"/>
              </w:rPr>
            </w:pPr>
            <w:r w:rsidRPr="00255FAC">
              <w:rPr>
                <w:sz w:val="20"/>
              </w:rPr>
              <w:t>7</w:t>
            </w:r>
          </w:p>
        </w:tc>
        <w:tc>
          <w:tcPr>
            <w:tcW w:w="882" w:type="dxa"/>
            <w:vAlign w:val="center"/>
          </w:tcPr>
          <w:p w:rsidR="00A77C68" w:rsidRPr="00255FAC" w:rsidRDefault="00A77C68" w:rsidP="00255FAC">
            <w:pPr>
              <w:pStyle w:val="Tabletext"/>
              <w:jc w:val="center"/>
              <w:rPr>
                <w:sz w:val="20"/>
              </w:rPr>
            </w:pPr>
            <w:r w:rsidRPr="00255FAC">
              <w:rPr>
                <w:sz w:val="20"/>
              </w:rPr>
              <w:t>78%</w:t>
            </w:r>
          </w:p>
        </w:tc>
        <w:tc>
          <w:tcPr>
            <w:tcW w:w="1036" w:type="dxa"/>
            <w:vAlign w:val="center"/>
          </w:tcPr>
          <w:p w:rsidR="00A77C68" w:rsidRPr="00255FAC" w:rsidRDefault="00A77C68" w:rsidP="00255FAC">
            <w:pPr>
              <w:pStyle w:val="Tabletext"/>
              <w:jc w:val="center"/>
              <w:rPr>
                <w:sz w:val="20"/>
              </w:rPr>
            </w:pPr>
            <w:r w:rsidRPr="00255FAC">
              <w:rPr>
                <w:sz w:val="20"/>
              </w:rPr>
              <w:t>2</w:t>
            </w:r>
          </w:p>
        </w:tc>
        <w:tc>
          <w:tcPr>
            <w:tcW w:w="1203" w:type="dxa"/>
            <w:vAlign w:val="center"/>
          </w:tcPr>
          <w:p w:rsidR="00A77C68" w:rsidRPr="00255FAC" w:rsidRDefault="00A77C68" w:rsidP="00255FAC">
            <w:pPr>
              <w:pStyle w:val="Tabletext"/>
              <w:jc w:val="center"/>
              <w:rPr>
                <w:sz w:val="20"/>
              </w:rPr>
            </w:pPr>
            <w:r w:rsidRPr="00255FAC">
              <w:rPr>
                <w:sz w:val="20"/>
              </w:rPr>
              <w:t>22%</w:t>
            </w:r>
          </w:p>
        </w:tc>
        <w:tc>
          <w:tcPr>
            <w:tcW w:w="1106" w:type="dxa"/>
            <w:vAlign w:val="center"/>
          </w:tcPr>
          <w:p w:rsidR="00A77C68" w:rsidRPr="00255FAC" w:rsidRDefault="001A2524" w:rsidP="00255FAC">
            <w:pPr>
              <w:pStyle w:val="Tabletext"/>
              <w:jc w:val="center"/>
              <w:rPr>
                <w:sz w:val="20"/>
              </w:rPr>
            </w:pPr>
            <w:r>
              <w:rPr>
                <w:sz w:val="20"/>
              </w:rPr>
              <w:t>Oui</w:t>
            </w:r>
            <w:r w:rsidR="00A77C68" w:rsidRPr="00255FAC">
              <w:rPr>
                <w:sz w:val="20"/>
              </w:rPr>
              <w:t>=0</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c>
          <w:tcPr>
            <w:tcW w:w="1190" w:type="dxa"/>
            <w:vAlign w:val="center"/>
          </w:tcPr>
          <w:p w:rsidR="00A77C68" w:rsidRPr="00255FAC" w:rsidRDefault="001A2524" w:rsidP="001A2524">
            <w:pPr>
              <w:pStyle w:val="Tabletext"/>
              <w:jc w:val="center"/>
              <w:rPr>
                <w:sz w:val="20"/>
              </w:rPr>
            </w:pPr>
            <w:r>
              <w:rPr>
                <w:sz w:val="20"/>
              </w:rPr>
              <w:t>Oui</w:t>
            </w:r>
            <w:r w:rsidR="00A77C68" w:rsidRPr="00255FAC">
              <w:rPr>
                <w:sz w:val="20"/>
              </w:rPr>
              <w:t>=5</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=2</w:t>
            </w:r>
          </w:p>
        </w:tc>
        <w:tc>
          <w:tcPr>
            <w:tcW w:w="1134" w:type="dxa"/>
            <w:vAlign w:val="center"/>
          </w:tcPr>
          <w:p w:rsidR="00A77C68" w:rsidRPr="00255FAC" w:rsidRDefault="001A2524" w:rsidP="00255FAC">
            <w:pPr>
              <w:pStyle w:val="Tabletext"/>
              <w:jc w:val="center"/>
              <w:rPr>
                <w:sz w:val="20"/>
              </w:rPr>
            </w:pPr>
            <w:r>
              <w:rPr>
                <w:sz w:val="20"/>
              </w:rPr>
              <w:t>Oui</w:t>
            </w:r>
            <w:r w:rsidR="00A77C68" w:rsidRPr="00255FAC">
              <w:rPr>
                <w:sz w:val="20"/>
              </w:rPr>
              <w:t>=2</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r>
      <w:tr w:rsidR="008568B4" w:rsidRPr="00255FAC" w:rsidTr="00516DBA">
        <w:tc>
          <w:tcPr>
            <w:tcW w:w="1186" w:type="dxa"/>
            <w:vAlign w:val="center"/>
          </w:tcPr>
          <w:p w:rsidR="008568B4" w:rsidRPr="00B60EAA" w:rsidRDefault="008568B4" w:rsidP="008568B4">
            <w:pPr>
              <w:pStyle w:val="Tabletext"/>
              <w:ind w:rightChars="-50" w:right="-110"/>
              <w:jc w:val="left"/>
              <w:rPr>
                <w:sz w:val="20"/>
                <w:lang w:val="en-US"/>
              </w:rPr>
            </w:pPr>
            <w:r w:rsidRPr="00B60EAA">
              <w:rPr>
                <w:sz w:val="20"/>
                <w:lang w:val="en-US"/>
              </w:rPr>
              <w:t xml:space="preserve">Etats </w:t>
            </w:r>
            <w:r w:rsidRPr="00522923">
              <w:rPr>
                <w:sz w:val="20"/>
                <w:lang w:val="en-US"/>
              </w:rPr>
              <w:t>arabes</w:t>
            </w:r>
          </w:p>
        </w:tc>
        <w:tc>
          <w:tcPr>
            <w:tcW w:w="896" w:type="dxa"/>
            <w:vAlign w:val="center"/>
          </w:tcPr>
          <w:p w:rsidR="008568B4" w:rsidRPr="00255FAC" w:rsidRDefault="008568B4" w:rsidP="008568B4">
            <w:pPr>
              <w:pStyle w:val="Tabletext"/>
              <w:jc w:val="center"/>
              <w:rPr>
                <w:sz w:val="20"/>
              </w:rPr>
            </w:pPr>
            <w:r w:rsidRPr="00255FAC">
              <w:rPr>
                <w:sz w:val="20"/>
              </w:rPr>
              <w:t>9</w:t>
            </w:r>
          </w:p>
        </w:tc>
        <w:tc>
          <w:tcPr>
            <w:tcW w:w="1078" w:type="dxa"/>
            <w:vAlign w:val="center"/>
          </w:tcPr>
          <w:p w:rsidR="008568B4" w:rsidRPr="00255FAC" w:rsidRDefault="008568B4" w:rsidP="008568B4">
            <w:pPr>
              <w:pStyle w:val="Tabletext"/>
              <w:jc w:val="center"/>
              <w:rPr>
                <w:sz w:val="20"/>
              </w:rPr>
            </w:pPr>
            <w:r w:rsidRPr="00255FAC">
              <w:rPr>
                <w:sz w:val="20"/>
              </w:rPr>
              <w:t>7</w:t>
            </w:r>
          </w:p>
        </w:tc>
        <w:tc>
          <w:tcPr>
            <w:tcW w:w="882" w:type="dxa"/>
            <w:vAlign w:val="center"/>
          </w:tcPr>
          <w:p w:rsidR="008568B4" w:rsidRPr="00255FAC" w:rsidRDefault="008568B4" w:rsidP="008568B4">
            <w:pPr>
              <w:pStyle w:val="Tabletext"/>
              <w:jc w:val="center"/>
              <w:rPr>
                <w:sz w:val="20"/>
              </w:rPr>
            </w:pPr>
            <w:r w:rsidRPr="00255FAC">
              <w:rPr>
                <w:sz w:val="20"/>
              </w:rPr>
              <w:t>78%</w:t>
            </w:r>
          </w:p>
        </w:tc>
        <w:tc>
          <w:tcPr>
            <w:tcW w:w="1036" w:type="dxa"/>
            <w:vAlign w:val="center"/>
          </w:tcPr>
          <w:p w:rsidR="008568B4" w:rsidRPr="00255FAC" w:rsidRDefault="008568B4" w:rsidP="008568B4">
            <w:pPr>
              <w:pStyle w:val="Tabletext"/>
              <w:jc w:val="center"/>
              <w:rPr>
                <w:sz w:val="20"/>
              </w:rPr>
            </w:pPr>
            <w:r w:rsidRPr="00255FAC">
              <w:rPr>
                <w:sz w:val="20"/>
              </w:rPr>
              <w:t>2</w:t>
            </w:r>
          </w:p>
        </w:tc>
        <w:tc>
          <w:tcPr>
            <w:tcW w:w="1203" w:type="dxa"/>
            <w:vAlign w:val="center"/>
          </w:tcPr>
          <w:p w:rsidR="008568B4" w:rsidRPr="00255FAC" w:rsidRDefault="008568B4" w:rsidP="008568B4">
            <w:pPr>
              <w:pStyle w:val="Tabletext"/>
              <w:jc w:val="center"/>
              <w:rPr>
                <w:sz w:val="20"/>
              </w:rPr>
            </w:pPr>
            <w:r w:rsidRPr="00255FAC">
              <w:rPr>
                <w:sz w:val="20"/>
              </w:rPr>
              <w:t>22%</w:t>
            </w:r>
          </w:p>
        </w:tc>
        <w:tc>
          <w:tcPr>
            <w:tcW w:w="1106" w:type="dxa"/>
            <w:vAlign w:val="center"/>
          </w:tcPr>
          <w:p w:rsidR="008568B4" w:rsidRPr="00255FAC" w:rsidRDefault="008568B4" w:rsidP="008568B4">
            <w:pPr>
              <w:pStyle w:val="Tabletext"/>
              <w:jc w:val="center"/>
              <w:rPr>
                <w:sz w:val="20"/>
              </w:rPr>
            </w:pPr>
            <w:r>
              <w:rPr>
                <w:sz w:val="20"/>
              </w:rPr>
              <w:t>Oui</w:t>
            </w:r>
            <w:r w:rsidRPr="00255FAC">
              <w:rPr>
                <w:sz w:val="20"/>
              </w:rPr>
              <w:t>=0</w:t>
            </w:r>
          </w:p>
          <w:p w:rsidR="008568B4" w:rsidRPr="00255FAC" w:rsidRDefault="008568B4" w:rsidP="008568B4">
            <w:pPr>
              <w:pStyle w:val="Tabletext"/>
              <w:jc w:val="center"/>
              <w:rPr>
                <w:sz w:val="20"/>
              </w:rPr>
            </w:pPr>
            <w:r w:rsidRPr="00255FAC">
              <w:rPr>
                <w:sz w:val="20"/>
              </w:rPr>
              <w:t>No</w:t>
            </w:r>
            <w:r>
              <w:rPr>
                <w:sz w:val="20"/>
              </w:rPr>
              <w:t>n</w:t>
            </w:r>
            <w:r w:rsidRPr="00255FAC">
              <w:rPr>
                <w:sz w:val="20"/>
              </w:rPr>
              <w:t>=0</w:t>
            </w:r>
          </w:p>
        </w:tc>
        <w:tc>
          <w:tcPr>
            <w:tcW w:w="1190" w:type="dxa"/>
            <w:vAlign w:val="center"/>
          </w:tcPr>
          <w:p w:rsidR="008568B4" w:rsidRPr="00255FAC" w:rsidRDefault="008568B4" w:rsidP="008568B4">
            <w:pPr>
              <w:pStyle w:val="Tabletext"/>
              <w:jc w:val="center"/>
              <w:rPr>
                <w:sz w:val="20"/>
              </w:rPr>
            </w:pPr>
            <w:r>
              <w:rPr>
                <w:sz w:val="20"/>
              </w:rPr>
              <w:t>Oui</w:t>
            </w:r>
            <w:r w:rsidRPr="00255FAC">
              <w:rPr>
                <w:sz w:val="20"/>
              </w:rPr>
              <w:t>=5</w:t>
            </w:r>
          </w:p>
          <w:p w:rsidR="008568B4" w:rsidRPr="00255FAC" w:rsidRDefault="008568B4" w:rsidP="008568B4">
            <w:pPr>
              <w:pStyle w:val="Tabletext"/>
              <w:jc w:val="center"/>
              <w:rPr>
                <w:sz w:val="20"/>
              </w:rPr>
            </w:pPr>
            <w:r w:rsidRPr="00255FAC">
              <w:rPr>
                <w:sz w:val="20"/>
              </w:rPr>
              <w:t>No</w:t>
            </w:r>
            <w:r>
              <w:rPr>
                <w:sz w:val="20"/>
              </w:rPr>
              <w:t>n</w:t>
            </w:r>
            <w:r w:rsidRPr="00255FAC">
              <w:rPr>
                <w:sz w:val="20"/>
              </w:rPr>
              <w:t>=2</w:t>
            </w:r>
          </w:p>
        </w:tc>
        <w:tc>
          <w:tcPr>
            <w:tcW w:w="1134" w:type="dxa"/>
            <w:vAlign w:val="center"/>
          </w:tcPr>
          <w:p w:rsidR="008568B4" w:rsidRPr="00255FAC" w:rsidRDefault="008568B4" w:rsidP="008568B4">
            <w:pPr>
              <w:pStyle w:val="Tabletext"/>
              <w:jc w:val="center"/>
              <w:rPr>
                <w:sz w:val="20"/>
              </w:rPr>
            </w:pPr>
            <w:r>
              <w:rPr>
                <w:sz w:val="20"/>
              </w:rPr>
              <w:t>Oui</w:t>
            </w:r>
            <w:r w:rsidRPr="00255FAC">
              <w:rPr>
                <w:sz w:val="20"/>
              </w:rPr>
              <w:t>=2</w:t>
            </w:r>
          </w:p>
          <w:p w:rsidR="008568B4" w:rsidRPr="00255FAC" w:rsidRDefault="008568B4" w:rsidP="008568B4">
            <w:pPr>
              <w:pStyle w:val="Tabletext"/>
              <w:jc w:val="center"/>
              <w:rPr>
                <w:sz w:val="20"/>
              </w:rPr>
            </w:pPr>
            <w:r w:rsidRPr="00255FAC">
              <w:rPr>
                <w:sz w:val="20"/>
              </w:rPr>
              <w:t>No</w:t>
            </w:r>
            <w:r>
              <w:rPr>
                <w:sz w:val="20"/>
              </w:rPr>
              <w:t>n</w:t>
            </w:r>
            <w:r w:rsidRPr="00255FAC">
              <w:rPr>
                <w:sz w:val="20"/>
              </w:rPr>
              <w:t>=0</w:t>
            </w:r>
          </w:p>
        </w:tc>
      </w:tr>
      <w:tr w:rsidR="00A77C68" w:rsidRPr="009229A1" w:rsidTr="00516DBA">
        <w:tc>
          <w:tcPr>
            <w:tcW w:w="1186" w:type="dxa"/>
            <w:vAlign w:val="center"/>
          </w:tcPr>
          <w:p w:rsidR="00A77C68" w:rsidRPr="00B60EAA" w:rsidRDefault="00A77C68" w:rsidP="001606DB">
            <w:pPr>
              <w:pStyle w:val="Tabletext"/>
              <w:ind w:rightChars="-50" w:right="-110"/>
              <w:jc w:val="left"/>
              <w:rPr>
                <w:sz w:val="20"/>
                <w:lang w:val="en-US"/>
              </w:rPr>
            </w:pPr>
            <w:r w:rsidRPr="00B60EAA">
              <w:rPr>
                <w:sz w:val="20"/>
                <w:lang w:val="en-US"/>
              </w:rPr>
              <w:t>Europe et CEI</w:t>
            </w:r>
          </w:p>
        </w:tc>
        <w:tc>
          <w:tcPr>
            <w:tcW w:w="896" w:type="dxa"/>
            <w:vAlign w:val="center"/>
          </w:tcPr>
          <w:p w:rsidR="00A77C68" w:rsidRPr="00255FAC" w:rsidRDefault="00A77C68" w:rsidP="00255FAC">
            <w:pPr>
              <w:pStyle w:val="Tabletext"/>
              <w:jc w:val="center"/>
              <w:rPr>
                <w:sz w:val="20"/>
              </w:rPr>
            </w:pPr>
            <w:r w:rsidRPr="00255FAC">
              <w:rPr>
                <w:sz w:val="20"/>
              </w:rPr>
              <w:t>22</w:t>
            </w:r>
          </w:p>
        </w:tc>
        <w:tc>
          <w:tcPr>
            <w:tcW w:w="1078" w:type="dxa"/>
            <w:vAlign w:val="center"/>
          </w:tcPr>
          <w:p w:rsidR="00A77C68" w:rsidRPr="00255FAC" w:rsidRDefault="00A77C68" w:rsidP="00255FAC">
            <w:pPr>
              <w:pStyle w:val="Tabletext"/>
              <w:jc w:val="center"/>
              <w:rPr>
                <w:sz w:val="20"/>
              </w:rPr>
            </w:pPr>
            <w:r w:rsidRPr="00255FAC">
              <w:rPr>
                <w:sz w:val="20"/>
              </w:rPr>
              <w:t>19</w:t>
            </w:r>
          </w:p>
        </w:tc>
        <w:tc>
          <w:tcPr>
            <w:tcW w:w="882" w:type="dxa"/>
            <w:vAlign w:val="center"/>
          </w:tcPr>
          <w:p w:rsidR="00A77C68" w:rsidRPr="00255FAC" w:rsidRDefault="00A77C68" w:rsidP="00255FAC">
            <w:pPr>
              <w:pStyle w:val="Tabletext"/>
              <w:jc w:val="center"/>
              <w:rPr>
                <w:sz w:val="20"/>
              </w:rPr>
            </w:pPr>
            <w:r w:rsidRPr="00255FAC">
              <w:rPr>
                <w:sz w:val="20"/>
              </w:rPr>
              <w:t>86%</w:t>
            </w:r>
          </w:p>
        </w:tc>
        <w:tc>
          <w:tcPr>
            <w:tcW w:w="1036" w:type="dxa"/>
            <w:vAlign w:val="center"/>
          </w:tcPr>
          <w:p w:rsidR="00A77C68" w:rsidRPr="00255FAC" w:rsidRDefault="00A77C68" w:rsidP="00255FAC">
            <w:pPr>
              <w:pStyle w:val="Tabletext"/>
              <w:jc w:val="center"/>
              <w:rPr>
                <w:sz w:val="20"/>
              </w:rPr>
            </w:pPr>
            <w:r w:rsidRPr="00255FAC">
              <w:rPr>
                <w:sz w:val="20"/>
              </w:rPr>
              <w:t>3</w:t>
            </w:r>
          </w:p>
        </w:tc>
        <w:tc>
          <w:tcPr>
            <w:tcW w:w="1203" w:type="dxa"/>
            <w:vAlign w:val="center"/>
          </w:tcPr>
          <w:p w:rsidR="00A77C68" w:rsidRPr="00255FAC" w:rsidRDefault="00A77C68" w:rsidP="00255FAC">
            <w:pPr>
              <w:pStyle w:val="Tabletext"/>
              <w:jc w:val="center"/>
              <w:rPr>
                <w:sz w:val="20"/>
              </w:rPr>
            </w:pPr>
            <w:r w:rsidRPr="00255FAC">
              <w:rPr>
                <w:sz w:val="20"/>
              </w:rPr>
              <w:t>14%</w:t>
            </w:r>
          </w:p>
        </w:tc>
        <w:tc>
          <w:tcPr>
            <w:tcW w:w="1106" w:type="dxa"/>
            <w:vAlign w:val="center"/>
          </w:tcPr>
          <w:p w:rsidR="00A77C68" w:rsidRPr="00255FAC" w:rsidRDefault="001A2524" w:rsidP="00255FAC">
            <w:pPr>
              <w:pStyle w:val="Tabletext"/>
              <w:jc w:val="center"/>
              <w:rPr>
                <w:sz w:val="20"/>
              </w:rPr>
            </w:pPr>
            <w:r>
              <w:rPr>
                <w:sz w:val="20"/>
              </w:rPr>
              <w:t>Oui</w:t>
            </w:r>
            <w:r w:rsidR="00A77C68" w:rsidRPr="00255FAC">
              <w:rPr>
                <w:sz w:val="20"/>
              </w:rPr>
              <w:t>=7</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=1</w:t>
            </w:r>
          </w:p>
        </w:tc>
        <w:tc>
          <w:tcPr>
            <w:tcW w:w="1190" w:type="dxa"/>
            <w:vAlign w:val="center"/>
          </w:tcPr>
          <w:p w:rsidR="00A77C68" w:rsidRPr="00255FAC" w:rsidRDefault="001A2524" w:rsidP="001A2524">
            <w:pPr>
              <w:pStyle w:val="Tabletext"/>
              <w:jc w:val="center"/>
              <w:rPr>
                <w:sz w:val="20"/>
              </w:rPr>
            </w:pPr>
            <w:r>
              <w:rPr>
                <w:sz w:val="20"/>
              </w:rPr>
              <w:t>Oui</w:t>
            </w:r>
            <w:r w:rsidR="00A77C68" w:rsidRPr="00255FAC">
              <w:rPr>
                <w:sz w:val="20"/>
              </w:rPr>
              <w:t>=12</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=2</w:t>
            </w:r>
          </w:p>
        </w:tc>
        <w:tc>
          <w:tcPr>
            <w:tcW w:w="1134" w:type="dxa"/>
            <w:vAlign w:val="center"/>
          </w:tcPr>
          <w:p w:rsidR="00A77C68" w:rsidRPr="00255FAC" w:rsidRDefault="001A2524" w:rsidP="00255FAC">
            <w:pPr>
              <w:pStyle w:val="Tabletext"/>
              <w:jc w:val="center"/>
              <w:rPr>
                <w:sz w:val="20"/>
              </w:rPr>
            </w:pPr>
            <w:r>
              <w:rPr>
                <w:sz w:val="20"/>
              </w:rPr>
              <w:t>Oui</w:t>
            </w:r>
            <w:r w:rsidR="00A77C68" w:rsidRPr="00255FAC">
              <w:rPr>
                <w:sz w:val="20"/>
              </w:rPr>
              <w:t>=0</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=0</w:t>
            </w:r>
          </w:p>
        </w:tc>
      </w:tr>
      <w:tr w:rsidR="00A77C68" w:rsidRPr="009229A1" w:rsidTr="00516DBA">
        <w:tc>
          <w:tcPr>
            <w:tcW w:w="1186" w:type="dxa"/>
            <w:vAlign w:val="center"/>
          </w:tcPr>
          <w:p w:rsidR="00A77C68" w:rsidRPr="00255FAC" w:rsidRDefault="00A77C68" w:rsidP="00255FAC">
            <w:pPr>
              <w:pStyle w:val="Tabletext"/>
              <w:rPr>
                <w:b/>
                <w:bCs/>
                <w:sz w:val="20"/>
              </w:rPr>
            </w:pPr>
            <w:r w:rsidRPr="00255FAC">
              <w:rPr>
                <w:b/>
                <w:bCs/>
                <w:sz w:val="20"/>
              </w:rPr>
              <w:t>TOTAL</w:t>
            </w:r>
          </w:p>
        </w:tc>
        <w:tc>
          <w:tcPr>
            <w:tcW w:w="896" w:type="dxa"/>
            <w:vAlign w:val="center"/>
          </w:tcPr>
          <w:p w:rsidR="00A77C68" w:rsidRPr="00255FAC" w:rsidRDefault="00A77C68" w:rsidP="00255FAC">
            <w:pPr>
              <w:pStyle w:val="Tabletext"/>
              <w:jc w:val="center"/>
              <w:rPr>
                <w:sz w:val="20"/>
              </w:rPr>
            </w:pPr>
            <w:r w:rsidRPr="00255FAC">
              <w:rPr>
                <w:sz w:val="20"/>
              </w:rPr>
              <w:t>63</w:t>
            </w:r>
          </w:p>
        </w:tc>
        <w:tc>
          <w:tcPr>
            <w:tcW w:w="1078" w:type="dxa"/>
            <w:vAlign w:val="center"/>
          </w:tcPr>
          <w:p w:rsidR="00A77C68" w:rsidRPr="00255FAC" w:rsidRDefault="00A77C68" w:rsidP="00255FAC">
            <w:pPr>
              <w:pStyle w:val="Tabletext"/>
              <w:jc w:val="center"/>
              <w:rPr>
                <w:sz w:val="20"/>
              </w:rPr>
            </w:pPr>
            <w:r w:rsidRPr="00255FAC">
              <w:rPr>
                <w:sz w:val="20"/>
              </w:rPr>
              <w:t>47</w:t>
            </w:r>
          </w:p>
        </w:tc>
        <w:tc>
          <w:tcPr>
            <w:tcW w:w="882" w:type="dxa"/>
            <w:vAlign w:val="center"/>
          </w:tcPr>
          <w:p w:rsidR="00A77C68" w:rsidRPr="00255FAC" w:rsidRDefault="00A77C68" w:rsidP="00255FAC">
            <w:pPr>
              <w:pStyle w:val="Tabletext"/>
              <w:jc w:val="center"/>
              <w:rPr>
                <w:sz w:val="20"/>
              </w:rPr>
            </w:pPr>
            <w:r w:rsidRPr="00255FAC">
              <w:rPr>
                <w:sz w:val="20"/>
              </w:rPr>
              <w:t>75%</w:t>
            </w:r>
          </w:p>
        </w:tc>
        <w:tc>
          <w:tcPr>
            <w:tcW w:w="1036" w:type="dxa"/>
            <w:vAlign w:val="center"/>
          </w:tcPr>
          <w:p w:rsidR="00A77C68" w:rsidRPr="00255FAC" w:rsidRDefault="00A77C68" w:rsidP="00255FAC">
            <w:pPr>
              <w:pStyle w:val="Tabletext"/>
              <w:jc w:val="center"/>
              <w:rPr>
                <w:sz w:val="20"/>
              </w:rPr>
            </w:pPr>
            <w:r w:rsidRPr="00255FAC">
              <w:rPr>
                <w:sz w:val="20"/>
              </w:rPr>
              <w:t>16</w:t>
            </w:r>
          </w:p>
        </w:tc>
        <w:tc>
          <w:tcPr>
            <w:tcW w:w="1203" w:type="dxa"/>
            <w:vAlign w:val="center"/>
          </w:tcPr>
          <w:p w:rsidR="00A77C68" w:rsidRPr="00255FAC" w:rsidRDefault="00A77C68" w:rsidP="00255FAC">
            <w:pPr>
              <w:pStyle w:val="Tabletext"/>
              <w:jc w:val="center"/>
              <w:rPr>
                <w:sz w:val="20"/>
              </w:rPr>
            </w:pPr>
            <w:r w:rsidRPr="00255FAC">
              <w:rPr>
                <w:sz w:val="20"/>
              </w:rPr>
              <w:t>25%</w:t>
            </w:r>
          </w:p>
        </w:tc>
        <w:tc>
          <w:tcPr>
            <w:tcW w:w="1106" w:type="dxa"/>
            <w:vAlign w:val="center"/>
          </w:tcPr>
          <w:p w:rsidR="00A77C68" w:rsidRPr="00255FAC" w:rsidRDefault="001A2524" w:rsidP="00255FAC">
            <w:pPr>
              <w:pStyle w:val="Tabletext"/>
              <w:jc w:val="center"/>
              <w:rPr>
                <w:sz w:val="20"/>
              </w:rPr>
            </w:pPr>
            <w:r>
              <w:rPr>
                <w:sz w:val="20"/>
              </w:rPr>
              <w:t>Oui</w:t>
            </w:r>
            <w:r w:rsidR="00A77C68" w:rsidRPr="00255FAC">
              <w:rPr>
                <w:sz w:val="20"/>
              </w:rPr>
              <w:t>=7</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=1</w:t>
            </w:r>
          </w:p>
        </w:tc>
        <w:tc>
          <w:tcPr>
            <w:tcW w:w="1190" w:type="dxa"/>
            <w:vAlign w:val="center"/>
          </w:tcPr>
          <w:p w:rsidR="00A77C68" w:rsidRPr="00255FAC" w:rsidRDefault="001A2524" w:rsidP="00255FAC">
            <w:pPr>
              <w:pStyle w:val="Tabletext"/>
              <w:jc w:val="center"/>
              <w:rPr>
                <w:sz w:val="20"/>
              </w:rPr>
            </w:pPr>
            <w:r>
              <w:rPr>
                <w:sz w:val="20"/>
              </w:rPr>
              <w:t>Oui</w:t>
            </w:r>
            <w:r w:rsidR="00A77C68" w:rsidRPr="00255FAC">
              <w:rPr>
                <w:sz w:val="20"/>
              </w:rPr>
              <w:t>=31</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=10</w:t>
            </w:r>
          </w:p>
        </w:tc>
        <w:tc>
          <w:tcPr>
            <w:tcW w:w="1134" w:type="dxa"/>
            <w:vAlign w:val="center"/>
          </w:tcPr>
          <w:p w:rsidR="00A77C68" w:rsidRPr="00255FAC" w:rsidRDefault="001A2524" w:rsidP="001A2524">
            <w:pPr>
              <w:pStyle w:val="Tabletext"/>
              <w:jc w:val="center"/>
              <w:rPr>
                <w:sz w:val="20"/>
              </w:rPr>
            </w:pPr>
            <w:r>
              <w:rPr>
                <w:sz w:val="20"/>
              </w:rPr>
              <w:t>Oui</w:t>
            </w:r>
            <w:r w:rsidR="00A77C68" w:rsidRPr="00255FAC">
              <w:rPr>
                <w:sz w:val="20"/>
              </w:rPr>
              <w:t>=9</w:t>
            </w:r>
          </w:p>
          <w:p w:rsidR="00A77C68" w:rsidRPr="00255FAC" w:rsidRDefault="00A77C68" w:rsidP="00255FAC">
            <w:pPr>
              <w:pStyle w:val="Tabletext"/>
              <w:jc w:val="center"/>
              <w:rPr>
                <w:sz w:val="20"/>
              </w:rPr>
            </w:pPr>
            <w:r w:rsidRPr="00255FAC">
              <w:rPr>
                <w:sz w:val="20"/>
              </w:rPr>
              <w:t>No</w:t>
            </w:r>
            <w:r w:rsidR="00817A6C">
              <w:rPr>
                <w:sz w:val="20"/>
              </w:rPr>
              <w:t>n</w:t>
            </w:r>
            <w:r w:rsidRPr="00255FAC">
              <w:rPr>
                <w:sz w:val="20"/>
              </w:rPr>
              <w:t>=5</w:t>
            </w:r>
          </w:p>
        </w:tc>
      </w:tr>
    </w:tbl>
    <w:p w:rsidR="00255FAC" w:rsidRDefault="00255FAC" w:rsidP="00255FAC">
      <w:pPr>
        <w:pStyle w:val="FigureSource"/>
      </w:pPr>
    </w:p>
    <w:p w:rsidR="006907EF" w:rsidRDefault="006907EF">
      <w:pPr>
        <w:tabs>
          <w:tab w:val="clear" w:pos="794"/>
          <w:tab w:val="clear" w:pos="1191"/>
          <w:tab w:val="clear" w:pos="1588"/>
          <w:tab w:val="clear" w:pos="1985"/>
        </w:tabs>
        <w:overflowPunct/>
        <w:autoSpaceDE/>
        <w:autoSpaceDN/>
        <w:adjustRightInd/>
        <w:spacing w:before="0"/>
        <w:jc w:val="left"/>
        <w:textAlignment w:val="auto"/>
      </w:pPr>
      <w:r>
        <w:br w:type="page"/>
      </w:r>
    </w:p>
    <w:p w:rsidR="00113ED0" w:rsidRDefault="00113ED0" w:rsidP="00113ED0">
      <w:pPr>
        <w:spacing w:before="240"/>
        <w:rPr>
          <w:lang w:val="fr-CH"/>
        </w:rPr>
      </w:pPr>
      <w:r>
        <w:rPr>
          <w:lang w:val="fr-CH"/>
        </w:rPr>
        <w:lastRenderedPageBreak/>
        <w:t>Le Tableau ci</w:t>
      </w:r>
      <w:r>
        <w:rPr>
          <w:lang w:val="fr-CH"/>
        </w:rPr>
        <w:noBreakHyphen/>
        <w:t>dessous indique le nombre des différents organismes chargés de la gestion du spectre par région.</w:t>
      </w:r>
    </w:p>
    <w:p w:rsidR="00113ED0" w:rsidRDefault="00113ED0" w:rsidP="00113ED0">
      <w:pPr>
        <w:spacing w:before="0"/>
        <w:rPr>
          <w:lang w:val="fr-CH"/>
        </w:rPr>
      </w:pPr>
    </w:p>
    <w:p w:rsidR="00AE42B5" w:rsidRPr="009229A1" w:rsidRDefault="00AE42B5" w:rsidP="00A57657">
      <w:pPr>
        <w:pStyle w:val="FigureTitle"/>
        <w:spacing w:after="120"/>
      </w:pPr>
      <w:r w:rsidRPr="009229A1">
        <w:t>TABLE</w:t>
      </w:r>
      <w:r w:rsidR="00A57657">
        <w:t>AU</w:t>
      </w:r>
      <w:r w:rsidRPr="009229A1">
        <w:t xml:space="preserve"> 13</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701"/>
        <w:gridCol w:w="1559"/>
        <w:gridCol w:w="2410"/>
      </w:tblGrid>
      <w:tr w:rsidR="00AE42B5" w:rsidRPr="009229A1" w:rsidTr="00C95CF2">
        <w:trPr>
          <w:trHeight w:val="276"/>
          <w:jc w:val="center"/>
        </w:trPr>
        <w:tc>
          <w:tcPr>
            <w:tcW w:w="1702" w:type="dxa"/>
            <w:vMerge w:val="restart"/>
            <w:vAlign w:val="center"/>
          </w:tcPr>
          <w:p w:rsidR="00AE42B5" w:rsidRPr="009229A1" w:rsidRDefault="00AE42B5" w:rsidP="00C95CF2">
            <w:pPr>
              <w:pStyle w:val="Tablehead"/>
              <w:rPr>
                <w:lang w:val="en-US"/>
              </w:rPr>
            </w:pPr>
            <w:r w:rsidRPr="009229A1">
              <w:rPr>
                <w:lang w:val="en-US"/>
              </w:rPr>
              <w:t>R</w:t>
            </w:r>
            <w:r w:rsidR="00E27240">
              <w:rPr>
                <w:lang w:val="en-US"/>
              </w:rPr>
              <w:t>é</w:t>
            </w:r>
            <w:r w:rsidRPr="009229A1">
              <w:rPr>
                <w:lang w:val="en-US"/>
              </w:rPr>
              <w:t>gion</w:t>
            </w:r>
          </w:p>
        </w:tc>
        <w:tc>
          <w:tcPr>
            <w:tcW w:w="1134" w:type="dxa"/>
            <w:vMerge w:val="restart"/>
            <w:vAlign w:val="center"/>
          </w:tcPr>
          <w:p w:rsidR="00AE42B5" w:rsidRPr="009229A1" w:rsidRDefault="00E27240" w:rsidP="00C95CF2">
            <w:pPr>
              <w:pStyle w:val="Tablehead"/>
              <w:rPr>
                <w:lang w:val="en-US"/>
              </w:rPr>
            </w:pPr>
            <w:r>
              <w:rPr>
                <w:lang w:val="en-US"/>
              </w:rPr>
              <w:t>Total réponses</w:t>
            </w:r>
          </w:p>
        </w:tc>
        <w:tc>
          <w:tcPr>
            <w:tcW w:w="1701" w:type="dxa"/>
            <w:vAlign w:val="center"/>
          </w:tcPr>
          <w:p w:rsidR="00AE42B5" w:rsidRPr="009229A1" w:rsidRDefault="00E27240" w:rsidP="00C95CF2">
            <w:pPr>
              <w:pStyle w:val="Tablehead"/>
              <w:rPr>
                <w:lang w:val="en-US"/>
              </w:rPr>
            </w:pPr>
            <w:r>
              <w:rPr>
                <w:lang w:val="en-US"/>
              </w:rPr>
              <w:t>Ministère</w:t>
            </w:r>
          </w:p>
        </w:tc>
        <w:tc>
          <w:tcPr>
            <w:tcW w:w="1559" w:type="dxa"/>
            <w:vAlign w:val="center"/>
          </w:tcPr>
          <w:p w:rsidR="00AE42B5" w:rsidRPr="009229A1" w:rsidRDefault="00E27240" w:rsidP="00C95CF2">
            <w:pPr>
              <w:pStyle w:val="Tablehead"/>
              <w:rPr>
                <w:lang w:val="en-US"/>
              </w:rPr>
            </w:pPr>
            <w:r>
              <w:rPr>
                <w:lang w:val="en-US"/>
              </w:rPr>
              <w:t>Organisme</w:t>
            </w:r>
          </w:p>
        </w:tc>
        <w:tc>
          <w:tcPr>
            <w:tcW w:w="2410" w:type="dxa"/>
            <w:vAlign w:val="center"/>
          </w:tcPr>
          <w:p w:rsidR="00E27240" w:rsidRPr="00E27240" w:rsidRDefault="00E27240" w:rsidP="00E27240">
            <w:pPr>
              <w:pStyle w:val="Tablehead"/>
              <w:rPr>
                <w:lang w:val="en-US"/>
              </w:rPr>
            </w:pPr>
            <w:r>
              <w:rPr>
                <w:lang w:val="en-US"/>
              </w:rPr>
              <w:t>Opérateur</w:t>
            </w:r>
          </w:p>
        </w:tc>
      </w:tr>
      <w:tr w:rsidR="00AE42B5" w:rsidRPr="009229A1" w:rsidTr="00C95CF2">
        <w:trPr>
          <w:trHeight w:val="1198"/>
          <w:jc w:val="center"/>
        </w:trPr>
        <w:tc>
          <w:tcPr>
            <w:tcW w:w="1702" w:type="dxa"/>
            <w:vMerge/>
            <w:vAlign w:val="center"/>
          </w:tcPr>
          <w:p w:rsidR="00AE42B5" w:rsidRPr="009229A1" w:rsidRDefault="00AE42B5" w:rsidP="00C95CF2">
            <w:pPr>
              <w:pStyle w:val="Tablehead"/>
              <w:rPr>
                <w:lang w:val="en-US"/>
              </w:rPr>
            </w:pPr>
          </w:p>
        </w:tc>
        <w:tc>
          <w:tcPr>
            <w:tcW w:w="1134" w:type="dxa"/>
            <w:vMerge/>
            <w:vAlign w:val="center"/>
          </w:tcPr>
          <w:p w:rsidR="00AE42B5" w:rsidRPr="009229A1" w:rsidRDefault="00AE42B5" w:rsidP="00C95CF2">
            <w:pPr>
              <w:pStyle w:val="Tablehead"/>
              <w:rPr>
                <w:lang w:val="en-US"/>
              </w:rPr>
            </w:pPr>
          </w:p>
        </w:tc>
        <w:tc>
          <w:tcPr>
            <w:tcW w:w="1701" w:type="dxa"/>
            <w:vAlign w:val="center"/>
          </w:tcPr>
          <w:p w:rsidR="00AE42B5" w:rsidRPr="009229A1" w:rsidRDefault="00E27240" w:rsidP="00C95CF2">
            <w:pPr>
              <w:pStyle w:val="Tablehead"/>
              <w:rPr>
                <w:lang w:val="en-US"/>
              </w:rPr>
            </w:pPr>
            <w:r>
              <w:rPr>
                <w:lang w:val="en-US"/>
              </w:rPr>
              <w:t>Nombre de réponses</w:t>
            </w:r>
          </w:p>
        </w:tc>
        <w:tc>
          <w:tcPr>
            <w:tcW w:w="1559" w:type="dxa"/>
            <w:vAlign w:val="center"/>
          </w:tcPr>
          <w:p w:rsidR="00AE42B5" w:rsidRPr="009229A1" w:rsidRDefault="00E27240" w:rsidP="00C95CF2">
            <w:pPr>
              <w:pStyle w:val="Tablehead"/>
              <w:rPr>
                <w:lang w:val="en-US"/>
              </w:rPr>
            </w:pPr>
            <w:r>
              <w:rPr>
                <w:lang w:val="en-US"/>
              </w:rPr>
              <w:t>Nombre de réponses</w:t>
            </w:r>
          </w:p>
        </w:tc>
        <w:tc>
          <w:tcPr>
            <w:tcW w:w="2410" w:type="dxa"/>
            <w:vAlign w:val="center"/>
          </w:tcPr>
          <w:p w:rsidR="00AE42B5" w:rsidRPr="009229A1" w:rsidRDefault="00E27240" w:rsidP="00C95CF2">
            <w:pPr>
              <w:pStyle w:val="Tablehead"/>
              <w:rPr>
                <w:lang w:val="en-US"/>
              </w:rPr>
            </w:pPr>
            <w:r>
              <w:rPr>
                <w:lang w:val="en-US"/>
              </w:rPr>
              <w:t>Nombre de réponses reçues</w:t>
            </w:r>
          </w:p>
        </w:tc>
      </w:tr>
      <w:tr w:rsidR="009855F5" w:rsidRPr="009229A1" w:rsidTr="00C95CF2">
        <w:trPr>
          <w:jc w:val="center"/>
        </w:trPr>
        <w:tc>
          <w:tcPr>
            <w:tcW w:w="1702" w:type="dxa"/>
            <w:vAlign w:val="center"/>
          </w:tcPr>
          <w:p w:rsidR="009855F5" w:rsidRPr="00F9230C" w:rsidRDefault="009855F5" w:rsidP="009855F5">
            <w:pPr>
              <w:pStyle w:val="Tabletext"/>
              <w:ind w:rightChars="-50" w:right="-110"/>
              <w:jc w:val="left"/>
              <w:rPr>
                <w:lang w:val="en-US"/>
              </w:rPr>
            </w:pPr>
            <w:r w:rsidRPr="00F9230C">
              <w:rPr>
                <w:lang w:val="en-US"/>
              </w:rPr>
              <w:t>Afrique</w:t>
            </w:r>
          </w:p>
        </w:tc>
        <w:tc>
          <w:tcPr>
            <w:tcW w:w="1134" w:type="dxa"/>
            <w:vAlign w:val="center"/>
          </w:tcPr>
          <w:p w:rsidR="009855F5" w:rsidRPr="00F9230C" w:rsidRDefault="009855F5" w:rsidP="009855F5">
            <w:pPr>
              <w:pStyle w:val="Tabletext"/>
              <w:jc w:val="center"/>
              <w:rPr>
                <w:lang w:val="en-US"/>
              </w:rPr>
            </w:pPr>
            <w:r w:rsidRPr="00F9230C">
              <w:rPr>
                <w:lang w:val="en-US"/>
              </w:rPr>
              <w:t>15</w:t>
            </w:r>
          </w:p>
        </w:tc>
        <w:tc>
          <w:tcPr>
            <w:tcW w:w="1701" w:type="dxa"/>
            <w:vAlign w:val="center"/>
          </w:tcPr>
          <w:p w:rsidR="009855F5" w:rsidRPr="00F9230C" w:rsidRDefault="009855F5" w:rsidP="009855F5">
            <w:pPr>
              <w:pStyle w:val="Tabletext"/>
              <w:jc w:val="center"/>
              <w:rPr>
                <w:lang w:val="en-US"/>
              </w:rPr>
            </w:pPr>
            <w:r w:rsidRPr="00F9230C">
              <w:rPr>
                <w:lang w:val="en-US"/>
              </w:rPr>
              <w:t>2</w:t>
            </w:r>
          </w:p>
        </w:tc>
        <w:tc>
          <w:tcPr>
            <w:tcW w:w="1559" w:type="dxa"/>
            <w:vAlign w:val="center"/>
          </w:tcPr>
          <w:p w:rsidR="009855F5" w:rsidRPr="00F9230C" w:rsidRDefault="009855F5" w:rsidP="009855F5">
            <w:pPr>
              <w:pStyle w:val="Tabletext"/>
              <w:jc w:val="center"/>
              <w:rPr>
                <w:lang w:val="en-US"/>
              </w:rPr>
            </w:pPr>
            <w:r w:rsidRPr="00F9230C">
              <w:rPr>
                <w:lang w:val="en-US"/>
              </w:rPr>
              <w:t>13</w:t>
            </w:r>
          </w:p>
        </w:tc>
        <w:tc>
          <w:tcPr>
            <w:tcW w:w="2410" w:type="dxa"/>
            <w:vAlign w:val="center"/>
          </w:tcPr>
          <w:p w:rsidR="009855F5" w:rsidRPr="00F9230C" w:rsidRDefault="009855F5" w:rsidP="009855F5">
            <w:pPr>
              <w:pStyle w:val="Tabletext"/>
              <w:jc w:val="center"/>
              <w:rPr>
                <w:lang w:val="en-US"/>
              </w:rPr>
            </w:pPr>
            <w:r w:rsidRPr="00F9230C">
              <w:rPr>
                <w:lang w:val="en-US"/>
              </w:rPr>
              <w:t>0</w:t>
            </w:r>
          </w:p>
        </w:tc>
      </w:tr>
      <w:tr w:rsidR="009855F5" w:rsidRPr="009229A1" w:rsidTr="00C95CF2">
        <w:trPr>
          <w:jc w:val="center"/>
        </w:trPr>
        <w:tc>
          <w:tcPr>
            <w:tcW w:w="1702" w:type="dxa"/>
            <w:vAlign w:val="center"/>
          </w:tcPr>
          <w:p w:rsidR="009855F5" w:rsidRPr="00F9230C" w:rsidRDefault="006907EF" w:rsidP="009855F5">
            <w:pPr>
              <w:pStyle w:val="Tabletext"/>
              <w:ind w:rightChars="-50" w:right="-110"/>
              <w:jc w:val="left"/>
              <w:rPr>
                <w:lang w:val="en-US"/>
              </w:rPr>
            </w:pPr>
            <w:r w:rsidRPr="00F9230C">
              <w:rPr>
                <w:lang w:val="en-US"/>
              </w:rPr>
              <w:t>Amériques</w:t>
            </w:r>
          </w:p>
        </w:tc>
        <w:tc>
          <w:tcPr>
            <w:tcW w:w="1134" w:type="dxa"/>
            <w:vAlign w:val="center"/>
          </w:tcPr>
          <w:p w:rsidR="009855F5" w:rsidRPr="00F9230C" w:rsidRDefault="009855F5" w:rsidP="009855F5">
            <w:pPr>
              <w:pStyle w:val="Tabletext"/>
              <w:jc w:val="center"/>
              <w:rPr>
                <w:lang w:val="en-US"/>
              </w:rPr>
            </w:pPr>
            <w:r w:rsidRPr="00F9230C">
              <w:rPr>
                <w:lang w:val="en-US"/>
              </w:rPr>
              <w:t>11</w:t>
            </w:r>
          </w:p>
        </w:tc>
        <w:tc>
          <w:tcPr>
            <w:tcW w:w="1701" w:type="dxa"/>
            <w:vAlign w:val="center"/>
          </w:tcPr>
          <w:p w:rsidR="009855F5" w:rsidRPr="00F9230C" w:rsidRDefault="009855F5" w:rsidP="009855F5">
            <w:pPr>
              <w:pStyle w:val="Tabletext"/>
              <w:jc w:val="center"/>
              <w:rPr>
                <w:lang w:val="en-US"/>
              </w:rPr>
            </w:pPr>
            <w:r w:rsidRPr="00F9230C">
              <w:rPr>
                <w:lang w:val="en-US"/>
              </w:rPr>
              <w:t>2</w:t>
            </w:r>
          </w:p>
        </w:tc>
        <w:tc>
          <w:tcPr>
            <w:tcW w:w="1559" w:type="dxa"/>
            <w:vAlign w:val="center"/>
          </w:tcPr>
          <w:p w:rsidR="009855F5" w:rsidRPr="00F9230C" w:rsidRDefault="009855F5" w:rsidP="009855F5">
            <w:pPr>
              <w:pStyle w:val="Tabletext"/>
              <w:jc w:val="center"/>
              <w:rPr>
                <w:lang w:val="en-US"/>
              </w:rPr>
            </w:pPr>
            <w:r w:rsidRPr="00F9230C">
              <w:rPr>
                <w:lang w:val="en-US"/>
              </w:rPr>
              <w:t>9</w:t>
            </w:r>
          </w:p>
        </w:tc>
        <w:tc>
          <w:tcPr>
            <w:tcW w:w="2410" w:type="dxa"/>
            <w:vAlign w:val="center"/>
          </w:tcPr>
          <w:p w:rsidR="009855F5" w:rsidRPr="00F9230C" w:rsidRDefault="009855F5" w:rsidP="009855F5">
            <w:pPr>
              <w:pStyle w:val="Tabletext"/>
              <w:jc w:val="center"/>
              <w:rPr>
                <w:lang w:val="en-US"/>
              </w:rPr>
            </w:pPr>
            <w:r w:rsidRPr="00F9230C">
              <w:rPr>
                <w:lang w:val="en-US"/>
              </w:rPr>
              <w:t>0</w:t>
            </w:r>
          </w:p>
        </w:tc>
      </w:tr>
      <w:tr w:rsidR="009855F5" w:rsidRPr="009229A1" w:rsidTr="00C95CF2">
        <w:trPr>
          <w:jc w:val="center"/>
        </w:trPr>
        <w:tc>
          <w:tcPr>
            <w:tcW w:w="1702" w:type="dxa"/>
            <w:vAlign w:val="center"/>
          </w:tcPr>
          <w:p w:rsidR="009855F5" w:rsidRPr="00F9230C" w:rsidRDefault="009855F5" w:rsidP="009855F5">
            <w:pPr>
              <w:pStyle w:val="Tabletext"/>
              <w:ind w:rightChars="-50" w:right="-110"/>
              <w:jc w:val="left"/>
              <w:rPr>
                <w:lang w:val="en-US"/>
              </w:rPr>
            </w:pPr>
            <w:r w:rsidRPr="00F9230C">
              <w:rPr>
                <w:lang w:val="en-US"/>
              </w:rPr>
              <w:t>Asie-Pacifique</w:t>
            </w:r>
          </w:p>
        </w:tc>
        <w:tc>
          <w:tcPr>
            <w:tcW w:w="1134" w:type="dxa"/>
            <w:vAlign w:val="center"/>
          </w:tcPr>
          <w:p w:rsidR="009855F5" w:rsidRPr="00F9230C" w:rsidRDefault="009855F5" w:rsidP="009855F5">
            <w:pPr>
              <w:pStyle w:val="Tabletext"/>
              <w:jc w:val="center"/>
              <w:rPr>
                <w:lang w:val="en-US"/>
              </w:rPr>
            </w:pPr>
            <w:r w:rsidRPr="00F9230C">
              <w:rPr>
                <w:lang w:val="en-US"/>
              </w:rPr>
              <w:t>10</w:t>
            </w:r>
          </w:p>
        </w:tc>
        <w:tc>
          <w:tcPr>
            <w:tcW w:w="1701" w:type="dxa"/>
            <w:vAlign w:val="center"/>
          </w:tcPr>
          <w:p w:rsidR="009855F5" w:rsidRPr="00F9230C" w:rsidRDefault="009855F5" w:rsidP="009855F5">
            <w:pPr>
              <w:pStyle w:val="Tabletext"/>
              <w:jc w:val="center"/>
              <w:rPr>
                <w:lang w:val="en-US"/>
              </w:rPr>
            </w:pPr>
            <w:r w:rsidRPr="00F9230C">
              <w:rPr>
                <w:lang w:val="en-US"/>
              </w:rPr>
              <w:t>4</w:t>
            </w:r>
          </w:p>
        </w:tc>
        <w:tc>
          <w:tcPr>
            <w:tcW w:w="1559" w:type="dxa"/>
            <w:vAlign w:val="center"/>
          </w:tcPr>
          <w:p w:rsidR="009855F5" w:rsidRPr="00F9230C" w:rsidRDefault="009855F5" w:rsidP="009855F5">
            <w:pPr>
              <w:pStyle w:val="Tabletext"/>
              <w:jc w:val="center"/>
              <w:rPr>
                <w:lang w:val="en-US"/>
              </w:rPr>
            </w:pPr>
            <w:r w:rsidRPr="00F9230C">
              <w:rPr>
                <w:lang w:val="en-US"/>
              </w:rPr>
              <w:t>6</w:t>
            </w:r>
          </w:p>
        </w:tc>
        <w:tc>
          <w:tcPr>
            <w:tcW w:w="2410" w:type="dxa"/>
            <w:vAlign w:val="center"/>
          </w:tcPr>
          <w:p w:rsidR="009855F5" w:rsidRPr="00F9230C" w:rsidRDefault="009855F5" w:rsidP="009855F5">
            <w:pPr>
              <w:pStyle w:val="Tabletext"/>
              <w:jc w:val="center"/>
              <w:rPr>
                <w:lang w:val="en-US"/>
              </w:rPr>
            </w:pPr>
            <w:r w:rsidRPr="00F9230C">
              <w:rPr>
                <w:lang w:val="en-US"/>
              </w:rPr>
              <w:t>0</w:t>
            </w:r>
          </w:p>
        </w:tc>
      </w:tr>
      <w:tr w:rsidR="00956906" w:rsidRPr="009229A1" w:rsidTr="00C549E9">
        <w:trPr>
          <w:jc w:val="center"/>
        </w:trPr>
        <w:tc>
          <w:tcPr>
            <w:tcW w:w="1702" w:type="dxa"/>
            <w:vAlign w:val="center"/>
          </w:tcPr>
          <w:p w:rsidR="00956906" w:rsidRPr="00F9230C" w:rsidRDefault="00956906" w:rsidP="00C549E9">
            <w:pPr>
              <w:pStyle w:val="Tabletext"/>
              <w:ind w:rightChars="-50" w:right="-110"/>
              <w:jc w:val="left"/>
              <w:rPr>
                <w:lang w:val="en-US"/>
              </w:rPr>
            </w:pPr>
            <w:r w:rsidRPr="00F9230C">
              <w:rPr>
                <w:lang w:val="en-US"/>
              </w:rPr>
              <w:t>Etats arabes</w:t>
            </w:r>
          </w:p>
        </w:tc>
        <w:tc>
          <w:tcPr>
            <w:tcW w:w="1134" w:type="dxa"/>
            <w:vAlign w:val="center"/>
          </w:tcPr>
          <w:p w:rsidR="00956906" w:rsidRPr="00F9230C" w:rsidRDefault="00956906" w:rsidP="00C549E9">
            <w:pPr>
              <w:pStyle w:val="Tabletext"/>
              <w:jc w:val="center"/>
              <w:rPr>
                <w:lang w:val="en-US"/>
              </w:rPr>
            </w:pPr>
            <w:r w:rsidRPr="00F9230C">
              <w:rPr>
                <w:lang w:val="en-US"/>
              </w:rPr>
              <w:t>9</w:t>
            </w:r>
          </w:p>
        </w:tc>
        <w:tc>
          <w:tcPr>
            <w:tcW w:w="1701" w:type="dxa"/>
            <w:vAlign w:val="center"/>
          </w:tcPr>
          <w:p w:rsidR="00956906" w:rsidRPr="00F9230C" w:rsidRDefault="00956906" w:rsidP="00C549E9">
            <w:pPr>
              <w:pStyle w:val="Tabletext"/>
              <w:jc w:val="center"/>
              <w:rPr>
                <w:lang w:val="en-US"/>
              </w:rPr>
            </w:pPr>
            <w:r w:rsidRPr="00F9230C">
              <w:rPr>
                <w:lang w:val="en-US"/>
              </w:rPr>
              <w:t>0</w:t>
            </w:r>
          </w:p>
        </w:tc>
        <w:tc>
          <w:tcPr>
            <w:tcW w:w="1559" w:type="dxa"/>
            <w:vAlign w:val="center"/>
          </w:tcPr>
          <w:p w:rsidR="00956906" w:rsidRPr="00F9230C" w:rsidRDefault="00956906" w:rsidP="00C549E9">
            <w:pPr>
              <w:pStyle w:val="Tabletext"/>
              <w:jc w:val="center"/>
              <w:rPr>
                <w:lang w:val="en-US"/>
              </w:rPr>
            </w:pPr>
            <w:r w:rsidRPr="00F9230C">
              <w:rPr>
                <w:lang w:val="en-US"/>
              </w:rPr>
              <w:t>8</w:t>
            </w:r>
          </w:p>
        </w:tc>
        <w:tc>
          <w:tcPr>
            <w:tcW w:w="2410" w:type="dxa"/>
            <w:vAlign w:val="center"/>
          </w:tcPr>
          <w:p w:rsidR="00956906" w:rsidRPr="00F9230C" w:rsidRDefault="00956906" w:rsidP="00C549E9">
            <w:pPr>
              <w:pStyle w:val="Tabletext"/>
              <w:jc w:val="center"/>
              <w:rPr>
                <w:lang w:val="en-US"/>
              </w:rPr>
            </w:pPr>
            <w:r w:rsidRPr="00F9230C">
              <w:rPr>
                <w:lang w:val="en-US"/>
              </w:rPr>
              <w:t>1</w:t>
            </w:r>
          </w:p>
        </w:tc>
      </w:tr>
      <w:tr w:rsidR="009855F5" w:rsidRPr="009229A1" w:rsidTr="00C95CF2">
        <w:trPr>
          <w:jc w:val="center"/>
        </w:trPr>
        <w:tc>
          <w:tcPr>
            <w:tcW w:w="1702" w:type="dxa"/>
            <w:vAlign w:val="center"/>
          </w:tcPr>
          <w:p w:rsidR="009855F5" w:rsidRPr="00F9230C" w:rsidRDefault="009855F5" w:rsidP="009855F5">
            <w:pPr>
              <w:pStyle w:val="Tabletext"/>
              <w:ind w:rightChars="-50" w:right="-110"/>
              <w:jc w:val="left"/>
              <w:rPr>
                <w:lang w:val="en-US"/>
              </w:rPr>
            </w:pPr>
            <w:r w:rsidRPr="00F9230C">
              <w:rPr>
                <w:lang w:val="en-US"/>
              </w:rPr>
              <w:t>Europe et CEI</w:t>
            </w:r>
          </w:p>
        </w:tc>
        <w:tc>
          <w:tcPr>
            <w:tcW w:w="1134" w:type="dxa"/>
            <w:vAlign w:val="center"/>
          </w:tcPr>
          <w:p w:rsidR="009855F5" w:rsidRPr="00F9230C" w:rsidRDefault="009855F5" w:rsidP="009855F5">
            <w:pPr>
              <w:pStyle w:val="Tabletext"/>
              <w:jc w:val="center"/>
              <w:rPr>
                <w:lang w:val="en-US"/>
              </w:rPr>
            </w:pPr>
            <w:r w:rsidRPr="00F9230C">
              <w:rPr>
                <w:lang w:val="en-US"/>
              </w:rPr>
              <w:t>25</w:t>
            </w:r>
          </w:p>
        </w:tc>
        <w:tc>
          <w:tcPr>
            <w:tcW w:w="1701" w:type="dxa"/>
            <w:vAlign w:val="center"/>
          </w:tcPr>
          <w:p w:rsidR="009855F5" w:rsidRPr="00F9230C" w:rsidRDefault="009855F5" w:rsidP="009855F5">
            <w:pPr>
              <w:pStyle w:val="Tabletext"/>
              <w:jc w:val="center"/>
              <w:rPr>
                <w:lang w:val="en-US"/>
              </w:rPr>
            </w:pPr>
            <w:r w:rsidRPr="00F9230C">
              <w:rPr>
                <w:lang w:val="en-US"/>
              </w:rPr>
              <w:t>9</w:t>
            </w:r>
          </w:p>
        </w:tc>
        <w:tc>
          <w:tcPr>
            <w:tcW w:w="1559" w:type="dxa"/>
            <w:vAlign w:val="center"/>
          </w:tcPr>
          <w:p w:rsidR="009855F5" w:rsidRPr="00F9230C" w:rsidRDefault="009855F5" w:rsidP="009855F5">
            <w:pPr>
              <w:pStyle w:val="Tabletext"/>
              <w:jc w:val="center"/>
              <w:rPr>
                <w:lang w:val="en-US"/>
              </w:rPr>
            </w:pPr>
            <w:r w:rsidRPr="00F9230C">
              <w:rPr>
                <w:lang w:val="en-US"/>
              </w:rPr>
              <w:t>16</w:t>
            </w:r>
          </w:p>
        </w:tc>
        <w:tc>
          <w:tcPr>
            <w:tcW w:w="2410" w:type="dxa"/>
            <w:vAlign w:val="center"/>
          </w:tcPr>
          <w:p w:rsidR="009855F5" w:rsidRPr="00F9230C" w:rsidRDefault="009855F5" w:rsidP="009855F5">
            <w:pPr>
              <w:pStyle w:val="Tabletext"/>
              <w:jc w:val="center"/>
              <w:rPr>
                <w:lang w:val="en-US"/>
              </w:rPr>
            </w:pPr>
            <w:r w:rsidRPr="00F9230C">
              <w:rPr>
                <w:lang w:val="en-US"/>
              </w:rPr>
              <w:t>0</w:t>
            </w:r>
          </w:p>
        </w:tc>
      </w:tr>
      <w:tr w:rsidR="00AE42B5" w:rsidRPr="009229A1" w:rsidTr="00C95CF2">
        <w:trPr>
          <w:jc w:val="center"/>
        </w:trPr>
        <w:tc>
          <w:tcPr>
            <w:tcW w:w="1702" w:type="dxa"/>
            <w:vAlign w:val="center"/>
          </w:tcPr>
          <w:p w:rsidR="00AE42B5" w:rsidRPr="00F9230C" w:rsidRDefault="00AE42B5" w:rsidP="00C95CF2">
            <w:pPr>
              <w:pStyle w:val="Tabletext"/>
              <w:rPr>
                <w:b/>
                <w:lang w:val="en-US"/>
              </w:rPr>
            </w:pPr>
            <w:r w:rsidRPr="00F9230C">
              <w:rPr>
                <w:b/>
                <w:lang w:val="en-US"/>
              </w:rPr>
              <w:t>TOTAL</w:t>
            </w:r>
          </w:p>
        </w:tc>
        <w:tc>
          <w:tcPr>
            <w:tcW w:w="1134" w:type="dxa"/>
            <w:vAlign w:val="center"/>
          </w:tcPr>
          <w:p w:rsidR="00AE42B5" w:rsidRPr="00F9230C" w:rsidRDefault="00AE42B5" w:rsidP="00C95CF2">
            <w:pPr>
              <w:pStyle w:val="Tabletext"/>
              <w:jc w:val="center"/>
              <w:rPr>
                <w:lang w:val="en-US"/>
              </w:rPr>
            </w:pPr>
            <w:r w:rsidRPr="00F9230C">
              <w:rPr>
                <w:lang w:val="en-US"/>
              </w:rPr>
              <w:t>70</w:t>
            </w:r>
          </w:p>
        </w:tc>
        <w:tc>
          <w:tcPr>
            <w:tcW w:w="1701" w:type="dxa"/>
            <w:vAlign w:val="center"/>
          </w:tcPr>
          <w:p w:rsidR="00AE42B5" w:rsidRPr="00F9230C" w:rsidRDefault="00AE42B5" w:rsidP="00C95CF2">
            <w:pPr>
              <w:pStyle w:val="Tabletext"/>
              <w:jc w:val="center"/>
              <w:rPr>
                <w:lang w:val="en-US"/>
              </w:rPr>
            </w:pPr>
            <w:r w:rsidRPr="00F9230C">
              <w:rPr>
                <w:lang w:val="en-US"/>
              </w:rPr>
              <w:t>17</w:t>
            </w:r>
          </w:p>
        </w:tc>
        <w:tc>
          <w:tcPr>
            <w:tcW w:w="1559" w:type="dxa"/>
            <w:vAlign w:val="center"/>
          </w:tcPr>
          <w:p w:rsidR="00AE42B5" w:rsidRPr="00F9230C" w:rsidRDefault="00AE42B5" w:rsidP="00C95CF2">
            <w:pPr>
              <w:pStyle w:val="Tabletext"/>
              <w:jc w:val="center"/>
              <w:rPr>
                <w:lang w:val="en-US"/>
              </w:rPr>
            </w:pPr>
            <w:r w:rsidRPr="00F9230C">
              <w:rPr>
                <w:lang w:val="en-US"/>
              </w:rPr>
              <w:t>52</w:t>
            </w:r>
          </w:p>
        </w:tc>
        <w:tc>
          <w:tcPr>
            <w:tcW w:w="2410" w:type="dxa"/>
            <w:vAlign w:val="center"/>
          </w:tcPr>
          <w:p w:rsidR="00AE42B5" w:rsidRPr="00F9230C" w:rsidRDefault="00AE42B5" w:rsidP="00C95CF2">
            <w:pPr>
              <w:pStyle w:val="Tabletext"/>
              <w:jc w:val="center"/>
              <w:rPr>
                <w:lang w:val="en-US"/>
              </w:rPr>
            </w:pPr>
            <w:r w:rsidRPr="00F9230C">
              <w:rPr>
                <w:lang w:val="en-US"/>
              </w:rPr>
              <w:t>1</w:t>
            </w:r>
          </w:p>
        </w:tc>
      </w:tr>
    </w:tbl>
    <w:p w:rsidR="00255FAC" w:rsidRDefault="00255FAC" w:rsidP="00255FAC">
      <w:pPr>
        <w:pStyle w:val="FigureSource"/>
      </w:pPr>
    </w:p>
    <w:p w:rsidR="00255FAC" w:rsidRDefault="00255FAC" w:rsidP="00AE42B5">
      <w:pPr>
        <w:rPr>
          <w:b/>
        </w:rPr>
      </w:pPr>
    </w:p>
    <w:p w:rsidR="002448D8" w:rsidRPr="002448D8" w:rsidRDefault="002448D8" w:rsidP="002448D8">
      <w:pPr>
        <w:keepNext/>
        <w:rPr>
          <w:b/>
          <w:bCs/>
        </w:rPr>
      </w:pPr>
      <w:r w:rsidRPr="002448D8">
        <w:rPr>
          <w:b/>
          <w:bCs/>
        </w:rPr>
        <w:t xml:space="preserve">Question 8.4 </w:t>
      </w:r>
      <w:r>
        <w:rPr>
          <w:b/>
          <w:bCs/>
        </w:rPr>
        <w:t>–</w:t>
      </w:r>
      <w:r w:rsidRPr="002448D8">
        <w:rPr>
          <w:b/>
          <w:bCs/>
        </w:rPr>
        <w:t xml:space="preserve"> Dans le cas où il y a plusieurs organismes gestionnaires du spectre, préciser:</w:t>
      </w:r>
    </w:p>
    <w:p w:rsidR="002448D8" w:rsidRPr="00255FAC" w:rsidRDefault="002448D8" w:rsidP="002448D8">
      <w:pPr>
        <w:keepNext/>
        <w:spacing w:after="120"/>
        <w:rPr>
          <w:b/>
          <w:bCs/>
          <w:lang w:val="en-US"/>
        </w:rPr>
      </w:pPr>
      <w:r w:rsidRPr="002448D8">
        <w:rPr>
          <w:b/>
          <w:bCs/>
        </w:rPr>
        <w:t>a)</w:t>
      </w:r>
      <w:r w:rsidRPr="002448D8">
        <w:rPr>
          <w:b/>
          <w:bCs/>
        </w:rPr>
        <w:tab/>
        <w:t>Le domaine respectif de compétence de chacun:</w:t>
      </w:r>
    </w:p>
    <w:p w:rsidR="00AE42B5" w:rsidRPr="009229A1" w:rsidRDefault="00AE42B5" w:rsidP="000D7A9F">
      <w:pPr>
        <w:pStyle w:val="FigureTitle"/>
        <w:spacing w:after="120"/>
      </w:pPr>
      <w:r w:rsidRPr="009229A1">
        <w:t>TABLE</w:t>
      </w:r>
      <w:r w:rsidR="000D7A9F">
        <w:t>AU</w:t>
      </w:r>
      <w:r w:rsidRPr="009229A1">
        <w:t xml:space="preserve"> 14</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2552"/>
      </w:tblGrid>
      <w:tr w:rsidR="00AE42B5" w:rsidRPr="009229A1" w:rsidTr="00C95CF2">
        <w:trPr>
          <w:jc w:val="center"/>
        </w:trPr>
        <w:tc>
          <w:tcPr>
            <w:tcW w:w="1843" w:type="dxa"/>
            <w:vAlign w:val="center"/>
          </w:tcPr>
          <w:p w:rsidR="00AE42B5" w:rsidRPr="009229A1" w:rsidRDefault="00714604" w:rsidP="00C95CF2">
            <w:pPr>
              <w:pStyle w:val="Tablehead"/>
              <w:rPr>
                <w:lang w:val="en-US"/>
              </w:rPr>
            </w:pPr>
            <w:r>
              <w:rPr>
                <w:lang w:val="en-US"/>
              </w:rPr>
              <w:t>Ré</w:t>
            </w:r>
            <w:r w:rsidR="00AE42B5" w:rsidRPr="009229A1">
              <w:rPr>
                <w:lang w:val="en-US"/>
              </w:rPr>
              <w:t>gion</w:t>
            </w:r>
          </w:p>
        </w:tc>
        <w:tc>
          <w:tcPr>
            <w:tcW w:w="1985" w:type="dxa"/>
            <w:vAlign w:val="center"/>
          </w:tcPr>
          <w:p w:rsidR="00AE42B5" w:rsidRPr="009229A1" w:rsidRDefault="00714604" w:rsidP="00C95CF2">
            <w:pPr>
              <w:pStyle w:val="Tablehead"/>
              <w:rPr>
                <w:lang w:val="en-US"/>
              </w:rPr>
            </w:pPr>
            <w:r>
              <w:rPr>
                <w:lang w:val="en-US"/>
              </w:rPr>
              <w:t>Total réponses</w:t>
            </w:r>
          </w:p>
        </w:tc>
        <w:tc>
          <w:tcPr>
            <w:tcW w:w="2551" w:type="dxa"/>
            <w:vAlign w:val="center"/>
          </w:tcPr>
          <w:p w:rsidR="00AE42B5" w:rsidRPr="009229A1" w:rsidRDefault="004A4548" w:rsidP="00C95CF2">
            <w:pPr>
              <w:pStyle w:val="Tablehead"/>
              <w:rPr>
                <w:lang w:val="en-US"/>
              </w:rPr>
            </w:pPr>
            <w:r>
              <w:rPr>
                <w:lang w:val="en-US"/>
              </w:rPr>
              <w:t>Nombre de réponses</w:t>
            </w:r>
            <w:r>
              <w:rPr>
                <w:lang w:val="en-US"/>
              </w:rPr>
              <w:br/>
              <w:t>décrivant le domaine de compétence</w:t>
            </w:r>
          </w:p>
        </w:tc>
        <w:tc>
          <w:tcPr>
            <w:tcW w:w="2552" w:type="dxa"/>
            <w:vAlign w:val="center"/>
          </w:tcPr>
          <w:p w:rsidR="00AE42B5" w:rsidRPr="009229A1" w:rsidRDefault="00714604" w:rsidP="00C95CF2">
            <w:pPr>
              <w:pStyle w:val="Tablehead"/>
              <w:rPr>
                <w:lang w:val="en-US"/>
              </w:rPr>
            </w:pPr>
            <w:r>
              <w:rPr>
                <w:lang w:val="en-US"/>
              </w:rPr>
              <w:t>Nombre de réponses</w:t>
            </w:r>
            <w:r>
              <w:rPr>
                <w:lang w:val="en-US"/>
              </w:rPr>
              <w:br/>
              <w:t>ayant indiqué néant</w:t>
            </w:r>
          </w:p>
        </w:tc>
      </w:tr>
      <w:tr w:rsidR="00714604" w:rsidRPr="009229A1" w:rsidTr="00C95CF2">
        <w:trPr>
          <w:jc w:val="center"/>
        </w:trPr>
        <w:tc>
          <w:tcPr>
            <w:tcW w:w="1843" w:type="dxa"/>
            <w:vAlign w:val="center"/>
          </w:tcPr>
          <w:p w:rsidR="00714604" w:rsidRPr="00714604" w:rsidRDefault="00714604" w:rsidP="001606DB">
            <w:pPr>
              <w:pStyle w:val="Tabletext"/>
              <w:ind w:rightChars="-50" w:right="-110"/>
              <w:jc w:val="left"/>
              <w:rPr>
                <w:lang w:val="en-US"/>
              </w:rPr>
            </w:pPr>
            <w:r w:rsidRPr="00714604">
              <w:rPr>
                <w:lang w:val="en-US"/>
              </w:rPr>
              <w:t>Afrique</w:t>
            </w:r>
          </w:p>
        </w:tc>
        <w:tc>
          <w:tcPr>
            <w:tcW w:w="1985" w:type="dxa"/>
            <w:vAlign w:val="center"/>
          </w:tcPr>
          <w:p w:rsidR="00714604" w:rsidRPr="009229A1" w:rsidRDefault="00714604" w:rsidP="00C95CF2">
            <w:pPr>
              <w:pStyle w:val="Tabletext"/>
              <w:jc w:val="center"/>
              <w:rPr>
                <w:lang w:val="en-US"/>
              </w:rPr>
            </w:pPr>
            <w:r w:rsidRPr="009229A1">
              <w:rPr>
                <w:lang w:val="en-US"/>
              </w:rPr>
              <w:t>2</w:t>
            </w:r>
          </w:p>
        </w:tc>
        <w:tc>
          <w:tcPr>
            <w:tcW w:w="2551" w:type="dxa"/>
            <w:vAlign w:val="center"/>
          </w:tcPr>
          <w:p w:rsidR="00714604" w:rsidRPr="009229A1" w:rsidRDefault="00714604" w:rsidP="00C95CF2">
            <w:pPr>
              <w:pStyle w:val="Tabletext"/>
              <w:jc w:val="center"/>
              <w:rPr>
                <w:lang w:val="en-US"/>
              </w:rPr>
            </w:pPr>
            <w:r w:rsidRPr="009229A1">
              <w:rPr>
                <w:lang w:val="en-US"/>
              </w:rPr>
              <w:t>1</w:t>
            </w:r>
          </w:p>
        </w:tc>
        <w:tc>
          <w:tcPr>
            <w:tcW w:w="2552" w:type="dxa"/>
            <w:vAlign w:val="center"/>
          </w:tcPr>
          <w:p w:rsidR="00714604" w:rsidRPr="009229A1" w:rsidRDefault="00714604" w:rsidP="00C95CF2">
            <w:pPr>
              <w:pStyle w:val="Tabletext"/>
              <w:jc w:val="center"/>
              <w:rPr>
                <w:lang w:val="en-US"/>
              </w:rPr>
            </w:pPr>
            <w:r w:rsidRPr="009229A1">
              <w:rPr>
                <w:lang w:val="en-US"/>
              </w:rPr>
              <w:t>1</w:t>
            </w:r>
          </w:p>
        </w:tc>
      </w:tr>
      <w:tr w:rsidR="00714604" w:rsidRPr="009229A1" w:rsidTr="00C95CF2">
        <w:trPr>
          <w:jc w:val="center"/>
        </w:trPr>
        <w:tc>
          <w:tcPr>
            <w:tcW w:w="1843" w:type="dxa"/>
            <w:vAlign w:val="center"/>
          </w:tcPr>
          <w:p w:rsidR="00714604" w:rsidRPr="00714604" w:rsidRDefault="006907EF" w:rsidP="001606DB">
            <w:pPr>
              <w:pStyle w:val="Tabletext"/>
              <w:ind w:rightChars="-50" w:right="-110"/>
              <w:jc w:val="left"/>
              <w:rPr>
                <w:lang w:val="en-US"/>
              </w:rPr>
            </w:pPr>
            <w:r>
              <w:rPr>
                <w:lang w:val="en-US"/>
              </w:rPr>
              <w:t>Amériques</w:t>
            </w:r>
          </w:p>
        </w:tc>
        <w:tc>
          <w:tcPr>
            <w:tcW w:w="1985" w:type="dxa"/>
            <w:vAlign w:val="center"/>
          </w:tcPr>
          <w:p w:rsidR="00714604" w:rsidRPr="009229A1" w:rsidRDefault="00714604" w:rsidP="00C95CF2">
            <w:pPr>
              <w:pStyle w:val="Tabletext"/>
              <w:jc w:val="center"/>
              <w:rPr>
                <w:lang w:val="en-US"/>
              </w:rPr>
            </w:pPr>
            <w:r w:rsidRPr="009229A1">
              <w:rPr>
                <w:lang w:val="en-US"/>
              </w:rPr>
              <w:t>7</w:t>
            </w:r>
          </w:p>
        </w:tc>
        <w:tc>
          <w:tcPr>
            <w:tcW w:w="2551" w:type="dxa"/>
            <w:vAlign w:val="center"/>
          </w:tcPr>
          <w:p w:rsidR="00714604" w:rsidRPr="009229A1" w:rsidRDefault="00714604" w:rsidP="00C95CF2">
            <w:pPr>
              <w:pStyle w:val="Tabletext"/>
              <w:jc w:val="center"/>
              <w:rPr>
                <w:lang w:val="en-US"/>
              </w:rPr>
            </w:pPr>
            <w:r w:rsidRPr="009229A1">
              <w:rPr>
                <w:lang w:val="en-US"/>
              </w:rPr>
              <w:t>4</w:t>
            </w:r>
          </w:p>
        </w:tc>
        <w:tc>
          <w:tcPr>
            <w:tcW w:w="2552" w:type="dxa"/>
            <w:vAlign w:val="center"/>
          </w:tcPr>
          <w:p w:rsidR="00714604" w:rsidRPr="009229A1" w:rsidRDefault="00714604" w:rsidP="00C95CF2">
            <w:pPr>
              <w:pStyle w:val="Tabletext"/>
              <w:jc w:val="center"/>
              <w:rPr>
                <w:lang w:val="en-US"/>
              </w:rPr>
            </w:pPr>
            <w:r w:rsidRPr="009229A1">
              <w:rPr>
                <w:lang w:val="en-US"/>
              </w:rPr>
              <w:t>3</w:t>
            </w:r>
          </w:p>
        </w:tc>
      </w:tr>
      <w:tr w:rsidR="00714604" w:rsidRPr="009229A1" w:rsidTr="00C95CF2">
        <w:trPr>
          <w:jc w:val="center"/>
        </w:trPr>
        <w:tc>
          <w:tcPr>
            <w:tcW w:w="1843" w:type="dxa"/>
            <w:vAlign w:val="center"/>
          </w:tcPr>
          <w:p w:rsidR="00714604" w:rsidRPr="00714604" w:rsidRDefault="00714604" w:rsidP="001606DB">
            <w:pPr>
              <w:pStyle w:val="Tabletext"/>
              <w:ind w:rightChars="-50" w:right="-110"/>
              <w:jc w:val="left"/>
              <w:rPr>
                <w:lang w:val="en-US"/>
              </w:rPr>
            </w:pPr>
            <w:r w:rsidRPr="00714604">
              <w:rPr>
                <w:lang w:val="en-US"/>
              </w:rPr>
              <w:t>Asie-Pacifique</w:t>
            </w:r>
          </w:p>
        </w:tc>
        <w:tc>
          <w:tcPr>
            <w:tcW w:w="1985" w:type="dxa"/>
            <w:vAlign w:val="center"/>
          </w:tcPr>
          <w:p w:rsidR="00714604" w:rsidRPr="009229A1" w:rsidRDefault="00714604" w:rsidP="00C95CF2">
            <w:pPr>
              <w:pStyle w:val="Tabletext"/>
              <w:jc w:val="center"/>
              <w:rPr>
                <w:lang w:val="en-US"/>
              </w:rPr>
            </w:pPr>
            <w:r w:rsidRPr="009229A1">
              <w:rPr>
                <w:lang w:val="en-US"/>
              </w:rPr>
              <w:t>1</w:t>
            </w:r>
          </w:p>
        </w:tc>
        <w:tc>
          <w:tcPr>
            <w:tcW w:w="2551" w:type="dxa"/>
            <w:vAlign w:val="center"/>
          </w:tcPr>
          <w:p w:rsidR="00714604" w:rsidRPr="009229A1" w:rsidRDefault="00714604" w:rsidP="00C95CF2">
            <w:pPr>
              <w:pStyle w:val="Tabletext"/>
              <w:jc w:val="center"/>
              <w:rPr>
                <w:lang w:val="en-US"/>
              </w:rPr>
            </w:pPr>
            <w:r w:rsidRPr="009229A1">
              <w:rPr>
                <w:lang w:val="en-US"/>
              </w:rPr>
              <w:t>1</w:t>
            </w:r>
          </w:p>
        </w:tc>
        <w:tc>
          <w:tcPr>
            <w:tcW w:w="2552" w:type="dxa"/>
            <w:vAlign w:val="center"/>
          </w:tcPr>
          <w:p w:rsidR="00714604" w:rsidRPr="009229A1" w:rsidRDefault="00714604" w:rsidP="00C95CF2">
            <w:pPr>
              <w:pStyle w:val="Tabletext"/>
              <w:jc w:val="center"/>
              <w:rPr>
                <w:lang w:val="en-US"/>
              </w:rPr>
            </w:pPr>
            <w:r w:rsidRPr="009229A1">
              <w:rPr>
                <w:lang w:val="en-US"/>
              </w:rPr>
              <w:t>0</w:t>
            </w:r>
          </w:p>
        </w:tc>
      </w:tr>
      <w:tr w:rsidR="00956906" w:rsidRPr="009229A1" w:rsidTr="00C549E9">
        <w:trPr>
          <w:jc w:val="center"/>
        </w:trPr>
        <w:tc>
          <w:tcPr>
            <w:tcW w:w="1843" w:type="dxa"/>
            <w:vAlign w:val="center"/>
          </w:tcPr>
          <w:p w:rsidR="00956906" w:rsidRPr="00714604" w:rsidRDefault="00956906" w:rsidP="00C549E9">
            <w:pPr>
              <w:pStyle w:val="Tabletext"/>
              <w:ind w:rightChars="-50" w:right="-110"/>
              <w:jc w:val="left"/>
              <w:rPr>
                <w:lang w:val="en-US"/>
              </w:rPr>
            </w:pPr>
            <w:r w:rsidRPr="00714604">
              <w:rPr>
                <w:lang w:val="en-US"/>
              </w:rPr>
              <w:t>Etats arabes</w:t>
            </w:r>
          </w:p>
        </w:tc>
        <w:tc>
          <w:tcPr>
            <w:tcW w:w="1985" w:type="dxa"/>
            <w:vAlign w:val="center"/>
          </w:tcPr>
          <w:p w:rsidR="00956906" w:rsidRPr="009229A1" w:rsidRDefault="00956906" w:rsidP="00C549E9">
            <w:pPr>
              <w:pStyle w:val="Tabletext"/>
              <w:jc w:val="center"/>
              <w:rPr>
                <w:lang w:val="en-US"/>
              </w:rPr>
            </w:pPr>
            <w:r w:rsidRPr="009229A1">
              <w:rPr>
                <w:lang w:val="en-US"/>
              </w:rPr>
              <w:t>2</w:t>
            </w:r>
          </w:p>
        </w:tc>
        <w:tc>
          <w:tcPr>
            <w:tcW w:w="2551" w:type="dxa"/>
            <w:vAlign w:val="center"/>
          </w:tcPr>
          <w:p w:rsidR="00956906" w:rsidRPr="009229A1" w:rsidRDefault="00956906" w:rsidP="00C549E9">
            <w:pPr>
              <w:pStyle w:val="Tabletext"/>
              <w:jc w:val="center"/>
              <w:rPr>
                <w:lang w:val="en-US"/>
              </w:rPr>
            </w:pPr>
            <w:r w:rsidRPr="009229A1">
              <w:rPr>
                <w:lang w:val="en-US"/>
              </w:rPr>
              <w:t>1</w:t>
            </w:r>
          </w:p>
        </w:tc>
        <w:tc>
          <w:tcPr>
            <w:tcW w:w="2552" w:type="dxa"/>
            <w:vAlign w:val="center"/>
          </w:tcPr>
          <w:p w:rsidR="00956906" w:rsidRPr="009229A1" w:rsidRDefault="00956906" w:rsidP="00C549E9">
            <w:pPr>
              <w:pStyle w:val="Tabletext"/>
              <w:jc w:val="center"/>
              <w:rPr>
                <w:lang w:val="en-US"/>
              </w:rPr>
            </w:pPr>
            <w:r w:rsidRPr="009229A1">
              <w:rPr>
                <w:lang w:val="en-US"/>
              </w:rPr>
              <w:t>1</w:t>
            </w:r>
          </w:p>
        </w:tc>
      </w:tr>
      <w:tr w:rsidR="00714604" w:rsidRPr="009229A1" w:rsidTr="00C95CF2">
        <w:trPr>
          <w:jc w:val="center"/>
        </w:trPr>
        <w:tc>
          <w:tcPr>
            <w:tcW w:w="1843" w:type="dxa"/>
            <w:vAlign w:val="center"/>
          </w:tcPr>
          <w:p w:rsidR="00714604" w:rsidRPr="00714604" w:rsidRDefault="00714604" w:rsidP="001606DB">
            <w:pPr>
              <w:pStyle w:val="Tabletext"/>
              <w:ind w:rightChars="-50" w:right="-110"/>
              <w:jc w:val="left"/>
              <w:rPr>
                <w:lang w:val="en-US"/>
              </w:rPr>
            </w:pPr>
            <w:r w:rsidRPr="00714604">
              <w:rPr>
                <w:lang w:val="en-US"/>
              </w:rPr>
              <w:t>Europe et CEI</w:t>
            </w:r>
          </w:p>
        </w:tc>
        <w:tc>
          <w:tcPr>
            <w:tcW w:w="1985" w:type="dxa"/>
            <w:vAlign w:val="center"/>
          </w:tcPr>
          <w:p w:rsidR="00714604" w:rsidRPr="009229A1" w:rsidRDefault="00714604" w:rsidP="00C95CF2">
            <w:pPr>
              <w:pStyle w:val="Tabletext"/>
              <w:jc w:val="center"/>
              <w:rPr>
                <w:lang w:val="en-US"/>
              </w:rPr>
            </w:pPr>
            <w:r w:rsidRPr="009229A1">
              <w:rPr>
                <w:lang w:val="en-US"/>
              </w:rPr>
              <w:t>12</w:t>
            </w:r>
          </w:p>
        </w:tc>
        <w:tc>
          <w:tcPr>
            <w:tcW w:w="2551" w:type="dxa"/>
            <w:vAlign w:val="center"/>
          </w:tcPr>
          <w:p w:rsidR="00714604" w:rsidRPr="009229A1" w:rsidRDefault="00714604" w:rsidP="00C95CF2">
            <w:pPr>
              <w:pStyle w:val="Tabletext"/>
              <w:jc w:val="center"/>
              <w:rPr>
                <w:lang w:val="en-US"/>
              </w:rPr>
            </w:pPr>
            <w:r w:rsidRPr="009229A1">
              <w:rPr>
                <w:lang w:val="en-US"/>
              </w:rPr>
              <w:t>9</w:t>
            </w:r>
          </w:p>
        </w:tc>
        <w:tc>
          <w:tcPr>
            <w:tcW w:w="2552" w:type="dxa"/>
            <w:vAlign w:val="center"/>
          </w:tcPr>
          <w:p w:rsidR="00714604" w:rsidRPr="009229A1" w:rsidRDefault="00714604" w:rsidP="00C95CF2">
            <w:pPr>
              <w:pStyle w:val="Tabletext"/>
              <w:jc w:val="center"/>
              <w:rPr>
                <w:lang w:val="en-US"/>
              </w:rPr>
            </w:pPr>
            <w:r w:rsidRPr="009229A1">
              <w:rPr>
                <w:lang w:val="en-US"/>
              </w:rPr>
              <w:t>3</w:t>
            </w:r>
          </w:p>
        </w:tc>
      </w:tr>
      <w:tr w:rsidR="00AE42B5" w:rsidRPr="009229A1" w:rsidTr="00C95CF2">
        <w:trPr>
          <w:jc w:val="center"/>
        </w:trPr>
        <w:tc>
          <w:tcPr>
            <w:tcW w:w="1843" w:type="dxa"/>
            <w:vAlign w:val="center"/>
          </w:tcPr>
          <w:p w:rsidR="00AE42B5" w:rsidRPr="009229A1" w:rsidRDefault="00AE42B5" w:rsidP="00C95CF2">
            <w:pPr>
              <w:pStyle w:val="Tabletext"/>
              <w:rPr>
                <w:b/>
                <w:lang w:val="en-US"/>
              </w:rPr>
            </w:pPr>
            <w:r w:rsidRPr="009229A1">
              <w:rPr>
                <w:b/>
                <w:lang w:val="en-US"/>
              </w:rPr>
              <w:t>TOTAL</w:t>
            </w:r>
          </w:p>
        </w:tc>
        <w:tc>
          <w:tcPr>
            <w:tcW w:w="1985" w:type="dxa"/>
            <w:vAlign w:val="center"/>
          </w:tcPr>
          <w:p w:rsidR="00AE42B5" w:rsidRPr="009229A1" w:rsidRDefault="00AE42B5" w:rsidP="00C95CF2">
            <w:pPr>
              <w:pStyle w:val="Tabletext"/>
              <w:jc w:val="center"/>
              <w:rPr>
                <w:lang w:val="en-US"/>
              </w:rPr>
            </w:pPr>
            <w:r w:rsidRPr="009229A1">
              <w:rPr>
                <w:lang w:val="en-US"/>
              </w:rPr>
              <w:t>24</w:t>
            </w:r>
          </w:p>
        </w:tc>
        <w:tc>
          <w:tcPr>
            <w:tcW w:w="2551" w:type="dxa"/>
            <w:vAlign w:val="center"/>
          </w:tcPr>
          <w:p w:rsidR="00AE42B5" w:rsidRPr="009229A1" w:rsidRDefault="00AE42B5" w:rsidP="00C95CF2">
            <w:pPr>
              <w:pStyle w:val="Tabletext"/>
              <w:jc w:val="center"/>
              <w:rPr>
                <w:lang w:val="en-US"/>
              </w:rPr>
            </w:pPr>
            <w:r w:rsidRPr="009229A1">
              <w:rPr>
                <w:lang w:val="en-US"/>
              </w:rPr>
              <w:t>16</w:t>
            </w:r>
          </w:p>
        </w:tc>
        <w:tc>
          <w:tcPr>
            <w:tcW w:w="2552" w:type="dxa"/>
            <w:vAlign w:val="center"/>
          </w:tcPr>
          <w:p w:rsidR="00AE42B5" w:rsidRPr="009229A1" w:rsidRDefault="00AE42B5" w:rsidP="00C95CF2">
            <w:pPr>
              <w:pStyle w:val="Tabletext"/>
              <w:jc w:val="center"/>
              <w:rPr>
                <w:lang w:val="en-US"/>
              </w:rPr>
            </w:pPr>
            <w:r w:rsidRPr="009229A1">
              <w:rPr>
                <w:lang w:val="en-US"/>
              </w:rPr>
              <w:t>8</w:t>
            </w:r>
          </w:p>
        </w:tc>
      </w:tr>
    </w:tbl>
    <w:p w:rsidR="00255FAC" w:rsidRDefault="00255FAC" w:rsidP="00255FAC">
      <w:pPr>
        <w:pStyle w:val="FigureSource"/>
      </w:pPr>
    </w:p>
    <w:p w:rsidR="00255FAC" w:rsidRDefault="00255FAC" w:rsidP="00255FAC">
      <w:pPr>
        <w:spacing w:before="0"/>
        <w:rPr>
          <w:b/>
          <w:bCs/>
          <w:lang w:val="en-U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255FAC" w:rsidRDefault="00F55E3E" w:rsidP="00F55E3E">
      <w:pPr>
        <w:spacing w:after="120"/>
        <w:rPr>
          <w:b/>
          <w:bCs/>
          <w:lang w:val="en-US"/>
        </w:rPr>
      </w:pPr>
      <w:r w:rsidRPr="00F55E3E">
        <w:rPr>
          <w:b/>
          <w:bCs/>
          <w:lang w:val="en-US"/>
        </w:rPr>
        <w:lastRenderedPageBreak/>
        <w:t>b)</w:t>
      </w:r>
      <w:r w:rsidRPr="00F55E3E">
        <w:rPr>
          <w:b/>
          <w:bCs/>
          <w:lang w:val="en-US"/>
        </w:rPr>
        <w:tab/>
        <w:t>La procédure d'arbitrage entre ces organismes:_______________</w:t>
      </w:r>
    </w:p>
    <w:p w:rsidR="00AE42B5" w:rsidRPr="009229A1" w:rsidRDefault="00AE42B5" w:rsidP="00F55E3E">
      <w:pPr>
        <w:pStyle w:val="FigureTitle"/>
        <w:spacing w:after="120"/>
      </w:pPr>
      <w:r w:rsidRPr="009229A1">
        <w:t>TABLE</w:t>
      </w:r>
      <w:r w:rsidR="00F55E3E">
        <w:t>AU</w:t>
      </w:r>
      <w:r w:rsidRPr="009229A1">
        <w:t xml:space="preserve"> 15</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1417"/>
        <w:gridCol w:w="2694"/>
        <w:gridCol w:w="2551"/>
      </w:tblGrid>
      <w:tr w:rsidR="007204E8" w:rsidRPr="009229A1" w:rsidTr="00255FAC">
        <w:trPr>
          <w:trHeight w:val="352"/>
          <w:jc w:val="center"/>
        </w:trPr>
        <w:tc>
          <w:tcPr>
            <w:tcW w:w="1772" w:type="dxa"/>
            <w:vMerge w:val="restart"/>
            <w:vAlign w:val="center"/>
          </w:tcPr>
          <w:p w:rsidR="007204E8" w:rsidRPr="009229A1" w:rsidRDefault="007204E8" w:rsidP="00B150B7">
            <w:pPr>
              <w:pStyle w:val="Tablehead"/>
              <w:rPr>
                <w:lang w:val="en-US"/>
              </w:rPr>
            </w:pPr>
            <w:r w:rsidRPr="009229A1">
              <w:rPr>
                <w:lang w:val="en-US"/>
              </w:rPr>
              <w:t>R</w:t>
            </w:r>
            <w:r w:rsidR="00B150B7">
              <w:rPr>
                <w:lang w:val="en-US"/>
              </w:rPr>
              <w:t>é</w:t>
            </w:r>
            <w:r w:rsidRPr="009229A1">
              <w:rPr>
                <w:lang w:val="en-US"/>
              </w:rPr>
              <w:t>gion</w:t>
            </w:r>
          </w:p>
        </w:tc>
        <w:tc>
          <w:tcPr>
            <w:tcW w:w="1417" w:type="dxa"/>
            <w:vMerge w:val="restart"/>
            <w:vAlign w:val="center"/>
          </w:tcPr>
          <w:p w:rsidR="007204E8" w:rsidRPr="009229A1" w:rsidRDefault="007204E8" w:rsidP="001606DB">
            <w:pPr>
              <w:pStyle w:val="Tablehead"/>
              <w:rPr>
                <w:lang w:val="en-US"/>
              </w:rPr>
            </w:pPr>
            <w:r>
              <w:rPr>
                <w:lang w:val="en-US"/>
              </w:rPr>
              <w:t>Total réponses</w:t>
            </w:r>
          </w:p>
        </w:tc>
        <w:tc>
          <w:tcPr>
            <w:tcW w:w="2694" w:type="dxa"/>
            <w:vMerge w:val="restart"/>
            <w:vAlign w:val="center"/>
          </w:tcPr>
          <w:p w:rsidR="007204E8" w:rsidRPr="009229A1" w:rsidRDefault="007204E8" w:rsidP="00C95CF2">
            <w:pPr>
              <w:pStyle w:val="Tablehead"/>
              <w:rPr>
                <w:lang w:val="en-US"/>
              </w:rPr>
            </w:pPr>
            <w:r>
              <w:rPr>
                <w:lang w:val="en-US"/>
              </w:rPr>
              <w:t>Nombre de réponses</w:t>
            </w:r>
            <w:r>
              <w:rPr>
                <w:lang w:val="en-US"/>
              </w:rPr>
              <w:br/>
              <w:t>décrivant la procédure</w:t>
            </w:r>
            <w:r>
              <w:rPr>
                <w:lang w:val="en-US"/>
              </w:rPr>
              <w:br/>
              <w:t>d’arbitage entre les organismes de gestion du spectre</w:t>
            </w:r>
          </w:p>
        </w:tc>
        <w:tc>
          <w:tcPr>
            <w:tcW w:w="2551" w:type="dxa"/>
            <w:vMerge w:val="restart"/>
            <w:vAlign w:val="center"/>
          </w:tcPr>
          <w:p w:rsidR="007204E8" w:rsidRPr="009229A1" w:rsidRDefault="007204E8" w:rsidP="001606DB">
            <w:pPr>
              <w:pStyle w:val="Tablehead"/>
              <w:rPr>
                <w:lang w:val="en-US"/>
              </w:rPr>
            </w:pPr>
            <w:r>
              <w:rPr>
                <w:lang w:val="en-US"/>
              </w:rPr>
              <w:t>Nombre de réponses</w:t>
            </w:r>
            <w:r>
              <w:rPr>
                <w:lang w:val="en-US"/>
              </w:rPr>
              <w:br/>
              <w:t>ayant indiqué néant</w:t>
            </w:r>
          </w:p>
        </w:tc>
      </w:tr>
      <w:tr w:rsidR="00AE42B5" w:rsidRPr="009229A1" w:rsidTr="00255FAC">
        <w:trPr>
          <w:trHeight w:val="1198"/>
          <w:jc w:val="center"/>
        </w:trPr>
        <w:tc>
          <w:tcPr>
            <w:tcW w:w="1772" w:type="dxa"/>
            <w:vMerge/>
            <w:vAlign w:val="center"/>
          </w:tcPr>
          <w:p w:rsidR="00AE42B5" w:rsidRPr="009229A1" w:rsidRDefault="00AE42B5" w:rsidP="00C95CF2">
            <w:pPr>
              <w:jc w:val="center"/>
            </w:pPr>
          </w:p>
        </w:tc>
        <w:tc>
          <w:tcPr>
            <w:tcW w:w="1417" w:type="dxa"/>
            <w:vMerge/>
            <w:vAlign w:val="center"/>
          </w:tcPr>
          <w:p w:rsidR="00AE42B5" w:rsidRPr="009229A1" w:rsidRDefault="00AE42B5" w:rsidP="00C95CF2">
            <w:pPr>
              <w:jc w:val="center"/>
            </w:pPr>
          </w:p>
        </w:tc>
        <w:tc>
          <w:tcPr>
            <w:tcW w:w="2694" w:type="dxa"/>
            <w:vMerge/>
            <w:vAlign w:val="center"/>
          </w:tcPr>
          <w:p w:rsidR="00AE42B5" w:rsidRPr="009229A1" w:rsidRDefault="00AE42B5" w:rsidP="00C95CF2">
            <w:pPr>
              <w:jc w:val="center"/>
            </w:pPr>
          </w:p>
        </w:tc>
        <w:tc>
          <w:tcPr>
            <w:tcW w:w="2551" w:type="dxa"/>
            <w:vMerge/>
            <w:vAlign w:val="center"/>
          </w:tcPr>
          <w:p w:rsidR="00AE42B5" w:rsidRPr="009229A1" w:rsidRDefault="00AE42B5" w:rsidP="00C95CF2">
            <w:pPr>
              <w:jc w:val="center"/>
            </w:pPr>
          </w:p>
        </w:tc>
      </w:tr>
      <w:tr w:rsidR="00967525" w:rsidRPr="009229A1" w:rsidTr="00255FAC">
        <w:trPr>
          <w:jc w:val="center"/>
        </w:trPr>
        <w:tc>
          <w:tcPr>
            <w:tcW w:w="1772" w:type="dxa"/>
            <w:vAlign w:val="center"/>
          </w:tcPr>
          <w:p w:rsidR="00967525" w:rsidRPr="00714604" w:rsidRDefault="00967525" w:rsidP="001606DB">
            <w:pPr>
              <w:pStyle w:val="Tabletext"/>
              <w:ind w:rightChars="-50" w:right="-110"/>
              <w:jc w:val="left"/>
              <w:rPr>
                <w:lang w:val="en-US"/>
              </w:rPr>
            </w:pPr>
            <w:r w:rsidRPr="00714604">
              <w:rPr>
                <w:lang w:val="en-US"/>
              </w:rPr>
              <w:t>Afrique</w:t>
            </w:r>
          </w:p>
        </w:tc>
        <w:tc>
          <w:tcPr>
            <w:tcW w:w="1417" w:type="dxa"/>
            <w:vAlign w:val="center"/>
          </w:tcPr>
          <w:p w:rsidR="00967525" w:rsidRPr="009229A1" w:rsidRDefault="00967525" w:rsidP="00C95CF2">
            <w:pPr>
              <w:pStyle w:val="Tabletext"/>
              <w:jc w:val="center"/>
              <w:rPr>
                <w:lang w:val="en-US"/>
              </w:rPr>
            </w:pPr>
            <w:r w:rsidRPr="009229A1">
              <w:rPr>
                <w:lang w:val="en-US"/>
              </w:rPr>
              <w:t>2</w:t>
            </w:r>
          </w:p>
        </w:tc>
        <w:tc>
          <w:tcPr>
            <w:tcW w:w="2694" w:type="dxa"/>
            <w:vAlign w:val="center"/>
          </w:tcPr>
          <w:p w:rsidR="00967525" w:rsidRPr="009229A1" w:rsidRDefault="00967525" w:rsidP="00C95CF2">
            <w:pPr>
              <w:pStyle w:val="Tabletext"/>
              <w:jc w:val="center"/>
              <w:rPr>
                <w:lang w:val="en-US"/>
              </w:rPr>
            </w:pPr>
            <w:r w:rsidRPr="009229A1">
              <w:rPr>
                <w:lang w:val="en-US"/>
              </w:rPr>
              <w:t>1</w:t>
            </w:r>
          </w:p>
        </w:tc>
        <w:tc>
          <w:tcPr>
            <w:tcW w:w="2551" w:type="dxa"/>
            <w:vAlign w:val="center"/>
          </w:tcPr>
          <w:p w:rsidR="00967525" w:rsidRPr="009229A1" w:rsidRDefault="00967525" w:rsidP="00C95CF2">
            <w:pPr>
              <w:pStyle w:val="Tabletext"/>
              <w:jc w:val="center"/>
              <w:rPr>
                <w:lang w:val="en-US"/>
              </w:rPr>
            </w:pPr>
            <w:r w:rsidRPr="009229A1">
              <w:rPr>
                <w:lang w:val="en-US"/>
              </w:rPr>
              <w:t>1</w:t>
            </w:r>
          </w:p>
        </w:tc>
      </w:tr>
      <w:tr w:rsidR="00967525" w:rsidRPr="009229A1" w:rsidTr="00255FAC">
        <w:trPr>
          <w:jc w:val="center"/>
        </w:trPr>
        <w:tc>
          <w:tcPr>
            <w:tcW w:w="1772" w:type="dxa"/>
            <w:vAlign w:val="center"/>
          </w:tcPr>
          <w:p w:rsidR="00967525" w:rsidRPr="00714604" w:rsidRDefault="006907EF" w:rsidP="001606DB">
            <w:pPr>
              <w:pStyle w:val="Tabletext"/>
              <w:ind w:rightChars="-50" w:right="-110"/>
              <w:jc w:val="left"/>
              <w:rPr>
                <w:lang w:val="en-US"/>
              </w:rPr>
            </w:pPr>
            <w:r>
              <w:rPr>
                <w:lang w:val="en-US"/>
              </w:rPr>
              <w:t>Amériques</w:t>
            </w:r>
          </w:p>
        </w:tc>
        <w:tc>
          <w:tcPr>
            <w:tcW w:w="1417" w:type="dxa"/>
            <w:vAlign w:val="center"/>
          </w:tcPr>
          <w:p w:rsidR="00967525" w:rsidRPr="009229A1" w:rsidRDefault="00967525" w:rsidP="00C95CF2">
            <w:pPr>
              <w:pStyle w:val="Tabletext"/>
              <w:jc w:val="center"/>
              <w:rPr>
                <w:lang w:val="en-US"/>
              </w:rPr>
            </w:pPr>
            <w:r w:rsidRPr="009229A1">
              <w:rPr>
                <w:lang w:val="en-US"/>
              </w:rPr>
              <w:t>6</w:t>
            </w:r>
          </w:p>
        </w:tc>
        <w:tc>
          <w:tcPr>
            <w:tcW w:w="2694" w:type="dxa"/>
            <w:vAlign w:val="center"/>
          </w:tcPr>
          <w:p w:rsidR="00967525" w:rsidRPr="009229A1" w:rsidRDefault="00967525" w:rsidP="00C95CF2">
            <w:pPr>
              <w:pStyle w:val="Tabletext"/>
              <w:jc w:val="center"/>
              <w:rPr>
                <w:lang w:val="en-US"/>
              </w:rPr>
            </w:pPr>
            <w:r w:rsidRPr="009229A1">
              <w:rPr>
                <w:lang w:val="en-US"/>
              </w:rPr>
              <w:t>3</w:t>
            </w:r>
          </w:p>
        </w:tc>
        <w:tc>
          <w:tcPr>
            <w:tcW w:w="2551" w:type="dxa"/>
            <w:vAlign w:val="center"/>
          </w:tcPr>
          <w:p w:rsidR="00967525" w:rsidRPr="009229A1" w:rsidRDefault="00967525" w:rsidP="00C95CF2">
            <w:pPr>
              <w:pStyle w:val="Tabletext"/>
              <w:jc w:val="center"/>
              <w:rPr>
                <w:lang w:val="en-US"/>
              </w:rPr>
            </w:pPr>
            <w:r w:rsidRPr="009229A1">
              <w:rPr>
                <w:lang w:val="en-US"/>
              </w:rPr>
              <w:t>3</w:t>
            </w:r>
          </w:p>
        </w:tc>
      </w:tr>
      <w:tr w:rsidR="00967525" w:rsidRPr="009229A1" w:rsidTr="00255FAC">
        <w:trPr>
          <w:jc w:val="center"/>
        </w:trPr>
        <w:tc>
          <w:tcPr>
            <w:tcW w:w="1772" w:type="dxa"/>
            <w:vAlign w:val="center"/>
          </w:tcPr>
          <w:p w:rsidR="00967525" w:rsidRPr="00714604" w:rsidRDefault="00967525" w:rsidP="001606DB">
            <w:pPr>
              <w:pStyle w:val="Tabletext"/>
              <w:ind w:rightChars="-50" w:right="-110"/>
              <w:jc w:val="left"/>
              <w:rPr>
                <w:lang w:val="en-US"/>
              </w:rPr>
            </w:pPr>
            <w:r w:rsidRPr="00714604">
              <w:rPr>
                <w:lang w:val="en-US"/>
              </w:rPr>
              <w:t>Asie-Pacifique</w:t>
            </w:r>
          </w:p>
        </w:tc>
        <w:tc>
          <w:tcPr>
            <w:tcW w:w="1417" w:type="dxa"/>
            <w:vAlign w:val="center"/>
          </w:tcPr>
          <w:p w:rsidR="00967525" w:rsidRPr="009229A1" w:rsidRDefault="00967525" w:rsidP="00C95CF2">
            <w:pPr>
              <w:pStyle w:val="Tabletext"/>
              <w:jc w:val="center"/>
              <w:rPr>
                <w:lang w:val="en-US"/>
              </w:rPr>
            </w:pPr>
            <w:r w:rsidRPr="009229A1">
              <w:rPr>
                <w:lang w:val="en-US"/>
              </w:rPr>
              <w:t>0</w:t>
            </w:r>
          </w:p>
        </w:tc>
        <w:tc>
          <w:tcPr>
            <w:tcW w:w="2694" w:type="dxa"/>
            <w:vAlign w:val="center"/>
          </w:tcPr>
          <w:p w:rsidR="00967525" w:rsidRPr="009229A1" w:rsidRDefault="00967525" w:rsidP="00C95CF2">
            <w:pPr>
              <w:pStyle w:val="Tabletext"/>
              <w:jc w:val="center"/>
              <w:rPr>
                <w:lang w:val="en-US"/>
              </w:rPr>
            </w:pPr>
            <w:r w:rsidRPr="009229A1">
              <w:rPr>
                <w:lang w:val="en-US"/>
              </w:rPr>
              <w:t>0</w:t>
            </w:r>
          </w:p>
        </w:tc>
        <w:tc>
          <w:tcPr>
            <w:tcW w:w="2551" w:type="dxa"/>
            <w:vAlign w:val="center"/>
          </w:tcPr>
          <w:p w:rsidR="00967525" w:rsidRPr="009229A1" w:rsidRDefault="00967525" w:rsidP="00C95CF2">
            <w:pPr>
              <w:pStyle w:val="Tabletext"/>
              <w:jc w:val="center"/>
              <w:rPr>
                <w:lang w:val="en-US"/>
              </w:rPr>
            </w:pPr>
            <w:r w:rsidRPr="009229A1">
              <w:rPr>
                <w:lang w:val="en-US"/>
              </w:rPr>
              <w:t>0</w:t>
            </w:r>
          </w:p>
        </w:tc>
      </w:tr>
      <w:tr w:rsidR="00B54030" w:rsidRPr="009229A1" w:rsidTr="00C549E9">
        <w:trPr>
          <w:jc w:val="center"/>
        </w:trPr>
        <w:tc>
          <w:tcPr>
            <w:tcW w:w="1772" w:type="dxa"/>
            <w:vAlign w:val="center"/>
          </w:tcPr>
          <w:p w:rsidR="00B54030" w:rsidRPr="00714604" w:rsidRDefault="00B54030" w:rsidP="00C549E9">
            <w:pPr>
              <w:pStyle w:val="Tabletext"/>
              <w:ind w:rightChars="-50" w:right="-110"/>
              <w:jc w:val="left"/>
              <w:rPr>
                <w:lang w:val="en-US"/>
              </w:rPr>
            </w:pPr>
            <w:r w:rsidRPr="00714604">
              <w:rPr>
                <w:lang w:val="en-US"/>
              </w:rPr>
              <w:t>Etats arabes</w:t>
            </w:r>
          </w:p>
        </w:tc>
        <w:tc>
          <w:tcPr>
            <w:tcW w:w="1417" w:type="dxa"/>
            <w:vAlign w:val="center"/>
          </w:tcPr>
          <w:p w:rsidR="00B54030" w:rsidRPr="009229A1" w:rsidRDefault="00B54030" w:rsidP="00C549E9">
            <w:pPr>
              <w:pStyle w:val="Tabletext"/>
              <w:jc w:val="center"/>
              <w:rPr>
                <w:lang w:val="en-US"/>
              </w:rPr>
            </w:pPr>
            <w:r w:rsidRPr="009229A1">
              <w:rPr>
                <w:lang w:val="en-US"/>
              </w:rPr>
              <w:t>1</w:t>
            </w:r>
          </w:p>
        </w:tc>
        <w:tc>
          <w:tcPr>
            <w:tcW w:w="2694" w:type="dxa"/>
            <w:vAlign w:val="center"/>
          </w:tcPr>
          <w:p w:rsidR="00B54030" w:rsidRPr="009229A1" w:rsidRDefault="00B54030" w:rsidP="00C549E9">
            <w:pPr>
              <w:pStyle w:val="Tabletext"/>
              <w:jc w:val="center"/>
              <w:rPr>
                <w:lang w:val="en-US"/>
              </w:rPr>
            </w:pPr>
            <w:r w:rsidRPr="009229A1">
              <w:rPr>
                <w:lang w:val="en-US"/>
              </w:rPr>
              <w:t>0</w:t>
            </w:r>
          </w:p>
        </w:tc>
        <w:tc>
          <w:tcPr>
            <w:tcW w:w="2551" w:type="dxa"/>
            <w:vAlign w:val="center"/>
          </w:tcPr>
          <w:p w:rsidR="00B54030" w:rsidRPr="009229A1" w:rsidRDefault="00B54030" w:rsidP="00C549E9">
            <w:pPr>
              <w:pStyle w:val="Tabletext"/>
              <w:jc w:val="center"/>
              <w:rPr>
                <w:lang w:val="en-US"/>
              </w:rPr>
            </w:pPr>
            <w:r w:rsidRPr="009229A1">
              <w:rPr>
                <w:lang w:val="en-US"/>
              </w:rPr>
              <w:t>1</w:t>
            </w:r>
          </w:p>
        </w:tc>
      </w:tr>
      <w:tr w:rsidR="00967525" w:rsidRPr="009229A1" w:rsidTr="00255FAC">
        <w:trPr>
          <w:jc w:val="center"/>
        </w:trPr>
        <w:tc>
          <w:tcPr>
            <w:tcW w:w="1772" w:type="dxa"/>
            <w:vAlign w:val="center"/>
          </w:tcPr>
          <w:p w:rsidR="00967525" w:rsidRPr="00714604" w:rsidRDefault="00967525" w:rsidP="001606DB">
            <w:pPr>
              <w:pStyle w:val="Tabletext"/>
              <w:ind w:rightChars="-50" w:right="-110"/>
              <w:jc w:val="left"/>
              <w:rPr>
                <w:lang w:val="en-US"/>
              </w:rPr>
            </w:pPr>
            <w:r w:rsidRPr="00714604">
              <w:rPr>
                <w:lang w:val="en-US"/>
              </w:rPr>
              <w:t>Europe et CEI</w:t>
            </w:r>
          </w:p>
        </w:tc>
        <w:tc>
          <w:tcPr>
            <w:tcW w:w="1417" w:type="dxa"/>
            <w:vAlign w:val="center"/>
          </w:tcPr>
          <w:p w:rsidR="00967525" w:rsidRPr="009229A1" w:rsidRDefault="00967525" w:rsidP="00C95CF2">
            <w:pPr>
              <w:pStyle w:val="Tabletext"/>
              <w:jc w:val="center"/>
              <w:rPr>
                <w:lang w:val="en-US"/>
              </w:rPr>
            </w:pPr>
            <w:r w:rsidRPr="009229A1">
              <w:rPr>
                <w:lang w:val="en-US"/>
              </w:rPr>
              <w:t>7</w:t>
            </w:r>
          </w:p>
        </w:tc>
        <w:tc>
          <w:tcPr>
            <w:tcW w:w="2694" w:type="dxa"/>
            <w:vAlign w:val="center"/>
          </w:tcPr>
          <w:p w:rsidR="00967525" w:rsidRPr="009229A1" w:rsidRDefault="00967525" w:rsidP="00C95CF2">
            <w:pPr>
              <w:pStyle w:val="Tabletext"/>
              <w:jc w:val="center"/>
              <w:rPr>
                <w:lang w:val="en-US"/>
              </w:rPr>
            </w:pPr>
            <w:r w:rsidRPr="009229A1">
              <w:rPr>
                <w:lang w:val="en-US"/>
              </w:rPr>
              <w:t>3</w:t>
            </w:r>
          </w:p>
        </w:tc>
        <w:tc>
          <w:tcPr>
            <w:tcW w:w="2551" w:type="dxa"/>
            <w:vAlign w:val="center"/>
          </w:tcPr>
          <w:p w:rsidR="00967525" w:rsidRPr="009229A1" w:rsidRDefault="00967525" w:rsidP="00C95CF2">
            <w:pPr>
              <w:pStyle w:val="Tabletext"/>
              <w:jc w:val="center"/>
              <w:rPr>
                <w:lang w:val="en-US"/>
              </w:rPr>
            </w:pPr>
            <w:r w:rsidRPr="009229A1">
              <w:rPr>
                <w:lang w:val="en-US"/>
              </w:rPr>
              <w:t>4</w:t>
            </w:r>
          </w:p>
        </w:tc>
      </w:tr>
      <w:tr w:rsidR="00AE42B5" w:rsidRPr="009229A1" w:rsidTr="00255FAC">
        <w:trPr>
          <w:jc w:val="center"/>
        </w:trPr>
        <w:tc>
          <w:tcPr>
            <w:tcW w:w="1772" w:type="dxa"/>
            <w:vAlign w:val="center"/>
          </w:tcPr>
          <w:p w:rsidR="00AE42B5" w:rsidRPr="009229A1" w:rsidRDefault="00AE42B5" w:rsidP="00C95CF2">
            <w:pPr>
              <w:pStyle w:val="Tabletext"/>
              <w:rPr>
                <w:b/>
                <w:lang w:val="en-US"/>
              </w:rPr>
            </w:pPr>
            <w:r w:rsidRPr="009229A1">
              <w:rPr>
                <w:b/>
                <w:lang w:val="en-US"/>
              </w:rPr>
              <w:t>TOTAL</w:t>
            </w:r>
          </w:p>
        </w:tc>
        <w:tc>
          <w:tcPr>
            <w:tcW w:w="1417" w:type="dxa"/>
            <w:vAlign w:val="center"/>
          </w:tcPr>
          <w:p w:rsidR="00AE42B5" w:rsidRPr="009229A1" w:rsidRDefault="00AE42B5" w:rsidP="00C95CF2">
            <w:pPr>
              <w:pStyle w:val="Tabletext"/>
              <w:jc w:val="center"/>
              <w:rPr>
                <w:lang w:val="en-US"/>
              </w:rPr>
            </w:pPr>
            <w:r w:rsidRPr="009229A1">
              <w:rPr>
                <w:lang w:val="en-US"/>
              </w:rPr>
              <w:t>16</w:t>
            </w:r>
          </w:p>
        </w:tc>
        <w:tc>
          <w:tcPr>
            <w:tcW w:w="2694" w:type="dxa"/>
            <w:vAlign w:val="center"/>
          </w:tcPr>
          <w:p w:rsidR="00AE42B5" w:rsidRPr="009229A1" w:rsidRDefault="00AE42B5" w:rsidP="00C95CF2">
            <w:pPr>
              <w:pStyle w:val="Tabletext"/>
              <w:jc w:val="center"/>
              <w:rPr>
                <w:lang w:val="en-US"/>
              </w:rPr>
            </w:pPr>
            <w:r w:rsidRPr="009229A1">
              <w:rPr>
                <w:lang w:val="en-US"/>
              </w:rPr>
              <w:t>7</w:t>
            </w:r>
          </w:p>
        </w:tc>
        <w:tc>
          <w:tcPr>
            <w:tcW w:w="2551" w:type="dxa"/>
            <w:vAlign w:val="center"/>
          </w:tcPr>
          <w:p w:rsidR="00AE42B5" w:rsidRPr="009229A1" w:rsidRDefault="00AE42B5" w:rsidP="00C95CF2">
            <w:pPr>
              <w:pStyle w:val="Tabletext"/>
              <w:jc w:val="center"/>
              <w:rPr>
                <w:lang w:val="en-US"/>
              </w:rPr>
            </w:pPr>
            <w:r w:rsidRPr="009229A1">
              <w:rPr>
                <w:lang w:val="en-US"/>
              </w:rPr>
              <w:t>9</w:t>
            </w:r>
          </w:p>
        </w:tc>
      </w:tr>
    </w:tbl>
    <w:p w:rsidR="00255FAC" w:rsidRDefault="00255FAC" w:rsidP="00255FAC">
      <w:pPr>
        <w:pStyle w:val="FigureSource"/>
      </w:pPr>
    </w:p>
    <w:p w:rsidR="00255FAC" w:rsidRDefault="00255FAC" w:rsidP="00255FAC">
      <w:pPr>
        <w:spacing w:before="0"/>
      </w:pPr>
    </w:p>
    <w:p w:rsidR="00AE42B5" w:rsidRPr="00255FAC" w:rsidRDefault="00FA1D5C" w:rsidP="00FA1D5C">
      <w:pPr>
        <w:spacing w:after="120"/>
        <w:rPr>
          <w:b/>
          <w:bCs/>
        </w:rPr>
      </w:pPr>
      <w:r w:rsidRPr="00FA1D5C">
        <w:rPr>
          <w:b/>
          <w:bCs/>
        </w:rPr>
        <w:t xml:space="preserve">Question 8.5 </w:t>
      </w:r>
      <w:r>
        <w:rPr>
          <w:b/>
          <w:bCs/>
        </w:rPr>
        <w:t>–</w:t>
      </w:r>
      <w:r w:rsidRPr="00FA1D5C">
        <w:rPr>
          <w:b/>
          <w:bCs/>
        </w:rPr>
        <w:t xml:space="preserve"> Des changements ont-ils été apportés récemment à cette organisation ou des changements sont ils prévus (par exemple, pour tenir compte d'éventuels changements dans la politique de votre pays en matière de télécommunications)?___________________</w:t>
      </w:r>
    </w:p>
    <w:p w:rsidR="00AE42B5" w:rsidRPr="009229A1" w:rsidRDefault="00AE42B5" w:rsidP="00FA1D5C">
      <w:pPr>
        <w:pStyle w:val="FigureTitle"/>
        <w:spacing w:after="120"/>
      </w:pPr>
      <w:r w:rsidRPr="009229A1">
        <w:t>TABLE</w:t>
      </w:r>
      <w:r w:rsidR="00FA1D5C">
        <w:t>AU</w:t>
      </w:r>
      <w:r w:rsidRPr="009229A1">
        <w:t xml:space="preserve"> 16</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2268"/>
        <w:gridCol w:w="2976"/>
      </w:tblGrid>
      <w:tr w:rsidR="007204E8" w:rsidRPr="009229A1" w:rsidTr="00621E6C">
        <w:trPr>
          <w:jc w:val="center"/>
        </w:trPr>
        <w:tc>
          <w:tcPr>
            <w:tcW w:w="1701" w:type="dxa"/>
            <w:vAlign w:val="center"/>
          </w:tcPr>
          <w:p w:rsidR="007204E8" w:rsidRPr="009229A1" w:rsidRDefault="007204E8" w:rsidP="00B150B7">
            <w:pPr>
              <w:pStyle w:val="Tablehead"/>
              <w:rPr>
                <w:lang w:val="en-US"/>
              </w:rPr>
            </w:pPr>
            <w:r w:rsidRPr="009229A1">
              <w:rPr>
                <w:lang w:val="en-US"/>
              </w:rPr>
              <w:t>R</w:t>
            </w:r>
            <w:r w:rsidR="00B150B7">
              <w:rPr>
                <w:lang w:val="en-US"/>
              </w:rPr>
              <w:t>é</w:t>
            </w:r>
            <w:r w:rsidRPr="009229A1">
              <w:rPr>
                <w:lang w:val="en-US"/>
              </w:rPr>
              <w:t>gion</w:t>
            </w:r>
          </w:p>
        </w:tc>
        <w:tc>
          <w:tcPr>
            <w:tcW w:w="1276" w:type="dxa"/>
            <w:vAlign w:val="center"/>
          </w:tcPr>
          <w:p w:rsidR="007204E8" w:rsidRPr="009229A1" w:rsidRDefault="007204E8" w:rsidP="001606DB">
            <w:pPr>
              <w:pStyle w:val="Tablehead"/>
              <w:rPr>
                <w:lang w:val="en-US"/>
              </w:rPr>
            </w:pPr>
            <w:r>
              <w:rPr>
                <w:lang w:val="en-US"/>
              </w:rPr>
              <w:t>Total réponses</w:t>
            </w:r>
          </w:p>
        </w:tc>
        <w:tc>
          <w:tcPr>
            <w:tcW w:w="2268" w:type="dxa"/>
          </w:tcPr>
          <w:p w:rsidR="007204E8" w:rsidRPr="009229A1" w:rsidRDefault="00AE6294" w:rsidP="00AE6294">
            <w:pPr>
              <w:pStyle w:val="Tablehead"/>
              <w:rPr>
                <w:lang w:val="en-US"/>
              </w:rPr>
            </w:pPr>
            <w:r>
              <w:rPr>
                <w:lang w:val="en-US"/>
              </w:rPr>
              <w:t>Nombre de réponses «pas de changement»</w:t>
            </w:r>
          </w:p>
        </w:tc>
        <w:tc>
          <w:tcPr>
            <w:tcW w:w="2976" w:type="dxa"/>
            <w:vAlign w:val="center"/>
          </w:tcPr>
          <w:p w:rsidR="007204E8" w:rsidRPr="009229A1" w:rsidRDefault="007204E8" w:rsidP="00B36DCE">
            <w:pPr>
              <w:pStyle w:val="Tablehead"/>
              <w:rPr>
                <w:lang w:val="en-US"/>
              </w:rPr>
            </w:pPr>
            <w:r>
              <w:rPr>
                <w:lang w:val="en-US"/>
              </w:rPr>
              <w:t>Nombre de réponses</w:t>
            </w:r>
            <w:r>
              <w:rPr>
                <w:lang w:val="en-US"/>
              </w:rPr>
              <w:br/>
              <w:t xml:space="preserve">ayant indiqué </w:t>
            </w:r>
            <w:r w:rsidR="00B36DCE">
              <w:rPr>
                <w:lang w:val="en-US"/>
              </w:rPr>
              <w:t>OUI</w:t>
            </w:r>
          </w:p>
        </w:tc>
      </w:tr>
      <w:tr w:rsidR="00967525" w:rsidRPr="009229A1" w:rsidTr="001606DB">
        <w:trPr>
          <w:jc w:val="center"/>
        </w:trPr>
        <w:tc>
          <w:tcPr>
            <w:tcW w:w="1701" w:type="dxa"/>
            <w:vAlign w:val="center"/>
          </w:tcPr>
          <w:p w:rsidR="00967525" w:rsidRPr="00714604" w:rsidRDefault="00967525" w:rsidP="001606DB">
            <w:pPr>
              <w:pStyle w:val="Tabletext"/>
              <w:ind w:rightChars="-50" w:right="-110"/>
              <w:jc w:val="left"/>
              <w:rPr>
                <w:lang w:val="en-US"/>
              </w:rPr>
            </w:pPr>
            <w:r w:rsidRPr="00714604">
              <w:rPr>
                <w:lang w:val="en-US"/>
              </w:rPr>
              <w:t>Afrique</w:t>
            </w:r>
          </w:p>
        </w:tc>
        <w:tc>
          <w:tcPr>
            <w:tcW w:w="1276" w:type="dxa"/>
          </w:tcPr>
          <w:p w:rsidR="00967525" w:rsidRPr="009229A1" w:rsidRDefault="00967525" w:rsidP="00C95CF2">
            <w:pPr>
              <w:pStyle w:val="Tabletext"/>
              <w:jc w:val="center"/>
              <w:rPr>
                <w:lang w:val="en-US"/>
              </w:rPr>
            </w:pPr>
            <w:r w:rsidRPr="009229A1">
              <w:rPr>
                <w:lang w:val="en-US"/>
              </w:rPr>
              <w:t>12</w:t>
            </w:r>
          </w:p>
        </w:tc>
        <w:tc>
          <w:tcPr>
            <w:tcW w:w="2268" w:type="dxa"/>
          </w:tcPr>
          <w:p w:rsidR="00967525" w:rsidRPr="009229A1" w:rsidRDefault="00967525" w:rsidP="00C95CF2">
            <w:pPr>
              <w:pStyle w:val="Tabletext"/>
              <w:jc w:val="center"/>
              <w:rPr>
                <w:lang w:val="en-US"/>
              </w:rPr>
            </w:pPr>
            <w:r w:rsidRPr="009229A1">
              <w:rPr>
                <w:lang w:val="en-US"/>
              </w:rPr>
              <w:t>8</w:t>
            </w:r>
          </w:p>
        </w:tc>
        <w:tc>
          <w:tcPr>
            <w:tcW w:w="2976" w:type="dxa"/>
          </w:tcPr>
          <w:p w:rsidR="00967525" w:rsidRPr="009229A1" w:rsidRDefault="00967525" w:rsidP="00C95CF2">
            <w:pPr>
              <w:pStyle w:val="Tabletext"/>
              <w:jc w:val="center"/>
              <w:rPr>
                <w:lang w:val="en-US"/>
              </w:rPr>
            </w:pPr>
            <w:r w:rsidRPr="009229A1">
              <w:rPr>
                <w:lang w:val="en-US"/>
              </w:rPr>
              <w:t>4</w:t>
            </w:r>
          </w:p>
        </w:tc>
      </w:tr>
      <w:tr w:rsidR="00967525" w:rsidRPr="009229A1" w:rsidTr="001606DB">
        <w:trPr>
          <w:jc w:val="center"/>
        </w:trPr>
        <w:tc>
          <w:tcPr>
            <w:tcW w:w="1701" w:type="dxa"/>
            <w:vAlign w:val="center"/>
          </w:tcPr>
          <w:p w:rsidR="00967525" w:rsidRPr="00714604" w:rsidRDefault="006907EF" w:rsidP="001606DB">
            <w:pPr>
              <w:pStyle w:val="Tabletext"/>
              <w:ind w:rightChars="-50" w:right="-110"/>
              <w:jc w:val="left"/>
              <w:rPr>
                <w:lang w:val="en-US"/>
              </w:rPr>
            </w:pPr>
            <w:r>
              <w:rPr>
                <w:lang w:val="en-US"/>
              </w:rPr>
              <w:t>Amériques</w:t>
            </w:r>
          </w:p>
        </w:tc>
        <w:tc>
          <w:tcPr>
            <w:tcW w:w="1276" w:type="dxa"/>
          </w:tcPr>
          <w:p w:rsidR="00967525" w:rsidRPr="009229A1" w:rsidRDefault="00967525" w:rsidP="00C95CF2">
            <w:pPr>
              <w:pStyle w:val="Tabletext"/>
              <w:jc w:val="center"/>
              <w:rPr>
                <w:lang w:val="en-US"/>
              </w:rPr>
            </w:pPr>
            <w:r w:rsidRPr="009229A1">
              <w:rPr>
                <w:lang w:val="en-US"/>
              </w:rPr>
              <w:t>10</w:t>
            </w:r>
          </w:p>
        </w:tc>
        <w:tc>
          <w:tcPr>
            <w:tcW w:w="2268" w:type="dxa"/>
          </w:tcPr>
          <w:p w:rsidR="00967525" w:rsidRPr="009229A1" w:rsidRDefault="00967525" w:rsidP="00C95CF2">
            <w:pPr>
              <w:pStyle w:val="Tabletext"/>
              <w:jc w:val="center"/>
              <w:rPr>
                <w:lang w:val="en-US"/>
              </w:rPr>
            </w:pPr>
            <w:r w:rsidRPr="009229A1">
              <w:rPr>
                <w:lang w:val="en-US"/>
              </w:rPr>
              <w:t>8</w:t>
            </w:r>
          </w:p>
        </w:tc>
        <w:tc>
          <w:tcPr>
            <w:tcW w:w="2976" w:type="dxa"/>
          </w:tcPr>
          <w:p w:rsidR="00967525" w:rsidRPr="009229A1" w:rsidRDefault="00967525" w:rsidP="00C95CF2">
            <w:pPr>
              <w:pStyle w:val="Tabletext"/>
              <w:jc w:val="center"/>
              <w:rPr>
                <w:lang w:val="en-US"/>
              </w:rPr>
            </w:pPr>
            <w:r w:rsidRPr="009229A1">
              <w:rPr>
                <w:lang w:val="en-US"/>
              </w:rPr>
              <w:t>2</w:t>
            </w:r>
          </w:p>
        </w:tc>
      </w:tr>
      <w:tr w:rsidR="00967525" w:rsidRPr="009229A1" w:rsidTr="001606DB">
        <w:trPr>
          <w:jc w:val="center"/>
        </w:trPr>
        <w:tc>
          <w:tcPr>
            <w:tcW w:w="1701" w:type="dxa"/>
            <w:vAlign w:val="center"/>
          </w:tcPr>
          <w:p w:rsidR="00967525" w:rsidRPr="00714604" w:rsidRDefault="00967525" w:rsidP="001606DB">
            <w:pPr>
              <w:pStyle w:val="Tabletext"/>
              <w:ind w:rightChars="-50" w:right="-110"/>
              <w:jc w:val="left"/>
              <w:rPr>
                <w:lang w:val="en-US"/>
              </w:rPr>
            </w:pPr>
            <w:r w:rsidRPr="00714604">
              <w:rPr>
                <w:lang w:val="en-US"/>
              </w:rPr>
              <w:t>Asie-Pacifique</w:t>
            </w:r>
          </w:p>
        </w:tc>
        <w:tc>
          <w:tcPr>
            <w:tcW w:w="1276" w:type="dxa"/>
          </w:tcPr>
          <w:p w:rsidR="00967525" w:rsidRPr="009229A1" w:rsidRDefault="00967525" w:rsidP="00C95CF2">
            <w:pPr>
              <w:pStyle w:val="Tabletext"/>
              <w:jc w:val="center"/>
              <w:rPr>
                <w:lang w:val="en-US"/>
              </w:rPr>
            </w:pPr>
            <w:r w:rsidRPr="009229A1">
              <w:rPr>
                <w:lang w:val="en-US"/>
              </w:rPr>
              <w:t>5</w:t>
            </w:r>
          </w:p>
        </w:tc>
        <w:tc>
          <w:tcPr>
            <w:tcW w:w="2268" w:type="dxa"/>
          </w:tcPr>
          <w:p w:rsidR="00967525" w:rsidRPr="009229A1" w:rsidRDefault="00967525" w:rsidP="00C95CF2">
            <w:pPr>
              <w:pStyle w:val="Tabletext"/>
              <w:jc w:val="center"/>
              <w:rPr>
                <w:lang w:val="en-US"/>
              </w:rPr>
            </w:pPr>
            <w:r w:rsidRPr="009229A1">
              <w:rPr>
                <w:lang w:val="en-US"/>
              </w:rPr>
              <w:t>4</w:t>
            </w:r>
          </w:p>
        </w:tc>
        <w:tc>
          <w:tcPr>
            <w:tcW w:w="2976" w:type="dxa"/>
          </w:tcPr>
          <w:p w:rsidR="00967525" w:rsidRPr="009229A1" w:rsidRDefault="00967525" w:rsidP="00C95CF2">
            <w:pPr>
              <w:pStyle w:val="Tabletext"/>
              <w:jc w:val="center"/>
              <w:rPr>
                <w:lang w:val="en-US"/>
              </w:rPr>
            </w:pPr>
            <w:r w:rsidRPr="009229A1">
              <w:rPr>
                <w:lang w:val="en-US"/>
              </w:rPr>
              <w:t>1</w:t>
            </w:r>
          </w:p>
        </w:tc>
      </w:tr>
      <w:tr w:rsidR="00B54030" w:rsidRPr="009229A1" w:rsidTr="00C549E9">
        <w:trPr>
          <w:jc w:val="center"/>
        </w:trPr>
        <w:tc>
          <w:tcPr>
            <w:tcW w:w="1701" w:type="dxa"/>
            <w:vAlign w:val="center"/>
          </w:tcPr>
          <w:p w:rsidR="00B54030" w:rsidRPr="00714604" w:rsidRDefault="00B54030" w:rsidP="00C549E9">
            <w:pPr>
              <w:pStyle w:val="Tabletext"/>
              <w:ind w:rightChars="-50" w:right="-110"/>
              <w:jc w:val="left"/>
              <w:rPr>
                <w:lang w:val="en-US"/>
              </w:rPr>
            </w:pPr>
            <w:r w:rsidRPr="00714604">
              <w:rPr>
                <w:lang w:val="en-US"/>
              </w:rPr>
              <w:t>Etats arabes</w:t>
            </w:r>
          </w:p>
        </w:tc>
        <w:tc>
          <w:tcPr>
            <w:tcW w:w="1276" w:type="dxa"/>
          </w:tcPr>
          <w:p w:rsidR="00B54030" w:rsidRPr="009229A1" w:rsidRDefault="00B54030" w:rsidP="00C549E9">
            <w:pPr>
              <w:pStyle w:val="Tabletext"/>
              <w:jc w:val="center"/>
              <w:rPr>
                <w:lang w:val="en-US"/>
              </w:rPr>
            </w:pPr>
            <w:r w:rsidRPr="009229A1">
              <w:rPr>
                <w:lang w:val="en-US"/>
              </w:rPr>
              <w:t>7</w:t>
            </w:r>
          </w:p>
        </w:tc>
        <w:tc>
          <w:tcPr>
            <w:tcW w:w="2268" w:type="dxa"/>
          </w:tcPr>
          <w:p w:rsidR="00B54030" w:rsidRPr="009229A1" w:rsidRDefault="00B54030" w:rsidP="00C549E9">
            <w:pPr>
              <w:pStyle w:val="Tabletext"/>
              <w:jc w:val="center"/>
              <w:rPr>
                <w:lang w:val="en-US"/>
              </w:rPr>
            </w:pPr>
            <w:r w:rsidRPr="009229A1">
              <w:rPr>
                <w:lang w:val="en-US"/>
              </w:rPr>
              <w:t>5</w:t>
            </w:r>
          </w:p>
        </w:tc>
        <w:tc>
          <w:tcPr>
            <w:tcW w:w="2976" w:type="dxa"/>
          </w:tcPr>
          <w:p w:rsidR="00B54030" w:rsidRPr="009229A1" w:rsidRDefault="00B54030" w:rsidP="00C549E9">
            <w:pPr>
              <w:pStyle w:val="Tabletext"/>
              <w:jc w:val="center"/>
              <w:rPr>
                <w:lang w:val="en-US"/>
              </w:rPr>
            </w:pPr>
            <w:r w:rsidRPr="009229A1">
              <w:rPr>
                <w:lang w:val="en-US"/>
              </w:rPr>
              <w:t>2</w:t>
            </w:r>
          </w:p>
        </w:tc>
      </w:tr>
      <w:tr w:rsidR="00967525" w:rsidRPr="009229A1" w:rsidTr="001606DB">
        <w:trPr>
          <w:jc w:val="center"/>
        </w:trPr>
        <w:tc>
          <w:tcPr>
            <w:tcW w:w="1701" w:type="dxa"/>
            <w:vAlign w:val="center"/>
          </w:tcPr>
          <w:p w:rsidR="00967525" w:rsidRPr="00714604" w:rsidRDefault="00967525" w:rsidP="001606DB">
            <w:pPr>
              <w:pStyle w:val="Tabletext"/>
              <w:ind w:rightChars="-50" w:right="-110"/>
              <w:jc w:val="left"/>
              <w:rPr>
                <w:lang w:val="en-US"/>
              </w:rPr>
            </w:pPr>
            <w:r w:rsidRPr="00714604">
              <w:rPr>
                <w:lang w:val="en-US"/>
              </w:rPr>
              <w:t>Europe et CEI</w:t>
            </w:r>
          </w:p>
        </w:tc>
        <w:tc>
          <w:tcPr>
            <w:tcW w:w="1276" w:type="dxa"/>
          </w:tcPr>
          <w:p w:rsidR="00967525" w:rsidRPr="009229A1" w:rsidRDefault="00967525" w:rsidP="00C95CF2">
            <w:pPr>
              <w:pStyle w:val="Tabletext"/>
              <w:jc w:val="center"/>
              <w:rPr>
                <w:lang w:val="en-US"/>
              </w:rPr>
            </w:pPr>
            <w:r w:rsidRPr="009229A1">
              <w:rPr>
                <w:lang w:val="en-US"/>
              </w:rPr>
              <w:t>20</w:t>
            </w:r>
          </w:p>
        </w:tc>
        <w:tc>
          <w:tcPr>
            <w:tcW w:w="2268" w:type="dxa"/>
          </w:tcPr>
          <w:p w:rsidR="00967525" w:rsidRPr="009229A1" w:rsidRDefault="00967525" w:rsidP="00C95CF2">
            <w:pPr>
              <w:pStyle w:val="Tabletext"/>
              <w:jc w:val="center"/>
              <w:rPr>
                <w:lang w:val="en-US"/>
              </w:rPr>
            </w:pPr>
            <w:r w:rsidRPr="009229A1">
              <w:rPr>
                <w:lang w:val="en-US"/>
              </w:rPr>
              <w:t>18</w:t>
            </w:r>
          </w:p>
        </w:tc>
        <w:tc>
          <w:tcPr>
            <w:tcW w:w="2976" w:type="dxa"/>
          </w:tcPr>
          <w:p w:rsidR="00967525" w:rsidRPr="009229A1" w:rsidRDefault="00967525" w:rsidP="00C95CF2">
            <w:pPr>
              <w:pStyle w:val="Tabletext"/>
              <w:jc w:val="center"/>
              <w:rPr>
                <w:lang w:val="en-US"/>
              </w:rPr>
            </w:pPr>
            <w:r w:rsidRPr="009229A1">
              <w:rPr>
                <w:lang w:val="en-US"/>
              </w:rPr>
              <w:t>2</w:t>
            </w:r>
          </w:p>
        </w:tc>
      </w:tr>
      <w:tr w:rsidR="00AE42B5" w:rsidRPr="009229A1" w:rsidTr="00255FAC">
        <w:trPr>
          <w:jc w:val="center"/>
        </w:trPr>
        <w:tc>
          <w:tcPr>
            <w:tcW w:w="1701" w:type="dxa"/>
          </w:tcPr>
          <w:p w:rsidR="00AE42B5" w:rsidRPr="009229A1" w:rsidRDefault="00AE42B5" w:rsidP="00C95CF2">
            <w:pPr>
              <w:pStyle w:val="Tabletext"/>
              <w:rPr>
                <w:b/>
                <w:lang w:val="en-US"/>
              </w:rPr>
            </w:pPr>
            <w:r w:rsidRPr="009229A1">
              <w:rPr>
                <w:b/>
                <w:lang w:val="en-US"/>
              </w:rPr>
              <w:t>TOTAL</w:t>
            </w:r>
          </w:p>
        </w:tc>
        <w:tc>
          <w:tcPr>
            <w:tcW w:w="1276" w:type="dxa"/>
          </w:tcPr>
          <w:p w:rsidR="00AE42B5" w:rsidRPr="009229A1" w:rsidRDefault="00AE42B5" w:rsidP="00C95CF2">
            <w:pPr>
              <w:pStyle w:val="Tabletext"/>
              <w:jc w:val="center"/>
              <w:rPr>
                <w:lang w:val="en-US"/>
              </w:rPr>
            </w:pPr>
            <w:r w:rsidRPr="009229A1">
              <w:rPr>
                <w:lang w:val="en-US"/>
              </w:rPr>
              <w:t>54</w:t>
            </w:r>
          </w:p>
        </w:tc>
        <w:tc>
          <w:tcPr>
            <w:tcW w:w="2268" w:type="dxa"/>
          </w:tcPr>
          <w:p w:rsidR="00AE42B5" w:rsidRPr="009229A1" w:rsidRDefault="00AE42B5" w:rsidP="00C95CF2">
            <w:pPr>
              <w:pStyle w:val="Tabletext"/>
              <w:jc w:val="center"/>
              <w:rPr>
                <w:lang w:val="en-US"/>
              </w:rPr>
            </w:pPr>
            <w:r w:rsidRPr="009229A1">
              <w:rPr>
                <w:lang w:val="en-US"/>
              </w:rPr>
              <w:t>43</w:t>
            </w:r>
          </w:p>
        </w:tc>
        <w:tc>
          <w:tcPr>
            <w:tcW w:w="2976" w:type="dxa"/>
          </w:tcPr>
          <w:p w:rsidR="00AE42B5" w:rsidRPr="009229A1" w:rsidRDefault="00AE42B5" w:rsidP="00C95CF2">
            <w:pPr>
              <w:pStyle w:val="Tabletext"/>
              <w:jc w:val="center"/>
              <w:rPr>
                <w:lang w:val="en-US"/>
              </w:rPr>
            </w:pPr>
            <w:r w:rsidRPr="009229A1">
              <w:rPr>
                <w:lang w:val="en-US"/>
              </w:rPr>
              <w:t>11</w:t>
            </w:r>
          </w:p>
        </w:tc>
      </w:tr>
    </w:tbl>
    <w:p w:rsidR="00255FAC" w:rsidRPr="00255FAC" w:rsidRDefault="00255FAC" w:rsidP="00255FAC">
      <w:pPr>
        <w:pStyle w:val="FigureSource"/>
        <w:rPr>
          <w:sz w:val="6"/>
          <w:szCs w:val="10"/>
        </w:rPr>
      </w:pPr>
    </w:p>
    <w:p w:rsidR="00255FAC" w:rsidRDefault="00255FAC" w:rsidP="00255FAC">
      <w:pPr>
        <w:rPr>
          <w:b/>
          <w:bC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255FAC" w:rsidRDefault="006D57EC" w:rsidP="006D57EC">
      <w:pPr>
        <w:spacing w:after="120"/>
        <w:rPr>
          <w:b/>
          <w:bCs/>
        </w:rPr>
      </w:pPr>
      <w:r w:rsidRPr="006D57EC">
        <w:rPr>
          <w:b/>
          <w:bCs/>
        </w:rPr>
        <w:lastRenderedPageBreak/>
        <w:t xml:space="preserve">Question 9 </w:t>
      </w:r>
      <w:r>
        <w:rPr>
          <w:b/>
          <w:bCs/>
        </w:rPr>
        <w:t>–</w:t>
      </w:r>
      <w:r w:rsidRPr="006D57EC">
        <w:rPr>
          <w:b/>
          <w:bCs/>
        </w:rPr>
        <w:t xml:space="preserve"> Personnel affecté à la gestion nationale du spectre</w:t>
      </w:r>
      <w:r w:rsidRPr="00255FAC">
        <w:rPr>
          <w:b/>
          <w:bCs/>
        </w:rPr>
        <w:t xml:space="preserve"> </w:t>
      </w:r>
    </w:p>
    <w:p w:rsidR="00AE42B5" w:rsidRPr="009229A1" w:rsidRDefault="00AE42B5" w:rsidP="006D57EC">
      <w:pPr>
        <w:pStyle w:val="FigureTitle"/>
        <w:spacing w:after="120"/>
      </w:pPr>
      <w:r w:rsidRPr="009229A1">
        <w:t>TABLE</w:t>
      </w:r>
      <w:r w:rsidR="006D57EC">
        <w:t>AU</w:t>
      </w:r>
      <w:r w:rsidRPr="009229A1">
        <w:t xml:space="preserve"> 17 – </w:t>
      </w:r>
      <w:r w:rsidR="006D57EC">
        <w:t>Nombre de réponses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707"/>
        <w:gridCol w:w="700"/>
        <w:gridCol w:w="645"/>
        <w:gridCol w:w="714"/>
        <w:gridCol w:w="700"/>
        <w:gridCol w:w="658"/>
        <w:gridCol w:w="676"/>
        <w:gridCol w:w="733"/>
        <w:gridCol w:w="706"/>
        <w:gridCol w:w="688"/>
        <w:gridCol w:w="737"/>
        <w:gridCol w:w="733"/>
      </w:tblGrid>
      <w:tr w:rsidR="00AE42B5" w:rsidRPr="009229A1" w:rsidTr="00255FAC">
        <w:trPr>
          <w:jc w:val="center"/>
        </w:trPr>
        <w:tc>
          <w:tcPr>
            <w:tcW w:w="1269" w:type="dxa"/>
            <w:vAlign w:val="center"/>
          </w:tcPr>
          <w:p w:rsidR="00AE42B5" w:rsidRPr="00255FAC" w:rsidRDefault="001E0F92" w:rsidP="00255FAC">
            <w:pPr>
              <w:pStyle w:val="Tablehead"/>
              <w:rPr>
                <w:sz w:val="20"/>
              </w:rPr>
            </w:pPr>
            <w:r>
              <w:rPr>
                <w:sz w:val="20"/>
              </w:rPr>
              <w:t>Ré</w:t>
            </w:r>
            <w:r w:rsidR="00AE42B5" w:rsidRPr="00255FAC">
              <w:rPr>
                <w:sz w:val="20"/>
              </w:rPr>
              <w:t>gion</w:t>
            </w:r>
          </w:p>
        </w:tc>
        <w:tc>
          <w:tcPr>
            <w:tcW w:w="2052" w:type="dxa"/>
            <w:gridSpan w:val="3"/>
            <w:vAlign w:val="center"/>
          </w:tcPr>
          <w:p w:rsidR="00AE42B5" w:rsidRPr="00255FAC" w:rsidRDefault="001E0F92" w:rsidP="00255FAC">
            <w:pPr>
              <w:pStyle w:val="Tablehead"/>
              <w:rPr>
                <w:sz w:val="20"/>
              </w:rPr>
            </w:pPr>
            <w:r>
              <w:rPr>
                <w:sz w:val="20"/>
              </w:rPr>
              <w:t>Pays développés</w:t>
            </w:r>
          </w:p>
        </w:tc>
        <w:tc>
          <w:tcPr>
            <w:tcW w:w="2072" w:type="dxa"/>
            <w:gridSpan w:val="3"/>
            <w:vAlign w:val="center"/>
          </w:tcPr>
          <w:p w:rsidR="00AE42B5" w:rsidRPr="00255FAC" w:rsidRDefault="001E0F92" w:rsidP="00255FAC">
            <w:pPr>
              <w:pStyle w:val="Tablehead"/>
              <w:rPr>
                <w:sz w:val="20"/>
              </w:rPr>
            </w:pPr>
            <w:r>
              <w:rPr>
                <w:sz w:val="20"/>
              </w:rPr>
              <w:t>Pays en développement</w:t>
            </w:r>
          </w:p>
        </w:tc>
        <w:tc>
          <w:tcPr>
            <w:tcW w:w="2115" w:type="dxa"/>
            <w:gridSpan w:val="3"/>
            <w:vAlign w:val="center"/>
          </w:tcPr>
          <w:p w:rsidR="00AE42B5" w:rsidRPr="00255FAC" w:rsidRDefault="001E0F92" w:rsidP="00255FAC">
            <w:pPr>
              <w:pStyle w:val="Tablehead"/>
              <w:rPr>
                <w:sz w:val="20"/>
              </w:rPr>
            </w:pPr>
            <w:r>
              <w:rPr>
                <w:sz w:val="20"/>
              </w:rPr>
              <w:t>Pays les moins avancés</w:t>
            </w:r>
          </w:p>
        </w:tc>
        <w:tc>
          <w:tcPr>
            <w:tcW w:w="2158" w:type="dxa"/>
            <w:gridSpan w:val="3"/>
            <w:vAlign w:val="center"/>
          </w:tcPr>
          <w:p w:rsidR="00AE42B5" w:rsidRPr="00255FAC" w:rsidRDefault="00AE42B5" w:rsidP="00255FAC">
            <w:pPr>
              <w:pStyle w:val="Tablehead"/>
              <w:rPr>
                <w:sz w:val="20"/>
              </w:rPr>
            </w:pPr>
            <w:r w:rsidRPr="00255FAC">
              <w:rPr>
                <w:sz w:val="20"/>
              </w:rPr>
              <w:t>Total</w:t>
            </w:r>
          </w:p>
        </w:tc>
      </w:tr>
      <w:tr w:rsidR="00AE42B5" w:rsidRPr="009229A1" w:rsidTr="00255FAC">
        <w:trPr>
          <w:jc w:val="center"/>
        </w:trPr>
        <w:tc>
          <w:tcPr>
            <w:tcW w:w="1269" w:type="dxa"/>
            <w:vAlign w:val="center"/>
          </w:tcPr>
          <w:p w:rsidR="00AE42B5" w:rsidRPr="00255FAC" w:rsidRDefault="001E0F92" w:rsidP="00255FAC">
            <w:pPr>
              <w:pStyle w:val="Tabletext"/>
              <w:jc w:val="left"/>
              <w:rPr>
                <w:sz w:val="20"/>
                <w:lang w:val="en-US"/>
              </w:rPr>
            </w:pPr>
            <w:r>
              <w:rPr>
                <w:sz w:val="20"/>
                <w:lang w:val="en-US"/>
              </w:rPr>
              <w:t>Personnel (nombre de réponses)</w:t>
            </w:r>
          </w:p>
        </w:tc>
        <w:tc>
          <w:tcPr>
            <w:tcW w:w="707"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00"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645"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714"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00"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658"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676"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33"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706"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c>
          <w:tcPr>
            <w:tcW w:w="688"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&gt;100</w:t>
            </w:r>
          </w:p>
        </w:tc>
        <w:tc>
          <w:tcPr>
            <w:tcW w:w="737"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99-10</w:t>
            </w:r>
          </w:p>
        </w:tc>
        <w:tc>
          <w:tcPr>
            <w:tcW w:w="733" w:type="dxa"/>
          </w:tcPr>
          <w:p w:rsidR="00AE42B5" w:rsidRPr="00255FAC" w:rsidRDefault="00AE42B5" w:rsidP="00255FAC">
            <w:pPr>
              <w:pStyle w:val="Tabletext"/>
              <w:jc w:val="center"/>
              <w:rPr>
                <w:sz w:val="20"/>
                <w:lang w:val="en-US"/>
              </w:rPr>
            </w:pPr>
          </w:p>
          <w:p w:rsidR="00AE42B5" w:rsidRPr="00255FAC" w:rsidRDefault="00AE42B5" w:rsidP="00255FAC">
            <w:pPr>
              <w:pStyle w:val="Tabletext"/>
              <w:jc w:val="center"/>
              <w:rPr>
                <w:sz w:val="20"/>
                <w:lang w:val="en-US"/>
              </w:rPr>
            </w:pPr>
            <w:r w:rsidRPr="00255FAC">
              <w:rPr>
                <w:sz w:val="20"/>
                <w:lang w:val="en-US"/>
              </w:rPr>
              <w:t>&lt;10</w:t>
            </w:r>
          </w:p>
        </w:tc>
      </w:tr>
      <w:tr w:rsidR="001E0F92" w:rsidRPr="009229A1" w:rsidTr="00255FAC">
        <w:trPr>
          <w:jc w:val="center"/>
        </w:trPr>
        <w:tc>
          <w:tcPr>
            <w:tcW w:w="1269" w:type="dxa"/>
            <w:vAlign w:val="center"/>
          </w:tcPr>
          <w:p w:rsidR="001E0F92" w:rsidRPr="001E0F92" w:rsidRDefault="001E0F92" w:rsidP="001606DB">
            <w:pPr>
              <w:pStyle w:val="Tabletext"/>
              <w:ind w:rightChars="-50" w:right="-110"/>
              <w:jc w:val="left"/>
              <w:rPr>
                <w:sz w:val="20"/>
                <w:lang w:val="en-US"/>
              </w:rPr>
            </w:pPr>
            <w:r w:rsidRPr="001E0F92">
              <w:rPr>
                <w:sz w:val="20"/>
                <w:lang w:val="en-US"/>
              </w:rPr>
              <w:t>Afrique</w:t>
            </w:r>
          </w:p>
        </w:tc>
        <w:tc>
          <w:tcPr>
            <w:tcW w:w="707" w:type="dxa"/>
          </w:tcPr>
          <w:p w:rsidR="001E0F92" w:rsidRPr="00255FAC" w:rsidRDefault="001E0F92" w:rsidP="00255FAC">
            <w:pPr>
              <w:pStyle w:val="Tabletext"/>
              <w:jc w:val="center"/>
              <w:rPr>
                <w:sz w:val="20"/>
                <w:lang w:val="en-US"/>
              </w:rPr>
            </w:pPr>
          </w:p>
        </w:tc>
        <w:tc>
          <w:tcPr>
            <w:tcW w:w="700" w:type="dxa"/>
          </w:tcPr>
          <w:p w:rsidR="001E0F92" w:rsidRPr="00255FAC" w:rsidRDefault="001E0F92" w:rsidP="00255FAC">
            <w:pPr>
              <w:pStyle w:val="Tabletext"/>
              <w:jc w:val="center"/>
              <w:rPr>
                <w:sz w:val="20"/>
                <w:lang w:val="en-US"/>
              </w:rPr>
            </w:pPr>
          </w:p>
        </w:tc>
        <w:tc>
          <w:tcPr>
            <w:tcW w:w="645" w:type="dxa"/>
          </w:tcPr>
          <w:p w:rsidR="001E0F92" w:rsidRPr="00255FAC" w:rsidRDefault="001E0F92" w:rsidP="00255FAC">
            <w:pPr>
              <w:pStyle w:val="Tabletext"/>
              <w:jc w:val="center"/>
              <w:rPr>
                <w:sz w:val="20"/>
                <w:lang w:val="en-US"/>
              </w:rPr>
            </w:pPr>
          </w:p>
        </w:tc>
        <w:tc>
          <w:tcPr>
            <w:tcW w:w="714" w:type="dxa"/>
          </w:tcPr>
          <w:p w:rsidR="001E0F92" w:rsidRPr="00255FAC" w:rsidRDefault="001E0F92" w:rsidP="00255FAC">
            <w:pPr>
              <w:pStyle w:val="Tabletext"/>
              <w:jc w:val="center"/>
              <w:rPr>
                <w:sz w:val="20"/>
                <w:lang w:val="en-US"/>
              </w:rPr>
            </w:pPr>
          </w:p>
        </w:tc>
        <w:tc>
          <w:tcPr>
            <w:tcW w:w="700" w:type="dxa"/>
          </w:tcPr>
          <w:p w:rsidR="001E0F92" w:rsidRPr="00255FAC" w:rsidRDefault="001E0F92" w:rsidP="00255FAC">
            <w:pPr>
              <w:pStyle w:val="Tabletext"/>
              <w:jc w:val="center"/>
              <w:rPr>
                <w:sz w:val="20"/>
                <w:lang w:val="en-US"/>
              </w:rPr>
            </w:pPr>
            <w:r w:rsidRPr="00255FAC">
              <w:rPr>
                <w:sz w:val="20"/>
                <w:lang w:val="en-US"/>
              </w:rPr>
              <w:t>2</w:t>
            </w:r>
          </w:p>
        </w:tc>
        <w:tc>
          <w:tcPr>
            <w:tcW w:w="658" w:type="dxa"/>
          </w:tcPr>
          <w:p w:rsidR="001E0F92" w:rsidRPr="00255FAC" w:rsidRDefault="001E0F92" w:rsidP="00255FAC">
            <w:pPr>
              <w:pStyle w:val="Tabletext"/>
              <w:jc w:val="center"/>
              <w:rPr>
                <w:sz w:val="20"/>
                <w:lang w:val="en-US"/>
              </w:rPr>
            </w:pPr>
            <w:r w:rsidRPr="00255FAC">
              <w:rPr>
                <w:sz w:val="20"/>
                <w:lang w:val="en-US"/>
              </w:rPr>
              <w:t>2</w:t>
            </w:r>
          </w:p>
        </w:tc>
        <w:tc>
          <w:tcPr>
            <w:tcW w:w="676" w:type="dxa"/>
          </w:tcPr>
          <w:p w:rsidR="001E0F92" w:rsidRPr="00255FAC" w:rsidRDefault="001E0F92" w:rsidP="00255FAC">
            <w:pPr>
              <w:pStyle w:val="Tabletext"/>
              <w:jc w:val="center"/>
              <w:rPr>
                <w:sz w:val="20"/>
                <w:lang w:val="en-US"/>
              </w:rPr>
            </w:pPr>
          </w:p>
        </w:tc>
        <w:tc>
          <w:tcPr>
            <w:tcW w:w="733" w:type="dxa"/>
          </w:tcPr>
          <w:p w:rsidR="001E0F92" w:rsidRPr="00255FAC" w:rsidRDefault="001E0F92" w:rsidP="00255FAC">
            <w:pPr>
              <w:pStyle w:val="Tabletext"/>
              <w:jc w:val="center"/>
              <w:rPr>
                <w:sz w:val="20"/>
                <w:lang w:val="en-US"/>
              </w:rPr>
            </w:pPr>
            <w:r w:rsidRPr="00255FAC">
              <w:rPr>
                <w:sz w:val="20"/>
                <w:lang w:val="en-US"/>
              </w:rPr>
              <w:t>3</w:t>
            </w:r>
          </w:p>
        </w:tc>
        <w:tc>
          <w:tcPr>
            <w:tcW w:w="706" w:type="dxa"/>
          </w:tcPr>
          <w:p w:rsidR="001E0F92" w:rsidRPr="00255FAC" w:rsidRDefault="001E0F92" w:rsidP="00255FAC">
            <w:pPr>
              <w:pStyle w:val="Tabletext"/>
              <w:jc w:val="center"/>
              <w:rPr>
                <w:sz w:val="20"/>
                <w:lang w:val="en-US"/>
              </w:rPr>
            </w:pPr>
            <w:r w:rsidRPr="00255FAC">
              <w:rPr>
                <w:sz w:val="20"/>
                <w:lang w:val="en-US"/>
              </w:rPr>
              <w:t>8</w:t>
            </w:r>
          </w:p>
        </w:tc>
        <w:tc>
          <w:tcPr>
            <w:tcW w:w="688" w:type="dxa"/>
          </w:tcPr>
          <w:p w:rsidR="001E0F92" w:rsidRPr="00255FAC" w:rsidRDefault="001E0F92" w:rsidP="00255FAC">
            <w:pPr>
              <w:pStyle w:val="Tabletext"/>
              <w:jc w:val="center"/>
              <w:rPr>
                <w:sz w:val="20"/>
                <w:lang w:val="en-US"/>
              </w:rPr>
            </w:pPr>
            <w:r w:rsidRPr="00255FAC">
              <w:rPr>
                <w:sz w:val="20"/>
                <w:lang w:val="en-US"/>
              </w:rPr>
              <w:t>0</w:t>
            </w:r>
          </w:p>
        </w:tc>
        <w:tc>
          <w:tcPr>
            <w:tcW w:w="737" w:type="dxa"/>
          </w:tcPr>
          <w:p w:rsidR="001E0F92" w:rsidRPr="00255FAC" w:rsidRDefault="001E0F92" w:rsidP="00255FAC">
            <w:pPr>
              <w:pStyle w:val="Tabletext"/>
              <w:jc w:val="center"/>
              <w:rPr>
                <w:sz w:val="20"/>
                <w:lang w:val="en-US"/>
              </w:rPr>
            </w:pPr>
            <w:r w:rsidRPr="00255FAC">
              <w:rPr>
                <w:sz w:val="20"/>
                <w:lang w:val="en-US"/>
              </w:rPr>
              <w:t>5</w:t>
            </w:r>
          </w:p>
        </w:tc>
        <w:tc>
          <w:tcPr>
            <w:tcW w:w="733" w:type="dxa"/>
          </w:tcPr>
          <w:p w:rsidR="001E0F92" w:rsidRPr="00255FAC" w:rsidRDefault="001E0F92" w:rsidP="00255FAC">
            <w:pPr>
              <w:pStyle w:val="Tabletext"/>
              <w:jc w:val="center"/>
              <w:rPr>
                <w:sz w:val="20"/>
                <w:lang w:val="en-US"/>
              </w:rPr>
            </w:pPr>
            <w:r w:rsidRPr="00255FAC">
              <w:rPr>
                <w:sz w:val="20"/>
                <w:lang w:val="en-US"/>
              </w:rPr>
              <w:t>10</w:t>
            </w:r>
          </w:p>
        </w:tc>
      </w:tr>
      <w:tr w:rsidR="001E0F92" w:rsidRPr="009229A1" w:rsidTr="00255FAC">
        <w:trPr>
          <w:jc w:val="center"/>
        </w:trPr>
        <w:tc>
          <w:tcPr>
            <w:tcW w:w="1269" w:type="dxa"/>
            <w:vAlign w:val="center"/>
          </w:tcPr>
          <w:p w:rsidR="001E0F92" w:rsidRPr="001E0F92" w:rsidRDefault="006907EF" w:rsidP="001606DB">
            <w:pPr>
              <w:pStyle w:val="Tabletext"/>
              <w:ind w:rightChars="-50" w:right="-110"/>
              <w:jc w:val="left"/>
              <w:rPr>
                <w:sz w:val="20"/>
                <w:lang w:val="en-US"/>
              </w:rPr>
            </w:pPr>
            <w:r>
              <w:rPr>
                <w:sz w:val="20"/>
                <w:lang w:val="en-US"/>
              </w:rPr>
              <w:t>Amériques</w:t>
            </w:r>
          </w:p>
        </w:tc>
        <w:tc>
          <w:tcPr>
            <w:tcW w:w="707" w:type="dxa"/>
          </w:tcPr>
          <w:p w:rsidR="001E0F92" w:rsidRPr="00255FAC" w:rsidRDefault="001E0F92" w:rsidP="00255FAC">
            <w:pPr>
              <w:pStyle w:val="Tabletext"/>
              <w:jc w:val="center"/>
              <w:rPr>
                <w:sz w:val="20"/>
                <w:lang w:val="en-US"/>
              </w:rPr>
            </w:pPr>
          </w:p>
        </w:tc>
        <w:tc>
          <w:tcPr>
            <w:tcW w:w="700" w:type="dxa"/>
          </w:tcPr>
          <w:p w:rsidR="001E0F92" w:rsidRPr="00255FAC" w:rsidRDefault="001E0F92" w:rsidP="00255FAC">
            <w:pPr>
              <w:pStyle w:val="Tabletext"/>
              <w:jc w:val="center"/>
              <w:rPr>
                <w:sz w:val="20"/>
                <w:lang w:val="en-US"/>
              </w:rPr>
            </w:pPr>
          </w:p>
        </w:tc>
        <w:tc>
          <w:tcPr>
            <w:tcW w:w="645" w:type="dxa"/>
          </w:tcPr>
          <w:p w:rsidR="001E0F92" w:rsidRPr="00255FAC" w:rsidRDefault="001E0F92" w:rsidP="00255FAC">
            <w:pPr>
              <w:pStyle w:val="Tabletext"/>
              <w:jc w:val="center"/>
              <w:rPr>
                <w:sz w:val="20"/>
                <w:lang w:val="en-US"/>
              </w:rPr>
            </w:pPr>
          </w:p>
        </w:tc>
        <w:tc>
          <w:tcPr>
            <w:tcW w:w="714" w:type="dxa"/>
          </w:tcPr>
          <w:p w:rsidR="001E0F92" w:rsidRPr="00255FAC" w:rsidRDefault="001E0F92" w:rsidP="00255FAC">
            <w:pPr>
              <w:pStyle w:val="Tabletext"/>
              <w:jc w:val="center"/>
              <w:rPr>
                <w:sz w:val="20"/>
                <w:lang w:val="en-US"/>
              </w:rPr>
            </w:pPr>
            <w:r w:rsidRPr="00255FAC">
              <w:rPr>
                <w:sz w:val="20"/>
                <w:lang w:val="en-US"/>
              </w:rPr>
              <w:t>1</w:t>
            </w:r>
          </w:p>
        </w:tc>
        <w:tc>
          <w:tcPr>
            <w:tcW w:w="700" w:type="dxa"/>
          </w:tcPr>
          <w:p w:rsidR="001E0F92" w:rsidRPr="00255FAC" w:rsidRDefault="001E0F92" w:rsidP="00255FAC">
            <w:pPr>
              <w:pStyle w:val="Tabletext"/>
              <w:jc w:val="center"/>
              <w:rPr>
                <w:sz w:val="20"/>
                <w:lang w:val="en-US"/>
              </w:rPr>
            </w:pPr>
            <w:r w:rsidRPr="00255FAC">
              <w:rPr>
                <w:sz w:val="20"/>
                <w:lang w:val="en-US"/>
              </w:rPr>
              <w:t>4</w:t>
            </w:r>
          </w:p>
        </w:tc>
        <w:tc>
          <w:tcPr>
            <w:tcW w:w="658" w:type="dxa"/>
          </w:tcPr>
          <w:p w:rsidR="001E0F92" w:rsidRPr="00255FAC" w:rsidRDefault="001E0F92" w:rsidP="00255FAC">
            <w:pPr>
              <w:pStyle w:val="Tabletext"/>
              <w:jc w:val="center"/>
              <w:rPr>
                <w:sz w:val="20"/>
                <w:lang w:val="en-US"/>
              </w:rPr>
            </w:pPr>
            <w:r w:rsidRPr="00255FAC">
              <w:rPr>
                <w:sz w:val="20"/>
                <w:lang w:val="en-US"/>
              </w:rPr>
              <w:t>4</w:t>
            </w:r>
          </w:p>
        </w:tc>
        <w:tc>
          <w:tcPr>
            <w:tcW w:w="676" w:type="dxa"/>
          </w:tcPr>
          <w:p w:rsidR="001E0F92" w:rsidRPr="00255FAC" w:rsidRDefault="001E0F92" w:rsidP="00255FAC">
            <w:pPr>
              <w:pStyle w:val="Tabletext"/>
              <w:jc w:val="center"/>
              <w:rPr>
                <w:sz w:val="20"/>
                <w:lang w:val="en-US"/>
              </w:rPr>
            </w:pPr>
          </w:p>
        </w:tc>
        <w:tc>
          <w:tcPr>
            <w:tcW w:w="733" w:type="dxa"/>
          </w:tcPr>
          <w:p w:rsidR="001E0F92" w:rsidRPr="00255FAC" w:rsidRDefault="001E0F92" w:rsidP="00255FAC">
            <w:pPr>
              <w:pStyle w:val="Tabletext"/>
              <w:jc w:val="center"/>
              <w:rPr>
                <w:sz w:val="20"/>
                <w:lang w:val="en-US"/>
              </w:rPr>
            </w:pPr>
          </w:p>
        </w:tc>
        <w:tc>
          <w:tcPr>
            <w:tcW w:w="706" w:type="dxa"/>
          </w:tcPr>
          <w:p w:rsidR="001E0F92" w:rsidRPr="00255FAC" w:rsidRDefault="001E0F92" w:rsidP="00255FAC">
            <w:pPr>
              <w:pStyle w:val="Tabletext"/>
              <w:jc w:val="center"/>
              <w:rPr>
                <w:sz w:val="20"/>
                <w:lang w:val="en-US"/>
              </w:rPr>
            </w:pPr>
          </w:p>
        </w:tc>
        <w:tc>
          <w:tcPr>
            <w:tcW w:w="688" w:type="dxa"/>
          </w:tcPr>
          <w:p w:rsidR="001E0F92" w:rsidRPr="00255FAC" w:rsidRDefault="001E0F92" w:rsidP="00255FAC">
            <w:pPr>
              <w:pStyle w:val="Tabletext"/>
              <w:jc w:val="center"/>
              <w:rPr>
                <w:sz w:val="20"/>
                <w:lang w:val="en-US"/>
              </w:rPr>
            </w:pPr>
            <w:r w:rsidRPr="00255FAC">
              <w:rPr>
                <w:sz w:val="20"/>
                <w:lang w:val="en-US"/>
              </w:rPr>
              <w:t>1</w:t>
            </w:r>
          </w:p>
        </w:tc>
        <w:tc>
          <w:tcPr>
            <w:tcW w:w="737" w:type="dxa"/>
          </w:tcPr>
          <w:p w:rsidR="001E0F92" w:rsidRPr="00255FAC" w:rsidRDefault="001E0F92" w:rsidP="00255FAC">
            <w:pPr>
              <w:pStyle w:val="Tabletext"/>
              <w:jc w:val="center"/>
              <w:rPr>
                <w:sz w:val="20"/>
                <w:lang w:val="en-US"/>
              </w:rPr>
            </w:pPr>
            <w:r w:rsidRPr="00255FAC">
              <w:rPr>
                <w:sz w:val="20"/>
                <w:lang w:val="en-US"/>
              </w:rPr>
              <w:t>4</w:t>
            </w:r>
          </w:p>
        </w:tc>
        <w:tc>
          <w:tcPr>
            <w:tcW w:w="733" w:type="dxa"/>
          </w:tcPr>
          <w:p w:rsidR="001E0F92" w:rsidRPr="00255FAC" w:rsidRDefault="001E0F92" w:rsidP="00255FAC">
            <w:pPr>
              <w:pStyle w:val="Tabletext"/>
              <w:jc w:val="center"/>
              <w:rPr>
                <w:sz w:val="20"/>
                <w:lang w:val="en-US"/>
              </w:rPr>
            </w:pPr>
            <w:r w:rsidRPr="00255FAC">
              <w:rPr>
                <w:sz w:val="20"/>
                <w:lang w:val="en-US"/>
              </w:rPr>
              <w:t>4</w:t>
            </w:r>
          </w:p>
        </w:tc>
      </w:tr>
      <w:tr w:rsidR="001E0F92" w:rsidRPr="009229A1" w:rsidTr="00255FAC">
        <w:trPr>
          <w:jc w:val="center"/>
        </w:trPr>
        <w:tc>
          <w:tcPr>
            <w:tcW w:w="1269" w:type="dxa"/>
            <w:vAlign w:val="center"/>
          </w:tcPr>
          <w:p w:rsidR="001E0F92" w:rsidRPr="001E0F92" w:rsidRDefault="001E0F92" w:rsidP="001606DB">
            <w:pPr>
              <w:pStyle w:val="Tabletext"/>
              <w:ind w:rightChars="-50" w:right="-110"/>
              <w:jc w:val="left"/>
              <w:rPr>
                <w:sz w:val="20"/>
                <w:lang w:val="en-US"/>
              </w:rPr>
            </w:pPr>
            <w:r w:rsidRPr="001E0F92">
              <w:rPr>
                <w:sz w:val="20"/>
                <w:lang w:val="en-US"/>
              </w:rPr>
              <w:t>Asie-Pacifique</w:t>
            </w:r>
          </w:p>
        </w:tc>
        <w:tc>
          <w:tcPr>
            <w:tcW w:w="707" w:type="dxa"/>
          </w:tcPr>
          <w:p w:rsidR="001E0F92" w:rsidRPr="00255FAC" w:rsidRDefault="001E0F92" w:rsidP="00255FAC">
            <w:pPr>
              <w:pStyle w:val="Tabletext"/>
              <w:jc w:val="center"/>
              <w:rPr>
                <w:sz w:val="20"/>
                <w:lang w:val="en-US"/>
              </w:rPr>
            </w:pPr>
          </w:p>
        </w:tc>
        <w:tc>
          <w:tcPr>
            <w:tcW w:w="700" w:type="dxa"/>
          </w:tcPr>
          <w:p w:rsidR="001E0F92" w:rsidRPr="00255FAC" w:rsidRDefault="001E0F92" w:rsidP="00255FAC">
            <w:pPr>
              <w:pStyle w:val="Tabletext"/>
              <w:jc w:val="center"/>
              <w:rPr>
                <w:sz w:val="20"/>
                <w:lang w:val="en-US"/>
              </w:rPr>
            </w:pPr>
          </w:p>
        </w:tc>
        <w:tc>
          <w:tcPr>
            <w:tcW w:w="645" w:type="dxa"/>
          </w:tcPr>
          <w:p w:rsidR="001E0F92" w:rsidRPr="00255FAC" w:rsidRDefault="001E0F92" w:rsidP="00255FAC">
            <w:pPr>
              <w:pStyle w:val="Tabletext"/>
              <w:jc w:val="center"/>
              <w:rPr>
                <w:sz w:val="20"/>
                <w:lang w:val="en-US"/>
              </w:rPr>
            </w:pPr>
          </w:p>
        </w:tc>
        <w:tc>
          <w:tcPr>
            <w:tcW w:w="714" w:type="dxa"/>
          </w:tcPr>
          <w:p w:rsidR="001E0F92" w:rsidRPr="00255FAC" w:rsidRDefault="001E0F92" w:rsidP="00255FAC">
            <w:pPr>
              <w:pStyle w:val="Tabletext"/>
              <w:jc w:val="center"/>
              <w:rPr>
                <w:sz w:val="20"/>
                <w:lang w:val="en-US"/>
              </w:rPr>
            </w:pPr>
          </w:p>
        </w:tc>
        <w:tc>
          <w:tcPr>
            <w:tcW w:w="700" w:type="dxa"/>
          </w:tcPr>
          <w:p w:rsidR="001E0F92" w:rsidRPr="00255FAC" w:rsidRDefault="001E0F92" w:rsidP="00255FAC">
            <w:pPr>
              <w:pStyle w:val="Tabletext"/>
              <w:jc w:val="center"/>
              <w:rPr>
                <w:sz w:val="20"/>
                <w:lang w:val="en-US"/>
              </w:rPr>
            </w:pPr>
            <w:r w:rsidRPr="00255FAC">
              <w:rPr>
                <w:sz w:val="20"/>
                <w:lang w:val="en-US"/>
              </w:rPr>
              <w:t>6</w:t>
            </w:r>
          </w:p>
        </w:tc>
        <w:tc>
          <w:tcPr>
            <w:tcW w:w="658" w:type="dxa"/>
          </w:tcPr>
          <w:p w:rsidR="001E0F92" w:rsidRPr="00255FAC" w:rsidRDefault="001E0F92" w:rsidP="00255FAC">
            <w:pPr>
              <w:pStyle w:val="Tabletext"/>
              <w:jc w:val="center"/>
              <w:rPr>
                <w:sz w:val="20"/>
                <w:lang w:val="en-US"/>
              </w:rPr>
            </w:pPr>
            <w:r w:rsidRPr="00255FAC">
              <w:rPr>
                <w:sz w:val="20"/>
                <w:lang w:val="en-US"/>
              </w:rPr>
              <w:t>1</w:t>
            </w:r>
          </w:p>
        </w:tc>
        <w:tc>
          <w:tcPr>
            <w:tcW w:w="676" w:type="dxa"/>
          </w:tcPr>
          <w:p w:rsidR="001E0F92" w:rsidRPr="00255FAC" w:rsidRDefault="001E0F92" w:rsidP="00255FAC">
            <w:pPr>
              <w:pStyle w:val="Tabletext"/>
              <w:jc w:val="center"/>
              <w:rPr>
                <w:sz w:val="20"/>
                <w:lang w:val="en-US"/>
              </w:rPr>
            </w:pPr>
          </w:p>
        </w:tc>
        <w:tc>
          <w:tcPr>
            <w:tcW w:w="733" w:type="dxa"/>
          </w:tcPr>
          <w:p w:rsidR="001E0F92" w:rsidRPr="00255FAC" w:rsidRDefault="001E0F92" w:rsidP="00255FAC">
            <w:pPr>
              <w:pStyle w:val="Tabletext"/>
              <w:jc w:val="center"/>
              <w:rPr>
                <w:sz w:val="20"/>
                <w:lang w:val="en-US"/>
              </w:rPr>
            </w:pPr>
            <w:r w:rsidRPr="00255FAC">
              <w:rPr>
                <w:sz w:val="20"/>
                <w:lang w:val="en-US"/>
              </w:rPr>
              <w:t>1</w:t>
            </w:r>
          </w:p>
        </w:tc>
        <w:tc>
          <w:tcPr>
            <w:tcW w:w="706" w:type="dxa"/>
          </w:tcPr>
          <w:p w:rsidR="001E0F92" w:rsidRPr="00255FAC" w:rsidRDefault="001E0F92" w:rsidP="00255FAC">
            <w:pPr>
              <w:pStyle w:val="Tabletext"/>
              <w:jc w:val="center"/>
              <w:rPr>
                <w:sz w:val="20"/>
                <w:lang w:val="en-US"/>
              </w:rPr>
            </w:pPr>
            <w:r w:rsidRPr="00255FAC">
              <w:rPr>
                <w:sz w:val="20"/>
                <w:lang w:val="en-US"/>
              </w:rPr>
              <w:t>1</w:t>
            </w:r>
          </w:p>
        </w:tc>
        <w:tc>
          <w:tcPr>
            <w:tcW w:w="688" w:type="dxa"/>
          </w:tcPr>
          <w:p w:rsidR="001E0F92" w:rsidRPr="00255FAC" w:rsidRDefault="001E0F92" w:rsidP="00255FAC">
            <w:pPr>
              <w:pStyle w:val="Tabletext"/>
              <w:jc w:val="center"/>
              <w:rPr>
                <w:sz w:val="20"/>
                <w:lang w:val="en-US"/>
              </w:rPr>
            </w:pPr>
          </w:p>
        </w:tc>
        <w:tc>
          <w:tcPr>
            <w:tcW w:w="737" w:type="dxa"/>
          </w:tcPr>
          <w:p w:rsidR="001E0F92" w:rsidRPr="00255FAC" w:rsidRDefault="001E0F92" w:rsidP="00255FAC">
            <w:pPr>
              <w:pStyle w:val="Tabletext"/>
              <w:jc w:val="center"/>
              <w:rPr>
                <w:sz w:val="20"/>
                <w:lang w:val="en-US"/>
              </w:rPr>
            </w:pPr>
            <w:r w:rsidRPr="00255FAC">
              <w:rPr>
                <w:sz w:val="20"/>
                <w:lang w:val="en-US"/>
              </w:rPr>
              <w:t>7</w:t>
            </w:r>
          </w:p>
        </w:tc>
        <w:tc>
          <w:tcPr>
            <w:tcW w:w="733" w:type="dxa"/>
          </w:tcPr>
          <w:p w:rsidR="001E0F92" w:rsidRPr="00255FAC" w:rsidRDefault="001E0F92" w:rsidP="00255FAC">
            <w:pPr>
              <w:pStyle w:val="Tabletext"/>
              <w:jc w:val="center"/>
              <w:rPr>
                <w:sz w:val="20"/>
                <w:lang w:val="en-US"/>
              </w:rPr>
            </w:pPr>
            <w:r w:rsidRPr="00255FAC">
              <w:rPr>
                <w:sz w:val="20"/>
                <w:lang w:val="en-US"/>
              </w:rPr>
              <w:t>2</w:t>
            </w:r>
          </w:p>
        </w:tc>
      </w:tr>
      <w:tr w:rsidR="0089435B" w:rsidRPr="00255FAC" w:rsidTr="00C549E9">
        <w:trPr>
          <w:jc w:val="center"/>
        </w:trPr>
        <w:tc>
          <w:tcPr>
            <w:tcW w:w="1269" w:type="dxa"/>
            <w:vAlign w:val="center"/>
          </w:tcPr>
          <w:p w:rsidR="0089435B" w:rsidRPr="001E0F92" w:rsidRDefault="0089435B" w:rsidP="00C549E9">
            <w:pPr>
              <w:pStyle w:val="Tabletext"/>
              <w:ind w:rightChars="-50" w:right="-110"/>
              <w:jc w:val="left"/>
              <w:rPr>
                <w:sz w:val="20"/>
                <w:lang w:val="en-US"/>
              </w:rPr>
            </w:pPr>
            <w:r w:rsidRPr="001E0F92">
              <w:rPr>
                <w:sz w:val="20"/>
                <w:lang w:val="en-US"/>
              </w:rPr>
              <w:t>Etats arabes</w:t>
            </w:r>
          </w:p>
        </w:tc>
        <w:tc>
          <w:tcPr>
            <w:tcW w:w="707" w:type="dxa"/>
          </w:tcPr>
          <w:p w:rsidR="0089435B" w:rsidRPr="00255FAC" w:rsidRDefault="0089435B" w:rsidP="00C549E9">
            <w:pPr>
              <w:pStyle w:val="Tabletext"/>
              <w:jc w:val="center"/>
              <w:rPr>
                <w:sz w:val="20"/>
                <w:lang w:val="en-US"/>
              </w:rPr>
            </w:pPr>
          </w:p>
        </w:tc>
        <w:tc>
          <w:tcPr>
            <w:tcW w:w="700" w:type="dxa"/>
          </w:tcPr>
          <w:p w:rsidR="0089435B" w:rsidRPr="00255FAC" w:rsidRDefault="0089435B" w:rsidP="00C549E9">
            <w:pPr>
              <w:pStyle w:val="Tabletext"/>
              <w:jc w:val="center"/>
              <w:rPr>
                <w:sz w:val="20"/>
                <w:lang w:val="en-US"/>
              </w:rPr>
            </w:pPr>
          </w:p>
        </w:tc>
        <w:tc>
          <w:tcPr>
            <w:tcW w:w="645" w:type="dxa"/>
          </w:tcPr>
          <w:p w:rsidR="0089435B" w:rsidRPr="00255FAC" w:rsidRDefault="0089435B" w:rsidP="00C549E9">
            <w:pPr>
              <w:pStyle w:val="Tabletext"/>
              <w:jc w:val="center"/>
              <w:rPr>
                <w:sz w:val="20"/>
                <w:lang w:val="en-US"/>
              </w:rPr>
            </w:pPr>
          </w:p>
        </w:tc>
        <w:tc>
          <w:tcPr>
            <w:tcW w:w="714" w:type="dxa"/>
          </w:tcPr>
          <w:p w:rsidR="0089435B" w:rsidRPr="00255FAC" w:rsidRDefault="0089435B" w:rsidP="00C549E9">
            <w:pPr>
              <w:pStyle w:val="Tabletext"/>
              <w:jc w:val="center"/>
              <w:rPr>
                <w:sz w:val="20"/>
                <w:lang w:val="en-US"/>
              </w:rPr>
            </w:pPr>
            <w:r w:rsidRPr="00255FAC">
              <w:rPr>
                <w:sz w:val="20"/>
                <w:lang w:val="en-US"/>
              </w:rPr>
              <w:t>4</w:t>
            </w:r>
          </w:p>
        </w:tc>
        <w:tc>
          <w:tcPr>
            <w:tcW w:w="700" w:type="dxa"/>
          </w:tcPr>
          <w:p w:rsidR="0089435B" w:rsidRPr="00255FAC" w:rsidRDefault="0089435B" w:rsidP="00C549E9">
            <w:pPr>
              <w:pStyle w:val="Tabletext"/>
              <w:jc w:val="center"/>
              <w:rPr>
                <w:sz w:val="20"/>
                <w:lang w:val="en-US"/>
              </w:rPr>
            </w:pPr>
            <w:r w:rsidRPr="00255FAC">
              <w:rPr>
                <w:sz w:val="20"/>
                <w:lang w:val="en-US"/>
              </w:rPr>
              <w:t>1</w:t>
            </w:r>
          </w:p>
        </w:tc>
        <w:tc>
          <w:tcPr>
            <w:tcW w:w="658" w:type="dxa"/>
          </w:tcPr>
          <w:p w:rsidR="0089435B" w:rsidRPr="00255FAC" w:rsidRDefault="0089435B" w:rsidP="00C549E9">
            <w:pPr>
              <w:pStyle w:val="Tabletext"/>
              <w:jc w:val="center"/>
              <w:rPr>
                <w:sz w:val="20"/>
                <w:lang w:val="en-US"/>
              </w:rPr>
            </w:pPr>
          </w:p>
        </w:tc>
        <w:tc>
          <w:tcPr>
            <w:tcW w:w="676" w:type="dxa"/>
          </w:tcPr>
          <w:p w:rsidR="0089435B" w:rsidRPr="00255FAC" w:rsidRDefault="0089435B" w:rsidP="00C549E9">
            <w:pPr>
              <w:pStyle w:val="Tabletext"/>
              <w:jc w:val="center"/>
              <w:rPr>
                <w:sz w:val="20"/>
                <w:lang w:val="en-US"/>
              </w:rPr>
            </w:pPr>
          </w:p>
        </w:tc>
        <w:tc>
          <w:tcPr>
            <w:tcW w:w="733" w:type="dxa"/>
          </w:tcPr>
          <w:p w:rsidR="0089435B" w:rsidRPr="00255FAC" w:rsidRDefault="0089435B" w:rsidP="00C549E9">
            <w:pPr>
              <w:pStyle w:val="Tabletext"/>
              <w:jc w:val="center"/>
              <w:rPr>
                <w:sz w:val="20"/>
                <w:lang w:val="en-US"/>
              </w:rPr>
            </w:pPr>
            <w:r w:rsidRPr="00255FAC">
              <w:rPr>
                <w:sz w:val="20"/>
                <w:lang w:val="en-US"/>
              </w:rPr>
              <w:t>1</w:t>
            </w:r>
          </w:p>
        </w:tc>
        <w:tc>
          <w:tcPr>
            <w:tcW w:w="706" w:type="dxa"/>
          </w:tcPr>
          <w:p w:rsidR="0089435B" w:rsidRPr="00255FAC" w:rsidRDefault="0089435B" w:rsidP="00C549E9">
            <w:pPr>
              <w:pStyle w:val="Tabletext"/>
              <w:jc w:val="center"/>
              <w:rPr>
                <w:sz w:val="20"/>
                <w:lang w:val="en-US"/>
              </w:rPr>
            </w:pPr>
            <w:r w:rsidRPr="00255FAC">
              <w:rPr>
                <w:sz w:val="20"/>
                <w:lang w:val="en-US"/>
              </w:rPr>
              <w:t>1</w:t>
            </w:r>
          </w:p>
        </w:tc>
        <w:tc>
          <w:tcPr>
            <w:tcW w:w="688" w:type="dxa"/>
          </w:tcPr>
          <w:p w:rsidR="0089435B" w:rsidRPr="00255FAC" w:rsidRDefault="0089435B" w:rsidP="00C549E9">
            <w:pPr>
              <w:pStyle w:val="Tabletext"/>
              <w:jc w:val="center"/>
              <w:rPr>
                <w:sz w:val="20"/>
                <w:lang w:val="en-US"/>
              </w:rPr>
            </w:pPr>
            <w:r w:rsidRPr="00255FAC">
              <w:rPr>
                <w:sz w:val="20"/>
                <w:lang w:val="en-US"/>
              </w:rPr>
              <w:t>4</w:t>
            </w:r>
          </w:p>
        </w:tc>
        <w:tc>
          <w:tcPr>
            <w:tcW w:w="737" w:type="dxa"/>
          </w:tcPr>
          <w:p w:rsidR="0089435B" w:rsidRPr="00255FAC" w:rsidRDefault="0089435B" w:rsidP="00C549E9">
            <w:pPr>
              <w:pStyle w:val="Tabletext"/>
              <w:jc w:val="center"/>
              <w:rPr>
                <w:sz w:val="20"/>
                <w:lang w:val="en-US"/>
              </w:rPr>
            </w:pPr>
            <w:r w:rsidRPr="00255FAC">
              <w:rPr>
                <w:sz w:val="20"/>
                <w:lang w:val="en-US"/>
              </w:rPr>
              <w:t>2</w:t>
            </w:r>
          </w:p>
        </w:tc>
        <w:tc>
          <w:tcPr>
            <w:tcW w:w="733" w:type="dxa"/>
          </w:tcPr>
          <w:p w:rsidR="0089435B" w:rsidRPr="00255FAC" w:rsidRDefault="0089435B" w:rsidP="00C549E9">
            <w:pPr>
              <w:pStyle w:val="Tabletext"/>
              <w:jc w:val="center"/>
              <w:rPr>
                <w:sz w:val="20"/>
                <w:lang w:val="en-US"/>
              </w:rPr>
            </w:pPr>
            <w:r w:rsidRPr="00255FAC">
              <w:rPr>
                <w:sz w:val="20"/>
                <w:lang w:val="en-US"/>
              </w:rPr>
              <w:t>1</w:t>
            </w:r>
          </w:p>
        </w:tc>
      </w:tr>
      <w:tr w:rsidR="001E0F92" w:rsidRPr="009229A1" w:rsidTr="00255FAC">
        <w:trPr>
          <w:jc w:val="center"/>
        </w:trPr>
        <w:tc>
          <w:tcPr>
            <w:tcW w:w="1269" w:type="dxa"/>
            <w:vAlign w:val="center"/>
          </w:tcPr>
          <w:p w:rsidR="001E0F92" w:rsidRPr="001E0F92" w:rsidRDefault="001E0F92" w:rsidP="001606DB">
            <w:pPr>
              <w:pStyle w:val="Tabletext"/>
              <w:ind w:rightChars="-50" w:right="-110"/>
              <w:jc w:val="left"/>
              <w:rPr>
                <w:sz w:val="20"/>
                <w:lang w:val="en-US"/>
              </w:rPr>
            </w:pPr>
            <w:r w:rsidRPr="001E0F92">
              <w:rPr>
                <w:sz w:val="20"/>
                <w:lang w:val="en-US"/>
              </w:rPr>
              <w:t>Europe et CEI</w:t>
            </w:r>
          </w:p>
        </w:tc>
        <w:tc>
          <w:tcPr>
            <w:tcW w:w="707" w:type="dxa"/>
          </w:tcPr>
          <w:p w:rsidR="001E0F92" w:rsidRPr="00255FAC" w:rsidRDefault="001E0F92" w:rsidP="00255FAC">
            <w:pPr>
              <w:pStyle w:val="Tabletext"/>
              <w:jc w:val="center"/>
              <w:rPr>
                <w:sz w:val="20"/>
                <w:lang w:val="en-US"/>
              </w:rPr>
            </w:pPr>
            <w:r w:rsidRPr="00255FAC">
              <w:rPr>
                <w:sz w:val="20"/>
                <w:lang w:val="en-US"/>
              </w:rPr>
              <w:t>2</w:t>
            </w:r>
          </w:p>
        </w:tc>
        <w:tc>
          <w:tcPr>
            <w:tcW w:w="700" w:type="dxa"/>
          </w:tcPr>
          <w:p w:rsidR="001E0F92" w:rsidRPr="00255FAC" w:rsidRDefault="001E0F92" w:rsidP="00255FAC">
            <w:pPr>
              <w:pStyle w:val="Tabletext"/>
              <w:jc w:val="center"/>
              <w:rPr>
                <w:sz w:val="20"/>
                <w:lang w:val="en-US"/>
              </w:rPr>
            </w:pPr>
            <w:r w:rsidRPr="00255FAC">
              <w:rPr>
                <w:sz w:val="20"/>
                <w:lang w:val="en-US"/>
              </w:rPr>
              <w:t>6</w:t>
            </w:r>
          </w:p>
        </w:tc>
        <w:tc>
          <w:tcPr>
            <w:tcW w:w="645" w:type="dxa"/>
          </w:tcPr>
          <w:p w:rsidR="001E0F92" w:rsidRPr="00255FAC" w:rsidRDefault="001E0F92" w:rsidP="00255FAC">
            <w:pPr>
              <w:pStyle w:val="Tabletext"/>
              <w:jc w:val="center"/>
              <w:rPr>
                <w:sz w:val="20"/>
                <w:lang w:val="en-US"/>
              </w:rPr>
            </w:pPr>
            <w:r w:rsidRPr="00255FAC">
              <w:rPr>
                <w:sz w:val="20"/>
                <w:lang w:val="en-US"/>
              </w:rPr>
              <w:t>2</w:t>
            </w:r>
          </w:p>
        </w:tc>
        <w:tc>
          <w:tcPr>
            <w:tcW w:w="714" w:type="dxa"/>
          </w:tcPr>
          <w:p w:rsidR="001E0F92" w:rsidRPr="00255FAC" w:rsidRDefault="001E0F92" w:rsidP="00255FAC">
            <w:pPr>
              <w:pStyle w:val="Tabletext"/>
              <w:jc w:val="center"/>
              <w:rPr>
                <w:sz w:val="20"/>
                <w:lang w:val="en-US"/>
              </w:rPr>
            </w:pPr>
            <w:r w:rsidRPr="00255FAC">
              <w:rPr>
                <w:sz w:val="20"/>
                <w:lang w:val="en-US"/>
              </w:rPr>
              <w:t>2</w:t>
            </w:r>
          </w:p>
        </w:tc>
        <w:tc>
          <w:tcPr>
            <w:tcW w:w="700" w:type="dxa"/>
          </w:tcPr>
          <w:p w:rsidR="001E0F92" w:rsidRPr="00255FAC" w:rsidRDefault="001E0F92" w:rsidP="00255FAC">
            <w:pPr>
              <w:pStyle w:val="Tabletext"/>
              <w:jc w:val="center"/>
              <w:rPr>
                <w:sz w:val="20"/>
                <w:lang w:val="en-US"/>
              </w:rPr>
            </w:pPr>
            <w:r w:rsidRPr="00255FAC">
              <w:rPr>
                <w:sz w:val="20"/>
                <w:lang w:val="en-US"/>
              </w:rPr>
              <w:t>9</w:t>
            </w:r>
          </w:p>
        </w:tc>
        <w:tc>
          <w:tcPr>
            <w:tcW w:w="658" w:type="dxa"/>
          </w:tcPr>
          <w:p w:rsidR="001E0F92" w:rsidRPr="00255FAC" w:rsidRDefault="001E0F92" w:rsidP="00255FAC">
            <w:pPr>
              <w:pStyle w:val="Tabletext"/>
              <w:jc w:val="center"/>
              <w:rPr>
                <w:sz w:val="20"/>
                <w:lang w:val="en-US"/>
              </w:rPr>
            </w:pPr>
            <w:r w:rsidRPr="00255FAC">
              <w:rPr>
                <w:sz w:val="20"/>
                <w:lang w:val="en-US"/>
              </w:rPr>
              <w:t>2</w:t>
            </w:r>
          </w:p>
        </w:tc>
        <w:tc>
          <w:tcPr>
            <w:tcW w:w="676" w:type="dxa"/>
          </w:tcPr>
          <w:p w:rsidR="001E0F92" w:rsidRPr="00255FAC" w:rsidRDefault="001E0F92" w:rsidP="00255FAC">
            <w:pPr>
              <w:pStyle w:val="Tabletext"/>
              <w:jc w:val="center"/>
              <w:rPr>
                <w:sz w:val="20"/>
                <w:lang w:val="en-US"/>
              </w:rPr>
            </w:pPr>
          </w:p>
        </w:tc>
        <w:tc>
          <w:tcPr>
            <w:tcW w:w="733" w:type="dxa"/>
          </w:tcPr>
          <w:p w:rsidR="001E0F92" w:rsidRPr="00255FAC" w:rsidRDefault="001E0F92" w:rsidP="00255FAC">
            <w:pPr>
              <w:pStyle w:val="Tabletext"/>
              <w:jc w:val="center"/>
              <w:rPr>
                <w:sz w:val="20"/>
                <w:lang w:val="en-US"/>
              </w:rPr>
            </w:pPr>
          </w:p>
        </w:tc>
        <w:tc>
          <w:tcPr>
            <w:tcW w:w="706" w:type="dxa"/>
          </w:tcPr>
          <w:p w:rsidR="001E0F92" w:rsidRPr="00255FAC" w:rsidRDefault="001E0F92" w:rsidP="00255FAC">
            <w:pPr>
              <w:pStyle w:val="Tabletext"/>
              <w:jc w:val="center"/>
              <w:rPr>
                <w:sz w:val="20"/>
                <w:lang w:val="en-US"/>
              </w:rPr>
            </w:pPr>
          </w:p>
        </w:tc>
        <w:tc>
          <w:tcPr>
            <w:tcW w:w="688" w:type="dxa"/>
          </w:tcPr>
          <w:p w:rsidR="001E0F92" w:rsidRPr="00255FAC" w:rsidRDefault="001E0F92" w:rsidP="00255FAC">
            <w:pPr>
              <w:pStyle w:val="Tabletext"/>
              <w:jc w:val="center"/>
              <w:rPr>
                <w:sz w:val="20"/>
                <w:lang w:val="en-US"/>
              </w:rPr>
            </w:pPr>
            <w:r w:rsidRPr="00255FAC">
              <w:rPr>
                <w:sz w:val="20"/>
                <w:lang w:val="en-US"/>
              </w:rPr>
              <w:t>4</w:t>
            </w:r>
          </w:p>
        </w:tc>
        <w:tc>
          <w:tcPr>
            <w:tcW w:w="737" w:type="dxa"/>
          </w:tcPr>
          <w:p w:rsidR="001E0F92" w:rsidRPr="00255FAC" w:rsidRDefault="001E0F92" w:rsidP="00255FAC">
            <w:pPr>
              <w:pStyle w:val="Tabletext"/>
              <w:jc w:val="center"/>
              <w:rPr>
                <w:sz w:val="20"/>
                <w:lang w:val="en-US"/>
              </w:rPr>
            </w:pPr>
            <w:r w:rsidRPr="00255FAC">
              <w:rPr>
                <w:sz w:val="20"/>
                <w:lang w:val="en-US"/>
              </w:rPr>
              <w:t>15</w:t>
            </w:r>
          </w:p>
        </w:tc>
        <w:tc>
          <w:tcPr>
            <w:tcW w:w="733" w:type="dxa"/>
          </w:tcPr>
          <w:p w:rsidR="001E0F92" w:rsidRPr="00255FAC" w:rsidRDefault="001E0F92" w:rsidP="00255FAC">
            <w:pPr>
              <w:pStyle w:val="Tabletext"/>
              <w:jc w:val="center"/>
              <w:rPr>
                <w:sz w:val="20"/>
                <w:lang w:val="en-US"/>
              </w:rPr>
            </w:pPr>
            <w:r w:rsidRPr="00255FAC">
              <w:rPr>
                <w:sz w:val="20"/>
                <w:lang w:val="en-US"/>
              </w:rPr>
              <w:t>4</w:t>
            </w:r>
          </w:p>
        </w:tc>
      </w:tr>
      <w:tr w:rsidR="001E0F92" w:rsidRPr="009229A1" w:rsidTr="00255FAC">
        <w:trPr>
          <w:jc w:val="center"/>
        </w:trPr>
        <w:tc>
          <w:tcPr>
            <w:tcW w:w="1269" w:type="dxa"/>
            <w:vMerge w:val="restart"/>
            <w:vAlign w:val="center"/>
          </w:tcPr>
          <w:p w:rsidR="001E0F92" w:rsidRPr="00255FAC" w:rsidRDefault="001E0F92" w:rsidP="00255FAC">
            <w:pPr>
              <w:pStyle w:val="Tabletext"/>
              <w:jc w:val="left"/>
              <w:rPr>
                <w:sz w:val="20"/>
                <w:lang w:val="en-US"/>
              </w:rPr>
            </w:pPr>
            <w:r w:rsidRPr="00255FAC">
              <w:rPr>
                <w:sz w:val="20"/>
                <w:lang w:val="en-US"/>
              </w:rPr>
              <w:t>TOTAL</w:t>
            </w:r>
          </w:p>
        </w:tc>
        <w:tc>
          <w:tcPr>
            <w:tcW w:w="707" w:type="dxa"/>
          </w:tcPr>
          <w:p w:rsidR="001E0F92" w:rsidRPr="00255FAC" w:rsidRDefault="001E0F92" w:rsidP="00255FAC">
            <w:pPr>
              <w:pStyle w:val="Tabletext"/>
              <w:jc w:val="center"/>
              <w:rPr>
                <w:sz w:val="20"/>
                <w:lang w:val="en-US"/>
              </w:rPr>
            </w:pPr>
            <w:r w:rsidRPr="00255FAC">
              <w:rPr>
                <w:sz w:val="20"/>
                <w:lang w:val="en-US"/>
              </w:rPr>
              <w:t>2</w:t>
            </w:r>
          </w:p>
        </w:tc>
        <w:tc>
          <w:tcPr>
            <w:tcW w:w="700" w:type="dxa"/>
          </w:tcPr>
          <w:p w:rsidR="001E0F92" w:rsidRPr="00255FAC" w:rsidRDefault="001E0F92" w:rsidP="00255FAC">
            <w:pPr>
              <w:pStyle w:val="Tabletext"/>
              <w:jc w:val="center"/>
              <w:rPr>
                <w:sz w:val="20"/>
                <w:lang w:val="en-US"/>
              </w:rPr>
            </w:pPr>
            <w:r w:rsidRPr="00255FAC">
              <w:rPr>
                <w:sz w:val="20"/>
                <w:lang w:val="en-US"/>
              </w:rPr>
              <w:t>6</w:t>
            </w:r>
          </w:p>
        </w:tc>
        <w:tc>
          <w:tcPr>
            <w:tcW w:w="645" w:type="dxa"/>
          </w:tcPr>
          <w:p w:rsidR="001E0F92" w:rsidRPr="00255FAC" w:rsidRDefault="001E0F92" w:rsidP="00255FAC">
            <w:pPr>
              <w:pStyle w:val="Tabletext"/>
              <w:jc w:val="center"/>
              <w:rPr>
                <w:sz w:val="20"/>
                <w:lang w:val="en-US"/>
              </w:rPr>
            </w:pPr>
            <w:r w:rsidRPr="00255FAC">
              <w:rPr>
                <w:sz w:val="20"/>
                <w:lang w:val="en-US"/>
              </w:rPr>
              <w:t>2</w:t>
            </w:r>
          </w:p>
        </w:tc>
        <w:tc>
          <w:tcPr>
            <w:tcW w:w="714" w:type="dxa"/>
          </w:tcPr>
          <w:p w:rsidR="001E0F92" w:rsidRPr="00255FAC" w:rsidRDefault="001E0F92" w:rsidP="00255FAC">
            <w:pPr>
              <w:pStyle w:val="Tabletext"/>
              <w:jc w:val="center"/>
              <w:rPr>
                <w:sz w:val="20"/>
                <w:lang w:val="en-US"/>
              </w:rPr>
            </w:pPr>
            <w:r w:rsidRPr="00255FAC">
              <w:rPr>
                <w:sz w:val="20"/>
                <w:lang w:val="en-US"/>
              </w:rPr>
              <w:t>7</w:t>
            </w:r>
          </w:p>
        </w:tc>
        <w:tc>
          <w:tcPr>
            <w:tcW w:w="700" w:type="dxa"/>
          </w:tcPr>
          <w:p w:rsidR="001E0F92" w:rsidRPr="00255FAC" w:rsidRDefault="001E0F92" w:rsidP="00255FAC">
            <w:pPr>
              <w:pStyle w:val="Tabletext"/>
              <w:jc w:val="center"/>
              <w:rPr>
                <w:sz w:val="20"/>
                <w:lang w:val="en-US"/>
              </w:rPr>
            </w:pPr>
            <w:r w:rsidRPr="00255FAC">
              <w:rPr>
                <w:sz w:val="20"/>
                <w:lang w:val="en-US"/>
              </w:rPr>
              <w:t>22</w:t>
            </w:r>
          </w:p>
        </w:tc>
        <w:tc>
          <w:tcPr>
            <w:tcW w:w="658" w:type="dxa"/>
          </w:tcPr>
          <w:p w:rsidR="001E0F92" w:rsidRPr="00255FAC" w:rsidRDefault="001E0F92" w:rsidP="00255FAC">
            <w:pPr>
              <w:pStyle w:val="Tabletext"/>
              <w:jc w:val="center"/>
              <w:rPr>
                <w:sz w:val="20"/>
                <w:lang w:val="en-US"/>
              </w:rPr>
            </w:pPr>
            <w:r w:rsidRPr="00255FAC">
              <w:rPr>
                <w:sz w:val="20"/>
                <w:lang w:val="en-US"/>
              </w:rPr>
              <w:t>9</w:t>
            </w:r>
          </w:p>
        </w:tc>
        <w:tc>
          <w:tcPr>
            <w:tcW w:w="676" w:type="dxa"/>
          </w:tcPr>
          <w:p w:rsidR="001E0F92" w:rsidRPr="00255FAC" w:rsidRDefault="001E0F92" w:rsidP="00255FAC">
            <w:pPr>
              <w:pStyle w:val="Tabletext"/>
              <w:jc w:val="center"/>
              <w:rPr>
                <w:sz w:val="20"/>
                <w:lang w:val="en-US"/>
              </w:rPr>
            </w:pPr>
          </w:p>
        </w:tc>
        <w:tc>
          <w:tcPr>
            <w:tcW w:w="733" w:type="dxa"/>
          </w:tcPr>
          <w:p w:rsidR="001E0F92" w:rsidRPr="00255FAC" w:rsidRDefault="001E0F92" w:rsidP="00255FAC">
            <w:pPr>
              <w:pStyle w:val="Tabletext"/>
              <w:jc w:val="center"/>
              <w:rPr>
                <w:sz w:val="20"/>
                <w:lang w:val="en-US"/>
              </w:rPr>
            </w:pPr>
            <w:r w:rsidRPr="00255FAC">
              <w:rPr>
                <w:sz w:val="20"/>
                <w:lang w:val="en-US"/>
              </w:rPr>
              <w:t>5</w:t>
            </w:r>
          </w:p>
        </w:tc>
        <w:tc>
          <w:tcPr>
            <w:tcW w:w="706" w:type="dxa"/>
          </w:tcPr>
          <w:p w:rsidR="001E0F92" w:rsidRPr="00255FAC" w:rsidRDefault="001E0F92" w:rsidP="00255FAC">
            <w:pPr>
              <w:pStyle w:val="Tabletext"/>
              <w:jc w:val="center"/>
              <w:rPr>
                <w:sz w:val="20"/>
                <w:lang w:val="en-US"/>
              </w:rPr>
            </w:pPr>
            <w:r w:rsidRPr="00255FAC">
              <w:rPr>
                <w:sz w:val="20"/>
                <w:lang w:val="en-US"/>
              </w:rPr>
              <w:t>10</w:t>
            </w:r>
          </w:p>
        </w:tc>
        <w:tc>
          <w:tcPr>
            <w:tcW w:w="688" w:type="dxa"/>
          </w:tcPr>
          <w:p w:rsidR="001E0F92" w:rsidRPr="00255FAC" w:rsidRDefault="001E0F92" w:rsidP="00255FAC">
            <w:pPr>
              <w:pStyle w:val="Tabletext"/>
              <w:jc w:val="center"/>
              <w:rPr>
                <w:sz w:val="20"/>
                <w:lang w:val="en-US"/>
              </w:rPr>
            </w:pPr>
            <w:r w:rsidRPr="00255FAC">
              <w:rPr>
                <w:sz w:val="20"/>
                <w:lang w:val="en-US"/>
              </w:rPr>
              <w:t>9</w:t>
            </w:r>
          </w:p>
        </w:tc>
        <w:tc>
          <w:tcPr>
            <w:tcW w:w="737" w:type="dxa"/>
          </w:tcPr>
          <w:p w:rsidR="001E0F92" w:rsidRPr="00255FAC" w:rsidRDefault="001E0F92" w:rsidP="00255FAC">
            <w:pPr>
              <w:pStyle w:val="Tabletext"/>
              <w:jc w:val="center"/>
              <w:rPr>
                <w:sz w:val="20"/>
                <w:lang w:val="en-US"/>
              </w:rPr>
            </w:pPr>
            <w:r w:rsidRPr="00255FAC">
              <w:rPr>
                <w:sz w:val="20"/>
                <w:lang w:val="en-US"/>
              </w:rPr>
              <w:t>33</w:t>
            </w:r>
          </w:p>
        </w:tc>
        <w:tc>
          <w:tcPr>
            <w:tcW w:w="733" w:type="dxa"/>
          </w:tcPr>
          <w:p w:rsidR="001E0F92" w:rsidRPr="00255FAC" w:rsidRDefault="001E0F92" w:rsidP="00255FAC">
            <w:pPr>
              <w:pStyle w:val="Tabletext"/>
              <w:jc w:val="center"/>
              <w:rPr>
                <w:sz w:val="20"/>
                <w:lang w:val="en-US"/>
              </w:rPr>
            </w:pPr>
            <w:r w:rsidRPr="00255FAC">
              <w:rPr>
                <w:sz w:val="20"/>
                <w:lang w:val="en-US"/>
              </w:rPr>
              <w:t>21</w:t>
            </w:r>
          </w:p>
        </w:tc>
      </w:tr>
      <w:tr w:rsidR="001E0F92" w:rsidRPr="009229A1" w:rsidTr="00255FAC">
        <w:trPr>
          <w:jc w:val="center"/>
        </w:trPr>
        <w:tc>
          <w:tcPr>
            <w:tcW w:w="1269" w:type="dxa"/>
            <w:vMerge/>
          </w:tcPr>
          <w:p w:rsidR="001E0F92" w:rsidRPr="00255FAC" w:rsidRDefault="001E0F92" w:rsidP="00255FAC">
            <w:pPr>
              <w:pStyle w:val="Tabletext"/>
              <w:jc w:val="left"/>
              <w:rPr>
                <w:sz w:val="20"/>
                <w:lang w:val="en-US"/>
              </w:rPr>
            </w:pPr>
          </w:p>
        </w:tc>
        <w:tc>
          <w:tcPr>
            <w:tcW w:w="2052" w:type="dxa"/>
            <w:gridSpan w:val="3"/>
          </w:tcPr>
          <w:p w:rsidR="001E0F92" w:rsidRPr="00255FAC" w:rsidRDefault="001E0F92" w:rsidP="00255FAC">
            <w:pPr>
              <w:pStyle w:val="Tabletext"/>
              <w:jc w:val="center"/>
              <w:rPr>
                <w:sz w:val="20"/>
                <w:lang w:val="en-US"/>
              </w:rPr>
            </w:pPr>
            <w:r w:rsidRPr="00255FAC">
              <w:rPr>
                <w:sz w:val="20"/>
                <w:lang w:val="en-US"/>
              </w:rPr>
              <w:t>10</w:t>
            </w:r>
          </w:p>
        </w:tc>
        <w:tc>
          <w:tcPr>
            <w:tcW w:w="2072" w:type="dxa"/>
            <w:gridSpan w:val="3"/>
          </w:tcPr>
          <w:p w:rsidR="001E0F92" w:rsidRPr="00255FAC" w:rsidRDefault="001E0F92" w:rsidP="00255FAC">
            <w:pPr>
              <w:pStyle w:val="Tabletext"/>
              <w:jc w:val="center"/>
              <w:rPr>
                <w:sz w:val="20"/>
                <w:lang w:val="en-US"/>
              </w:rPr>
            </w:pPr>
            <w:r w:rsidRPr="00255FAC">
              <w:rPr>
                <w:sz w:val="20"/>
                <w:lang w:val="en-US"/>
              </w:rPr>
              <w:t>38</w:t>
            </w:r>
          </w:p>
        </w:tc>
        <w:tc>
          <w:tcPr>
            <w:tcW w:w="2115" w:type="dxa"/>
            <w:gridSpan w:val="3"/>
          </w:tcPr>
          <w:p w:rsidR="001E0F92" w:rsidRPr="00255FAC" w:rsidRDefault="001E0F92" w:rsidP="00255FAC">
            <w:pPr>
              <w:pStyle w:val="Tabletext"/>
              <w:jc w:val="center"/>
              <w:rPr>
                <w:sz w:val="20"/>
                <w:lang w:val="en-US"/>
              </w:rPr>
            </w:pPr>
            <w:r w:rsidRPr="00255FAC">
              <w:rPr>
                <w:sz w:val="20"/>
                <w:lang w:val="en-US"/>
              </w:rPr>
              <w:t>15</w:t>
            </w:r>
          </w:p>
        </w:tc>
        <w:tc>
          <w:tcPr>
            <w:tcW w:w="2158" w:type="dxa"/>
            <w:gridSpan w:val="3"/>
          </w:tcPr>
          <w:p w:rsidR="001E0F92" w:rsidRPr="00255FAC" w:rsidRDefault="001E0F92" w:rsidP="00255FAC">
            <w:pPr>
              <w:pStyle w:val="Tabletext"/>
              <w:jc w:val="center"/>
              <w:rPr>
                <w:sz w:val="20"/>
                <w:lang w:val="en-US"/>
              </w:rPr>
            </w:pPr>
            <w:r w:rsidRPr="00255FAC">
              <w:rPr>
                <w:sz w:val="20"/>
                <w:lang w:val="en-US"/>
              </w:rPr>
              <w:t>63</w:t>
            </w:r>
          </w:p>
        </w:tc>
      </w:tr>
      <w:tr w:rsidR="001E0F92" w:rsidRPr="009229A1" w:rsidTr="00255FAC">
        <w:trPr>
          <w:jc w:val="center"/>
        </w:trPr>
        <w:tc>
          <w:tcPr>
            <w:tcW w:w="1269" w:type="dxa"/>
          </w:tcPr>
          <w:p w:rsidR="001E0F92" w:rsidRPr="00255FAC" w:rsidRDefault="00996AE2" w:rsidP="00255FAC">
            <w:pPr>
              <w:pStyle w:val="Tabletext"/>
              <w:jc w:val="left"/>
              <w:rPr>
                <w:sz w:val="20"/>
                <w:lang w:val="en-US"/>
              </w:rPr>
            </w:pPr>
            <w:r>
              <w:rPr>
                <w:sz w:val="20"/>
                <w:lang w:val="en-US"/>
              </w:rPr>
              <w:t>E</w:t>
            </w:r>
            <w:r w:rsidR="001E0F92" w:rsidRPr="00255FAC">
              <w:rPr>
                <w:sz w:val="20"/>
                <w:lang w:val="en-US"/>
              </w:rPr>
              <w:t>n %</w:t>
            </w:r>
          </w:p>
        </w:tc>
        <w:tc>
          <w:tcPr>
            <w:tcW w:w="2052" w:type="dxa"/>
            <w:gridSpan w:val="3"/>
          </w:tcPr>
          <w:p w:rsidR="001E0F92" w:rsidRPr="00255FAC" w:rsidRDefault="001E0F92" w:rsidP="00255FAC">
            <w:pPr>
              <w:pStyle w:val="Tabletext"/>
              <w:jc w:val="center"/>
              <w:rPr>
                <w:sz w:val="20"/>
                <w:lang w:val="en-US"/>
              </w:rPr>
            </w:pPr>
            <w:r w:rsidRPr="00255FAC">
              <w:rPr>
                <w:sz w:val="20"/>
                <w:lang w:val="en-US"/>
              </w:rPr>
              <w:t>16%</w:t>
            </w:r>
          </w:p>
        </w:tc>
        <w:tc>
          <w:tcPr>
            <w:tcW w:w="2072" w:type="dxa"/>
            <w:gridSpan w:val="3"/>
          </w:tcPr>
          <w:p w:rsidR="001E0F92" w:rsidRPr="00255FAC" w:rsidRDefault="001E0F92" w:rsidP="00255FAC">
            <w:pPr>
              <w:pStyle w:val="Tabletext"/>
              <w:jc w:val="center"/>
              <w:rPr>
                <w:sz w:val="20"/>
                <w:lang w:val="en-US"/>
              </w:rPr>
            </w:pPr>
            <w:r w:rsidRPr="00255FAC">
              <w:rPr>
                <w:sz w:val="20"/>
                <w:lang w:val="en-US"/>
              </w:rPr>
              <w:t>60%</w:t>
            </w:r>
          </w:p>
        </w:tc>
        <w:tc>
          <w:tcPr>
            <w:tcW w:w="2115" w:type="dxa"/>
            <w:gridSpan w:val="3"/>
          </w:tcPr>
          <w:p w:rsidR="001E0F92" w:rsidRPr="00255FAC" w:rsidRDefault="001E0F92" w:rsidP="00255FAC">
            <w:pPr>
              <w:pStyle w:val="Tabletext"/>
              <w:jc w:val="center"/>
              <w:rPr>
                <w:sz w:val="20"/>
                <w:lang w:val="en-US"/>
              </w:rPr>
            </w:pPr>
            <w:r w:rsidRPr="00255FAC">
              <w:rPr>
                <w:sz w:val="20"/>
                <w:lang w:val="en-US"/>
              </w:rPr>
              <w:t>24%</w:t>
            </w:r>
          </w:p>
        </w:tc>
        <w:tc>
          <w:tcPr>
            <w:tcW w:w="688" w:type="dxa"/>
            <w:tcMar>
              <w:left w:w="57" w:type="dxa"/>
              <w:right w:w="57" w:type="dxa"/>
            </w:tcMar>
          </w:tcPr>
          <w:p w:rsidR="001E0F92" w:rsidRPr="00255FAC" w:rsidRDefault="001E0F92" w:rsidP="00996AE2">
            <w:pPr>
              <w:pStyle w:val="Tabletext"/>
              <w:jc w:val="center"/>
              <w:rPr>
                <w:sz w:val="20"/>
                <w:lang w:val="en-US"/>
              </w:rPr>
            </w:pPr>
            <w:r w:rsidRPr="00255FAC">
              <w:rPr>
                <w:sz w:val="20"/>
                <w:lang w:val="en-US"/>
              </w:rPr>
              <w:t>14</w:t>
            </w:r>
            <w:r w:rsidR="00996AE2">
              <w:rPr>
                <w:sz w:val="20"/>
                <w:lang w:val="en-US"/>
              </w:rPr>
              <w:t>,</w:t>
            </w:r>
            <w:r w:rsidRPr="00255FAC">
              <w:rPr>
                <w:sz w:val="20"/>
                <w:lang w:val="en-US"/>
              </w:rPr>
              <w:t>3%</w:t>
            </w:r>
          </w:p>
        </w:tc>
        <w:tc>
          <w:tcPr>
            <w:tcW w:w="737" w:type="dxa"/>
            <w:tcMar>
              <w:left w:w="57" w:type="dxa"/>
              <w:right w:w="57" w:type="dxa"/>
            </w:tcMar>
          </w:tcPr>
          <w:p w:rsidR="001E0F92" w:rsidRPr="00255FAC" w:rsidRDefault="001E0F92" w:rsidP="00996AE2">
            <w:pPr>
              <w:pStyle w:val="Tabletext"/>
              <w:jc w:val="center"/>
              <w:rPr>
                <w:sz w:val="20"/>
                <w:lang w:val="en-US"/>
              </w:rPr>
            </w:pPr>
            <w:r w:rsidRPr="00255FAC">
              <w:rPr>
                <w:sz w:val="20"/>
                <w:lang w:val="en-US"/>
              </w:rPr>
              <w:t>52</w:t>
            </w:r>
            <w:r w:rsidR="00996AE2">
              <w:rPr>
                <w:sz w:val="20"/>
                <w:lang w:val="en-US"/>
              </w:rPr>
              <w:t>,</w:t>
            </w:r>
            <w:r w:rsidRPr="00255FAC">
              <w:rPr>
                <w:sz w:val="20"/>
                <w:lang w:val="en-US"/>
              </w:rPr>
              <w:t>4%</w:t>
            </w:r>
          </w:p>
        </w:tc>
        <w:tc>
          <w:tcPr>
            <w:tcW w:w="733" w:type="dxa"/>
            <w:tcMar>
              <w:left w:w="57" w:type="dxa"/>
              <w:right w:w="57" w:type="dxa"/>
            </w:tcMar>
          </w:tcPr>
          <w:p w:rsidR="001E0F92" w:rsidRPr="00255FAC" w:rsidRDefault="001E0F92" w:rsidP="00996AE2">
            <w:pPr>
              <w:pStyle w:val="Tabletext"/>
              <w:jc w:val="center"/>
              <w:rPr>
                <w:sz w:val="20"/>
                <w:lang w:val="en-US"/>
              </w:rPr>
            </w:pPr>
            <w:r w:rsidRPr="00255FAC">
              <w:rPr>
                <w:sz w:val="20"/>
                <w:lang w:val="en-US"/>
              </w:rPr>
              <w:t>33</w:t>
            </w:r>
            <w:r w:rsidR="00996AE2">
              <w:rPr>
                <w:sz w:val="20"/>
                <w:lang w:val="en-US"/>
              </w:rPr>
              <w:t>,</w:t>
            </w:r>
            <w:r w:rsidRPr="00255FAC">
              <w:rPr>
                <w:sz w:val="20"/>
                <w:lang w:val="en-US"/>
              </w:rPr>
              <w:t>3%</w:t>
            </w:r>
          </w:p>
        </w:tc>
      </w:tr>
    </w:tbl>
    <w:p w:rsidR="00255FAC" w:rsidRDefault="00255FAC" w:rsidP="00255FAC">
      <w:pPr>
        <w:pStyle w:val="FigureSource"/>
      </w:pPr>
    </w:p>
    <w:p w:rsidR="00255FAC" w:rsidRDefault="00255FAC" w:rsidP="00AE42B5"/>
    <w:p w:rsidR="00AE42B5" w:rsidRDefault="00AE42B5" w:rsidP="006A6EDE">
      <w:pPr>
        <w:pStyle w:val="FigureTitle"/>
        <w:spacing w:after="120"/>
      </w:pPr>
      <w:r w:rsidRPr="009229A1">
        <w:t>TABLE</w:t>
      </w:r>
      <w:r w:rsidR="006A6EDE">
        <w:t>AU</w:t>
      </w:r>
      <w:r w:rsidRPr="009229A1">
        <w:t xml:space="preserve"> 18 – </w:t>
      </w:r>
      <w:r w:rsidR="006A6EDE">
        <w:t>Nombre de personnes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707"/>
        <w:gridCol w:w="700"/>
        <w:gridCol w:w="645"/>
        <w:gridCol w:w="714"/>
        <w:gridCol w:w="700"/>
        <w:gridCol w:w="658"/>
        <w:gridCol w:w="676"/>
        <w:gridCol w:w="733"/>
        <w:gridCol w:w="706"/>
        <w:gridCol w:w="688"/>
        <w:gridCol w:w="737"/>
        <w:gridCol w:w="733"/>
      </w:tblGrid>
      <w:tr w:rsidR="0012537D" w:rsidRPr="009229A1" w:rsidTr="00C95CF2">
        <w:trPr>
          <w:jc w:val="center"/>
        </w:trPr>
        <w:tc>
          <w:tcPr>
            <w:tcW w:w="1269" w:type="dxa"/>
            <w:vAlign w:val="center"/>
          </w:tcPr>
          <w:p w:rsidR="0012537D" w:rsidRPr="00255FAC" w:rsidRDefault="0012537D" w:rsidP="001606DB">
            <w:pPr>
              <w:pStyle w:val="Tablehead"/>
              <w:rPr>
                <w:sz w:val="20"/>
              </w:rPr>
            </w:pPr>
            <w:r>
              <w:rPr>
                <w:sz w:val="20"/>
              </w:rPr>
              <w:t>Ré</w:t>
            </w:r>
            <w:r w:rsidRPr="00255FAC">
              <w:rPr>
                <w:sz w:val="20"/>
              </w:rPr>
              <w:t>gion</w:t>
            </w:r>
          </w:p>
        </w:tc>
        <w:tc>
          <w:tcPr>
            <w:tcW w:w="2052" w:type="dxa"/>
            <w:gridSpan w:val="3"/>
            <w:vAlign w:val="center"/>
          </w:tcPr>
          <w:p w:rsidR="0012537D" w:rsidRPr="00255FAC" w:rsidRDefault="0012537D" w:rsidP="001606DB">
            <w:pPr>
              <w:pStyle w:val="Tablehead"/>
              <w:rPr>
                <w:sz w:val="20"/>
              </w:rPr>
            </w:pPr>
            <w:r>
              <w:rPr>
                <w:sz w:val="20"/>
              </w:rPr>
              <w:t>Pays développés</w:t>
            </w:r>
          </w:p>
        </w:tc>
        <w:tc>
          <w:tcPr>
            <w:tcW w:w="2072" w:type="dxa"/>
            <w:gridSpan w:val="3"/>
            <w:vAlign w:val="center"/>
          </w:tcPr>
          <w:p w:rsidR="0012537D" w:rsidRPr="00255FAC" w:rsidRDefault="0012537D" w:rsidP="001606DB">
            <w:pPr>
              <w:pStyle w:val="Tablehead"/>
              <w:rPr>
                <w:sz w:val="20"/>
              </w:rPr>
            </w:pPr>
            <w:r>
              <w:rPr>
                <w:sz w:val="20"/>
              </w:rPr>
              <w:t>Pays en développement</w:t>
            </w:r>
          </w:p>
        </w:tc>
        <w:tc>
          <w:tcPr>
            <w:tcW w:w="2115" w:type="dxa"/>
            <w:gridSpan w:val="3"/>
            <w:vAlign w:val="center"/>
          </w:tcPr>
          <w:p w:rsidR="0012537D" w:rsidRPr="00255FAC" w:rsidRDefault="0012537D" w:rsidP="001606DB">
            <w:pPr>
              <w:pStyle w:val="Tablehead"/>
              <w:rPr>
                <w:sz w:val="20"/>
              </w:rPr>
            </w:pPr>
            <w:r>
              <w:rPr>
                <w:sz w:val="20"/>
              </w:rPr>
              <w:t>Pays les moins avancés</w:t>
            </w:r>
          </w:p>
        </w:tc>
        <w:tc>
          <w:tcPr>
            <w:tcW w:w="2158" w:type="dxa"/>
            <w:gridSpan w:val="3"/>
            <w:vAlign w:val="center"/>
          </w:tcPr>
          <w:p w:rsidR="0012537D" w:rsidRPr="00255FAC" w:rsidRDefault="0012537D" w:rsidP="001606DB">
            <w:pPr>
              <w:pStyle w:val="Tablehead"/>
              <w:rPr>
                <w:sz w:val="20"/>
              </w:rPr>
            </w:pPr>
            <w:r w:rsidRPr="00255FAC">
              <w:rPr>
                <w:sz w:val="20"/>
              </w:rPr>
              <w:t>Total</w:t>
            </w:r>
          </w:p>
        </w:tc>
      </w:tr>
      <w:tr w:rsidR="0012537D" w:rsidRPr="009229A1" w:rsidTr="00C95CF2">
        <w:trPr>
          <w:jc w:val="center"/>
        </w:trPr>
        <w:tc>
          <w:tcPr>
            <w:tcW w:w="1269" w:type="dxa"/>
            <w:vAlign w:val="center"/>
          </w:tcPr>
          <w:p w:rsidR="0012537D" w:rsidRPr="00255FAC" w:rsidRDefault="0012537D" w:rsidP="00302419">
            <w:pPr>
              <w:pStyle w:val="Tabletext"/>
              <w:jc w:val="left"/>
              <w:rPr>
                <w:sz w:val="20"/>
                <w:lang w:val="en-US"/>
              </w:rPr>
            </w:pPr>
            <w:r>
              <w:rPr>
                <w:sz w:val="20"/>
                <w:lang w:val="en-US"/>
              </w:rPr>
              <w:t>Personnel</w:t>
            </w:r>
          </w:p>
        </w:tc>
        <w:tc>
          <w:tcPr>
            <w:tcW w:w="707" w:type="dxa"/>
            <w:vAlign w:val="center"/>
          </w:tcPr>
          <w:p w:rsidR="0012537D" w:rsidRPr="00255FAC" w:rsidRDefault="0012537D" w:rsidP="00C95CF2">
            <w:pPr>
              <w:pStyle w:val="Tabletext"/>
              <w:jc w:val="center"/>
              <w:rPr>
                <w:sz w:val="20"/>
                <w:lang w:val="en-US"/>
              </w:rPr>
            </w:pPr>
            <w:r w:rsidRPr="00255FAC">
              <w:rPr>
                <w:sz w:val="20"/>
                <w:lang w:val="en-US"/>
              </w:rPr>
              <w:t>&gt;100</w:t>
            </w:r>
          </w:p>
        </w:tc>
        <w:tc>
          <w:tcPr>
            <w:tcW w:w="700" w:type="dxa"/>
            <w:vAlign w:val="center"/>
          </w:tcPr>
          <w:p w:rsidR="0012537D" w:rsidRPr="00255FAC" w:rsidRDefault="0012537D" w:rsidP="00C95CF2">
            <w:pPr>
              <w:pStyle w:val="Tabletext"/>
              <w:jc w:val="center"/>
              <w:rPr>
                <w:sz w:val="20"/>
                <w:lang w:val="en-US"/>
              </w:rPr>
            </w:pPr>
            <w:r w:rsidRPr="00255FAC">
              <w:rPr>
                <w:sz w:val="20"/>
                <w:lang w:val="en-US"/>
              </w:rPr>
              <w:t>99-10</w:t>
            </w:r>
          </w:p>
        </w:tc>
        <w:tc>
          <w:tcPr>
            <w:tcW w:w="645" w:type="dxa"/>
            <w:vAlign w:val="center"/>
          </w:tcPr>
          <w:p w:rsidR="0012537D" w:rsidRPr="00255FAC" w:rsidRDefault="0012537D" w:rsidP="00C95CF2">
            <w:pPr>
              <w:pStyle w:val="Tabletext"/>
              <w:jc w:val="center"/>
              <w:rPr>
                <w:sz w:val="20"/>
                <w:lang w:val="en-US"/>
              </w:rPr>
            </w:pPr>
            <w:r w:rsidRPr="00255FAC">
              <w:rPr>
                <w:sz w:val="20"/>
                <w:lang w:val="en-US"/>
              </w:rPr>
              <w:t>&lt;10</w:t>
            </w:r>
          </w:p>
        </w:tc>
        <w:tc>
          <w:tcPr>
            <w:tcW w:w="714" w:type="dxa"/>
            <w:vAlign w:val="center"/>
          </w:tcPr>
          <w:p w:rsidR="0012537D" w:rsidRPr="00255FAC" w:rsidRDefault="0012537D" w:rsidP="00C95CF2">
            <w:pPr>
              <w:pStyle w:val="Tabletext"/>
              <w:jc w:val="center"/>
              <w:rPr>
                <w:sz w:val="20"/>
                <w:lang w:val="en-US"/>
              </w:rPr>
            </w:pPr>
            <w:r w:rsidRPr="00255FAC">
              <w:rPr>
                <w:sz w:val="20"/>
                <w:lang w:val="en-US"/>
              </w:rPr>
              <w:t>&gt;100</w:t>
            </w:r>
          </w:p>
        </w:tc>
        <w:tc>
          <w:tcPr>
            <w:tcW w:w="700" w:type="dxa"/>
            <w:vAlign w:val="center"/>
          </w:tcPr>
          <w:p w:rsidR="0012537D" w:rsidRPr="00255FAC" w:rsidRDefault="0012537D" w:rsidP="00C95CF2">
            <w:pPr>
              <w:pStyle w:val="Tabletext"/>
              <w:jc w:val="center"/>
              <w:rPr>
                <w:sz w:val="20"/>
                <w:lang w:val="en-US"/>
              </w:rPr>
            </w:pPr>
            <w:r w:rsidRPr="00255FAC">
              <w:rPr>
                <w:sz w:val="20"/>
                <w:lang w:val="en-US"/>
              </w:rPr>
              <w:t>99-10</w:t>
            </w:r>
          </w:p>
        </w:tc>
        <w:tc>
          <w:tcPr>
            <w:tcW w:w="658" w:type="dxa"/>
            <w:vAlign w:val="center"/>
          </w:tcPr>
          <w:p w:rsidR="0012537D" w:rsidRPr="00255FAC" w:rsidRDefault="0012537D" w:rsidP="00C95CF2">
            <w:pPr>
              <w:pStyle w:val="Tabletext"/>
              <w:jc w:val="center"/>
              <w:rPr>
                <w:sz w:val="20"/>
                <w:lang w:val="en-US"/>
              </w:rPr>
            </w:pPr>
            <w:r w:rsidRPr="00255FAC">
              <w:rPr>
                <w:sz w:val="20"/>
                <w:lang w:val="en-US"/>
              </w:rPr>
              <w:t>&lt;10</w:t>
            </w:r>
          </w:p>
        </w:tc>
        <w:tc>
          <w:tcPr>
            <w:tcW w:w="676" w:type="dxa"/>
            <w:vAlign w:val="center"/>
          </w:tcPr>
          <w:p w:rsidR="0012537D" w:rsidRPr="00255FAC" w:rsidRDefault="0012537D" w:rsidP="00C95CF2">
            <w:pPr>
              <w:pStyle w:val="Tabletext"/>
              <w:jc w:val="center"/>
              <w:rPr>
                <w:sz w:val="20"/>
                <w:lang w:val="en-US"/>
              </w:rPr>
            </w:pPr>
            <w:r w:rsidRPr="00255FAC">
              <w:rPr>
                <w:sz w:val="20"/>
                <w:lang w:val="en-US"/>
              </w:rPr>
              <w:t>&gt;100</w:t>
            </w:r>
          </w:p>
        </w:tc>
        <w:tc>
          <w:tcPr>
            <w:tcW w:w="733" w:type="dxa"/>
            <w:vAlign w:val="center"/>
          </w:tcPr>
          <w:p w:rsidR="0012537D" w:rsidRPr="00255FAC" w:rsidRDefault="0012537D" w:rsidP="00C95CF2">
            <w:pPr>
              <w:pStyle w:val="Tabletext"/>
              <w:jc w:val="center"/>
              <w:rPr>
                <w:sz w:val="20"/>
                <w:lang w:val="en-US"/>
              </w:rPr>
            </w:pPr>
            <w:r w:rsidRPr="00255FAC">
              <w:rPr>
                <w:sz w:val="20"/>
                <w:lang w:val="en-US"/>
              </w:rPr>
              <w:t>99-10</w:t>
            </w:r>
          </w:p>
        </w:tc>
        <w:tc>
          <w:tcPr>
            <w:tcW w:w="706" w:type="dxa"/>
            <w:vAlign w:val="center"/>
          </w:tcPr>
          <w:p w:rsidR="0012537D" w:rsidRPr="00255FAC" w:rsidRDefault="0012537D" w:rsidP="00C95CF2">
            <w:pPr>
              <w:pStyle w:val="Tabletext"/>
              <w:jc w:val="center"/>
              <w:rPr>
                <w:sz w:val="20"/>
                <w:lang w:val="en-US"/>
              </w:rPr>
            </w:pPr>
            <w:r w:rsidRPr="00255FAC">
              <w:rPr>
                <w:sz w:val="20"/>
                <w:lang w:val="en-US"/>
              </w:rPr>
              <w:t>&lt;10</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&gt;100</w:t>
            </w:r>
          </w:p>
        </w:tc>
        <w:tc>
          <w:tcPr>
            <w:tcW w:w="737" w:type="dxa"/>
            <w:vAlign w:val="center"/>
          </w:tcPr>
          <w:p w:rsidR="0012537D" w:rsidRPr="00255FAC" w:rsidRDefault="0012537D" w:rsidP="00C95CF2">
            <w:pPr>
              <w:pStyle w:val="Tabletext"/>
              <w:jc w:val="center"/>
              <w:rPr>
                <w:sz w:val="20"/>
                <w:lang w:val="en-US"/>
              </w:rPr>
            </w:pPr>
            <w:r w:rsidRPr="00255FAC">
              <w:rPr>
                <w:sz w:val="20"/>
                <w:lang w:val="en-US"/>
              </w:rPr>
              <w:t>99-10</w:t>
            </w:r>
          </w:p>
        </w:tc>
        <w:tc>
          <w:tcPr>
            <w:tcW w:w="733" w:type="dxa"/>
            <w:vAlign w:val="center"/>
          </w:tcPr>
          <w:p w:rsidR="0012537D" w:rsidRPr="00255FAC" w:rsidRDefault="0012537D" w:rsidP="00C95CF2">
            <w:pPr>
              <w:pStyle w:val="Tabletext"/>
              <w:jc w:val="center"/>
              <w:rPr>
                <w:sz w:val="20"/>
                <w:lang w:val="en-US"/>
              </w:rPr>
            </w:pPr>
            <w:r w:rsidRPr="00255FAC">
              <w:rPr>
                <w:sz w:val="20"/>
                <w:lang w:val="en-US"/>
              </w:rPr>
              <w:t>&lt;10</w:t>
            </w:r>
          </w:p>
        </w:tc>
      </w:tr>
      <w:tr w:rsidR="0012537D" w:rsidRPr="009229A1" w:rsidTr="00C95CF2">
        <w:trPr>
          <w:jc w:val="center"/>
        </w:trPr>
        <w:tc>
          <w:tcPr>
            <w:tcW w:w="1269" w:type="dxa"/>
            <w:vAlign w:val="center"/>
          </w:tcPr>
          <w:p w:rsidR="0012537D" w:rsidRPr="001E0F92" w:rsidRDefault="0012537D" w:rsidP="001606DB">
            <w:pPr>
              <w:pStyle w:val="Tabletext"/>
              <w:ind w:rightChars="-50" w:right="-110"/>
              <w:jc w:val="left"/>
              <w:rPr>
                <w:sz w:val="20"/>
                <w:lang w:val="en-US"/>
              </w:rPr>
            </w:pPr>
            <w:r w:rsidRPr="001E0F92">
              <w:rPr>
                <w:sz w:val="20"/>
                <w:lang w:val="en-US"/>
              </w:rPr>
              <w:t>Afrique</w:t>
            </w:r>
          </w:p>
        </w:tc>
        <w:tc>
          <w:tcPr>
            <w:tcW w:w="707" w:type="dxa"/>
            <w:vAlign w:val="center"/>
          </w:tcPr>
          <w:p w:rsidR="0012537D" w:rsidRPr="00255FAC" w:rsidRDefault="001D61A6" w:rsidP="00C95CF2">
            <w:pPr>
              <w:pStyle w:val="Tabletext"/>
              <w:jc w:val="center"/>
              <w:rPr>
                <w:sz w:val="20"/>
                <w:lang w:val="en-US"/>
              </w:rPr>
            </w:pPr>
            <w:r>
              <w:rPr>
                <w:sz w:val="20"/>
                <w:lang w:val="en-US"/>
              </w:rPr>
              <w:t>–</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45" w:type="dxa"/>
            <w:vAlign w:val="center"/>
          </w:tcPr>
          <w:p w:rsidR="0012537D" w:rsidRPr="00255FAC" w:rsidRDefault="001D61A6" w:rsidP="00C95CF2">
            <w:pPr>
              <w:pStyle w:val="Tabletext"/>
              <w:jc w:val="center"/>
              <w:rPr>
                <w:sz w:val="20"/>
                <w:lang w:val="en-US"/>
              </w:rPr>
            </w:pPr>
            <w:r>
              <w:rPr>
                <w:sz w:val="20"/>
                <w:lang w:val="en-US"/>
              </w:rPr>
              <w:t>–</w:t>
            </w:r>
          </w:p>
        </w:tc>
        <w:tc>
          <w:tcPr>
            <w:tcW w:w="714" w:type="dxa"/>
            <w:vAlign w:val="center"/>
          </w:tcPr>
          <w:p w:rsidR="0012537D" w:rsidRPr="00255FAC" w:rsidRDefault="001D61A6" w:rsidP="00C95CF2">
            <w:pPr>
              <w:pStyle w:val="Tabletext"/>
              <w:jc w:val="center"/>
              <w:rPr>
                <w:sz w:val="20"/>
                <w:lang w:val="en-US"/>
              </w:rPr>
            </w:pPr>
            <w:r>
              <w:rPr>
                <w:sz w:val="20"/>
                <w:lang w:val="en-US"/>
              </w:rPr>
              <w:t>–</w:t>
            </w:r>
          </w:p>
        </w:tc>
        <w:tc>
          <w:tcPr>
            <w:tcW w:w="700" w:type="dxa"/>
            <w:vAlign w:val="center"/>
          </w:tcPr>
          <w:p w:rsidR="0012537D" w:rsidRPr="00255FAC" w:rsidRDefault="0012537D" w:rsidP="00C95CF2">
            <w:pPr>
              <w:pStyle w:val="Tabletext"/>
              <w:jc w:val="center"/>
              <w:rPr>
                <w:sz w:val="20"/>
                <w:lang w:val="en-US"/>
              </w:rPr>
            </w:pPr>
            <w:r w:rsidRPr="00255FAC">
              <w:rPr>
                <w:sz w:val="20"/>
                <w:lang w:val="en-US"/>
              </w:rPr>
              <w:t>45</w:t>
            </w:r>
          </w:p>
        </w:tc>
        <w:tc>
          <w:tcPr>
            <w:tcW w:w="658" w:type="dxa"/>
            <w:vAlign w:val="center"/>
          </w:tcPr>
          <w:p w:rsidR="0012537D" w:rsidRPr="00255FAC" w:rsidRDefault="001D61A6" w:rsidP="00C95CF2">
            <w:pPr>
              <w:pStyle w:val="Tabletext"/>
              <w:jc w:val="center"/>
              <w:rPr>
                <w:sz w:val="20"/>
                <w:lang w:val="en-US"/>
              </w:rPr>
            </w:pPr>
            <w:r>
              <w:rPr>
                <w:sz w:val="20"/>
                <w:lang w:val="en-US"/>
              </w:rPr>
              <w:t>–</w:t>
            </w:r>
          </w:p>
        </w:tc>
        <w:tc>
          <w:tcPr>
            <w:tcW w:w="676" w:type="dxa"/>
            <w:vAlign w:val="center"/>
          </w:tcPr>
          <w:p w:rsidR="0012537D" w:rsidRPr="00255FAC" w:rsidRDefault="0012537D" w:rsidP="00C95CF2">
            <w:pPr>
              <w:pStyle w:val="Tabletext"/>
              <w:jc w:val="center"/>
              <w:rPr>
                <w:sz w:val="20"/>
                <w:lang w:val="en-US"/>
              </w:rPr>
            </w:pPr>
            <w:r w:rsidRPr="00255FAC">
              <w:rPr>
                <w:sz w:val="20"/>
                <w:lang w:val="en-US"/>
              </w:rPr>
              <w:t>125</w:t>
            </w:r>
          </w:p>
        </w:tc>
        <w:tc>
          <w:tcPr>
            <w:tcW w:w="733" w:type="dxa"/>
            <w:vAlign w:val="center"/>
          </w:tcPr>
          <w:p w:rsidR="0012537D" w:rsidRPr="00255FAC" w:rsidRDefault="001D61A6" w:rsidP="00C95CF2">
            <w:pPr>
              <w:pStyle w:val="Tabletext"/>
              <w:jc w:val="center"/>
              <w:rPr>
                <w:sz w:val="20"/>
                <w:lang w:val="en-US"/>
              </w:rPr>
            </w:pPr>
            <w:r>
              <w:rPr>
                <w:sz w:val="20"/>
                <w:lang w:val="en-US"/>
              </w:rPr>
              <w:t>–</w:t>
            </w:r>
          </w:p>
        </w:tc>
        <w:tc>
          <w:tcPr>
            <w:tcW w:w="706" w:type="dxa"/>
            <w:vAlign w:val="center"/>
          </w:tcPr>
          <w:p w:rsidR="0012537D" w:rsidRPr="00255FAC" w:rsidRDefault="001D61A6" w:rsidP="00C95CF2">
            <w:pPr>
              <w:pStyle w:val="Tabletext"/>
              <w:jc w:val="center"/>
              <w:rPr>
                <w:sz w:val="20"/>
                <w:lang w:val="en-US"/>
              </w:rPr>
            </w:pPr>
            <w:r>
              <w:rPr>
                <w:sz w:val="20"/>
                <w:lang w:val="en-US"/>
              </w:rPr>
              <w:t>–</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125</w:t>
            </w:r>
          </w:p>
        </w:tc>
        <w:tc>
          <w:tcPr>
            <w:tcW w:w="737" w:type="dxa"/>
            <w:vAlign w:val="center"/>
          </w:tcPr>
          <w:p w:rsidR="0012537D" w:rsidRPr="00255FAC" w:rsidRDefault="0012537D" w:rsidP="00C95CF2">
            <w:pPr>
              <w:pStyle w:val="Tabletext"/>
              <w:jc w:val="center"/>
              <w:rPr>
                <w:sz w:val="20"/>
                <w:lang w:val="en-US"/>
              </w:rPr>
            </w:pPr>
            <w:r w:rsidRPr="00255FAC">
              <w:rPr>
                <w:sz w:val="20"/>
                <w:lang w:val="en-US"/>
              </w:rPr>
              <w:t>45</w:t>
            </w:r>
          </w:p>
        </w:tc>
        <w:tc>
          <w:tcPr>
            <w:tcW w:w="733" w:type="dxa"/>
            <w:vAlign w:val="center"/>
          </w:tcPr>
          <w:p w:rsidR="0012537D" w:rsidRPr="00255FAC" w:rsidRDefault="001D61A6" w:rsidP="00C95CF2">
            <w:pPr>
              <w:pStyle w:val="Tabletext"/>
              <w:jc w:val="center"/>
              <w:rPr>
                <w:sz w:val="20"/>
                <w:lang w:val="en-US"/>
              </w:rPr>
            </w:pPr>
            <w:r>
              <w:rPr>
                <w:sz w:val="20"/>
                <w:lang w:val="en-US"/>
              </w:rPr>
              <w:t>–</w:t>
            </w:r>
          </w:p>
        </w:tc>
      </w:tr>
      <w:tr w:rsidR="0012537D" w:rsidRPr="009229A1" w:rsidTr="00C95CF2">
        <w:trPr>
          <w:jc w:val="center"/>
        </w:trPr>
        <w:tc>
          <w:tcPr>
            <w:tcW w:w="1269" w:type="dxa"/>
            <w:vAlign w:val="center"/>
          </w:tcPr>
          <w:p w:rsidR="0012537D" w:rsidRPr="001E0F92" w:rsidRDefault="006907EF" w:rsidP="001606DB">
            <w:pPr>
              <w:pStyle w:val="Tabletext"/>
              <w:ind w:rightChars="-50" w:right="-110"/>
              <w:jc w:val="left"/>
              <w:rPr>
                <w:sz w:val="20"/>
                <w:lang w:val="en-US"/>
              </w:rPr>
            </w:pPr>
            <w:r>
              <w:rPr>
                <w:sz w:val="20"/>
                <w:lang w:val="en-US"/>
              </w:rPr>
              <w:t>Amériques</w:t>
            </w:r>
          </w:p>
        </w:tc>
        <w:tc>
          <w:tcPr>
            <w:tcW w:w="707" w:type="dxa"/>
            <w:vAlign w:val="center"/>
          </w:tcPr>
          <w:p w:rsidR="0012537D" w:rsidRPr="00255FAC" w:rsidRDefault="001D61A6" w:rsidP="00C95CF2">
            <w:pPr>
              <w:pStyle w:val="Tabletext"/>
              <w:jc w:val="center"/>
              <w:rPr>
                <w:sz w:val="20"/>
                <w:lang w:val="en-US"/>
              </w:rPr>
            </w:pPr>
            <w:r>
              <w:rPr>
                <w:sz w:val="20"/>
                <w:lang w:val="en-US"/>
              </w:rPr>
              <w:t>–</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45" w:type="dxa"/>
            <w:vAlign w:val="center"/>
          </w:tcPr>
          <w:p w:rsidR="0012537D" w:rsidRPr="00255FAC" w:rsidRDefault="001D61A6" w:rsidP="00C95CF2">
            <w:pPr>
              <w:pStyle w:val="Tabletext"/>
              <w:jc w:val="center"/>
              <w:rPr>
                <w:sz w:val="20"/>
                <w:lang w:val="en-US"/>
              </w:rPr>
            </w:pPr>
            <w:r>
              <w:rPr>
                <w:sz w:val="20"/>
                <w:lang w:val="en-US"/>
              </w:rPr>
              <w:t>–</w:t>
            </w:r>
          </w:p>
        </w:tc>
        <w:tc>
          <w:tcPr>
            <w:tcW w:w="714" w:type="dxa"/>
            <w:vAlign w:val="center"/>
          </w:tcPr>
          <w:p w:rsidR="0012537D" w:rsidRPr="00255FAC" w:rsidRDefault="0012537D" w:rsidP="00C95CF2">
            <w:pPr>
              <w:pStyle w:val="Tabletext"/>
              <w:jc w:val="center"/>
              <w:rPr>
                <w:sz w:val="20"/>
                <w:lang w:val="en-US"/>
              </w:rPr>
            </w:pPr>
            <w:r w:rsidRPr="00255FAC">
              <w:rPr>
                <w:sz w:val="20"/>
                <w:lang w:val="en-US"/>
              </w:rPr>
              <w:t>213</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58" w:type="dxa"/>
            <w:vAlign w:val="center"/>
          </w:tcPr>
          <w:p w:rsidR="0012537D" w:rsidRPr="00255FAC" w:rsidRDefault="001D61A6" w:rsidP="00C95CF2">
            <w:pPr>
              <w:pStyle w:val="Tabletext"/>
              <w:jc w:val="center"/>
              <w:rPr>
                <w:sz w:val="20"/>
                <w:lang w:val="en-US"/>
              </w:rPr>
            </w:pPr>
            <w:r>
              <w:rPr>
                <w:sz w:val="20"/>
                <w:lang w:val="en-US"/>
              </w:rPr>
              <w:t>–</w:t>
            </w:r>
          </w:p>
        </w:tc>
        <w:tc>
          <w:tcPr>
            <w:tcW w:w="676" w:type="dxa"/>
            <w:vAlign w:val="center"/>
          </w:tcPr>
          <w:p w:rsidR="0012537D" w:rsidRPr="00255FAC" w:rsidRDefault="001D61A6" w:rsidP="00C95CF2">
            <w:pPr>
              <w:pStyle w:val="Tabletext"/>
              <w:jc w:val="center"/>
              <w:rPr>
                <w:sz w:val="20"/>
                <w:lang w:val="en-US"/>
              </w:rPr>
            </w:pPr>
            <w:r>
              <w:rPr>
                <w:sz w:val="20"/>
                <w:lang w:val="en-US"/>
              </w:rPr>
              <w:t>–</w:t>
            </w:r>
          </w:p>
        </w:tc>
        <w:tc>
          <w:tcPr>
            <w:tcW w:w="733" w:type="dxa"/>
            <w:vAlign w:val="center"/>
          </w:tcPr>
          <w:p w:rsidR="0012537D" w:rsidRPr="00255FAC" w:rsidRDefault="001D61A6" w:rsidP="00C95CF2">
            <w:pPr>
              <w:pStyle w:val="Tabletext"/>
              <w:jc w:val="center"/>
              <w:rPr>
                <w:sz w:val="20"/>
                <w:lang w:val="en-US"/>
              </w:rPr>
            </w:pPr>
            <w:r>
              <w:rPr>
                <w:sz w:val="20"/>
                <w:lang w:val="en-US"/>
              </w:rPr>
              <w:t>–</w:t>
            </w:r>
          </w:p>
        </w:tc>
        <w:tc>
          <w:tcPr>
            <w:tcW w:w="706" w:type="dxa"/>
            <w:vAlign w:val="center"/>
          </w:tcPr>
          <w:p w:rsidR="0012537D" w:rsidRPr="00255FAC" w:rsidRDefault="001D61A6" w:rsidP="00C95CF2">
            <w:pPr>
              <w:pStyle w:val="Tabletext"/>
              <w:jc w:val="center"/>
              <w:rPr>
                <w:sz w:val="20"/>
                <w:lang w:val="en-US"/>
              </w:rPr>
            </w:pPr>
            <w:r>
              <w:rPr>
                <w:sz w:val="20"/>
                <w:lang w:val="en-US"/>
              </w:rPr>
              <w:t>–</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213</w:t>
            </w:r>
          </w:p>
        </w:tc>
        <w:tc>
          <w:tcPr>
            <w:tcW w:w="737" w:type="dxa"/>
            <w:vAlign w:val="center"/>
          </w:tcPr>
          <w:p w:rsidR="0012537D" w:rsidRPr="00255FAC" w:rsidRDefault="001D61A6" w:rsidP="00C95CF2">
            <w:pPr>
              <w:pStyle w:val="Tabletext"/>
              <w:jc w:val="center"/>
              <w:rPr>
                <w:sz w:val="20"/>
                <w:lang w:val="en-US"/>
              </w:rPr>
            </w:pPr>
            <w:r>
              <w:rPr>
                <w:sz w:val="20"/>
                <w:lang w:val="en-US"/>
              </w:rPr>
              <w:t>–</w:t>
            </w:r>
          </w:p>
        </w:tc>
        <w:tc>
          <w:tcPr>
            <w:tcW w:w="733" w:type="dxa"/>
            <w:vAlign w:val="center"/>
          </w:tcPr>
          <w:p w:rsidR="0012537D" w:rsidRPr="00255FAC" w:rsidRDefault="001D61A6" w:rsidP="00C95CF2">
            <w:pPr>
              <w:pStyle w:val="Tabletext"/>
              <w:jc w:val="center"/>
              <w:rPr>
                <w:sz w:val="20"/>
                <w:lang w:val="en-US"/>
              </w:rPr>
            </w:pPr>
            <w:r>
              <w:rPr>
                <w:sz w:val="20"/>
                <w:lang w:val="en-US"/>
              </w:rPr>
              <w:t>–</w:t>
            </w:r>
          </w:p>
        </w:tc>
      </w:tr>
      <w:tr w:rsidR="0012537D" w:rsidRPr="009229A1" w:rsidTr="00C95CF2">
        <w:trPr>
          <w:jc w:val="center"/>
        </w:trPr>
        <w:tc>
          <w:tcPr>
            <w:tcW w:w="1269" w:type="dxa"/>
            <w:vAlign w:val="center"/>
          </w:tcPr>
          <w:p w:rsidR="0012537D" w:rsidRPr="001E0F92" w:rsidRDefault="0012537D" w:rsidP="001606DB">
            <w:pPr>
              <w:pStyle w:val="Tabletext"/>
              <w:ind w:rightChars="-50" w:right="-110"/>
              <w:jc w:val="left"/>
              <w:rPr>
                <w:sz w:val="20"/>
                <w:lang w:val="en-US"/>
              </w:rPr>
            </w:pPr>
            <w:r w:rsidRPr="001E0F92">
              <w:rPr>
                <w:sz w:val="20"/>
                <w:lang w:val="en-US"/>
              </w:rPr>
              <w:t>Asie-Pacifique</w:t>
            </w:r>
          </w:p>
        </w:tc>
        <w:tc>
          <w:tcPr>
            <w:tcW w:w="707" w:type="dxa"/>
            <w:vAlign w:val="center"/>
          </w:tcPr>
          <w:p w:rsidR="0012537D" w:rsidRPr="00255FAC" w:rsidRDefault="001D61A6" w:rsidP="00C95CF2">
            <w:pPr>
              <w:pStyle w:val="Tabletext"/>
              <w:jc w:val="center"/>
              <w:rPr>
                <w:sz w:val="20"/>
                <w:lang w:val="en-US"/>
              </w:rPr>
            </w:pPr>
            <w:r>
              <w:rPr>
                <w:sz w:val="20"/>
                <w:lang w:val="en-US"/>
              </w:rPr>
              <w:t>–</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45" w:type="dxa"/>
            <w:vAlign w:val="center"/>
          </w:tcPr>
          <w:p w:rsidR="0012537D" w:rsidRPr="00255FAC" w:rsidRDefault="001D61A6" w:rsidP="00C95CF2">
            <w:pPr>
              <w:pStyle w:val="Tabletext"/>
              <w:jc w:val="center"/>
              <w:rPr>
                <w:sz w:val="20"/>
                <w:lang w:val="en-US"/>
              </w:rPr>
            </w:pPr>
            <w:r>
              <w:rPr>
                <w:sz w:val="20"/>
                <w:lang w:val="en-US"/>
              </w:rPr>
              <w:t>–</w:t>
            </w:r>
          </w:p>
        </w:tc>
        <w:tc>
          <w:tcPr>
            <w:tcW w:w="714" w:type="dxa"/>
            <w:vAlign w:val="center"/>
          </w:tcPr>
          <w:p w:rsidR="0012537D" w:rsidRPr="00255FAC" w:rsidRDefault="0012537D" w:rsidP="00C95CF2">
            <w:pPr>
              <w:pStyle w:val="Tabletext"/>
              <w:jc w:val="center"/>
              <w:rPr>
                <w:sz w:val="20"/>
                <w:lang w:val="en-US"/>
              </w:rPr>
            </w:pPr>
            <w:r w:rsidRPr="00255FAC">
              <w:rPr>
                <w:sz w:val="20"/>
                <w:lang w:val="en-US"/>
              </w:rPr>
              <w:t>233</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58" w:type="dxa"/>
            <w:vAlign w:val="center"/>
          </w:tcPr>
          <w:p w:rsidR="0012537D" w:rsidRPr="00255FAC" w:rsidRDefault="001D61A6" w:rsidP="00C95CF2">
            <w:pPr>
              <w:pStyle w:val="Tabletext"/>
              <w:jc w:val="center"/>
              <w:rPr>
                <w:sz w:val="20"/>
                <w:lang w:val="en-US"/>
              </w:rPr>
            </w:pPr>
            <w:r>
              <w:rPr>
                <w:sz w:val="20"/>
                <w:lang w:val="en-US"/>
              </w:rPr>
              <w:t>–</w:t>
            </w:r>
          </w:p>
        </w:tc>
        <w:tc>
          <w:tcPr>
            <w:tcW w:w="676" w:type="dxa"/>
            <w:vAlign w:val="center"/>
          </w:tcPr>
          <w:p w:rsidR="0012537D" w:rsidRPr="00255FAC" w:rsidRDefault="001D61A6" w:rsidP="00C95CF2">
            <w:pPr>
              <w:pStyle w:val="Tabletext"/>
              <w:jc w:val="center"/>
              <w:rPr>
                <w:sz w:val="20"/>
                <w:lang w:val="en-US"/>
              </w:rPr>
            </w:pPr>
            <w:r>
              <w:rPr>
                <w:sz w:val="20"/>
                <w:lang w:val="en-US"/>
              </w:rPr>
              <w:t>–</w:t>
            </w:r>
          </w:p>
        </w:tc>
        <w:tc>
          <w:tcPr>
            <w:tcW w:w="733" w:type="dxa"/>
            <w:vAlign w:val="center"/>
          </w:tcPr>
          <w:p w:rsidR="0012537D" w:rsidRPr="00255FAC" w:rsidRDefault="0012537D" w:rsidP="00C95CF2">
            <w:pPr>
              <w:pStyle w:val="Tabletext"/>
              <w:jc w:val="center"/>
              <w:rPr>
                <w:sz w:val="20"/>
                <w:lang w:val="en-US"/>
              </w:rPr>
            </w:pPr>
            <w:r w:rsidRPr="00255FAC">
              <w:rPr>
                <w:sz w:val="20"/>
                <w:lang w:val="en-US"/>
              </w:rPr>
              <w:t>18</w:t>
            </w:r>
          </w:p>
        </w:tc>
        <w:tc>
          <w:tcPr>
            <w:tcW w:w="706" w:type="dxa"/>
            <w:vAlign w:val="center"/>
          </w:tcPr>
          <w:p w:rsidR="0012537D" w:rsidRPr="00255FAC" w:rsidRDefault="001D61A6" w:rsidP="00C95CF2">
            <w:pPr>
              <w:pStyle w:val="Tabletext"/>
              <w:jc w:val="center"/>
              <w:rPr>
                <w:sz w:val="20"/>
                <w:lang w:val="en-US"/>
              </w:rPr>
            </w:pPr>
            <w:r>
              <w:rPr>
                <w:sz w:val="20"/>
                <w:lang w:val="en-US"/>
              </w:rPr>
              <w:t>–</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233</w:t>
            </w:r>
          </w:p>
        </w:tc>
        <w:tc>
          <w:tcPr>
            <w:tcW w:w="737" w:type="dxa"/>
            <w:vAlign w:val="center"/>
          </w:tcPr>
          <w:p w:rsidR="0012537D" w:rsidRPr="00255FAC" w:rsidRDefault="0012537D" w:rsidP="00C95CF2">
            <w:pPr>
              <w:pStyle w:val="Tabletext"/>
              <w:jc w:val="center"/>
              <w:rPr>
                <w:sz w:val="20"/>
                <w:lang w:val="en-US"/>
              </w:rPr>
            </w:pPr>
            <w:r w:rsidRPr="00255FAC">
              <w:rPr>
                <w:sz w:val="20"/>
                <w:lang w:val="en-US"/>
              </w:rPr>
              <w:t>18</w:t>
            </w:r>
          </w:p>
        </w:tc>
        <w:tc>
          <w:tcPr>
            <w:tcW w:w="733" w:type="dxa"/>
            <w:vAlign w:val="center"/>
          </w:tcPr>
          <w:p w:rsidR="0012537D" w:rsidRPr="00255FAC" w:rsidRDefault="001D61A6" w:rsidP="00C95CF2">
            <w:pPr>
              <w:pStyle w:val="Tabletext"/>
              <w:jc w:val="center"/>
              <w:rPr>
                <w:sz w:val="20"/>
                <w:lang w:val="en-US"/>
              </w:rPr>
            </w:pPr>
            <w:r>
              <w:rPr>
                <w:sz w:val="20"/>
                <w:lang w:val="en-US"/>
              </w:rPr>
              <w:t>–</w:t>
            </w:r>
          </w:p>
        </w:tc>
      </w:tr>
      <w:tr w:rsidR="0089435B" w:rsidRPr="00255FAC" w:rsidTr="00C549E9">
        <w:trPr>
          <w:jc w:val="center"/>
        </w:trPr>
        <w:tc>
          <w:tcPr>
            <w:tcW w:w="1269" w:type="dxa"/>
            <w:vAlign w:val="center"/>
          </w:tcPr>
          <w:p w:rsidR="0089435B" w:rsidRPr="001E0F92" w:rsidRDefault="0089435B" w:rsidP="00C549E9">
            <w:pPr>
              <w:pStyle w:val="Tabletext"/>
              <w:ind w:rightChars="-50" w:right="-110"/>
              <w:jc w:val="left"/>
              <w:rPr>
                <w:sz w:val="20"/>
                <w:lang w:val="en-US"/>
              </w:rPr>
            </w:pPr>
            <w:r w:rsidRPr="001E0F92">
              <w:rPr>
                <w:sz w:val="20"/>
                <w:lang w:val="en-US"/>
              </w:rPr>
              <w:t>Etats arabes</w:t>
            </w:r>
          </w:p>
        </w:tc>
        <w:tc>
          <w:tcPr>
            <w:tcW w:w="707" w:type="dxa"/>
            <w:vAlign w:val="center"/>
          </w:tcPr>
          <w:p w:rsidR="0089435B" w:rsidRPr="00255FAC" w:rsidRDefault="0089435B" w:rsidP="00C549E9">
            <w:pPr>
              <w:pStyle w:val="Tabletext"/>
              <w:jc w:val="center"/>
              <w:rPr>
                <w:sz w:val="20"/>
                <w:lang w:val="en-US"/>
              </w:rPr>
            </w:pPr>
            <w:r>
              <w:rPr>
                <w:sz w:val="20"/>
                <w:lang w:val="en-US"/>
              </w:rPr>
              <w:t>–</w:t>
            </w:r>
          </w:p>
        </w:tc>
        <w:tc>
          <w:tcPr>
            <w:tcW w:w="700" w:type="dxa"/>
            <w:vAlign w:val="center"/>
          </w:tcPr>
          <w:p w:rsidR="0089435B" w:rsidRPr="00255FAC" w:rsidRDefault="0089435B" w:rsidP="00C549E9">
            <w:pPr>
              <w:pStyle w:val="Tabletext"/>
              <w:jc w:val="center"/>
              <w:rPr>
                <w:sz w:val="20"/>
                <w:lang w:val="en-US"/>
              </w:rPr>
            </w:pPr>
            <w:r>
              <w:rPr>
                <w:sz w:val="20"/>
                <w:lang w:val="en-US"/>
              </w:rPr>
              <w:t>–</w:t>
            </w:r>
          </w:p>
        </w:tc>
        <w:tc>
          <w:tcPr>
            <w:tcW w:w="645" w:type="dxa"/>
            <w:vAlign w:val="center"/>
          </w:tcPr>
          <w:p w:rsidR="0089435B" w:rsidRPr="00255FAC" w:rsidRDefault="0089435B" w:rsidP="00C549E9">
            <w:pPr>
              <w:pStyle w:val="Tabletext"/>
              <w:jc w:val="center"/>
              <w:rPr>
                <w:sz w:val="20"/>
                <w:lang w:val="en-US"/>
              </w:rPr>
            </w:pPr>
            <w:r>
              <w:rPr>
                <w:sz w:val="20"/>
                <w:lang w:val="en-US"/>
              </w:rPr>
              <w:t>–</w:t>
            </w:r>
          </w:p>
        </w:tc>
        <w:tc>
          <w:tcPr>
            <w:tcW w:w="714" w:type="dxa"/>
            <w:vAlign w:val="center"/>
          </w:tcPr>
          <w:p w:rsidR="0089435B" w:rsidRPr="00255FAC" w:rsidRDefault="0089435B" w:rsidP="00C549E9">
            <w:pPr>
              <w:pStyle w:val="Tabletext"/>
              <w:jc w:val="center"/>
              <w:rPr>
                <w:sz w:val="20"/>
                <w:lang w:val="en-US"/>
              </w:rPr>
            </w:pPr>
            <w:r w:rsidRPr="00255FAC">
              <w:rPr>
                <w:sz w:val="20"/>
                <w:lang w:val="en-US"/>
              </w:rPr>
              <w:t>6 305</w:t>
            </w:r>
          </w:p>
        </w:tc>
        <w:tc>
          <w:tcPr>
            <w:tcW w:w="700" w:type="dxa"/>
            <w:vAlign w:val="center"/>
          </w:tcPr>
          <w:p w:rsidR="0089435B" w:rsidRPr="00255FAC" w:rsidRDefault="0089435B" w:rsidP="00C549E9">
            <w:pPr>
              <w:pStyle w:val="Tabletext"/>
              <w:jc w:val="center"/>
              <w:rPr>
                <w:sz w:val="20"/>
                <w:lang w:val="en-US"/>
              </w:rPr>
            </w:pPr>
            <w:r>
              <w:rPr>
                <w:sz w:val="20"/>
                <w:lang w:val="en-US"/>
              </w:rPr>
              <w:t>–</w:t>
            </w:r>
          </w:p>
        </w:tc>
        <w:tc>
          <w:tcPr>
            <w:tcW w:w="658" w:type="dxa"/>
            <w:vAlign w:val="center"/>
          </w:tcPr>
          <w:p w:rsidR="0089435B" w:rsidRPr="00255FAC" w:rsidRDefault="0089435B" w:rsidP="00C549E9">
            <w:pPr>
              <w:pStyle w:val="Tabletext"/>
              <w:jc w:val="center"/>
              <w:rPr>
                <w:sz w:val="20"/>
                <w:lang w:val="en-US"/>
              </w:rPr>
            </w:pPr>
            <w:r>
              <w:rPr>
                <w:sz w:val="20"/>
                <w:lang w:val="en-US"/>
              </w:rPr>
              <w:t>–</w:t>
            </w:r>
          </w:p>
        </w:tc>
        <w:tc>
          <w:tcPr>
            <w:tcW w:w="676" w:type="dxa"/>
            <w:vAlign w:val="center"/>
          </w:tcPr>
          <w:p w:rsidR="0089435B" w:rsidRPr="00255FAC" w:rsidRDefault="0089435B" w:rsidP="00C549E9">
            <w:pPr>
              <w:pStyle w:val="Tabletext"/>
              <w:jc w:val="center"/>
              <w:rPr>
                <w:sz w:val="20"/>
                <w:lang w:val="en-US"/>
              </w:rPr>
            </w:pPr>
            <w:r>
              <w:rPr>
                <w:sz w:val="20"/>
                <w:lang w:val="en-US"/>
              </w:rPr>
              <w:t>–</w:t>
            </w:r>
          </w:p>
        </w:tc>
        <w:tc>
          <w:tcPr>
            <w:tcW w:w="733" w:type="dxa"/>
            <w:vAlign w:val="center"/>
          </w:tcPr>
          <w:p w:rsidR="0089435B" w:rsidRPr="00255FAC" w:rsidRDefault="0089435B" w:rsidP="00C549E9">
            <w:pPr>
              <w:pStyle w:val="Tabletext"/>
              <w:jc w:val="center"/>
              <w:rPr>
                <w:sz w:val="20"/>
                <w:lang w:val="en-US"/>
              </w:rPr>
            </w:pPr>
            <w:r w:rsidRPr="00255FAC">
              <w:rPr>
                <w:sz w:val="20"/>
                <w:lang w:val="en-US"/>
              </w:rPr>
              <w:t>14</w:t>
            </w:r>
          </w:p>
        </w:tc>
        <w:tc>
          <w:tcPr>
            <w:tcW w:w="706" w:type="dxa"/>
            <w:vAlign w:val="center"/>
          </w:tcPr>
          <w:p w:rsidR="0089435B" w:rsidRPr="00255FAC" w:rsidRDefault="0089435B" w:rsidP="00C549E9">
            <w:pPr>
              <w:pStyle w:val="Tabletext"/>
              <w:jc w:val="center"/>
              <w:rPr>
                <w:sz w:val="20"/>
                <w:lang w:val="en-US"/>
              </w:rPr>
            </w:pPr>
            <w:r>
              <w:rPr>
                <w:sz w:val="20"/>
                <w:lang w:val="en-US"/>
              </w:rPr>
              <w:t>–</w:t>
            </w:r>
          </w:p>
        </w:tc>
        <w:tc>
          <w:tcPr>
            <w:tcW w:w="688" w:type="dxa"/>
            <w:vAlign w:val="center"/>
          </w:tcPr>
          <w:p w:rsidR="0089435B" w:rsidRPr="00255FAC" w:rsidRDefault="0089435B" w:rsidP="00C549E9">
            <w:pPr>
              <w:pStyle w:val="Tabletext"/>
              <w:jc w:val="center"/>
              <w:rPr>
                <w:sz w:val="20"/>
                <w:lang w:val="en-US"/>
              </w:rPr>
            </w:pPr>
            <w:r w:rsidRPr="00255FAC">
              <w:rPr>
                <w:sz w:val="20"/>
                <w:lang w:val="en-US"/>
              </w:rPr>
              <w:t>6 305</w:t>
            </w:r>
          </w:p>
        </w:tc>
        <w:tc>
          <w:tcPr>
            <w:tcW w:w="737" w:type="dxa"/>
            <w:vAlign w:val="center"/>
          </w:tcPr>
          <w:p w:rsidR="0089435B" w:rsidRPr="00255FAC" w:rsidRDefault="0089435B" w:rsidP="00C549E9">
            <w:pPr>
              <w:pStyle w:val="Tabletext"/>
              <w:jc w:val="center"/>
              <w:rPr>
                <w:sz w:val="20"/>
                <w:lang w:val="en-US"/>
              </w:rPr>
            </w:pPr>
            <w:r w:rsidRPr="00255FAC">
              <w:rPr>
                <w:sz w:val="20"/>
                <w:lang w:val="en-US"/>
              </w:rPr>
              <w:t>14</w:t>
            </w:r>
          </w:p>
        </w:tc>
        <w:tc>
          <w:tcPr>
            <w:tcW w:w="733" w:type="dxa"/>
            <w:vAlign w:val="center"/>
          </w:tcPr>
          <w:p w:rsidR="0089435B" w:rsidRPr="00255FAC" w:rsidRDefault="0089435B" w:rsidP="00C549E9">
            <w:pPr>
              <w:pStyle w:val="Tabletext"/>
              <w:jc w:val="center"/>
              <w:rPr>
                <w:sz w:val="20"/>
                <w:lang w:val="en-US"/>
              </w:rPr>
            </w:pPr>
            <w:r>
              <w:rPr>
                <w:sz w:val="20"/>
                <w:lang w:val="en-US"/>
              </w:rPr>
              <w:t>–</w:t>
            </w:r>
          </w:p>
        </w:tc>
      </w:tr>
      <w:tr w:rsidR="0012537D" w:rsidRPr="009229A1" w:rsidTr="00C95CF2">
        <w:trPr>
          <w:jc w:val="center"/>
        </w:trPr>
        <w:tc>
          <w:tcPr>
            <w:tcW w:w="1269" w:type="dxa"/>
            <w:vAlign w:val="center"/>
          </w:tcPr>
          <w:p w:rsidR="0012537D" w:rsidRPr="001E0F92" w:rsidRDefault="0012537D" w:rsidP="001606DB">
            <w:pPr>
              <w:pStyle w:val="Tabletext"/>
              <w:ind w:rightChars="-50" w:right="-110"/>
              <w:jc w:val="left"/>
              <w:rPr>
                <w:sz w:val="20"/>
                <w:lang w:val="en-US"/>
              </w:rPr>
            </w:pPr>
            <w:r w:rsidRPr="001E0F92">
              <w:rPr>
                <w:sz w:val="20"/>
                <w:lang w:val="en-US"/>
              </w:rPr>
              <w:t>Europe et CEI</w:t>
            </w:r>
          </w:p>
        </w:tc>
        <w:tc>
          <w:tcPr>
            <w:tcW w:w="707" w:type="dxa"/>
            <w:vAlign w:val="center"/>
          </w:tcPr>
          <w:p w:rsidR="0012537D" w:rsidRPr="00255FAC" w:rsidRDefault="0012537D" w:rsidP="00C95CF2">
            <w:pPr>
              <w:pStyle w:val="Tabletext"/>
              <w:jc w:val="center"/>
              <w:rPr>
                <w:sz w:val="20"/>
                <w:lang w:val="en-US"/>
              </w:rPr>
            </w:pPr>
            <w:r w:rsidRPr="00255FAC">
              <w:rPr>
                <w:sz w:val="20"/>
                <w:lang w:val="en-US"/>
              </w:rPr>
              <w:t>614</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45" w:type="dxa"/>
            <w:vAlign w:val="center"/>
          </w:tcPr>
          <w:p w:rsidR="0012537D" w:rsidRPr="00255FAC" w:rsidRDefault="001D61A6" w:rsidP="00C95CF2">
            <w:pPr>
              <w:pStyle w:val="Tabletext"/>
              <w:jc w:val="center"/>
              <w:rPr>
                <w:sz w:val="20"/>
                <w:lang w:val="en-US"/>
              </w:rPr>
            </w:pPr>
            <w:r>
              <w:rPr>
                <w:sz w:val="20"/>
                <w:lang w:val="en-US"/>
              </w:rPr>
              <w:t>–</w:t>
            </w:r>
          </w:p>
        </w:tc>
        <w:tc>
          <w:tcPr>
            <w:tcW w:w="714" w:type="dxa"/>
            <w:vAlign w:val="center"/>
          </w:tcPr>
          <w:p w:rsidR="0012537D" w:rsidRPr="00255FAC" w:rsidRDefault="0012537D" w:rsidP="00C95CF2">
            <w:pPr>
              <w:pStyle w:val="Tabletext"/>
              <w:jc w:val="center"/>
              <w:rPr>
                <w:sz w:val="20"/>
                <w:lang w:val="en-US"/>
              </w:rPr>
            </w:pPr>
            <w:r w:rsidRPr="00255FAC">
              <w:rPr>
                <w:sz w:val="20"/>
                <w:lang w:val="en-US"/>
              </w:rPr>
              <w:t>730</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58" w:type="dxa"/>
            <w:vAlign w:val="center"/>
          </w:tcPr>
          <w:p w:rsidR="0012537D" w:rsidRPr="00255FAC" w:rsidRDefault="001D61A6" w:rsidP="00C95CF2">
            <w:pPr>
              <w:pStyle w:val="Tabletext"/>
              <w:jc w:val="center"/>
              <w:rPr>
                <w:sz w:val="20"/>
                <w:lang w:val="en-US"/>
              </w:rPr>
            </w:pPr>
            <w:r>
              <w:rPr>
                <w:sz w:val="20"/>
                <w:lang w:val="en-US"/>
              </w:rPr>
              <w:t>–</w:t>
            </w:r>
          </w:p>
        </w:tc>
        <w:tc>
          <w:tcPr>
            <w:tcW w:w="676" w:type="dxa"/>
            <w:vAlign w:val="center"/>
          </w:tcPr>
          <w:p w:rsidR="0012537D" w:rsidRPr="00255FAC" w:rsidRDefault="001D61A6" w:rsidP="00C95CF2">
            <w:pPr>
              <w:pStyle w:val="Tabletext"/>
              <w:jc w:val="center"/>
              <w:rPr>
                <w:sz w:val="20"/>
                <w:lang w:val="en-US"/>
              </w:rPr>
            </w:pPr>
            <w:r>
              <w:rPr>
                <w:sz w:val="20"/>
                <w:lang w:val="en-US"/>
              </w:rPr>
              <w:t>–</w:t>
            </w:r>
          </w:p>
        </w:tc>
        <w:tc>
          <w:tcPr>
            <w:tcW w:w="733" w:type="dxa"/>
            <w:vAlign w:val="center"/>
          </w:tcPr>
          <w:p w:rsidR="0012537D" w:rsidRPr="00255FAC" w:rsidRDefault="001D61A6" w:rsidP="00C95CF2">
            <w:pPr>
              <w:pStyle w:val="Tabletext"/>
              <w:jc w:val="center"/>
              <w:rPr>
                <w:sz w:val="20"/>
                <w:lang w:val="en-US"/>
              </w:rPr>
            </w:pPr>
            <w:r>
              <w:rPr>
                <w:sz w:val="20"/>
                <w:lang w:val="en-US"/>
              </w:rPr>
              <w:t>–</w:t>
            </w:r>
          </w:p>
        </w:tc>
        <w:tc>
          <w:tcPr>
            <w:tcW w:w="706" w:type="dxa"/>
            <w:vAlign w:val="center"/>
          </w:tcPr>
          <w:p w:rsidR="0012537D" w:rsidRPr="00255FAC" w:rsidRDefault="001D61A6" w:rsidP="00C95CF2">
            <w:pPr>
              <w:pStyle w:val="Tabletext"/>
              <w:jc w:val="center"/>
              <w:rPr>
                <w:sz w:val="20"/>
                <w:lang w:val="en-US"/>
              </w:rPr>
            </w:pPr>
            <w:r>
              <w:rPr>
                <w:sz w:val="20"/>
                <w:lang w:val="en-US"/>
              </w:rPr>
              <w:t>–</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1 344</w:t>
            </w:r>
          </w:p>
        </w:tc>
        <w:tc>
          <w:tcPr>
            <w:tcW w:w="737" w:type="dxa"/>
            <w:vAlign w:val="center"/>
          </w:tcPr>
          <w:p w:rsidR="0012537D" w:rsidRPr="00255FAC" w:rsidRDefault="001D61A6" w:rsidP="00C95CF2">
            <w:pPr>
              <w:pStyle w:val="Tabletext"/>
              <w:jc w:val="center"/>
              <w:rPr>
                <w:sz w:val="20"/>
                <w:lang w:val="en-US"/>
              </w:rPr>
            </w:pPr>
            <w:r>
              <w:rPr>
                <w:sz w:val="20"/>
                <w:lang w:val="en-US"/>
              </w:rPr>
              <w:t>–</w:t>
            </w:r>
          </w:p>
        </w:tc>
        <w:tc>
          <w:tcPr>
            <w:tcW w:w="733" w:type="dxa"/>
            <w:vAlign w:val="center"/>
          </w:tcPr>
          <w:p w:rsidR="0012537D" w:rsidRPr="00255FAC" w:rsidRDefault="001D61A6" w:rsidP="00C95CF2">
            <w:pPr>
              <w:pStyle w:val="Tabletext"/>
              <w:jc w:val="center"/>
              <w:rPr>
                <w:sz w:val="20"/>
                <w:lang w:val="en-US"/>
              </w:rPr>
            </w:pPr>
            <w:r>
              <w:rPr>
                <w:sz w:val="20"/>
                <w:lang w:val="en-US"/>
              </w:rPr>
              <w:t>–</w:t>
            </w:r>
          </w:p>
        </w:tc>
      </w:tr>
      <w:tr w:rsidR="0012537D" w:rsidRPr="009229A1" w:rsidTr="00C95CF2">
        <w:trPr>
          <w:jc w:val="center"/>
        </w:trPr>
        <w:tc>
          <w:tcPr>
            <w:tcW w:w="1269" w:type="dxa"/>
            <w:vMerge w:val="restart"/>
            <w:vAlign w:val="center"/>
          </w:tcPr>
          <w:p w:rsidR="0012537D" w:rsidRPr="00255FAC" w:rsidRDefault="0012537D" w:rsidP="00C95CF2">
            <w:pPr>
              <w:pStyle w:val="Tabletext"/>
              <w:jc w:val="left"/>
              <w:rPr>
                <w:sz w:val="20"/>
                <w:lang w:val="en-US"/>
              </w:rPr>
            </w:pPr>
            <w:r w:rsidRPr="00255FAC">
              <w:rPr>
                <w:sz w:val="20"/>
                <w:lang w:val="en-US"/>
              </w:rPr>
              <w:t>TOTAL</w:t>
            </w:r>
          </w:p>
        </w:tc>
        <w:tc>
          <w:tcPr>
            <w:tcW w:w="707" w:type="dxa"/>
            <w:vAlign w:val="center"/>
          </w:tcPr>
          <w:p w:rsidR="0012537D" w:rsidRPr="00255FAC" w:rsidRDefault="0012537D" w:rsidP="00C95CF2">
            <w:pPr>
              <w:pStyle w:val="Tabletext"/>
              <w:jc w:val="center"/>
              <w:rPr>
                <w:sz w:val="20"/>
                <w:lang w:val="en-US"/>
              </w:rPr>
            </w:pPr>
            <w:r w:rsidRPr="00255FAC">
              <w:rPr>
                <w:sz w:val="20"/>
                <w:lang w:val="en-US"/>
              </w:rPr>
              <w:t>614</w:t>
            </w:r>
          </w:p>
        </w:tc>
        <w:tc>
          <w:tcPr>
            <w:tcW w:w="700" w:type="dxa"/>
            <w:vAlign w:val="center"/>
          </w:tcPr>
          <w:p w:rsidR="0012537D" w:rsidRPr="00255FAC" w:rsidRDefault="001D61A6" w:rsidP="00C95CF2">
            <w:pPr>
              <w:pStyle w:val="Tabletext"/>
              <w:jc w:val="center"/>
              <w:rPr>
                <w:sz w:val="20"/>
                <w:lang w:val="en-US"/>
              </w:rPr>
            </w:pPr>
            <w:r>
              <w:rPr>
                <w:sz w:val="20"/>
                <w:lang w:val="en-US"/>
              </w:rPr>
              <w:t>–</w:t>
            </w:r>
          </w:p>
        </w:tc>
        <w:tc>
          <w:tcPr>
            <w:tcW w:w="645" w:type="dxa"/>
            <w:vAlign w:val="center"/>
          </w:tcPr>
          <w:p w:rsidR="0012537D" w:rsidRPr="00255FAC" w:rsidRDefault="001D61A6" w:rsidP="00C95CF2">
            <w:pPr>
              <w:pStyle w:val="Tabletext"/>
              <w:jc w:val="center"/>
              <w:rPr>
                <w:sz w:val="20"/>
                <w:lang w:val="en-US"/>
              </w:rPr>
            </w:pPr>
            <w:r>
              <w:rPr>
                <w:sz w:val="20"/>
                <w:lang w:val="en-US"/>
              </w:rPr>
              <w:t>–</w:t>
            </w:r>
          </w:p>
        </w:tc>
        <w:tc>
          <w:tcPr>
            <w:tcW w:w="714" w:type="dxa"/>
            <w:vAlign w:val="center"/>
          </w:tcPr>
          <w:p w:rsidR="0012537D" w:rsidRPr="00255FAC" w:rsidRDefault="0012537D" w:rsidP="00C95CF2">
            <w:pPr>
              <w:pStyle w:val="Tabletext"/>
              <w:jc w:val="center"/>
              <w:rPr>
                <w:sz w:val="20"/>
                <w:lang w:val="en-US"/>
              </w:rPr>
            </w:pPr>
            <w:r w:rsidRPr="00255FAC">
              <w:rPr>
                <w:sz w:val="20"/>
                <w:lang w:val="en-US"/>
              </w:rPr>
              <w:t>7 481</w:t>
            </w:r>
          </w:p>
        </w:tc>
        <w:tc>
          <w:tcPr>
            <w:tcW w:w="700" w:type="dxa"/>
            <w:vAlign w:val="center"/>
          </w:tcPr>
          <w:p w:rsidR="0012537D" w:rsidRPr="00255FAC" w:rsidRDefault="0012537D" w:rsidP="00C95CF2">
            <w:pPr>
              <w:pStyle w:val="Tabletext"/>
              <w:jc w:val="center"/>
              <w:rPr>
                <w:sz w:val="20"/>
                <w:lang w:val="en-US"/>
              </w:rPr>
            </w:pPr>
            <w:r w:rsidRPr="00255FAC">
              <w:rPr>
                <w:sz w:val="20"/>
                <w:lang w:val="en-US"/>
              </w:rPr>
              <w:t>45</w:t>
            </w:r>
          </w:p>
        </w:tc>
        <w:tc>
          <w:tcPr>
            <w:tcW w:w="658" w:type="dxa"/>
            <w:vAlign w:val="center"/>
          </w:tcPr>
          <w:p w:rsidR="0012537D" w:rsidRPr="00255FAC" w:rsidRDefault="0012537D" w:rsidP="00C95CF2">
            <w:pPr>
              <w:pStyle w:val="Tabletext"/>
              <w:jc w:val="center"/>
              <w:rPr>
                <w:sz w:val="20"/>
                <w:lang w:val="en-US"/>
              </w:rPr>
            </w:pPr>
          </w:p>
        </w:tc>
        <w:tc>
          <w:tcPr>
            <w:tcW w:w="676" w:type="dxa"/>
            <w:vAlign w:val="center"/>
          </w:tcPr>
          <w:p w:rsidR="0012537D" w:rsidRPr="00255FAC" w:rsidRDefault="0012537D" w:rsidP="00C95CF2">
            <w:pPr>
              <w:pStyle w:val="Tabletext"/>
              <w:jc w:val="center"/>
              <w:rPr>
                <w:sz w:val="20"/>
                <w:lang w:val="en-US"/>
              </w:rPr>
            </w:pPr>
            <w:r w:rsidRPr="00255FAC">
              <w:rPr>
                <w:sz w:val="20"/>
                <w:lang w:val="en-US"/>
              </w:rPr>
              <w:t>125</w:t>
            </w:r>
          </w:p>
        </w:tc>
        <w:tc>
          <w:tcPr>
            <w:tcW w:w="733" w:type="dxa"/>
            <w:vAlign w:val="center"/>
          </w:tcPr>
          <w:p w:rsidR="0012537D" w:rsidRPr="00255FAC" w:rsidRDefault="0012537D" w:rsidP="00C95CF2">
            <w:pPr>
              <w:pStyle w:val="Tabletext"/>
              <w:jc w:val="center"/>
              <w:rPr>
                <w:sz w:val="20"/>
                <w:lang w:val="en-US"/>
              </w:rPr>
            </w:pPr>
            <w:r w:rsidRPr="00255FAC">
              <w:rPr>
                <w:sz w:val="20"/>
                <w:lang w:val="en-US"/>
              </w:rPr>
              <w:t>32</w:t>
            </w:r>
          </w:p>
        </w:tc>
        <w:tc>
          <w:tcPr>
            <w:tcW w:w="706" w:type="dxa"/>
            <w:vAlign w:val="center"/>
          </w:tcPr>
          <w:p w:rsidR="0012537D" w:rsidRPr="00255FAC" w:rsidRDefault="001D61A6" w:rsidP="00C95CF2">
            <w:pPr>
              <w:pStyle w:val="Tabletext"/>
              <w:jc w:val="center"/>
              <w:rPr>
                <w:sz w:val="20"/>
                <w:lang w:val="en-US"/>
              </w:rPr>
            </w:pPr>
            <w:r>
              <w:rPr>
                <w:sz w:val="20"/>
                <w:lang w:val="en-US"/>
              </w:rPr>
              <w:t>–</w:t>
            </w:r>
          </w:p>
        </w:tc>
        <w:tc>
          <w:tcPr>
            <w:tcW w:w="688" w:type="dxa"/>
            <w:vAlign w:val="center"/>
          </w:tcPr>
          <w:p w:rsidR="0012537D" w:rsidRPr="00255FAC" w:rsidRDefault="0012537D" w:rsidP="00C95CF2">
            <w:pPr>
              <w:pStyle w:val="Tabletext"/>
              <w:jc w:val="center"/>
              <w:rPr>
                <w:sz w:val="20"/>
                <w:lang w:val="en-US"/>
              </w:rPr>
            </w:pPr>
            <w:r w:rsidRPr="00255FAC">
              <w:rPr>
                <w:sz w:val="20"/>
                <w:lang w:val="en-US"/>
              </w:rPr>
              <w:t>8 220</w:t>
            </w:r>
          </w:p>
        </w:tc>
        <w:tc>
          <w:tcPr>
            <w:tcW w:w="737" w:type="dxa"/>
            <w:vAlign w:val="center"/>
          </w:tcPr>
          <w:p w:rsidR="0012537D" w:rsidRPr="00255FAC" w:rsidRDefault="0012537D" w:rsidP="00C95CF2">
            <w:pPr>
              <w:pStyle w:val="Tabletext"/>
              <w:jc w:val="center"/>
              <w:rPr>
                <w:sz w:val="20"/>
                <w:lang w:val="en-US"/>
              </w:rPr>
            </w:pPr>
            <w:r w:rsidRPr="00255FAC">
              <w:rPr>
                <w:sz w:val="20"/>
                <w:lang w:val="en-US"/>
              </w:rPr>
              <w:t>77</w:t>
            </w:r>
          </w:p>
        </w:tc>
        <w:tc>
          <w:tcPr>
            <w:tcW w:w="733" w:type="dxa"/>
            <w:vAlign w:val="center"/>
          </w:tcPr>
          <w:p w:rsidR="0012537D" w:rsidRPr="00255FAC" w:rsidRDefault="001D61A6" w:rsidP="00C95CF2">
            <w:pPr>
              <w:pStyle w:val="Tabletext"/>
              <w:jc w:val="center"/>
              <w:rPr>
                <w:sz w:val="20"/>
                <w:lang w:val="en-US"/>
              </w:rPr>
            </w:pPr>
            <w:r>
              <w:rPr>
                <w:sz w:val="20"/>
                <w:lang w:val="en-US"/>
              </w:rPr>
              <w:t>–</w:t>
            </w:r>
          </w:p>
        </w:tc>
      </w:tr>
      <w:tr w:rsidR="0012537D" w:rsidRPr="009229A1" w:rsidTr="00C95CF2">
        <w:trPr>
          <w:jc w:val="center"/>
        </w:trPr>
        <w:tc>
          <w:tcPr>
            <w:tcW w:w="1269" w:type="dxa"/>
            <w:vMerge/>
          </w:tcPr>
          <w:p w:rsidR="0012537D" w:rsidRPr="00255FAC" w:rsidRDefault="0012537D" w:rsidP="00C95CF2">
            <w:pPr>
              <w:pStyle w:val="Tabletext"/>
              <w:jc w:val="left"/>
              <w:rPr>
                <w:sz w:val="20"/>
                <w:lang w:val="en-US"/>
              </w:rPr>
            </w:pPr>
          </w:p>
        </w:tc>
        <w:tc>
          <w:tcPr>
            <w:tcW w:w="2052" w:type="dxa"/>
            <w:gridSpan w:val="3"/>
            <w:vAlign w:val="center"/>
          </w:tcPr>
          <w:p w:rsidR="0012537D" w:rsidRPr="00255FAC" w:rsidRDefault="0012537D" w:rsidP="00C95CF2">
            <w:pPr>
              <w:pStyle w:val="Tabletext"/>
              <w:jc w:val="center"/>
              <w:rPr>
                <w:sz w:val="20"/>
                <w:lang w:val="en-US"/>
              </w:rPr>
            </w:pPr>
            <w:r w:rsidRPr="00255FAC">
              <w:rPr>
                <w:sz w:val="20"/>
                <w:lang w:val="en-US"/>
              </w:rPr>
              <w:t>614</w:t>
            </w:r>
          </w:p>
        </w:tc>
        <w:tc>
          <w:tcPr>
            <w:tcW w:w="2072" w:type="dxa"/>
            <w:gridSpan w:val="3"/>
            <w:vAlign w:val="center"/>
          </w:tcPr>
          <w:p w:rsidR="0012537D" w:rsidRPr="00255FAC" w:rsidRDefault="0012537D" w:rsidP="00C95CF2">
            <w:pPr>
              <w:pStyle w:val="Tabletext"/>
              <w:jc w:val="center"/>
              <w:rPr>
                <w:sz w:val="20"/>
                <w:lang w:val="en-US"/>
              </w:rPr>
            </w:pPr>
            <w:r w:rsidRPr="00255FAC">
              <w:rPr>
                <w:sz w:val="20"/>
                <w:lang w:val="en-US"/>
              </w:rPr>
              <w:t>7 526</w:t>
            </w:r>
          </w:p>
        </w:tc>
        <w:tc>
          <w:tcPr>
            <w:tcW w:w="2115" w:type="dxa"/>
            <w:gridSpan w:val="3"/>
            <w:vAlign w:val="center"/>
          </w:tcPr>
          <w:p w:rsidR="0012537D" w:rsidRPr="00255FAC" w:rsidRDefault="0012537D" w:rsidP="00C95CF2">
            <w:pPr>
              <w:pStyle w:val="Tabletext"/>
              <w:jc w:val="center"/>
              <w:rPr>
                <w:sz w:val="20"/>
                <w:lang w:val="en-US"/>
              </w:rPr>
            </w:pPr>
            <w:r w:rsidRPr="00255FAC">
              <w:rPr>
                <w:sz w:val="20"/>
                <w:lang w:val="en-US"/>
              </w:rPr>
              <w:t>157</w:t>
            </w:r>
          </w:p>
        </w:tc>
        <w:tc>
          <w:tcPr>
            <w:tcW w:w="2158" w:type="dxa"/>
            <w:gridSpan w:val="3"/>
            <w:vAlign w:val="center"/>
          </w:tcPr>
          <w:p w:rsidR="0012537D" w:rsidRPr="00255FAC" w:rsidRDefault="0012537D" w:rsidP="00C95CF2">
            <w:pPr>
              <w:pStyle w:val="Tabletext"/>
              <w:jc w:val="center"/>
              <w:rPr>
                <w:sz w:val="20"/>
                <w:lang w:val="en-US"/>
              </w:rPr>
            </w:pPr>
            <w:r w:rsidRPr="00255FAC">
              <w:rPr>
                <w:sz w:val="20"/>
                <w:lang w:val="en-US"/>
              </w:rPr>
              <w:t>8 297</w:t>
            </w:r>
          </w:p>
        </w:tc>
      </w:tr>
      <w:tr w:rsidR="0012537D" w:rsidRPr="009229A1" w:rsidTr="00C95CF2">
        <w:trPr>
          <w:jc w:val="center"/>
        </w:trPr>
        <w:tc>
          <w:tcPr>
            <w:tcW w:w="1269" w:type="dxa"/>
          </w:tcPr>
          <w:p w:rsidR="0012537D" w:rsidRPr="00255FAC" w:rsidRDefault="009E56C8" w:rsidP="00C95CF2">
            <w:pPr>
              <w:pStyle w:val="Tabletext"/>
              <w:jc w:val="left"/>
              <w:rPr>
                <w:sz w:val="20"/>
                <w:lang w:val="en-US"/>
              </w:rPr>
            </w:pPr>
            <w:r>
              <w:rPr>
                <w:sz w:val="20"/>
                <w:lang w:val="en-US"/>
              </w:rPr>
              <w:t>E</w:t>
            </w:r>
            <w:r w:rsidR="0012537D" w:rsidRPr="00255FAC">
              <w:rPr>
                <w:sz w:val="20"/>
                <w:lang w:val="en-US"/>
              </w:rPr>
              <w:t>n %</w:t>
            </w:r>
          </w:p>
        </w:tc>
        <w:tc>
          <w:tcPr>
            <w:tcW w:w="2052" w:type="dxa"/>
            <w:gridSpan w:val="3"/>
            <w:vAlign w:val="center"/>
          </w:tcPr>
          <w:p w:rsidR="0012537D" w:rsidRPr="00255FAC" w:rsidRDefault="0012537D" w:rsidP="00C95CF2">
            <w:pPr>
              <w:pStyle w:val="Tabletext"/>
              <w:jc w:val="center"/>
              <w:rPr>
                <w:sz w:val="20"/>
                <w:lang w:val="en-US"/>
              </w:rPr>
            </w:pPr>
          </w:p>
        </w:tc>
        <w:tc>
          <w:tcPr>
            <w:tcW w:w="2072" w:type="dxa"/>
            <w:gridSpan w:val="3"/>
            <w:vAlign w:val="center"/>
          </w:tcPr>
          <w:p w:rsidR="0012537D" w:rsidRPr="00255FAC" w:rsidRDefault="0012537D" w:rsidP="00C95CF2">
            <w:pPr>
              <w:pStyle w:val="Tabletext"/>
              <w:jc w:val="center"/>
              <w:rPr>
                <w:sz w:val="20"/>
                <w:lang w:val="en-US"/>
              </w:rPr>
            </w:pPr>
          </w:p>
        </w:tc>
        <w:tc>
          <w:tcPr>
            <w:tcW w:w="2115" w:type="dxa"/>
            <w:gridSpan w:val="3"/>
            <w:vAlign w:val="center"/>
          </w:tcPr>
          <w:p w:rsidR="0012537D" w:rsidRPr="00255FAC" w:rsidRDefault="0012537D" w:rsidP="00C95CF2">
            <w:pPr>
              <w:pStyle w:val="Tabletext"/>
              <w:jc w:val="center"/>
              <w:rPr>
                <w:sz w:val="20"/>
                <w:lang w:val="en-US"/>
              </w:rPr>
            </w:pPr>
          </w:p>
        </w:tc>
        <w:tc>
          <w:tcPr>
            <w:tcW w:w="688" w:type="dxa"/>
            <w:tcMar>
              <w:left w:w="57" w:type="dxa"/>
              <w:right w:w="57" w:type="dxa"/>
            </w:tcMar>
            <w:vAlign w:val="center"/>
          </w:tcPr>
          <w:p w:rsidR="0012537D" w:rsidRPr="00255FAC" w:rsidRDefault="00F27E0A" w:rsidP="00C95CF2">
            <w:pPr>
              <w:pStyle w:val="Tabletext"/>
              <w:jc w:val="center"/>
              <w:rPr>
                <w:sz w:val="18"/>
                <w:szCs w:val="18"/>
                <w:lang w:val="en-US"/>
              </w:rPr>
            </w:pPr>
            <w:r>
              <w:rPr>
                <w:sz w:val="18"/>
                <w:szCs w:val="18"/>
                <w:lang w:val="en-US"/>
              </w:rPr>
              <w:t>99,</w:t>
            </w:r>
            <w:r w:rsidR="0012537D" w:rsidRPr="00255FAC">
              <w:rPr>
                <w:sz w:val="18"/>
                <w:szCs w:val="18"/>
                <w:lang w:val="en-US"/>
              </w:rPr>
              <w:t>07%</w:t>
            </w:r>
          </w:p>
        </w:tc>
        <w:tc>
          <w:tcPr>
            <w:tcW w:w="737" w:type="dxa"/>
            <w:tcMar>
              <w:left w:w="57" w:type="dxa"/>
              <w:right w:w="57" w:type="dxa"/>
            </w:tcMar>
            <w:vAlign w:val="center"/>
          </w:tcPr>
          <w:p w:rsidR="0012537D" w:rsidRPr="00255FAC" w:rsidRDefault="0012537D" w:rsidP="00F27E0A">
            <w:pPr>
              <w:pStyle w:val="Tabletext"/>
              <w:jc w:val="center"/>
              <w:rPr>
                <w:sz w:val="20"/>
                <w:lang w:val="en-US"/>
              </w:rPr>
            </w:pPr>
            <w:r w:rsidRPr="00255FAC">
              <w:rPr>
                <w:sz w:val="20"/>
                <w:lang w:val="en-US"/>
              </w:rPr>
              <w:t>0</w:t>
            </w:r>
            <w:r w:rsidR="00F27E0A">
              <w:rPr>
                <w:sz w:val="20"/>
                <w:lang w:val="en-US"/>
              </w:rPr>
              <w:t>,</w:t>
            </w:r>
            <w:r w:rsidRPr="00255FAC">
              <w:rPr>
                <w:sz w:val="20"/>
                <w:lang w:val="en-US"/>
              </w:rPr>
              <w:t>93%</w:t>
            </w:r>
          </w:p>
        </w:tc>
        <w:tc>
          <w:tcPr>
            <w:tcW w:w="733" w:type="dxa"/>
            <w:tcMar>
              <w:left w:w="57" w:type="dxa"/>
              <w:right w:w="57" w:type="dxa"/>
            </w:tcMar>
            <w:vAlign w:val="center"/>
          </w:tcPr>
          <w:p w:rsidR="0012537D" w:rsidRPr="00255FAC" w:rsidRDefault="0012537D" w:rsidP="00C95CF2">
            <w:pPr>
              <w:pStyle w:val="Tabletext"/>
              <w:jc w:val="center"/>
              <w:rPr>
                <w:sz w:val="20"/>
                <w:lang w:val="en-US"/>
              </w:rPr>
            </w:pPr>
            <w:r w:rsidRPr="00255FAC">
              <w:rPr>
                <w:sz w:val="20"/>
                <w:lang w:val="en-US"/>
              </w:rPr>
              <w:t>0%</w:t>
            </w:r>
          </w:p>
        </w:tc>
      </w:tr>
    </w:tbl>
    <w:p w:rsidR="00255FAC" w:rsidRDefault="00255FAC" w:rsidP="00255FAC">
      <w:pPr>
        <w:pStyle w:val="FigureSource"/>
      </w:pPr>
    </w:p>
    <w:p w:rsidR="00255FAC" w:rsidRDefault="00255FAC" w:rsidP="00255FAC">
      <w:pPr>
        <w:rPr>
          <w:lang w:val="en-US"/>
        </w:rPr>
      </w:pPr>
    </w:p>
    <w:p w:rsidR="00255FAC" w:rsidRDefault="00255FAC">
      <w:pPr>
        <w:tabs>
          <w:tab w:val="clear" w:pos="794"/>
          <w:tab w:val="clear" w:pos="1191"/>
          <w:tab w:val="clear" w:pos="1588"/>
          <w:tab w:val="clear" w:pos="1985"/>
        </w:tabs>
        <w:overflowPunct/>
        <w:autoSpaceDE/>
        <w:autoSpaceDN/>
        <w:adjustRightInd/>
        <w:spacing w:before="0"/>
        <w:jc w:val="left"/>
        <w:textAlignment w:val="auto"/>
        <w:rPr>
          <w:b/>
          <w:lang w:val="en-US"/>
        </w:rPr>
      </w:pPr>
      <w:r>
        <w:br w:type="page"/>
      </w:r>
    </w:p>
    <w:p w:rsidR="00AE42B5" w:rsidRDefault="00AE42B5" w:rsidP="00340D85">
      <w:pPr>
        <w:pStyle w:val="FigureTitle"/>
        <w:spacing w:after="120"/>
      </w:pPr>
      <w:r w:rsidRPr="009229A1">
        <w:lastRenderedPageBreak/>
        <w:t>TABLE</w:t>
      </w:r>
      <w:r w:rsidR="00340D85">
        <w:t>AU</w:t>
      </w:r>
      <w:r w:rsidRPr="009229A1">
        <w:t xml:space="preserve"> 19 – </w:t>
      </w:r>
      <w:r w:rsidR="00340D85">
        <w:t>Nombre de réponses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707"/>
        <w:gridCol w:w="700"/>
        <w:gridCol w:w="645"/>
        <w:gridCol w:w="714"/>
        <w:gridCol w:w="700"/>
        <w:gridCol w:w="658"/>
        <w:gridCol w:w="676"/>
        <w:gridCol w:w="733"/>
        <w:gridCol w:w="706"/>
        <w:gridCol w:w="688"/>
        <w:gridCol w:w="737"/>
        <w:gridCol w:w="733"/>
      </w:tblGrid>
      <w:tr w:rsidR="00221F95" w:rsidRPr="009229A1" w:rsidTr="00C95CF2">
        <w:trPr>
          <w:jc w:val="center"/>
        </w:trPr>
        <w:tc>
          <w:tcPr>
            <w:tcW w:w="1269" w:type="dxa"/>
            <w:vAlign w:val="center"/>
          </w:tcPr>
          <w:p w:rsidR="00221F95" w:rsidRPr="00255FAC" w:rsidRDefault="00221F95" w:rsidP="001606DB">
            <w:pPr>
              <w:pStyle w:val="Tablehead"/>
              <w:rPr>
                <w:sz w:val="20"/>
              </w:rPr>
            </w:pPr>
            <w:r>
              <w:rPr>
                <w:sz w:val="20"/>
              </w:rPr>
              <w:t>Ré</w:t>
            </w:r>
            <w:r w:rsidRPr="00255FAC">
              <w:rPr>
                <w:sz w:val="20"/>
              </w:rPr>
              <w:t>gion</w:t>
            </w:r>
          </w:p>
        </w:tc>
        <w:tc>
          <w:tcPr>
            <w:tcW w:w="2052" w:type="dxa"/>
            <w:gridSpan w:val="3"/>
            <w:vAlign w:val="center"/>
          </w:tcPr>
          <w:p w:rsidR="00221F95" w:rsidRPr="00255FAC" w:rsidRDefault="00221F95" w:rsidP="001606DB">
            <w:pPr>
              <w:pStyle w:val="Tablehead"/>
              <w:rPr>
                <w:sz w:val="20"/>
              </w:rPr>
            </w:pPr>
            <w:r>
              <w:rPr>
                <w:sz w:val="20"/>
              </w:rPr>
              <w:t>Pays développés</w:t>
            </w:r>
          </w:p>
        </w:tc>
        <w:tc>
          <w:tcPr>
            <w:tcW w:w="2072" w:type="dxa"/>
            <w:gridSpan w:val="3"/>
            <w:vAlign w:val="center"/>
          </w:tcPr>
          <w:p w:rsidR="00221F95" w:rsidRPr="00255FAC" w:rsidRDefault="00221F95" w:rsidP="001606DB">
            <w:pPr>
              <w:pStyle w:val="Tablehead"/>
              <w:rPr>
                <w:sz w:val="20"/>
              </w:rPr>
            </w:pPr>
            <w:r>
              <w:rPr>
                <w:sz w:val="20"/>
              </w:rPr>
              <w:t>Pays en développement</w:t>
            </w:r>
          </w:p>
        </w:tc>
        <w:tc>
          <w:tcPr>
            <w:tcW w:w="2115" w:type="dxa"/>
            <w:gridSpan w:val="3"/>
            <w:vAlign w:val="center"/>
          </w:tcPr>
          <w:p w:rsidR="00221F95" w:rsidRPr="00255FAC" w:rsidRDefault="00221F95" w:rsidP="001606DB">
            <w:pPr>
              <w:pStyle w:val="Tablehead"/>
              <w:rPr>
                <w:sz w:val="20"/>
              </w:rPr>
            </w:pPr>
            <w:r>
              <w:rPr>
                <w:sz w:val="20"/>
              </w:rPr>
              <w:t>Pays les moins avancés</w:t>
            </w:r>
          </w:p>
        </w:tc>
        <w:tc>
          <w:tcPr>
            <w:tcW w:w="2158" w:type="dxa"/>
            <w:gridSpan w:val="3"/>
            <w:vAlign w:val="center"/>
          </w:tcPr>
          <w:p w:rsidR="00221F95" w:rsidRPr="00255FAC" w:rsidRDefault="00221F95" w:rsidP="001606DB">
            <w:pPr>
              <w:pStyle w:val="Tablehead"/>
              <w:rPr>
                <w:sz w:val="20"/>
              </w:rPr>
            </w:pPr>
            <w:r w:rsidRPr="00255FAC">
              <w:rPr>
                <w:sz w:val="20"/>
              </w:rPr>
              <w:t>Total</w:t>
            </w:r>
          </w:p>
        </w:tc>
      </w:tr>
      <w:tr w:rsidR="00221F95" w:rsidRPr="009229A1" w:rsidTr="00C95CF2">
        <w:trPr>
          <w:jc w:val="center"/>
        </w:trPr>
        <w:tc>
          <w:tcPr>
            <w:tcW w:w="1269" w:type="dxa"/>
            <w:vAlign w:val="center"/>
          </w:tcPr>
          <w:p w:rsidR="00221F95" w:rsidRPr="00255FAC" w:rsidRDefault="00CC56B7" w:rsidP="001606DB">
            <w:pPr>
              <w:pStyle w:val="Tabletext"/>
              <w:jc w:val="left"/>
              <w:rPr>
                <w:sz w:val="20"/>
                <w:lang w:val="en-US"/>
              </w:rPr>
            </w:pPr>
            <w:r>
              <w:rPr>
                <w:sz w:val="20"/>
                <w:lang w:val="en-US"/>
              </w:rPr>
              <w:t>Personnel (n</w:t>
            </w:r>
            <w:r w:rsidR="00221F95">
              <w:rPr>
                <w:sz w:val="20"/>
                <w:lang w:val="en-US"/>
              </w:rPr>
              <w:t>ombre de réponses)</w:t>
            </w:r>
          </w:p>
        </w:tc>
        <w:tc>
          <w:tcPr>
            <w:tcW w:w="707" w:type="dxa"/>
            <w:vAlign w:val="center"/>
          </w:tcPr>
          <w:p w:rsidR="00221F95" w:rsidRPr="00255FAC" w:rsidRDefault="00221F95" w:rsidP="00C95CF2">
            <w:pPr>
              <w:pStyle w:val="Tabletext"/>
              <w:jc w:val="center"/>
              <w:rPr>
                <w:sz w:val="20"/>
                <w:lang w:val="en-US"/>
              </w:rPr>
            </w:pPr>
            <w:r w:rsidRPr="00255FAC">
              <w:rPr>
                <w:sz w:val="20"/>
                <w:lang w:val="en-US"/>
              </w:rPr>
              <w:t>&gt;100</w:t>
            </w:r>
          </w:p>
        </w:tc>
        <w:tc>
          <w:tcPr>
            <w:tcW w:w="700" w:type="dxa"/>
            <w:vAlign w:val="center"/>
          </w:tcPr>
          <w:p w:rsidR="00221F95" w:rsidRPr="00255FAC" w:rsidRDefault="00221F95" w:rsidP="00C95CF2">
            <w:pPr>
              <w:pStyle w:val="Tabletext"/>
              <w:jc w:val="center"/>
              <w:rPr>
                <w:sz w:val="20"/>
                <w:lang w:val="en-US"/>
              </w:rPr>
            </w:pPr>
            <w:r w:rsidRPr="00255FAC">
              <w:rPr>
                <w:sz w:val="20"/>
                <w:lang w:val="en-US"/>
              </w:rPr>
              <w:t>99-10</w:t>
            </w:r>
          </w:p>
        </w:tc>
        <w:tc>
          <w:tcPr>
            <w:tcW w:w="645" w:type="dxa"/>
            <w:vAlign w:val="center"/>
          </w:tcPr>
          <w:p w:rsidR="00221F95" w:rsidRPr="00255FAC" w:rsidRDefault="00221F95" w:rsidP="00C95CF2">
            <w:pPr>
              <w:pStyle w:val="Tabletext"/>
              <w:jc w:val="center"/>
              <w:rPr>
                <w:sz w:val="20"/>
                <w:lang w:val="en-US"/>
              </w:rPr>
            </w:pPr>
            <w:r w:rsidRPr="00255FAC">
              <w:rPr>
                <w:sz w:val="20"/>
                <w:lang w:val="en-US"/>
              </w:rPr>
              <w:t>&lt;10</w:t>
            </w:r>
          </w:p>
        </w:tc>
        <w:tc>
          <w:tcPr>
            <w:tcW w:w="714" w:type="dxa"/>
            <w:vAlign w:val="center"/>
          </w:tcPr>
          <w:p w:rsidR="00221F95" w:rsidRPr="00255FAC" w:rsidRDefault="00221F95" w:rsidP="00C95CF2">
            <w:pPr>
              <w:pStyle w:val="Tabletext"/>
              <w:jc w:val="center"/>
              <w:rPr>
                <w:sz w:val="20"/>
                <w:lang w:val="en-US"/>
              </w:rPr>
            </w:pPr>
            <w:r w:rsidRPr="00255FAC">
              <w:rPr>
                <w:sz w:val="20"/>
                <w:lang w:val="en-US"/>
              </w:rPr>
              <w:t>&gt;100</w:t>
            </w:r>
          </w:p>
        </w:tc>
        <w:tc>
          <w:tcPr>
            <w:tcW w:w="700" w:type="dxa"/>
            <w:vAlign w:val="center"/>
          </w:tcPr>
          <w:p w:rsidR="00221F95" w:rsidRPr="00255FAC" w:rsidRDefault="00221F95" w:rsidP="00C95CF2">
            <w:pPr>
              <w:pStyle w:val="Tabletext"/>
              <w:jc w:val="center"/>
              <w:rPr>
                <w:sz w:val="20"/>
                <w:lang w:val="en-US"/>
              </w:rPr>
            </w:pPr>
            <w:r w:rsidRPr="00255FAC">
              <w:rPr>
                <w:sz w:val="20"/>
                <w:lang w:val="en-US"/>
              </w:rPr>
              <w:t>99-10</w:t>
            </w:r>
          </w:p>
        </w:tc>
        <w:tc>
          <w:tcPr>
            <w:tcW w:w="658" w:type="dxa"/>
            <w:vAlign w:val="center"/>
          </w:tcPr>
          <w:p w:rsidR="00221F95" w:rsidRPr="00255FAC" w:rsidRDefault="00221F95" w:rsidP="00C95CF2">
            <w:pPr>
              <w:pStyle w:val="Tabletext"/>
              <w:jc w:val="center"/>
              <w:rPr>
                <w:sz w:val="20"/>
                <w:lang w:val="en-US"/>
              </w:rPr>
            </w:pPr>
            <w:r w:rsidRPr="00255FAC">
              <w:rPr>
                <w:sz w:val="20"/>
                <w:lang w:val="en-US"/>
              </w:rPr>
              <w:t>&lt;10</w:t>
            </w:r>
          </w:p>
        </w:tc>
        <w:tc>
          <w:tcPr>
            <w:tcW w:w="676" w:type="dxa"/>
            <w:vAlign w:val="center"/>
          </w:tcPr>
          <w:p w:rsidR="00221F95" w:rsidRPr="00255FAC" w:rsidRDefault="00221F95" w:rsidP="00C95CF2">
            <w:pPr>
              <w:pStyle w:val="Tabletext"/>
              <w:jc w:val="center"/>
              <w:rPr>
                <w:sz w:val="20"/>
                <w:lang w:val="en-US"/>
              </w:rPr>
            </w:pPr>
            <w:r w:rsidRPr="00255FAC">
              <w:rPr>
                <w:sz w:val="20"/>
                <w:lang w:val="en-US"/>
              </w:rPr>
              <w:t>&gt;100</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99-10</w:t>
            </w:r>
          </w:p>
        </w:tc>
        <w:tc>
          <w:tcPr>
            <w:tcW w:w="706" w:type="dxa"/>
            <w:vAlign w:val="center"/>
          </w:tcPr>
          <w:p w:rsidR="00221F95" w:rsidRPr="00255FAC" w:rsidRDefault="00221F95" w:rsidP="00C95CF2">
            <w:pPr>
              <w:pStyle w:val="Tabletext"/>
              <w:jc w:val="center"/>
              <w:rPr>
                <w:sz w:val="20"/>
                <w:lang w:val="en-US"/>
              </w:rPr>
            </w:pPr>
            <w:r w:rsidRPr="00255FAC">
              <w:rPr>
                <w:sz w:val="20"/>
                <w:lang w:val="en-US"/>
              </w:rPr>
              <w:t>&lt;10</w:t>
            </w:r>
          </w:p>
        </w:tc>
        <w:tc>
          <w:tcPr>
            <w:tcW w:w="688" w:type="dxa"/>
            <w:vAlign w:val="center"/>
          </w:tcPr>
          <w:p w:rsidR="00221F95" w:rsidRPr="00255FAC" w:rsidRDefault="00221F95" w:rsidP="00C95CF2">
            <w:pPr>
              <w:pStyle w:val="Tabletext"/>
              <w:jc w:val="center"/>
              <w:rPr>
                <w:sz w:val="20"/>
                <w:lang w:val="en-US"/>
              </w:rPr>
            </w:pPr>
            <w:r w:rsidRPr="00255FAC">
              <w:rPr>
                <w:sz w:val="20"/>
                <w:lang w:val="en-US"/>
              </w:rPr>
              <w:t>&gt;100</w:t>
            </w:r>
          </w:p>
        </w:tc>
        <w:tc>
          <w:tcPr>
            <w:tcW w:w="737" w:type="dxa"/>
            <w:vAlign w:val="center"/>
          </w:tcPr>
          <w:p w:rsidR="00221F95" w:rsidRPr="00255FAC" w:rsidRDefault="00221F95" w:rsidP="00C95CF2">
            <w:pPr>
              <w:pStyle w:val="Tabletext"/>
              <w:jc w:val="center"/>
              <w:rPr>
                <w:sz w:val="20"/>
                <w:lang w:val="en-US"/>
              </w:rPr>
            </w:pPr>
            <w:r w:rsidRPr="00255FAC">
              <w:rPr>
                <w:sz w:val="20"/>
                <w:lang w:val="en-US"/>
              </w:rPr>
              <w:t>99-10</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&lt;10</w:t>
            </w:r>
          </w:p>
        </w:tc>
      </w:tr>
      <w:tr w:rsidR="00221F95" w:rsidRPr="009229A1" w:rsidTr="00C95CF2">
        <w:trPr>
          <w:jc w:val="center"/>
        </w:trPr>
        <w:tc>
          <w:tcPr>
            <w:tcW w:w="1269" w:type="dxa"/>
            <w:vAlign w:val="center"/>
          </w:tcPr>
          <w:p w:rsidR="00221F95" w:rsidRPr="001E0F92" w:rsidRDefault="00221F95" w:rsidP="001606DB">
            <w:pPr>
              <w:pStyle w:val="Tabletext"/>
              <w:ind w:rightChars="-50" w:right="-110"/>
              <w:jc w:val="left"/>
              <w:rPr>
                <w:sz w:val="20"/>
                <w:lang w:val="en-US"/>
              </w:rPr>
            </w:pPr>
            <w:r w:rsidRPr="001E0F92">
              <w:rPr>
                <w:sz w:val="20"/>
                <w:lang w:val="en-US"/>
              </w:rPr>
              <w:t>Afrique</w:t>
            </w:r>
          </w:p>
        </w:tc>
        <w:tc>
          <w:tcPr>
            <w:tcW w:w="707"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p>
        </w:tc>
        <w:tc>
          <w:tcPr>
            <w:tcW w:w="645" w:type="dxa"/>
            <w:vAlign w:val="center"/>
          </w:tcPr>
          <w:p w:rsidR="00221F95" w:rsidRPr="00255FAC" w:rsidRDefault="00221F95" w:rsidP="00C95CF2">
            <w:pPr>
              <w:pStyle w:val="Tabletext"/>
              <w:jc w:val="center"/>
              <w:rPr>
                <w:sz w:val="20"/>
                <w:lang w:val="en-US"/>
              </w:rPr>
            </w:pPr>
          </w:p>
        </w:tc>
        <w:tc>
          <w:tcPr>
            <w:tcW w:w="714"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r w:rsidRPr="00255FAC">
              <w:rPr>
                <w:sz w:val="20"/>
                <w:lang w:val="en-US"/>
              </w:rPr>
              <w:t>2</w:t>
            </w:r>
          </w:p>
        </w:tc>
        <w:tc>
          <w:tcPr>
            <w:tcW w:w="658" w:type="dxa"/>
            <w:vAlign w:val="center"/>
          </w:tcPr>
          <w:p w:rsidR="00221F95" w:rsidRPr="00255FAC" w:rsidRDefault="00221F95" w:rsidP="00C95CF2">
            <w:pPr>
              <w:pStyle w:val="Tabletext"/>
              <w:jc w:val="center"/>
              <w:rPr>
                <w:sz w:val="20"/>
                <w:lang w:val="en-US"/>
              </w:rPr>
            </w:pPr>
            <w:r w:rsidRPr="00255FAC">
              <w:rPr>
                <w:sz w:val="20"/>
                <w:lang w:val="en-US"/>
              </w:rPr>
              <w:t>1</w:t>
            </w:r>
          </w:p>
        </w:tc>
        <w:tc>
          <w:tcPr>
            <w:tcW w:w="676" w:type="dxa"/>
            <w:vAlign w:val="center"/>
          </w:tcPr>
          <w:p w:rsidR="00221F95" w:rsidRPr="00255FAC" w:rsidRDefault="00221F95" w:rsidP="00C95CF2">
            <w:pPr>
              <w:pStyle w:val="Tabletext"/>
              <w:jc w:val="center"/>
              <w:rPr>
                <w:sz w:val="20"/>
                <w:lang w:val="en-US"/>
              </w:rPr>
            </w:pPr>
          </w:p>
        </w:tc>
        <w:tc>
          <w:tcPr>
            <w:tcW w:w="733" w:type="dxa"/>
            <w:vAlign w:val="center"/>
          </w:tcPr>
          <w:p w:rsidR="00221F95" w:rsidRPr="00255FAC" w:rsidRDefault="00221F95" w:rsidP="00C95CF2">
            <w:pPr>
              <w:pStyle w:val="Tabletext"/>
              <w:jc w:val="center"/>
              <w:rPr>
                <w:sz w:val="20"/>
                <w:lang w:val="en-US"/>
              </w:rPr>
            </w:pPr>
            <w:r w:rsidRPr="00255FAC">
              <w:rPr>
                <w:sz w:val="20"/>
                <w:lang w:val="en-US"/>
              </w:rPr>
              <w:t>2</w:t>
            </w:r>
          </w:p>
        </w:tc>
        <w:tc>
          <w:tcPr>
            <w:tcW w:w="706" w:type="dxa"/>
            <w:vAlign w:val="center"/>
          </w:tcPr>
          <w:p w:rsidR="00221F95" w:rsidRPr="00255FAC" w:rsidRDefault="00221F95" w:rsidP="00C95CF2">
            <w:pPr>
              <w:pStyle w:val="Tabletext"/>
              <w:jc w:val="center"/>
              <w:rPr>
                <w:sz w:val="20"/>
                <w:lang w:val="en-US"/>
              </w:rPr>
            </w:pPr>
            <w:r w:rsidRPr="00255FAC">
              <w:rPr>
                <w:sz w:val="20"/>
                <w:lang w:val="en-US"/>
              </w:rPr>
              <w:t>10</w:t>
            </w:r>
          </w:p>
        </w:tc>
        <w:tc>
          <w:tcPr>
            <w:tcW w:w="688" w:type="dxa"/>
            <w:vAlign w:val="center"/>
          </w:tcPr>
          <w:p w:rsidR="00221F95" w:rsidRPr="00255FAC" w:rsidRDefault="00221F95" w:rsidP="00C95CF2">
            <w:pPr>
              <w:pStyle w:val="Tabletext"/>
              <w:jc w:val="center"/>
              <w:rPr>
                <w:sz w:val="20"/>
                <w:lang w:val="en-US"/>
              </w:rPr>
            </w:pPr>
          </w:p>
        </w:tc>
        <w:tc>
          <w:tcPr>
            <w:tcW w:w="737" w:type="dxa"/>
            <w:vAlign w:val="center"/>
          </w:tcPr>
          <w:p w:rsidR="00221F95" w:rsidRPr="00255FAC" w:rsidRDefault="00221F95" w:rsidP="00C95CF2">
            <w:pPr>
              <w:pStyle w:val="Tabletext"/>
              <w:jc w:val="center"/>
              <w:rPr>
                <w:sz w:val="20"/>
                <w:lang w:val="en-US"/>
              </w:rPr>
            </w:pPr>
            <w:r w:rsidRPr="00255FAC">
              <w:rPr>
                <w:sz w:val="20"/>
                <w:lang w:val="en-US"/>
              </w:rPr>
              <w:t>4</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11</w:t>
            </w:r>
          </w:p>
        </w:tc>
      </w:tr>
      <w:tr w:rsidR="00221F95" w:rsidRPr="009229A1" w:rsidTr="00C95CF2">
        <w:trPr>
          <w:jc w:val="center"/>
        </w:trPr>
        <w:tc>
          <w:tcPr>
            <w:tcW w:w="1269" w:type="dxa"/>
            <w:vAlign w:val="center"/>
          </w:tcPr>
          <w:p w:rsidR="00221F95" w:rsidRPr="001E0F92" w:rsidRDefault="006907EF" w:rsidP="001606DB">
            <w:pPr>
              <w:pStyle w:val="Tabletext"/>
              <w:ind w:rightChars="-50" w:right="-110"/>
              <w:jc w:val="left"/>
              <w:rPr>
                <w:sz w:val="20"/>
                <w:lang w:val="en-US"/>
              </w:rPr>
            </w:pPr>
            <w:r>
              <w:rPr>
                <w:sz w:val="20"/>
                <w:lang w:val="en-US"/>
              </w:rPr>
              <w:t>Amériques</w:t>
            </w:r>
          </w:p>
        </w:tc>
        <w:tc>
          <w:tcPr>
            <w:tcW w:w="707"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p>
        </w:tc>
        <w:tc>
          <w:tcPr>
            <w:tcW w:w="645" w:type="dxa"/>
            <w:vAlign w:val="center"/>
          </w:tcPr>
          <w:p w:rsidR="00221F95" w:rsidRPr="00255FAC" w:rsidRDefault="00221F95" w:rsidP="00C95CF2">
            <w:pPr>
              <w:pStyle w:val="Tabletext"/>
              <w:jc w:val="center"/>
              <w:rPr>
                <w:sz w:val="20"/>
                <w:lang w:val="en-US"/>
              </w:rPr>
            </w:pPr>
          </w:p>
        </w:tc>
        <w:tc>
          <w:tcPr>
            <w:tcW w:w="714" w:type="dxa"/>
            <w:vAlign w:val="center"/>
          </w:tcPr>
          <w:p w:rsidR="00221F95" w:rsidRPr="00255FAC" w:rsidRDefault="00221F95" w:rsidP="00C95CF2">
            <w:pPr>
              <w:pStyle w:val="Tabletext"/>
              <w:jc w:val="center"/>
              <w:rPr>
                <w:sz w:val="20"/>
                <w:lang w:val="en-US"/>
              </w:rPr>
            </w:pPr>
            <w:r w:rsidRPr="00255FAC">
              <w:rPr>
                <w:sz w:val="20"/>
                <w:lang w:val="en-US"/>
              </w:rPr>
              <w:t>1</w:t>
            </w:r>
          </w:p>
        </w:tc>
        <w:tc>
          <w:tcPr>
            <w:tcW w:w="700" w:type="dxa"/>
            <w:vAlign w:val="center"/>
          </w:tcPr>
          <w:p w:rsidR="00221F95" w:rsidRPr="00255FAC" w:rsidRDefault="00221F95" w:rsidP="00C95CF2">
            <w:pPr>
              <w:pStyle w:val="Tabletext"/>
              <w:jc w:val="center"/>
              <w:rPr>
                <w:sz w:val="20"/>
                <w:lang w:val="en-US"/>
              </w:rPr>
            </w:pPr>
            <w:r w:rsidRPr="00255FAC">
              <w:rPr>
                <w:sz w:val="20"/>
                <w:lang w:val="en-US"/>
              </w:rPr>
              <w:t>1</w:t>
            </w:r>
          </w:p>
        </w:tc>
        <w:tc>
          <w:tcPr>
            <w:tcW w:w="658" w:type="dxa"/>
            <w:vAlign w:val="center"/>
          </w:tcPr>
          <w:p w:rsidR="00221F95" w:rsidRPr="00255FAC" w:rsidRDefault="00221F95" w:rsidP="00C95CF2">
            <w:pPr>
              <w:pStyle w:val="Tabletext"/>
              <w:jc w:val="center"/>
              <w:rPr>
                <w:sz w:val="20"/>
                <w:lang w:val="en-US"/>
              </w:rPr>
            </w:pPr>
            <w:r w:rsidRPr="00255FAC">
              <w:rPr>
                <w:sz w:val="20"/>
                <w:lang w:val="en-US"/>
              </w:rPr>
              <w:t>6</w:t>
            </w:r>
          </w:p>
        </w:tc>
        <w:tc>
          <w:tcPr>
            <w:tcW w:w="676" w:type="dxa"/>
            <w:vAlign w:val="center"/>
          </w:tcPr>
          <w:p w:rsidR="00221F95" w:rsidRPr="00255FAC" w:rsidRDefault="00221F95" w:rsidP="00C95CF2">
            <w:pPr>
              <w:pStyle w:val="Tabletext"/>
              <w:jc w:val="center"/>
              <w:rPr>
                <w:sz w:val="20"/>
                <w:lang w:val="en-US"/>
              </w:rPr>
            </w:pPr>
          </w:p>
        </w:tc>
        <w:tc>
          <w:tcPr>
            <w:tcW w:w="733" w:type="dxa"/>
            <w:vAlign w:val="center"/>
          </w:tcPr>
          <w:p w:rsidR="00221F95" w:rsidRPr="00255FAC" w:rsidRDefault="00221F95" w:rsidP="00C95CF2">
            <w:pPr>
              <w:pStyle w:val="Tabletext"/>
              <w:jc w:val="center"/>
              <w:rPr>
                <w:sz w:val="20"/>
                <w:lang w:val="en-US"/>
              </w:rPr>
            </w:pPr>
          </w:p>
        </w:tc>
        <w:tc>
          <w:tcPr>
            <w:tcW w:w="706" w:type="dxa"/>
            <w:vAlign w:val="center"/>
          </w:tcPr>
          <w:p w:rsidR="00221F95" w:rsidRPr="00255FAC" w:rsidRDefault="00221F95" w:rsidP="00C95CF2">
            <w:pPr>
              <w:pStyle w:val="Tabletext"/>
              <w:jc w:val="center"/>
              <w:rPr>
                <w:sz w:val="20"/>
                <w:lang w:val="en-US"/>
              </w:rPr>
            </w:pPr>
          </w:p>
        </w:tc>
        <w:tc>
          <w:tcPr>
            <w:tcW w:w="688" w:type="dxa"/>
            <w:vAlign w:val="center"/>
          </w:tcPr>
          <w:p w:rsidR="00221F95" w:rsidRPr="00255FAC" w:rsidRDefault="00221F95" w:rsidP="00C95CF2">
            <w:pPr>
              <w:pStyle w:val="Tabletext"/>
              <w:jc w:val="center"/>
              <w:rPr>
                <w:sz w:val="20"/>
                <w:lang w:val="en-US"/>
              </w:rPr>
            </w:pPr>
            <w:r w:rsidRPr="00255FAC">
              <w:rPr>
                <w:sz w:val="20"/>
                <w:lang w:val="en-US"/>
              </w:rPr>
              <w:t>1</w:t>
            </w:r>
          </w:p>
        </w:tc>
        <w:tc>
          <w:tcPr>
            <w:tcW w:w="737" w:type="dxa"/>
            <w:vAlign w:val="center"/>
          </w:tcPr>
          <w:p w:rsidR="00221F95" w:rsidRPr="00255FAC" w:rsidRDefault="00221F95" w:rsidP="00C95CF2">
            <w:pPr>
              <w:pStyle w:val="Tabletext"/>
              <w:jc w:val="center"/>
              <w:rPr>
                <w:sz w:val="20"/>
                <w:lang w:val="en-US"/>
              </w:rPr>
            </w:pPr>
            <w:r w:rsidRPr="00255FAC">
              <w:rPr>
                <w:sz w:val="20"/>
                <w:lang w:val="en-US"/>
              </w:rPr>
              <w:t>1</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6</w:t>
            </w:r>
          </w:p>
        </w:tc>
      </w:tr>
      <w:tr w:rsidR="00221F95" w:rsidRPr="009229A1" w:rsidTr="00C95CF2">
        <w:trPr>
          <w:jc w:val="center"/>
        </w:trPr>
        <w:tc>
          <w:tcPr>
            <w:tcW w:w="1269" w:type="dxa"/>
            <w:vAlign w:val="center"/>
          </w:tcPr>
          <w:p w:rsidR="00221F95" w:rsidRPr="001E0F92" w:rsidRDefault="00221F95" w:rsidP="001606DB">
            <w:pPr>
              <w:pStyle w:val="Tabletext"/>
              <w:ind w:rightChars="-50" w:right="-110"/>
              <w:jc w:val="left"/>
              <w:rPr>
                <w:sz w:val="20"/>
                <w:lang w:val="en-US"/>
              </w:rPr>
            </w:pPr>
            <w:r w:rsidRPr="001E0F92">
              <w:rPr>
                <w:sz w:val="20"/>
                <w:lang w:val="en-US"/>
              </w:rPr>
              <w:t>Asie-Pacifique</w:t>
            </w:r>
          </w:p>
        </w:tc>
        <w:tc>
          <w:tcPr>
            <w:tcW w:w="707"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p>
        </w:tc>
        <w:tc>
          <w:tcPr>
            <w:tcW w:w="645" w:type="dxa"/>
            <w:vAlign w:val="center"/>
          </w:tcPr>
          <w:p w:rsidR="00221F95" w:rsidRPr="00255FAC" w:rsidRDefault="00221F95" w:rsidP="00C95CF2">
            <w:pPr>
              <w:pStyle w:val="Tabletext"/>
              <w:jc w:val="center"/>
              <w:rPr>
                <w:sz w:val="20"/>
                <w:lang w:val="en-US"/>
              </w:rPr>
            </w:pPr>
          </w:p>
        </w:tc>
        <w:tc>
          <w:tcPr>
            <w:tcW w:w="714"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r w:rsidRPr="00255FAC">
              <w:rPr>
                <w:sz w:val="20"/>
                <w:lang w:val="en-US"/>
              </w:rPr>
              <w:t>6</w:t>
            </w:r>
          </w:p>
        </w:tc>
        <w:tc>
          <w:tcPr>
            <w:tcW w:w="658" w:type="dxa"/>
            <w:vAlign w:val="center"/>
          </w:tcPr>
          <w:p w:rsidR="00221F95" w:rsidRPr="00255FAC" w:rsidRDefault="00221F95" w:rsidP="00C95CF2">
            <w:pPr>
              <w:pStyle w:val="Tabletext"/>
              <w:jc w:val="center"/>
              <w:rPr>
                <w:sz w:val="20"/>
                <w:lang w:val="en-US"/>
              </w:rPr>
            </w:pPr>
            <w:r w:rsidRPr="00255FAC">
              <w:rPr>
                <w:sz w:val="20"/>
                <w:lang w:val="en-US"/>
              </w:rPr>
              <w:t>1</w:t>
            </w:r>
          </w:p>
        </w:tc>
        <w:tc>
          <w:tcPr>
            <w:tcW w:w="676" w:type="dxa"/>
            <w:vAlign w:val="center"/>
          </w:tcPr>
          <w:p w:rsidR="00221F95" w:rsidRPr="00255FAC" w:rsidRDefault="00221F95" w:rsidP="00C95CF2">
            <w:pPr>
              <w:pStyle w:val="Tabletext"/>
              <w:jc w:val="center"/>
              <w:rPr>
                <w:sz w:val="20"/>
                <w:lang w:val="en-US"/>
              </w:rPr>
            </w:pPr>
          </w:p>
        </w:tc>
        <w:tc>
          <w:tcPr>
            <w:tcW w:w="733" w:type="dxa"/>
            <w:vAlign w:val="center"/>
          </w:tcPr>
          <w:p w:rsidR="00221F95" w:rsidRPr="00255FAC" w:rsidRDefault="00221F95" w:rsidP="00C95CF2">
            <w:pPr>
              <w:pStyle w:val="Tabletext"/>
              <w:jc w:val="center"/>
              <w:rPr>
                <w:sz w:val="20"/>
                <w:lang w:val="en-US"/>
              </w:rPr>
            </w:pPr>
          </w:p>
        </w:tc>
        <w:tc>
          <w:tcPr>
            <w:tcW w:w="706" w:type="dxa"/>
            <w:vAlign w:val="center"/>
          </w:tcPr>
          <w:p w:rsidR="00221F95" w:rsidRPr="00255FAC" w:rsidRDefault="00221F95" w:rsidP="00C95CF2">
            <w:pPr>
              <w:pStyle w:val="Tabletext"/>
              <w:jc w:val="center"/>
              <w:rPr>
                <w:sz w:val="20"/>
                <w:lang w:val="en-US"/>
              </w:rPr>
            </w:pPr>
            <w:r w:rsidRPr="00255FAC">
              <w:rPr>
                <w:sz w:val="20"/>
                <w:lang w:val="en-US"/>
              </w:rPr>
              <w:t>2</w:t>
            </w:r>
          </w:p>
        </w:tc>
        <w:tc>
          <w:tcPr>
            <w:tcW w:w="688" w:type="dxa"/>
            <w:vAlign w:val="center"/>
          </w:tcPr>
          <w:p w:rsidR="00221F95" w:rsidRPr="00255FAC" w:rsidRDefault="00221F95" w:rsidP="00C95CF2">
            <w:pPr>
              <w:pStyle w:val="Tabletext"/>
              <w:jc w:val="center"/>
              <w:rPr>
                <w:sz w:val="20"/>
                <w:lang w:val="en-US"/>
              </w:rPr>
            </w:pPr>
          </w:p>
        </w:tc>
        <w:tc>
          <w:tcPr>
            <w:tcW w:w="737" w:type="dxa"/>
            <w:vAlign w:val="center"/>
          </w:tcPr>
          <w:p w:rsidR="00221F95" w:rsidRPr="00255FAC" w:rsidRDefault="00221F95" w:rsidP="00C95CF2">
            <w:pPr>
              <w:pStyle w:val="Tabletext"/>
              <w:jc w:val="center"/>
              <w:rPr>
                <w:sz w:val="20"/>
                <w:lang w:val="en-US"/>
              </w:rPr>
            </w:pPr>
            <w:r w:rsidRPr="00255FAC">
              <w:rPr>
                <w:sz w:val="20"/>
                <w:lang w:val="en-US"/>
              </w:rPr>
              <w:t>6</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3</w:t>
            </w:r>
          </w:p>
        </w:tc>
      </w:tr>
      <w:tr w:rsidR="00CC56B7" w:rsidRPr="00255FAC" w:rsidTr="00C549E9">
        <w:trPr>
          <w:jc w:val="center"/>
        </w:trPr>
        <w:tc>
          <w:tcPr>
            <w:tcW w:w="1269" w:type="dxa"/>
            <w:vAlign w:val="center"/>
          </w:tcPr>
          <w:p w:rsidR="00CC56B7" w:rsidRPr="001E0F92" w:rsidRDefault="00CC56B7" w:rsidP="00C549E9">
            <w:pPr>
              <w:pStyle w:val="Tabletext"/>
              <w:ind w:rightChars="-50" w:right="-110"/>
              <w:jc w:val="left"/>
              <w:rPr>
                <w:sz w:val="20"/>
                <w:lang w:val="en-US"/>
              </w:rPr>
            </w:pPr>
            <w:r w:rsidRPr="001E0F92">
              <w:rPr>
                <w:sz w:val="20"/>
                <w:lang w:val="en-US"/>
              </w:rPr>
              <w:t>Etats arabes</w:t>
            </w:r>
          </w:p>
        </w:tc>
        <w:tc>
          <w:tcPr>
            <w:tcW w:w="707" w:type="dxa"/>
            <w:vAlign w:val="center"/>
          </w:tcPr>
          <w:p w:rsidR="00CC56B7" w:rsidRPr="00255FAC" w:rsidRDefault="00CC56B7" w:rsidP="00C549E9">
            <w:pPr>
              <w:pStyle w:val="Tabletext"/>
              <w:jc w:val="center"/>
              <w:rPr>
                <w:sz w:val="20"/>
                <w:lang w:val="en-US"/>
              </w:rPr>
            </w:pPr>
          </w:p>
        </w:tc>
        <w:tc>
          <w:tcPr>
            <w:tcW w:w="700" w:type="dxa"/>
            <w:vAlign w:val="center"/>
          </w:tcPr>
          <w:p w:rsidR="00CC56B7" w:rsidRPr="00255FAC" w:rsidRDefault="00CC56B7" w:rsidP="00C549E9">
            <w:pPr>
              <w:pStyle w:val="Tabletext"/>
              <w:jc w:val="center"/>
              <w:rPr>
                <w:sz w:val="20"/>
                <w:lang w:val="en-US"/>
              </w:rPr>
            </w:pPr>
          </w:p>
        </w:tc>
        <w:tc>
          <w:tcPr>
            <w:tcW w:w="645" w:type="dxa"/>
            <w:vAlign w:val="center"/>
          </w:tcPr>
          <w:p w:rsidR="00CC56B7" w:rsidRPr="00255FAC" w:rsidRDefault="00CC56B7" w:rsidP="00C549E9">
            <w:pPr>
              <w:pStyle w:val="Tabletext"/>
              <w:jc w:val="center"/>
              <w:rPr>
                <w:sz w:val="20"/>
                <w:lang w:val="en-US"/>
              </w:rPr>
            </w:pPr>
          </w:p>
        </w:tc>
        <w:tc>
          <w:tcPr>
            <w:tcW w:w="714" w:type="dxa"/>
            <w:vAlign w:val="center"/>
          </w:tcPr>
          <w:p w:rsidR="00CC56B7" w:rsidRPr="00255FAC" w:rsidRDefault="00CC56B7" w:rsidP="00C549E9">
            <w:pPr>
              <w:pStyle w:val="Tabletext"/>
              <w:jc w:val="center"/>
              <w:rPr>
                <w:sz w:val="20"/>
                <w:lang w:val="en-US"/>
              </w:rPr>
            </w:pPr>
            <w:r w:rsidRPr="00255FAC">
              <w:rPr>
                <w:sz w:val="20"/>
                <w:lang w:val="en-US"/>
              </w:rPr>
              <w:t>3</w:t>
            </w:r>
          </w:p>
        </w:tc>
        <w:tc>
          <w:tcPr>
            <w:tcW w:w="700" w:type="dxa"/>
            <w:vAlign w:val="center"/>
          </w:tcPr>
          <w:p w:rsidR="00CC56B7" w:rsidRPr="00255FAC" w:rsidRDefault="00CC56B7" w:rsidP="00C549E9">
            <w:pPr>
              <w:pStyle w:val="Tabletext"/>
              <w:jc w:val="center"/>
              <w:rPr>
                <w:sz w:val="20"/>
                <w:lang w:val="en-US"/>
              </w:rPr>
            </w:pPr>
            <w:r w:rsidRPr="00255FAC">
              <w:rPr>
                <w:sz w:val="20"/>
                <w:lang w:val="en-US"/>
              </w:rPr>
              <w:t>1</w:t>
            </w:r>
          </w:p>
        </w:tc>
        <w:tc>
          <w:tcPr>
            <w:tcW w:w="658" w:type="dxa"/>
            <w:vAlign w:val="center"/>
          </w:tcPr>
          <w:p w:rsidR="00CC56B7" w:rsidRPr="00255FAC" w:rsidRDefault="00CC56B7" w:rsidP="00C549E9">
            <w:pPr>
              <w:pStyle w:val="Tabletext"/>
              <w:jc w:val="center"/>
              <w:rPr>
                <w:sz w:val="20"/>
                <w:lang w:val="en-US"/>
              </w:rPr>
            </w:pPr>
            <w:r w:rsidRPr="00255FAC">
              <w:rPr>
                <w:sz w:val="20"/>
                <w:lang w:val="en-US"/>
              </w:rPr>
              <w:t>1</w:t>
            </w:r>
          </w:p>
        </w:tc>
        <w:tc>
          <w:tcPr>
            <w:tcW w:w="676" w:type="dxa"/>
            <w:vAlign w:val="center"/>
          </w:tcPr>
          <w:p w:rsidR="00CC56B7" w:rsidRPr="00255FAC" w:rsidRDefault="00CC56B7" w:rsidP="00C549E9">
            <w:pPr>
              <w:pStyle w:val="Tabletext"/>
              <w:jc w:val="center"/>
              <w:rPr>
                <w:sz w:val="20"/>
                <w:lang w:val="en-US"/>
              </w:rPr>
            </w:pPr>
          </w:p>
        </w:tc>
        <w:tc>
          <w:tcPr>
            <w:tcW w:w="733" w:type="dxa"/>
            <w:vAlign w:val="center"/>
          </w:tcPr>
          <w:p w:rsidR="00CC56B7" w:rsidRPr="00255FAC" w:rsidRDefault="00CC56B7" w:rsidP="00C549E9">
            <w:pPr>
              <w:pStyle w:val="Tabletext"/>
              <w:jc w:val="center"/>
              <w:rPr>
                <w:sz w:val="20"/>
                <w:lang w:val="en-US"/>
              </w:rPr>
            </w:pPr>
          </w:p>
        </w:tc>
        <w:tc>
          <w:tcPr>
            <w:tcW w:w="706" w:type="dxa"/>
            <w:vAlign w:val="center"/>
          </w:tcPr>
          <w:p w:rsidR="00CC56B7" w:rsidRPr="00255FAC" w:rsidRDefault="00CC56B7" w:rsidP="00C549E9">
            <w:pPr>
              <w:pStyle w:val="Tabletext"/>
              <w:jc w:val="center"/>
              <w:rPr>
                <w:sz w:val="20"/>
                <w:lang w:val="en-US"/>
              </w:rPr>
            </w:pPr>
            <w:r w:rsidRPr="00255FAC">
              <w:rPr>
                <w:sz w:val="20"/>
                <w:lang w:val="en-US"/>
              </w:rPr>
              <w:t>1</w:t>
            </w:r>
          </w:p>
        </w:tc>
        <w:tc>
          <w:tcPr>
            <w:tcW w:w="688" w:type="dxa"/>
            <w:vAlign w:val="center"/>
          </w:tcPr>
          <w:p w:rsidR="00CC56B7" w:rsidRPr="00255FAC" w:rsidRDefault="00CC56B7" w:rsidP="00C549E9">
            <w:pPr>
              <w:pStyle w:val="Tabletext"/>
              <w:jc w:val="center"/>
              <w:rPr>
                <w:sz w:val="20"/>
                <w:lang w:val="en-US"/>
              </w:rPr>
            </w:pPr>
            <w:r w:rsidRPr="00255FAC">
              <w:rPr>
                <w:sz w:val="20"/>
                <w:lang w:val="en-US"/>
              </w:rPr>
              <w:t>3</w:t>
            </w:r>
          </w:p>
        </w:tc>
        <w:tc>
          <w:tcPr>
            <w:tcW w:w="737" w:type="dxa"/>
            <w:vAlign w:val="center"/>
          </w:tcPr>
          <w:p w:rsidR="00CC56B7" w:rsidRPr="00255FAC" w:rsidRDefault="00CC56B7" w:rsidP="00C549E9">
            <w:pPr>
              <w:pStyle w:val="Tabletext"/>
              <w:jc w:val="center"/>
              <w:rPr>
                <w:sz w:val="20"/>
                <w:lang w:val="en-US"/>
              </w:rPr>
            </w:pPr>
            <w:r w:rsidRPr="00255FAC">
              <w:rPr>
                <w:sz w:val="20"/>
                <w:lang w:val="en-US"/>
              </w:rPr>
              <w:t>1</w:t>
            </w:r>
          </w:p>
        </w:tc>
        <w:tc>
          <w:tcPr>
            <w:tcW w:w="733" w:type="dxa"/>
            <w:vAlign w:val="center"/>
          </w:tcPr>
          <w:p w:rsidR="00CC56B7" w:rsidRPr="00255FAC" w:rsidRDefault="00CC56B7" w:rsidP="00C549E9">
            <w:pPr>
              <w:pStyle w:val="Tabletext"/>
              <w:jc w:val="center"/>
              <w:rPr>
                <w:sz w:val="20"/>
                <w:lang w:val="en-US"/>
              </w:rPr>
            </w:pPr>
            <w:r w:rsidRPr="00255FAC">
              <w:rPr>
                <w:sz w:val="20"/>
                <w:lang w:val="en-US"/>
              </w:rPr>
              <w:t>2</w:t>
            </w:r>
          </w:p>
        </w:tc>
      </w:tr>
      <w:tr w:rsidR="00221F95" w:rsidRPr="009229A1" w:rsidTr="00C95CF2">
        <w:trPr>
          <w:jc w:val="center"/>
        </w:trPr>
        <w:tc>
          <w:tcPr>
            <w:tcW w:w="1269" w:type="dxa"/>
            <w:vAlign w:val="center"/>
          </w:tcPr>
          <w:p w:rsidR="00221F95" w:rsidRPr="001E0F92" w:rsidRDefault="00221F95" w:rsidP="001606DB">
            <w:pPr>
              <w:pStyle w:val="Tabletext"/>
              <w:ind w:rightChars="-50" w:right="-110"/>
              <w:jc w:val="left"/>
              <w:rPr>
                <w:sz w:val="20"/>
                <w:lang w:val="en-US"/>
              </w:rPr>
            </w:pPr>
            <w:r w:rsidRPr="001E0F92">
              <w:rPr>
                <w:sz w:val="20"/>
                <w:lang w:val="en-US"/>
              </w:rPr>
              <w:t>Europe et CEI</w:t>
            </w:r>
          </w:p>
        </w:tc>
        <w:tc>
          <w:tcPr>
            <w:tcW w:w="707" w:type="dxa"/>
            <w:vAlign w:val="center"/>
          </w:tcPr>
          <w:p w:rsidR="00221F95" w:rsidRPr="00255FAC" w:rsidRDefault="00221F95" w:rsidP="00C95CF2">
            <w:pPr>
              <w:pStyle w:val="Tabletext"/>
              <w:jc w:val="center"/>
              <w:rPr>
                <w:sz w:val="20"/>
                <w:lang w:val="en-US"/>
              </w:rPr>
            </w:pPr>
          </w:p>
        </w:tc>
        <w:tc>
          <w:tcPr>
            <w:tcW w:w="700" w:type="dxa"/>
            <w:vAlign w:val="center"/>
          </w:tcPr>
          <w:p w:rsidR="00221F95" w:rsidRPr="00255FAC" w:rsidRDefault="00221F95" w:rsidP="00C95CF2">
            <w:pPr>
              <w:pStyle w:val="Tabletext"/>
              <w:jc w:val="center"/>
              <w:rPr>
                <w:sz w:val="20"/>
                <w:lang w:val="en-US"/>
              </w:rPr>
            </w:pPr>
            <w:r w:rsidRPr="00255FAC">
              <w:rPr>
                <w:sz w:val="20"/>
                <w:lang w:val="en-US"/>
              </w:rPr>
              <w:t>8</w:t>
            </w:r>
          </w:p>
        </w:tc>
        <w:tc>
          <w:tcPr>
            <w:tcW w:w="645" w:type="dxa"/>
            <w:vAlign w:val="center"/>
          </w:tcPr>
          <w:p w:rsidR="00221F95" w:rsidRPr="00255FAC" w:rsidRDefault="00221F95" w:rsidP="00C95CF2">
            <w:pPr>
              <w:pStyle w:val="Tabletext"/>
              <w:jc w:val="center"/>
              <w:rPr>
                <w:sz w:val="20"/>
                <w:lang w:val="en-US"/>
              </w:rPr>
            </w:pPr>
            <w:r w:rsidRPr="00255FAC">
              <w:rPr>
                <w:sz w:val="20"/>
                <w:lang w:val="en-US"/>
              </w:rPr>
              <w:t>1</w:t>
            </w:r>
          </w:p>
        </w:tc>
        <w:tc>
          <w:tcPr>
            <w:tcW w:w="714" w:type="dxa"/>
            <w:vAlign w:val="center"/>
          </w:tcPr>
          <w:p w:rsidR="00221F95" w:rsidRPr="00255FAC" w:rsidRDefault="00221F95" w:rsidP="00C95CF2">
            <w:pPr>
              <w:pStyle w:val="Tabletext"/>
              <w:jc w:val="center"/>
              <w:rPr>
                <w:sz w:val="20"/>
                <w:lang w:val="en-US"/>
              </w:rPr>
            </w:pPr>
            <w:r w:rsidRPr="00255FAC">
              <w:rPr>
                <w:sz w:val="20"/>
                <w:lang w:val="en-US"/>
              </w:rPr>
              <w:t>2</w:t>
            </w:r>
          </w:p>
        </w:tc>
        <w:tc>
          <w:tcPr>
            <w:tcW w:w="700" w:type="dxa"/>
            <w:vAlign w:val="center"/>
          </w:tcPr>
          <w:p w:rsidR="00221F95" w:rsidRPr="00255FAC" w:rsidRDefault="00221F95" w:rsidP="00C95CF2">
            <w:pPr>
              <w:pStyle w:val="Tabletext"/>
              <w:jc w:val="center"/>
              <w:rPr>
                <w:sz w:val="20"/>
                <w:lang w:val="en-US"/>
              </w:rPr>
            </w:pPr>
            <w:r w:rsidRPr="00255FAC">
              <w:rPr>
                <w:sz w:val="20"/>
                <w:lang w:val="en-US"/>
              </w:rPr>
              <w:t>10</w:t>
            </w:r>
          </w:p>
        </w:tc>
        <w:tc>
          <w:tcPr>
            <w:tcW w:w="658" w:type="dxa"/>
            <w:vAlign w:val="center"/>
          </w:tcPr>
          <w:p w:rsidR="00221F95" w:rsidRPr="00255FAC" w:rsidRDefault="00221F95" w:rsidP="00C95CF2">
            <w:pPr>
              <w:pStyle w:val="Tabletext"/>
              <w:jc w:val="center"/>
              <w:rPr>
                <w:sz w:val="20"/>
                <w:lang w:val="en-US"/>
              </w:rPr>
            </w:pPr>
            <w:r w:rsidRPr="00255FAC">
              <w:rPr>
                <w:sz w:val="20"/>
                <w:lang w:val="en-US"/>
              </w:rPr>
              <w:t>1</w:t>
            </w:r>
          </w:p>
        </w:tc>
        <w:tc>
          <w:tcPr>
            <w:tcW w:w="676" w:type="dxa"/>
            <w:vAlign w:val="center"/>
          </w:tcPr>
          <w:p w:rsidR="00221F95" w:rsidRPr="00255FAC" w:rsidRDefault="00221F95" w:rsidP="00C95CF2">
            <w:pPr>
              <w:pStyle w:val="Tabletext"/>
              <w:jc w:val="center"/>
              <w:rPr>
                <w:sz w:val="20"/>
                <w:lang w:val="en-US"/>
              </w:rPr>
            </w:pPr>
          </w:p>
        </w:tc>
        <w:tc>
          <w:tcPr>
            <w:tcW w:w="733" w:type="dxa"/>
            <w:vAlign w:val="center"/>
          </w:tcPr>
          <w:p w:rsidR="00221F95" w:rsidRPr="00255FAC" w:rsidRDefault="00221F95" w:rsidP="00C95CF2">
            <w:pPr>
              <w:pStyle w:val="Tabletext"/>
              <w:jc w:val="center"/>
              <w:rPr>
                <w:sz w:val="20"/>
                <w:lang w:val="en-US"/>
              </w:rPr>
            </w:pPr>
          </w:p>
        </w:tc>
        <w:tc>
          <w:tcPr>
            <w:tcW w:w="706" w:type="dxa"/>
            <w:vAlign w:val="center"/>
          </w:tcPr>
          <w:p w:rsidR="00221F95" w:rsidRPr="00255FAC" w:rsidRDefault="00221F95" w:rsidP="00C95CF2">
            <w:pPr>
              <w:pStyle w:val="Tabletext"/>
              <w:jc w:val="center"/>
              <w:rPr>
                <w:sz w:val="20"/>
                <w:lang w:val="en-US"/>
              </w:rPr>
            </w:pPr>
          </w:p>
        </w:tc>
        <w:tc>
          <w:tcPr>
            <w:tcW w:w="688" w:type="dxa"/>
            <w:vAlign w:val="center"/>
          </w:tcPr>
          <w:p w:rsidR="00221F95" w:rsidRPr="00255FAC" w:rsidRDefault="00221F95" w:rsidP="00C95CF2">
            <w:pPr>
              <w:pStyle w:val="Tabletext"/>
              <w:jc w:val="center"/>
              <w:rPr>
                <w:sz w:val="20"/>
                <w:lang w:val="en-US"/>
              </w:rPr>
            </w:pPr>
            <w:r w:rsidRPr="00255FAC">
              <w:rPr>
                <w:sz w:val="20"/>
                <w:lang w:val="en-US"/>
              </w:rPr>
              <w:t>2</w:t>
            </w:r>
          </w:p>
        </w:tc>
        <w:tc>
          <w:tcPr>
            <w:tcW w:w="737" w:type="dxa"/>
            <w:vAlign w:val="center"/>
          </w:tcPr>
          <w:p w:rsidR="00221F95" w:rsidRPr="00255FAC" w:rsidRDefault="00221F95" w:rsidP="00C95CF2">
            <w:pPr>
              <w:pStyle w:val="Tabletext"/>
              <w:jc w:val="center"/>
              <w:rPr>
                <w:sz w:val="20"/>
                <w:lang w:val="en-US"/>
              </w:rPr>
            </w:pPr>
            <w:r w:rsidRPr="00255FAC">
              <w:rPr>
                <w:sz w:val="20"/>
                <w:lang w:val="en-US"/>
              </w:rPr>
              <w:t>18</w:t>
            </w:r>
          </w:p>
        </w:tc>
        <w:tc>
          <w:tcPr>
            <w:tcW w:w="733" w:type="dxa"/>
            <w:vAlign w:val="center"/>
          </w:tcPr>
          <w:p w:rsidR="00221F95" w:rsidRPr="00255FAC" w:rsidRDefault="00221F95" w:rsidP="00C95CF2">
            <w:pPr>
              <w:pStyle w:val="Tabletext"/>
              <w:jc w:val="center"/>
              <w:rPr>
                <w:sz w:val="20"/>
                <w:lang w:val="en-US"/>
              </w:rPr>
            </w:pPr>
            <w:r w:rsidRPr="00255FAC">
              <w:rPr>
                <w:sz w:val="20"/>
                <w:lang w:val="en-US"/>
              </w:rPr>
              <w:t>2</w:t>
            </w:r>
          </w:p>
        </w:tc>
      </w:tr>
      <w:tr w:rsidR="00255FAC" w:rsidRPr="009229A1" w:rsidTr="00C95CF2">
        <w:trPr>
          <w:jc w:val="center"/>
        </w:trPr>
        <w:tc>
          <w:tcPr>
            <w:tcW w:w="1269" w:type="dxa"/>
            <w:vMerge w:val="restart"/>
            <w:vAlign w:val="center"/>
          </w:tcPr>
          <w:p w:rsidR="00255FAC" w:rsidRPr="00255FAC" w:rsidRDefault="00255FAC" w:rsidP="00C95CF2">
            <w:pPr>
              <w:pStyle w:val="Tabletext"/>
              <w:jc w:val="left"/>
              <w:rPr>
                <w:sz w:val="20"/>
                <w:lang w:val="en-US"/>
              </w:rPr>
            </w:pPr>
            <w:r w:rsidRPr="00255FAC">
              <w:rPr>
                <w:sz w:val="20"/>
                <w:lang w:val="en-US"/>
              </w:rPr>
              <w:t>TOTAL</w:t>
            </w:r>
          </w:p>
        </w:tc>
        <w:tc>
          <w:tcPr>
            <w:tcW w:w="707" w:type="dxa"/>
            <w:vAlign w:val="center"/>
          </w:tcPr>
          <w:p w:rsidR="00255FAC" w:rsidRPr="00255FAC" w:rsidRDefault="00255FAC" w:rsidP="00C95CF2">
            <w:pPr>
              <w:pStyle w:val="Tabletext"/>
              <w:jc w:val="center"/>
              <w:rPr>
                <w:sz w:val="20"/>
                <w:lang w:val="en-US"/>
              </w:rPr>
            </w:pPr>
          </w:p>
        </w:tc>
        <w:tc>
          <w:tcPr>
            <w:tcW w:w="700" w:type="dxa"/>
            <w:vAlign w:val="center"/>
          </w:tcPr>
          <w:p w:rsidR="00255FAC" w:rsidRPr="00255FAC" w:rsidRDefault="00255FAC" w:rsidP="00C95CF2">
            <w:pPr>
              <w:pStyle w:val="Tabletext"/>
              <w:jc w:val="center"/>
              <w:rPr>
                <w:sz w:val="20"/>
                <w:lang w:val="en-US"/>
              </w:rPr>
            </w:pPr>
            <w:r w:rsidRPr="00255FAC">
              <w:rPr>
                <w:sz w:val="20"/>
                <w:lang w:val="en-US"/>
              </w:rPr>
              <w:t>8</w:t>
            </w:r>
          </w:p>
        </w:tc>
        <w:tc>
          <w:tcPr>
            <w:tcW w:w="645" w:type="dxa"/>
            <w:vAlign w:val="center"/>
          </w:tcPr>
          <w:p w:rsidR="00255FAC" w:rsidRPr="00255FAC" w:rsidRDefault="00255FAC" w:rsidP="00C95CF2">
            <w:pPr>
              <w:pStyle w:val="Tabletext"/>
              <w:jc w:val="center"/>
              <w:rPr>
                <w:sz w:val="20"/>
                <w:lang w:val="en-US"/>
              </w:rPr>
            </w:pPr>
            <w:r w:rsidRPr="00255FAC">
              <w:rPr>
                <w:sz w:val="20"/>
                <w:lang w:val="en-US"/>
              </w:rPr>
              <w:t>1</w:t>
            </w:r>
          </w:p>
        </w:tc>
        <w:tc>
          <w:tcPr>
            <w:tcW w:w="714" w:type="dxa"/>
            <w:vAlign w:val="center"/>
          </w:tcPr>
          <w:p w:rsidR="00255FAC" w:rsidRPr="00255FAC" w:rsidRDefault="00255FAC" w:rsidP="00C95CF2">
            <w:pPr>
              <w:pStyle w:val="Tabletext"/>
              <w:jc w:val="center"/>
              <w:rPr>
                <w:sz w:val="20"/>
                <w:lang w:val="en-US"/>
              </w:rPr>
            </w:pPr>
            <w:r w:rsidRPr="00255FAC">
              <w:rPr>
                <w:sz w:val="20"/>
                <w:lang w:val="en-US"/>
              </w:rPr>
              <w:t>6</w:t>
            </w:r>
          </w:p>
        </w:tc>
        <w:tc>
          <w:tcPr>
            <w:tcW w:w="700" w:type="dxa"/>
            <w:vAlign w:val="center"/>
          </w:tcPr>
          <w:p w:rsidR="00255FAC" w:rsidRPr="00255FAC" w:rsidRDefault="00255FAC" w:rsidP="00C95CF2">
            <w:pPr>
              <w:pStyle w:val="Tabletext"/>
              <w:jc w:val="center"/>
              <w:rPr>
                <w:sz w:val="20"/>
                <w:lang w:val="en-US"/>
              </w:rPr>
            </w:pPr>
            <w:r w:rsidRPr="00255FAC">
              <w:rPr>
                <w:sz w:val="20"/>
                <w:lang w:val="en-US"/>
              </w:rPr>
              <w:t>20</w:t>
            </w:r>
          </w:p>
        </w:tc>
        <w:tc>
          <w:tcPr>
            <w:tcW w:w="658" w:type="dxa"/>
            <w:vAlign w:val="center"/>
          </w:tcPr>
          <w:p w:rsidR="00255FAC" w:rsidRPr="00255FAC" w:rsidRDefault="00255FAC" w:rsidP="00C95CF2">
            <w:pPr>
              <w:pStyle w:val="Tabletext"/>
              <w:jc w:val="center"/>
              <w:rPr>
                <w:sz w:val="20"/>
                <w:lang w:val="en-US"/>
              </w:rPr>
            </w:pPr>
            <w:r w:rsidRPr="00255FAC">
              <w:rPr>
                <w:sz w:val="20"/>
                <w:lang w:val="en-US"/>
              </w:rPr>
              <w:t>10</w:t>
            </w:r>
          </w:p>
        </w:tc>
        <w:tc>
          <w:tcPr>
            <w:tcW w:w="676" w:type="dxa"/>
            <w:vAlign w:val="center"/>
          </w:tcPr>
          <w:p w:rsidR="00255FAC" w:rsidRPr="00255FAC" w:rsidRDefault="00255FAC" w:rsidP="00C95CF2">
            <w:pPr>
              <w:pStyle w:val="Tabletext"/>
              <w:jc w:val="center"/>
              <w:rPr>
                <w:sz w:val="20"/>
                <w:lang w:val="en-US"/>
              </w:rPr>
            </w:pPr>
          </w:p>
        </w:tc>
        <w:tc>
          <w:tcPr>
            <w:tcW w:w="733" w:type="dxa"/>
            <w:vAlign w:val="center"/>
          </w:tcPr>
          <w:p w:rsidR="00255FAC" w:rsidRPr="00255FAC" w:rsidRDefault="00255FAC" w:rsidP="00C95CF2">
            <w:pPr>
              <w:pStyle w:val="Tabletext"/>
              <w:jc w:val="center"/>
              <w:rPr>
                <w:sz w:val="20"/>
                <w:lang w:val="en-US"/>
              </w:rPr>
            </w:pPr>
            <w:r w:rsidRPr="00255FAC">
              <w:rPr>
                <w:sz w:val="20"/>
                <w:lang w:val="en-US"/>
              </w:rPr>
              <w:t>2</w:t>
            </w:r>
          </w:p>
        </w:tc>
        <w:tc>
          <w:tcPr>
            <w:tcW w:w="706" w:type="dxa"/>
            <w:vAlign w:val="center"/>
          </w:tcPr>
          <w:p w:rsidR="00255FAC" w:rsidRPr="00255FAC" w:rsidRDefault="00255FAC" w:rsidP="00C95CF2">
            <w:pPr>
              <w:pStyle w:val="Tabletext"/>
              <w:jc w:val="center"/>
              <w:rPr>
                <w:sz w:val="20"/>
                <w:lang w:val="en-US"/>
              </w:rPr>
            </w:pPr>
            <w:r w:rsidRPr="00255FAC">
              <w:rPr>
                <w:sz w:val="20"/>
                <w:lang w:val="en-US"/>
              </w:rPr>
              <w:t>13</w:t>
            </w:r>
          </w:p>
        </w:tc>
        <w:tc>
          <w:tcPr>
            <w:tcW w:w="688" w:type="dxa"/>
            <w:vAlign w:val="center"/>
          </w:tcPr>
          <w:p w:rsidR="00255FAC" w:rsidRPr="00255FAC" w:rsidRDefault="00255FAC" w:rsidP="00C95CF2">
            <w:pPr>
              <w:pStyle w:val="Tabletext"/>
              <w:jc w:val="center"/>
              <w:rPr>
                <w:sz w:val="20"/>
                <w:lang w:val="en-US"/>
              </w:rPr>
            </w:pPr>
            <w:r w:rsidRPr="00255FAC">
              <w:rPr>
                <w:sz w:val="20"/>
                <w:lang w:val="en-US"/>
              </w:rPr>
              <w:t>6</w:t>
            </w:r>
          </w:p>
        </w:tc>
        <w:tc>
          <w:tcPr>
            <w:tcW w:w="737" w:type="dxa"/>
            <w:vAlign w:val="center"/>
          </w:tcPr>
          <w:p w:rsidR="00255FAC" w:rsidRPr="00255FAC" w:rsidRDefault="00255FAC" w:rsidP="00C95CF2">
            <w:pPr>
              <w:pStyle w:val="Tabletext"/>
              <w:jc w:val="center"/>
              <w:rPr>
                <w:sz w:val="20"/>
                <w:lang w:val="en-US"/>
              </w:rPr>
            </w:pPr>
            <w:r w:rsidRPr="00255FAC">
              <w:rPr>
                <w:sz w:val="20"/>
                <w:lang w:val="en-US"/>
              </w:rPr>
              <w:t>30</w:t>
            </w:r>
          </w:p>
        </w:tc>
        <w:tc>
          <w:tcPr>
            <w:tcW w:w="733" w:type="dxa"/>
            <w:vAlign w:val="center"/>
          </w:tcPr>
          <w:p w:rsidR="00255FAC" w:rsidRPr="00255FAC" w:rsidRDefault="00255FAC" w:rsidP="00C95CF2">
            <w:pPr>
              <w:pStyle w:val="Tabletext"/>
              <w:jc w:val="center"/>
              <w:rPr>
                <w:sz w:val="20"/>
                <w:lang w:val="en-US"/>
              </w:rPr>
            </w:pPr>
            <w:r w:rsidRPr="00255FAC">
              <w:rPr>
                <w:sz w:val="20"/>
                <w:lang w:val="en-US"/>
              </w:rPr>
              <w:t>24</w:t>
            </w:r>
          </w:p>
        </w:tc>
      </w:tr>
      <w:tr w:rsidR="00255FAC" w:rsidRPr="009229A1" w:rsidTr="00C95CF2">
        <w:trPr>
          <w:jc w:val="center"/>
        </w:trPr>
        <w:tc>
          <w:tcPr>
            <w:tcW w:w="1269" w:type="dxa"/>
            <w:vMerge/>
          </w:tcPr>
          <w:p w:rsidR="00255FAC" w:rsidRPr="00255FAC" w:rsidRDefault="00255FAC" w:rsidP="00C95CF2">
            <w:pPr>
              <w:pStyle w:val="Tabletext"/>
              <w:jc w:val="left"/>
              <w:rPr>
                <w:sz w:val="20"/>
                <w:lang w:val="en-US"/>
              </w:rPr>
            </w:pPr>
          </w:p>
        </w:tc>
        <w:tc>
          <w:tcPr>
            <w:tcW w:w="2052" w:type="dxa"/>
            <w:gridSpan w:val="3"/>
            <w:vAlign w:val="center"/>
          </w:tcPr>
          <w:p w:rsidR="00255FAC" w:rsidRPr="00255FAC" w:rsidRDefault="00255FAC" w:rsidP="00C95CF2">
            <w:pPr>
              <w:pStyle w:val="Tabletext"/>
              <w:jc w:val="center"/>
              <w:rPr>
                <w:sz w:val="20"/>
                <w:lang w:val="en-US"/>
              </w:rPr>
            </w:pPr>
            <w:r w:rsidRPr="00255FAC">
              <w:rPr>
                <w:sz w:val="20"/>
                <w:lang w:val="en-US"/>
              </w:rPr>
              <w:t>9</w:t>
            </w:r>
          </w:p>
        </w:tc>
        <w:tc>
          <w:tcPr>
            <w:tcW w:w="2072" w:type="dxa"/>
            <w:gridSpan w:val="3"/>
            <w:vAlign w:val="center"/>
          </w:tcPr>
          <w:p w:rsidR="00255FAC" w:rsidRPr="00255FAC" w:rsidRDefault="00255FAC" w:rsidP="00C95CF2">
            <w:pPr>
              <w:pStyle w:val="Tabletext"/>
              <w:jc w:val="center"/>
              <w:rPr>
                <w:sz w:val="20"/>
                <w:lang w:val="en-US"/>
              </w:rPr>
            </w:pPr>
            <w:r w:rsidRPr="00255FAC">
              <w:rPr>
                <w:sz w:val="20"/>
                <w:lang w:val="en-US"/>
              </w:rPr>
              <w:t>36</w:t>
            </w:r>
          </w:p>
        </w:tc>
        <w:tc>
          <w:tcPr>
            <w:tcW w:w="2115" w:type="dxa"/>
            <w:gridSpan w:val="3"/>
            <w:vAlign w:val="center"/>
          </w:tcPr>
          <w:p w:rsidR="00255FAC" w:rsidRPr="00255FAC" w:rsidRDefault="00255FAC" w:rsidP="00C95CF2">
            <w:pPr>
              <w:pStyle w:val="Tabletext"/>
              <w:jc w:val="center"/>
              <w:rPr>
                <w:sz w:val="20"/>
                <w:lang w:val="en-US"/>
              </w:rPr>
            </w:pPr>
            <w:r w:rsidRPr="00255FAC">
              <w:rPr>
                <w:sz w:val="20"/>
                <w:lang w:val="en-US"/>
              </w:rPr>
              <w:t>15</w:t>
            </w:r>
          </w:p>
        </w:tc>
        <w:tc>
          <w:tcPr>
            <w:tcW w:w="2158" w:type="dxa"/>
            <w:gridSpan w:val="3"/>
            <w:vAlign w:val="center"/>
          </w:tcPr>
          <w:p w:rsidR="00255FAC" w:rsidRPr="00255FAC" w:rsidRDefault="00255FAC" w:rsidP="00C95CF2">
            <w:pPr>
              <w:pStyle w:val="Tabletext"/>
              <w:jc w:val="center"/>
              <w:rPr>
                <w:sz w:val="20"/>
                <w:lang w:val="en-US"/>
              </w:rPr>
            </w:pPr>
            <w:r w:rsidRPr="00255FAC">
              <w:rPr>
                <w:sz w:val="20"/>
                <w:lang w:val="en-US"/>
              </w:rPr>
              <w:t>60</w:t>
            </w:r>
          </w:p>
        </w:tc>
      </w:tr>
      <w:tr w:rsidR="00255FAC" w:rsidRPr="009229A1" w:rsidTr="00C95CF2">
        <w:trPr>
          <w:jc w:val="center"/>
        </w:trPr>
        <w:tc>
          <w:tcPr>
            <w:tcW w:w="1269" w:type="dxa"/>
          </w:tcPr>
          <w:p w:rsidR="00255FAC" w:rsidRPr="00255FAC" w:rsidRDefault="00221F95" w:rsidP="00C95CF2">
            <w:pPr>
              <w:pStyle w:val="Tabletext"/>
              <w:jc w:val="left"/>
              <w:rPr>
                <w:sz w:val="20"/>
                <w:lang w:val="en-US"/>
              </w:rPr>
            </w:pPr>
            <w:r>
              <w:rPr>
                <w:sz w:val="20"/>
                <w:lang w:val="en-US"/>
              </w:rPr>
              <w:t>E</w:t>
            </w:r>
            <w:r w:rsidR="00255FAC" w:rsidRPr="00255FAC">
              <w:rPr>
                <w:sz w:val="20"/>
                <w:lang w:val="en-US"/>
              </w:rPr>
              <w:t>n %</w:t>
            </w:r>
          </w:p>
        </w:tc>
        <w:tc>
          <w:tcPr>
            <w:tcW w:w="2052" w:type="dxa"/>
            <w:gridSpan w:val="3"/>
            <w:vAlign w:val="center"/>
          </w:tcPr>
          <w:p w:rsidR="00255FAC" w:rsidRPr="00255FAC" w:rsidRDefault="00255FAC" w:rsidP="00C95CF2">
            <w:pPr>
              <w:pStyle w:val="Tabletext"/>
              <w:jc w:val="center"/>
              <w:rPr>
                <w:sz w:val="20"/>
                <w:lang w:val="en-US"/>
              </w:rPr>
            </w:pPr>
            <w:r w:rsidRPr="00255FAC">
              <w:rPr>
                <w:sz w:val="20"/>
                <w:lang w:val="en-US"/>
              </w:rPr>
              <w:t>15%</w:t>
            </w:r>
          </w:p>
        </w:tc>
        <w:tc>
          <w:tcPr>
            <w:tcW w:w="2072" w:type="dxa"/>
            <w:gridSpan w:val="3"/>
            <w:vAlign w:val="center"/>
          </w:tcPr>
          <w:p w:rsidR="00255FAC" w:rsidRPr="00255FAC" w:rsidRDefault="00255FAC" w:rsidP="00C95CF2">
            <w:pPr>
              <w:pStyle w:val="Tabletext"/>
              <w:jc w:val="center"/>
              <w:rPr>
                <w:sz w:val="20"/>
                <w:lang w:val="en-US"/>
              </w:rPr>
            </w:pPr>
            <w:r w:rsidRPr="00255FAC">
              <w:rPr>
                <w:sz w:val="20"/>
                <w:lang w:val="en-US"/>
              </w:rPr>
              <w:t>60%</w:t>
            </w:r>
          </w:p>
        </w:tc>
        <w:tc>
          <w:tcPr>
            <w:tcW w:w="2115" w:type="dxa"/>
            <w:gridSpan w:val="3"/>
            <w:vAlign w:val="center"/>
          </w:tcPr>
          <w:p w:rsidR="00255FAC" w:rsidRPr="00255FAC" w:rsidRDefault="00255FAC" w:rsidP="00C95CF2">
            <w:pPr>
              <w:pStyle w:val="Tabletext"/>
              <w:jc w:val="center"/>
              <w:rPr>
                <w:sz w:val="20"/>
                <w:lang w:val="en-US"/>
              </w:rPr>
            </w:pPr>
            <w:r w:rsidRPr="00255FAC">
              <w:rPr>
                <w:sz w:val="20"/>
                <w:lang w:val="en-US"/>
              </w:rPr>
              <w:t>25%</w:t>
            </w:r>
          </w:p>
        </w:tc>
        <w:tc>
          <w:tcPr>
            <w:tcW w:w="688" w:type="dxa"/>
            <w:tcMar>
              <w:left w:w="57" w:type="dxa"/>
              <w:right w:w="57" w:type="dxa"/>
            </w:tcMar>
            <w:vAlign w:val="center"/>
          </w:tcPr>
          <w:p w:rsidR="00255FAC" w:rsidRPr="00255FAC" w:rsidRDefault="00255FAC" w:rsidP="00C95CF2">
            <w:pPr>
              <w:pStyle w:val="Tabletext"/>
              <w:jc w:val="center"/>
              <w:rPr>
                <w:sz w:val="20"/>
                <w:lang w:val="en-US"/>
              </w:rPr>
            </w:pPr>
            <w:r w:rsidRPr="00255FAC">
              <w:rPr>
                <w:sz w:val="20"/>
                <w:lang w:val="en-US"/>
              </w:rPr>
              <w:t>10%</w:t>
            </w:r>
          </w:p>
        </w:tc>
        <w:tc>
          <w:tcPr>
            <w:tcW w:w="737" w:type="dxa"/>
            <w:tcMar>
              <w:left w:w="57" w:type="dxa"/>
              <w:right w:w="57" w:type="dxa"/>
            </w:tcMar>
            <w:vAlign w:val="center"/>
          </w:tcPr>
          <w:p w:rsidR="00255FAC" w:rsidRPr="00255FAC" w:rsidRDefault="00255FAC" w:rsidP="00C95CF2">
            <w:pPr>
              <w:pStyle w:val="Tabletext"/>
              <w:jc w:val="center"/>
              <w:rPr>
                <w:sz w:val="20"/>
                <w:lang w:val="en-US"/>
              </w:rPr>
            </w:pPr>
            <w:r w:rsidRPr="00255FAC">
              <w:rPr>
                <w:sz w:val="20"/>
                <w:lang w:val="en-US"/>
              </w:rPr>
              <w:t>50%</w:t>
            </w:r>
          </w:p>
        </w:tc>
        <w:tc>
          <w:tcPr>
            <w:tcW w:w="733" w:type="dxa"/>
            <w:tcMar>
              <w:left w:w="57" w:type="dxa"/>
              <w:right w:w="57" w:type="dxa"/>
            </w:tcMar>
            <w:vAlign w:val="center"/>
          </w:tcPr>
          <w:p w:rsidR="00255FAC" w:rsidRPr="00255FAC" w:rsidRDefault="00255FAC" w:rsidP="00C95CF2">
            <w:pPr>
              <w:pStyle w:val="Tabletext"/>
              <w:jc w:val="center"/>
              <w:rPr>
                <w:sz w:val="20"/>
                <w:lang w:val="en-US"/>
              </w:rPr>
            </w:pPr>
            <w:r w:rsidRPr="00255FAC">
              <w:rPr>
                <w:sz w:val="20"/>
                <w:lang w:val="en-US"/>
              </w:rPr>
              <w:t>40%</w:t>
            </w:r>
          </w:p>
        </w:tc>
      </w:tr>
    </w:tbl>
    <w:p w:rsidR="00255FAC" w:rsidRDefault="00255FAC" w:rsidP="00255FAC">
      <w:pPr>
        <w:pStyle w:val="FigureSource"/>
      </w:pPr>
    </w:p>
    <w:p w:rsidR="00255FAC" w:rsidRPr="00255FAC" w:rsidRDefault="00255FAC" w:rsidP="00255FAC">
      <w:pPr>
        <w:rPr>
          <w:lang w:val="en-US"/>
        </w:rPr>
      </w:pPr>
    </w:p>
    <w:p w:rsidR="00AE42B5" w:rsidRDefault="00AE42B5" w:rsidP="00340D85">
      <w:pPr>
        <w:pStyle w:val="FigureTitle"/>
        <w:spacing w:after="120"/>
      </w:pPr>
      <w:r w:rsidRPr="009229A1">
        <w:t>TABLE</w:t>
      </w:r>
      <w:r w:rsidR="00340D85">
        <w:t>AU</w:t>
      </w:r>
      <w:r w:rsidRPr="009229A1">
        <w:t xml:space="preserve"> 20 – </w:t>
      </w:r>
      <w:r w:rsidR="00340D85">
        <w:t>Nombre de personnes</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707"/>
        <w:gridCol w:w="700"/>
        <w:gridCol w:w="645"/>
        <w:gridCol w:w="714"/>
        <w:gridCol w:w="700"/>
        <w:gridCol w:w="658"/>
        <w:gridCol w:w="676"/>
        <w:gridCol w:w="733"/>
        <w:gridCol w:w="706"/>
        <w:gridCol w:w="688"/>
        <w:gridCol w:w="737"/>
        <w:gridCol w:w="733"/>
      </w:tblGrid>
      <w:tr w:rsidR="00C6137A" w:rsidRPr="009229A1" w:rsidTr="00C95CF2">
        <w:trPr>
          <w:jc w:val="center"/>
        </w:trPr>
        <w:tc>
          <w:tcPr>
            <w:tcW w:w="1269" w:type="dxa"/>
            <w:vAlign w:val="center"/>
          </w:tcPr>
          <w:p w:rsidR="00C6137A" w:rsidRPr="00255FAC" w:rsidRDefault="00C6137A" w:rsidP="001606DB">
            <w:pPr>
              <w:pStyle w:val="Tablehead"/>
              <w:rPr>
                <w:sz w:val="20"/>
              </w:rPr>
            </w:pPr>
            <w:r>
              <w:rPr>
                <w:sz w:val="20"/>
              </w:rPr>
              <w:t>Ré</w:t>
            </w:r>
            <w:r w:rsidRPr="00255FAC">
              <w:rPr>
                <w:sz w:val="20"/>
              </w:rPr>
              <w:t>gion</w:t>
            </w:r>
          </w:p>
        </w:tc>
        <w:tc>
          <w:tcPr>
            <w:tcW w:w="2052" w:type="dxa"/>
            <w:gridSpan w:val="3"/>
            <w:vAlign w:val="center"/>
          </w:tcPr>
          <w:p w:rsidR="00C6137A" w:rsidRPr="00255FAC" w:rsidRDefault="00C6137A" w:rsidP="001606DB">
            <w:pPr>
              <w:pStyle w:val="Tablehead"/>
              <w:rPr>
                <w:sz w:val="20"/>
              </w:rPr>
            </w:pPr>
            <w:r>
              <w:rPr>
                <w:sz w:val="20"/>
              </w:rPr>
              <w:t>Pays développés</w:t>
            </w:r>
          </w:p>
        </w:tc>
        <w:tc>
          <w:tcPr>
            <w:tcW w:w="2072" w:type="dxa"/>
            <w:gridSpan w:val="3"/>
            <w:vAlign w:val="center"/>
          </w:tcPr>
          <w:p w:rsidR="00C6137A" w:rsidRPr="00255FAC" w:rsidRDefault="00C6137A" w:rsidP="001606DB">
            <w:pPr>
              <w:pStyle w:val="Tablehead"/>
              <w:rPr>
                <w:sz w:val="20"/>
              </w:rPr>
            </w:pPr>
            <w:r>
              <w:rPr>
                <w:sz w:val="20"/>
              </w:rPr>
              <w:t>Pays en développement</w:t>
            </w:r>
          </w:p>
        </w:tc>
        <w:tc>
          <w:tcPr>
            <w:tcW w:w="2115" w:type="dxa"/>
            <w:gridSpan w:val="3"/>
            <w:vAlign w:val="center"/>
          </w:tcPr>
          <w:p w:rsidR="00C6137A" w:rsidRPr="00255FAC" w:rsidRDefault="00C6137A" w:rsidP="001606DB">
            <w:pPr>
              <w:pStyle w:val="Tablehead"/>
              <w:rPr>
                <w:sz w:val="20"/>
              </w:rPr>
            </w:pPr>
            <w:r>
              <w:rPr>
                <w:sz w:val="20"/>
              </w:rPr>
              <w:t>Pays les moins avancés</w:t>
            </w:r>
          </w:p>
        </w:tc>
        <w:tc>
          <w:tcPr>
            <w:tcW w:w="2158" w:type="dxa"/>
            <w:gridSpan w:val="3"/>
            <w:vAlign w:val="center"/>
          </w:tcPr>
          <w:p w:rsidR="00C6137A" w:rsidRPr="00255FAC" w:rsidRDefault="00C6137A" w:rsidP="001606DB">
            <w:pPr>
              <w:pStyle w:val="Tablehead"/>
              <w:rPr>
                <w:sz w:val="20"/>
              </w:rPr>
            </w:pPr>
            <w:r w:rsidRPr="00255FAC">
              <w:rPr>
                <w:sz w:val="20"/>
              </w:rPr>
              <w:t>Total</w:t>
            </w:r>
          </w:p>
        </w:tc>
      </w:tr>
      <w:tr w:rsidR="00C6137A" w:rsidRPr="009229A1" w:rsidTr="00C95CF2">
        <w:trPr>
          <w:jc w:val="center"/>
        </w:trPr>
        <w:tc>
          <w:tcPr>
            <w:tcW w:w="1269" w:type="dxa"/>
            <w:vAlign w:val="center"/>
          </w:tcPr>
          <w:p w:rsidR="00C6137A" w:rsidRPr="00255FAC" w:rsidRDefault="00C6137A" w:rsidP="00C6137A">
            <w:pPr>
              <w:pStyle w:val="Tabletext"/>
              <w:jc w:val="left"/>
              <w:rPr>
                <w:sz w:val="20"/>
                <w:lang w:val="en-US"/>
              </w:rPr>
            </w:pPr>
            <w:r>
              <w:rPr>
                <w:sz w:val="20"/>
                <w:lang w:val="en-US"/>
              </w:rPr>
              <w:t>Personnel</w:t>
            </w:r>
          </w:p>
        </w:tc>
        <w:tc>
          <w:tcPr>
            <w:tcW w:w="707" w:type="dxa"/>
          </w:tcPr>
          <w:p w:rsidR="00C6137A" w:rsidRPr="00255FAC" w:rsidRDefault="00C6137A" w:rsidP="00C95CF2">
            <w:pPr>
              <w:pStyle w:val="Tabletext"/>
              <w:jc w:val="center"/>
              <w:rPr>
                <w:sz w:val="20"/>
                <w:lang w:val="en-US"/>
              </w:rPr>
            </w:pPr>
            <w:r w:rsidRPr="00255FAC">
              <w:rPr>
                <w:sz w:val="20"/>
                <w:lang w:val="en-US"/>
              </w:rPr>
              <w:t>&gt;100</w:t>
            </w:r>
          </w:p>
        </w:tc>
        <w:tc>
          <w:tcPr>
            <w:tcW w:w="700" w:type="dxa"/>
          </w:tcPr>
          <w:p w:rsidR="00C6137A" w:rsidRPr="00255FAC" w:rsidRDefault="00C6137A" w:rsidP="00C95CF2">
            <w:pPr>
              <w:pStyle w:val="Tabletext"/>
              <w:jc w:val="center"/>
              <w:rPr>
                <w:sz w:val="20"/>
                <w:lang w:val="en-US"/>
              </w:rPr>
            </w:pPr>
            <w:r w:rsidRPr="00255FAC">
              <w:rPr>
                <w:sz w:val="20"/>
                <w:lang w:val="en-US"/>
              </w:rPr>
              <w:t>99-10</w:t>
            </w:r>
          </w:p>
        </w:tc>
        <w:tc>
          <w:tcPr>
            <w:tcW w:w="645" w:type="dxa"/>
          </w:tcPr>
          <w:p w:rsidR="00C6137A" w:rsidRPr="00255FAC" w:rsidRDefault="00C6137A" w:rsidP="00C95CF2">
            <w:pPr>
              <w:pStyle w:val="Tabletext"/>
              <w:jc w:val="center"/>
              <w:rPr>
                <w:sz w:val="20"/>
                <w:lang w:val="en-US"/>
              </w:rPr>
            </w:pPr>
            <w:r w:rsidRPr="00255FAC">
              <w:rPr>
                <w:sz w:val="20"/>
                <w:lang w:val="en-US"/>
              </w:rPr>
              <w:t>&lt;10</w:t>
            </w:r>
          </w:p>
        </w:tc>
        <w:tc>
          <w:tcPr>
            <w:tcW w:w="714" w:type="dxa"/>
          </w:tcPr>
          <w:p w:rsidR="00C6137A" w:rsidRPr="00255FAC" w:rsidRDefault="00C6137A" w:rsidP="00C95CF2">
            <w:pPr>
              <w:pStyle w:val="Tabletext"/>
              <w:jc w:val="center"/>
              <w:rPr>
                <w:sz w:val="20"/>
                <w:lang w:val="en-US"/>
              </w:rPr>
            </w:pPr>
            <w:r w:rsidRPr="00255FAC">
              <w:rPr>
                <w:sz w:val="20"/>
                <w:lang w:val="en-US"/>
              </w:rPr>
              <w:t>&gt;100</w:t>
            </w:r>
          </w:p>
        </w:tc>
        <w:tc>
          <w:tcPr>
            <w:tcW w:w="700" w:type="dxa"/>
          </w:tcPr>
          <w:p w:rsidR="00C6137A" w:rsidRPr="00255FAC" w:rsidRDefault="00C6137A" w:rsidP="00C95CF2">
            <w:pPr>
              <w:pStyle w:val="Tabletext"/>
              <w:jc w:val="center"/>
              <w:rPr>
                <w:sz w:val="20"/>
                <w:lang w:val="en-US"/>
              </w:rPr>
            </w:pPr>
            <w:r w:rsidRPr="00255FAC">
              <w:rPr>
                <w:sz w:val="20"/>
                <w:lang w:val="en-US"/>
              </w:rPr>
              <w:t>99-10</w:t>
            </w:r>
          </w:p>
        </w:tc>
        <w:tc>
          <w:tcPr>
            <w:tcW w:w="658" w:type="dxa"/>
          </w:tcPr>
          <w:p w:rsidR="00C6137A" w:rsidRPr="00255FAC" w:rsidRDefault="00C6137A" w:rsidP="00C95CF2">
            <w:pPr>
              <w:pStyle w:val="Tabletext"/>
              <w:jc w:val="center"/>
              <w:rPr>
                <w:sz w:val="20"/>
                <w:lang w:val="en-US"/>
              </w:rPr>
            </w:pPr>
            <w:r w:rsidRPr="00255FAC">
              <w:rPr>
                <w:sz w:val="20"/>
                <w:lang w:val="en-US"/>
              </w:rPr>
              <w:t>&lt;10</w:t>
            </w:r>
          </w:p>
        </w:tc>
        <w:tc>
          <w:tcPr>
            <w:tcW w:w="676" w:type="dxa"/>
          </w:tcPr>
          <w:p w:rsidR="00C6137A" w:rsidRPr="00255FAC" w:rsidRDefault="00C6137A" w:rsidP="00C95CF2">
            <w:pPr>
              <w:pStyle w:val="Tabletext"/>
              <w:jc w:val="center"/>
              <w:rPr>
                <w:sz w:val="20"/>
                <w:lang w:val="en-US"/>
              </w:rPr>
            </w:pPr>
            <w:r w:rsidRPr="00255FAC">
              <w:rPr>
                <w:sz w:val="20"/>
                <w:lang w:val="en-US"/>
              </w:rPr>
              <w:t>&gt;100</w:t>
            </w:r>
          </w:p>
        </w:tc>
        <w:tc>
          <w:tcPr>
            <w:tcW w:w="733" w:type="dxa"/>
          </w:tcPr>
          <w:p w:rsidR="00C6137A" w:rsidRPr="00255FAC" w:rsidRDefault="00C6137A" w:rsidP="00C95CF2">
            <w:pPr>
              <w:pStyle w:val="Tabletext"/>
              <w:jc w:val="center"/>
              <w:rPr>
                <w:sz w:val="20"/>
                <w:lang w:val="en-US"/>
              </w:rPr>
            </w:pPr>
            <w:r w:rsidRPr="00255FAC">
              <w:rPr>
                <w:sz w:val="20"/>
                <w:lang w:val="en-US"/>
              </w:rPr>
              <w:t>99-10</w:t>
            </w:r>
          </w:p>
        </w:tc>
        <w:tc>
          <w:tcPr>
            <w:tcW w:w="706" w:type="dxa"/>
          </w:tcPr>
          <w:p w:rsidR="00C6137A" w:rsidRPr="00255FAC" w:rsidRDefault="00C6137A" w:rsidP="00C95CF2">
            <w:pPr>
              <w:pStyle w:val="Tabletext"/>
              <w:jc w:val="center"/>
              <w:rPr>
                <w:sz w:val="20"/>
                <w:lang w:val="en-US"/>
              </w:rPr>
            </w:pPr>
            <w:r w:rsidRPr="00255FAC">
              <w:rPr>
                <w:sz w:val="20"/>
                <w:lang w:val="en-US"/>
              </w:rPr>
              <w:t>&lt;10</w:t>
            </w:r>
          </w:p>
        </w:tc>
        <w:tc>
          <w:tcPr>
            <w:tcW w:w="688" w:type="dxa"/>
          </w:tcPr>
          <w:p w:rsidR="00C6137A" w:rsidRPr="00255FAC" w:rsidRDefault="00C6137A" w:rsidP="00C95CF2">
            <w:pPr>
              <w:pStyle w:val="Tabletext"/>
              <w:jc w:val="center"/>
              <w:rPr>
                <w:sz w:val="20"/>
                <w:lang w:val="en-US"/>
              </w:rPr>
            </w:pPr>
            <w:r w:rsidRPr="00255FAC">
              <w:rPr>
                <w:sz w:val="20"/>
                <w:lang w:val="en-US"/>
              </w:rPr>
              <w:t>&gt;100</w:t>
            </w:r>
          </w:p>
        </w:tc>
        <w:tc>
          <w:tcPr>
            <w:tcW w:w="737" w:type="dxa"/>
          </w:tcPr>
          <w:p w:rsidR="00C6137A" w:rsidRPr="00255FAC" w:rsidRDefault="00C6137A" w:rsidP="00C95CF2">
            <w:pPr>
              <w:pStyle w:val="Tabletext"/>
              <w:jc w:val="center"/>
              <w:rPr>
                <w:sz w:val="20"/>
                <w:lang w:val="en-US"/>
              </w:rPr>
            </w:pPr>
            <w:r w:rsidRPr="00255FAC">
              <w:rPr>
                <w:sz w:val="20"/>
                <w:lang w:val="en-US"/>
              </w:rPr>
              <w:t>99-10</w:t>
            </w:r>
          </w:p>
        </w:tc>
        <w:tc>
          <w:tcPr>
            <w:tcW w:w="733" w:type="dxa"/>
          </w:tcPr>
          <w:p w:rsidR="00C6137A" w:rsidRPr="00255FAC" w:rsidRDefault="00C6137A" w:rsidP="00C95CF2">
            <w:pPr>
              <w:pStyle w:val="Tabletext"/>
              <w:jc w:val="center"/>
              <w:rPr>
                <w:sz w:val="20"/>
                <w:lang w:val="en-US"/>
              </w:rPr>
            </w:pPr>
            <w:r w:rsidRPr="00255FAC">
              <w:rPr>
                <w:sz w:val="20"/>
                <w:lang w:val="en-US"/>
              </w:rPr>
              <w:t>&lt;10</w:t>
            </w:r>
          </w:p>
        </w:tc>
      </w:tr>
      <w:tr w:rsidR="00C6137A" w:rsidRPr="009229A1" w:rsidTr="00C95CF2">
        <w:trPr>
          <w:jc w:val="center"/>
        </w:trPr>
        <w:tc>
          <w:tcPr>
            <w:tcW w:w="1269" w:type="dxa"/>
            <w:vAlign w:val="center"/>
          </w:tcPr>
          <w:p w:rsidR="00C6137A" w:rsidRPr="001E0F92" w:rsidRDefault="00C6137A" w:rsidP="001606DB">
            <w:pPr>
              <w:pStyle w:val="Tabletext"/>
              <w:ind w:rightChars="-50" w:right="-110"/>
              <w:jc w:val="left"/>
              <w:rPr>
                <w:sz w:val="20"/>
                <w:lang w:val="en-US"/>
              </w:rPr>
            </w:pPr>
            <w:r w:rsidRPr="001E0F92">
              <w:rPr>
                <w:sz w:val="20"/>
                <w:lang w:val="en-US"/>
              </w:rPr>
              <w:t>Afrique</w:t>
            </w:r>
          </w:p>
        </w:tc>
        <w:tc>
          <w:tcPr>
            <w:tcW w:w="707" w:type="dxa"/>
          </w:tcPr>
          <w:p w:rsidR="00C6137A" w:rsidRPr="00255FAC" w:rsidRDefault="00C6137A" w:rsidP="00C95CF2">
            <w:pPr>
              <w:pStyle w:val="Tabletext"/>
              <w:jc w:val="center"/>
              <w:rPr>
                <w:sz w:val="20"/>
                <w:lang w:val="en-US"/>
              </w:rPr>
            </w:pPr>
            <w:r>
              <w:rPr>
                <w:sz w:val="20"/>
                <w:lang w:val="en-US"/>
              </w:rPr>
              <w:t>–</w:t>
            </w:r>
          </w:p>
        </w:tc>
        <w:tc>
          <w:tcPr>
            <w:tcW w:w="700" w:type="dxa"/>
          </w:tcPr>
          <w:p w:rsidR="00C6137A" w:rsidRPr="00255FAC" w:rsidRDefault="00C6137A" w:rsidP="00C95CF2">
            <w:pPr>
              <w:pStyle w:val="Tabletext"/>
              <w:jc w:val="center"/>
              <w:rPr>
                <w:sz w:val="20"/>
                <w:lang w:val="en-US"/>
              </w:rPr>
            </w:pPr>
            <w:r>
              <w:rPr>
                <w:sz w:val="20"/>
                <w:lang w:val="en-US"/>
              </w:rPr>
              <w:t>–</w:t>
            </w:r>
          </w:p>
        </w:tc>
        <w:tc>
          <w:tcPr>
            <w:tcW w:w="645" w:type="dxa"/>
          </w:tcPr>
          <w:p w:rsidR="00C6137A" w:rsidRPr="00255FAC" w:rsidRDefault="00C6137A" w:rsidP="00C95CF2">
            <w:pPr>
              <w:pStyle w:val="Tabletext"/>
              <w:jc w:val="center"/>
              <w:rPr>
                <w:sz w:val="20"/>
                <w:lang w:val="en-US"/>
              </w:rPr>
            </w:pPr>
            <w:r>
              <w:rPr>
                <w:sz w:val="20"/>
                <w:lang w:val="en-US"/>
              </w:rPr>
              <w:t>–</w:t>
            </w:r>
          </w:p>
        </w:tc>
        <w:tc>
          <w:tcPr>
            <w:tcW w:w="714" w:type="dxa"/>
          </w:tcPr>
          <w:p w:rsidR="00C6137A" w:rsidRPr="00255FAC" w:rsidRDefault="00C6137A" w:rsidP="00C95CF2">
            <w:pPr>
              <w:pStyle w:val="Tabletext"/>
              <w:jc w:val="center"/>
              <w:rPr>
                <w:sz w:val="20"/>
                <w:lang w:val="en-US"/>
              </w:rPr>
            </w:pPr>
            <w:r>
              <w:rPr>
                <w:sz w:val="20"/>
                <w:lang w:val="en-US"/>
              </w:rPr>
              <w:t>–</w:t>
            </w:r>
          </w:p>
        </w:tc>
        <w:tc>
          <w:tcPr>
            <w:tcW w:w="700" w:type="dxa"/>
          </w:tcPr>
          <w:p w:rsidR="00C6137A" w:rsidRPr="00255FAC" w:rsidRDefault="00C6137A" w:rsidP="00C95CF2">
            <w:pPr>
              <w:pStyle w:val="Tabletext"/>
              <w:jc w:val="center"/>
              <w:rPr>
                <w:sz w:val="20"/>
                <w:lang w:val="en-US"/>
              </w:rPr>
            </w:pPr>
            <w:r w:rsidRPr="00255FAC">
              <w:rPr>
                <w:sz w:val="20"/>
                <w:lang w:val="en-US"/>
              </w:rPr>
              <w:t>37</w:t>
            </w:r>
          </w:p>
        </w:tc>
        <w:tc>
          <w:tcPr>
            <w:tcW w:w="658" w:type="dxa"/>
          </w:tcPr>
          <w:p w:rsidR="00C6137A" w:rsidRPr="00255FAC" w:rsidRDefault="00C6137A" w:rsidP="00C95CF2">
            <w:pPr>
              <w:pStyle w:val="Tabletext"/>
              <w:jc w:val="center"/>
              <w:rPr>
                <w:sz w:val="20"/>
                <w:lang w:val="en-US"/>
              </w:rPr>
            </w:pPr>
            <w:r>
              <w:rPr>
                <w:sz w:val="20"/>
                <w:lang w:val="en-US"/>
              </w:rPr>
              <w:t>–</w:t>
            </w:r>
          </w:p>
        </w:tc>
        <w:tc>
          <w:tcPr>
            <w:tcW w:w="676"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sidRPr="00255FAC">
              <w:rPr>
                <w:sz w:val="20"/>
                <w:lang w:val="en-US"/>
              </w:rPr>
              <w:t>72</w:t>
            </w:r>
          </w:p>
        </w:tc>
        <w:tc>
          <w:tcPr>
            <w:tcW w:w="706" w:type="dxa"/>
          </w:tcPr>
          <w:p w:rsidR="00C6137A" w:rsidRPr="00255FAC" w:rsidRDefault="00C6137A" w:rsidP="00C95CF2">
            <w:pPr>
              <w:pStyle w:val="Tabletext"/>
              <w:jc w:val="center"/>
              <w:rPr>
                <w:sz w:val="20"/>
                <w:lang w:val="en-US"/>
              </w:rPr>
            </w:pPr>
            <w:r>
              <w:rPr>
                <w:sz w:val="20"/>
                <w:lang w:val="en-US"/>
              </w:rPr>
              <w:t>–</w:t>
            </w:r>
          </w:p>
        </w:tc>
        <w:tc>
          <w:tcPr>
            <w:tcW w:w="688" w:type="dxa"/>
          </w:tcPr>
          <w:p w:rsidR="00C6137A" w:rsidRPr="00255FAC" w:rsidRDefault="00C6137A" w:rsidP="00C95CF2">
            <w:pPr>
              <w:pStyle w:val="Tabletext"/>
              <w:jc w:val="center"/>
              <w:rPr>
                <w:sz w:val="20"/>
                <w:lang w:val="en-US"/>
              </w:rPr>
            </w:pPr>
            <w:r>
              <w:rPr>
                <w:sz w:val="20"/>
                <w:lang w:val="en-US"/>
              </w:rPr>
              <w:t>–</w:t>
            </w:r>
          </w:p>
        </w:tc>
        <w:tc>
          <w:tcPr>
            <w:tcW w:w="737" w:type="dxa"/>
          </w:tcPr>
          <w:p w:rsidR="00C6137A" w:rsidRPr="00255FAC" w:rsidRDefault="00C6137A" w:rsidP="00C95CF2">
            <w:pPr>
              <w:pStyle w:val="Tabletext"/>
              <w:jc w:val="center"/>
              <w:rPr>
                <w:sz w:val="20"/>
                <w:lang w:val="en-US"/>
              </w:rPr>
            </w:pPr>
            <w:r w:rsidRPr="00255FAC">
              <w:rPr>
                <w:sz w:val="20"/>
                <w:lang w:val="en-US"/>
              </w:rPr>
              <w:t>109</w:t>
            </w:r>
          </w:p>
        </w:tc>
        <w:tc>
          <w:tcPr>
            <w:tcW w:w="733" w:type="dxa"/>
          </w:tcPr>
          <w:p w:rsidR="00C6137A" w:rsidRPr="00255FAC" w:rsidRDefault="009964F2" w:rsidP="00C95CF2">
            <w:pPr>
              <w:pStyle w:val="Tabletext"/>
              <w:jc w:val="center"/>
              <w:rPr>
                <w:sz w:val="20"/>
                <w:lang w:val="en-US"/>
              </w:rPr>
            </w:pPr>
            <w:r>
              <w:rPr>
                <w:sz w:val="20"/>
                <w:lang w:val="en-US"/>
              </w:rPr>
              <w:t>–</w:t>
            </w:r>
          </w:p>
        </w:tc>
      </w:tr>
      <w:tr w:rsidR="00C6137A" w:rsidRPr="009229A1" w:rsidTr="00C95CF2">
        <w:trPr>
          <w:jc w:val="center"/>
        </w:trPr>
        <w:tc>
          <w:tcPr>
            <w:tcW w:w="1269" w:type="dxa"/>
            <w:vAlign w:val="center"/>
          </w:tcPr>
          <w:p w:rsidR="00C6137A" w:rsidRPr="001E0F92" w:rsidRDefault="006907EF" w:rsidP="001606DB">
            <w:pPr>
              <w:pStyle w:val="Tabletext"/>
              <w:ind w:rightChars="-50" w:right="-110"/>
              <w:jc w:val="left"/>
              <w:rPr>
                <w:sz w:val="20"/>
                <w:lang w:val="en-US"/>
              </w:rPr>
            </w:pPr>
            <w:r>
              <w:rPr>
                <w:sz w:val="20"/>
                <w:lang w:val="en-US"/>
              </w:rPr>
              <w:t>Amériques</w:t>
            </w:r>
          </w:p>
        </w:tc>
        <w:tc>
          <w:tcPr>
            <w:tcW w:w="707" w:type="dxa"/>
          </w:tcPr>
          <w:p w:rsidR="00C6137A" w:rsidRPr="00255FAC" w:rsidRDefault="00C6137A" w:rsidP="00C95CF2">
            <w:pPr>
              <w:pStyle w:val="Tabletext"/>
              <w:jc w:val="center"/>
              <w:rPr>
                <w:sz w:val="20"/>
                <w:lang w:val="en-US"/>
              </w:rPr>
            </w:pPr>
            <w:r>
              <w:rPr>
                <w:sz w:val="20"/>
                <w:lang w:val="en-US"/>
              </w:rPr>
              <w:t>–</w:t>
            </w:r>
          </w:p>
        </w:tc>
        <w:tc>
          <w:tcPr>
            <w:tcW w:w="700" w:type="dxa"/>
          </w:tcPr>
          <w:p w:rsidR="00C6137A" w:rsidRPr="00255FAC" w:rsidRDefault="00C6137A" w:rsidP="00C95CF2">
            <w:pPr>
              <w:pStyle w:val="Tabletext"/>
              <w:jc w:val="center"/>
              <w:rPr>
                <w:sz w:val="20"/>
                <w:lang w:val="en-US"/>
              </w:rPr>
            </w:pPr>
            <w:r>
              <w:rPr>
                <w:sz w:val="20"/>
                <w:lang w:val="en-US"/>
              </w:rPr>
              <w:t>–</w:t>
            </w:r>
          </w:p>
        </w:tc>
        <w:tc>
          <w:tcPr>
            <w:tcW w:w="645" w:type="dxa"/>
          </w:tcPr>
          <w:p w:rsidR="00C6137A" w:rsidRPr="00255FAC" w:rsidRDefault="00C6137A" w:rsidP="00C95CF2">
            <w:pPr>
              <w:pStyle w:val="Tabletext"/>
              <w:jc w:val="center"/>
              <w:rPr>
                <w:sz w:val="20"/>
                <w:lang w:val="en-US"/>
              </w:rPr>
            </w:pPr>
            <w:r>
              <w:rPr>
                <w:sz w:val="20"/>
                <w:lang w:val="en-US"/>
              </w:rPr>
              <w:t>–</w:t>
            </w:r>
          </w:p>
        </w:tc>
        <w:tc>
          <w:tcPr>
            <w:tcW w:w="714" w:type="dxa"/>
          </w:tcPr>
          <w:p w:rsidR="00C6137A" w:rsidRPr="00255FAC" w:rsidRDefault="00C6137A" w:rsidP="00C95CF2">
            <w:pPr>
              <w:pStyle w:val="Tabletext"/>
              <w:jc w:val="center"/>
              <w:rPr>
                <w:sz w:val="20"/>
                <w:lang w:val="en-US"/>
              </w:rPr>
            </w:pPr>
            <w:r w:rsidRPr="00255FAC">
              <w:rPr>
                <w:sz w:val="20"/>
                <w:lang w:val="en-US"/>
              </w:rPr>
              <w:t>152</w:t>
            </w:r>
          </w:p>
        </w:tc>
        <w:tc>
          <w:tcPr>
            <w:tcW w:w="700" w:type="dxa"/>
          </w:tcPr>
          <w:p w:rsidR="00C6137A" w:rsidRPr="00255FAC" w:rsidRDefault="00C6137A" w:rsidP="00C95CF2">
            <w:pPr>
              <w:pStyle w:val="Tabletext"/>
              <w:jc w:val="center"/>
              <w:rPr>
                <w:sz w:val="20"/>
                <w:lang w:val="en-US"/>
              </w:rPr>
            </w:pPr>
            <w:r>
              <w:rPr>
                <w:sz w:val="20"/>
                <w:lang w:val="en-US"/>
              </w:rPr>
              <w:t>–</w:t>
            </w:r>
          </w:p>
        </w:tc>
        <w:tc>
          <w:tcPr>
            <w:tcW w:w="658" w:type="dxa"/>
          </w:tcPr>
          <w:p w:rsidR="00C6137A" w:rsidRPr="00255FAC" w:rsidRDefault="00C6137A" w:rsidP="00C95CF2">
            <w:pPr>
              <w:pStyle w:val="Tabletext"/>
              <w:jc w:val="center"/>
              <w:rPr>
                <w:sz w:val="20"/>
                <w:lang w:val="en-US"/>
              </w:rPr>
            </w:pPr>
            <w:r>
              <w:rPr>
                <w:sz w:val="20"/>
                <w:lang w:val="en-US"/>
              </w:rPr>
              <w:t>–</w:t>
            </w:r>
          </w:p>
        </w:tc>
        <w:tc>
          <w:tcPr>
            <w:tcW w:w="676"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Pr>
                <w:sz w:val="20"/>
                <w:lang w:val="en-US"/>
              </w:rPr>
              <w:t>–</w:t>
            </w:r>
          </w:p>
        </w:tc>
        <w:tc>
          <w:tcPr>
            <w:tcW w:w="706" w:type="dxa"/>
          </w:tcPr>
          <w:p w:rsidR="00C6137A" w:rsidRPr="00255FAC" w:rsidRDefault="00C6137A" w:rsidP="00C95CF2">
            <w:pPr>
              <w:pStyle w:val="Tabletext"/>
              <w:jc w:val="center"/>
              <w:rPr>
                <w:sz w:val="20"/>
                <w:lang w:val="en-US"/>
              </w:rPr>
            </w:pPr>
            <w:r>
              <w:rPr>
                <w:sz w:val="20"/>
                <w:lang w:val="en-US"/>
              </w:rPr>
              <w:t>–</w:t>
            </w:r>
          </w:p>
        </w:tc>
        <w:tc>
          <w:tcPr>
            <w:tcW w:w="688" w:type="dxa"/>
          </w:tcPr>
          <w:p w:rsidR="00C6137A" w:rsidRPr="00255FAC" w:rsidRDefault="00C6137A" w:rsidP="00C95CF2">
            <w:pPr>
              <w:pStyle w:val="Tabletext"/>
              <w:jc w:val="center"/>
              <w:rPr>
                <w:sz w:val="20"/>
                <w:lang w:val="en-US"/>
              </w:rPr>
            </w:pPr>
            <w:r w:rsidRPr="00255FAC">
              <w:rPr>
                <w:sz w:val="20"/>
                <w:lang w:val="en-US"/>
              </w:rPr>
              <w:t>152</w:t>
            </w:r>
          </w:p>
        </w:tc>
        <w:tc>
          <w:tcPr>
            <w:tcW w:w="737"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Pr>
                <w:sz w:val="20"/>
                <w:lang w:val="en-US"/>
              </w:rPr>
              <w:t>–</w:t>
            </w:r>
          </w:p>
        </w:tc>
      </w:tr>
      <w:tr w:rsidR="00C6137A" w:rsidRPr="009229A1" w:rsidTr="00C95CF2">
        <w:trPr>
          <w:jc w:val="center"/>
        </w:trPr>
        <w:tc>
          <w:tcPr>
            <w:tcW w:w="1269" w:type="dxa"/>
            <w:vAlign w:val="center"/>
          </w:tcPr>
          <w:p w:rsidR="00C6137A" w:rsidRPr="001E0F92" w:rsidRDefault="00C6137A" w:rsidP="001606DB">
            <w:pPr>
              <w:pStyle w:val="Tabletext"/>
              <w:ind w:rightChars="-50" w:right="-110"/>
              <w:jc w:val="left"/>
              <w:rPr>
                <w:sz w:val="20"/>
                <w:lang w:val="en-US"/>
              </w:rPr>
            </w:pPr>
            <w:r w:rsidRPr="001E0F92">
              <w:rPr>
                <w:sz w:val="20"/>
                <w:lang w:val="en-US"/>
              </w:rPr>
              <w:t>Asie-Pacifique</w:t>
            </w:r>
          </w:p>
        </w:tc>
        <w:tc>
          <w:tcPr>
            <w:tcW w:w="707" w:type="dxa"/>
          </w:tcPr>
          <w:p w:rsidR="00C6137A" w:rsidRPr="00255FAC" w:rsidRDefault="00C6137A" w:rsidP="00C95CF2">
            <w:pPr>
              <w:pStyle w:val="Tabletext"/>
              <w:jc w:val="center"/>
              <w:rPr>
                <w:sz w:val="20"/>
                <w:lang w:val="en-US"/>
              </w:rPr>
            </w:pPr>
            <w:r>
              <w:rPr>
                <w:sz w:val="20"/>
                <w:lang w:val="en-US"/>
              </w:rPr>
              <w:t>–</w:t>
            </w:r>
          </w:p>
        </w:tc>
        <w:tc>
          <w:tcPr>
            <w:tcW w:w="700" w:type="dxa"/>
          </w:tcPr>
          <w:p w:rsidR="00C6137A" w:rsidRPr="00255FAC" w:rsidRDefault="00C6137A" w:rsidP="00C95CF2">
            <w:pPr>
              <w:pStyle w:val="Tabletext"/>
              <w:jc w:val="center"/>
              <w:rPr>
                <w:sz w:val="20"/>
                <w:lang w:val="en-US"/>
              </w:rPr>
            </w:pPr>
            <w:r>
              <w:rPr>
                <w:sz w:val="20"/>
                <w:lang w:val="en-US"/>
              </w:rPr>
              <w:t>–</w:t>
            </w:r>
          </w:p>
        </w:tc>
        <w:tc>
          <w:tcPr>
            <w:tcW w:w="645" w:type="dxa"/>
          </w:tcPr>
          <w:p w:rsidR="00C6137A" w:rsidRPr="00255FAC" w:rsidRDefault="00C6137A" w:rsidP="00C95CF2">
            <w:pPr>
              <w:pStyle w:val="Tabletext"/>
              <w:jc w:val="center"/>
              <w:rPr>
                <w:sz w:val="20"/>
                <w:lang w:val="en-US"/>
              </w:rPr>
            </w:pPr>
            <w:r>
              <w:rPr>
                <w:sz w:val="20"/>
                <w:lang w:val="en-US"/>
              </w:rPr>
              <w:t>–</w:t>
            </w:r>
          </w:p>
        </w:tc>
        <w:tc>
          <w:tcPr>
            <w:tcW w:w="714" w:type="dxa"/>
          </w:tcPr>
          <w:p w:rsidR="00C6137A" w:rsidRPr="00255FAC" w:rsidRDefault="00C6137A" w:rsidP="00C95CF2">
            <w:pPr>
              <w:pStyle w:val="Tabletext"/>
              <w:jc w:val="center"/>
              <w:rPr>
                <w:sz w:val="20"/>
                <w:lang w:val="en-US"/>
              </w:rPr>
            </w:pPr>
            <w:r w:rsidRPr="00255FAC">
              <w:rPr>
                <w:sz w:val="20"/>
                <w:lang w:val="en-US"/>
              </w:rPr>
              <w:t>151</w:t>
            </w:r>
          </w:p>
        </w:tc>
        <w:tc>
          <w:tcPr>
            <w:tcW w:w="700" w:type="dxa"/>
          </w:tcPr>
          <w:p w:rsidR="00C6137A" w:rsidRPr="00255FAC" w:rsidRDefault="00C6137A" w:rsidP="00C95CF2">
            <w:pPr>
              <w:pStyle w:val="Tabletext"/>
              <w:jc w:val="center"/>
              <w:rPr>
                <w:sz w:val="20"/>
                <w:lang w:val="en-US"/>
              </w:rPr>
            </w:pPr>
            <w:r>
              <w:rPr>
                <w:sz w:val="20"/>
                <w:lang w:val="en-US"/>
              </w:rPr>
              <w:t>–</w:t>
            </w:r>
          </w:p>
        </w:tc>
        <w:tc>
          <w:tcPr>
            <w:tcW w:w="658" w:type="dxa"/>
          </w:tcPr>
          <w:p w:rsidR="00C6137A" w:rsidRPr="00255FAC" w:rsidRDefault="00C6137A" w:rsidP="00C95CF2">
            <w:pPr>
              <w:pStyle w:val="Tabletext"/>
              <w:jc w:val="center"/>
              <w:rPr>
                <w:sz w:val="20"/>
                <w:lang w:val="en-US"/>
              </w:rPr>
            </w:pPr>
            <w:r>
              <w:rPr>
                <w:sz w:val="20"/>
                <w:lang w:val="en-US"/>
              </w:rPr>
              <w:t>–</w:t>
            </w:r>
          </w:p>
        </w:tc>
        <w:tc>
          <w:tcPr>
            <w:tcW w:w="676"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sidRPr="00255FAC">
              <w:rPr>
                <w:sz w:val="20"/>
                <w:lang w:val="en-US"/>
              </w:rPr>
              <w:t>10</w:t>
            </w:r>
          </w:p>
        </w:tc>
        <w:tc>
          <w:tcPr>
            <w:tcW w:w="706" w:type="dxa"/>
          </w:tcPr>
          <w:p w:rsidR="00C6137A" w:rsidRPr="00255FAC" w:rsidRDefault="00C6137A" w:rsidP="00C95CF2">
            <w:pPr>
              <w:pStyle w:val="Tabletext"/>
              <w:jc w:val="center"/>
              <w:rPr>
                <w:sz w:val="20"/>
                <w:lang w:val="en-US"/>
              </w:rPr>
            </w:pPr>
            <w:r>
              <w:rPr>
                <w:sz w:val="20"/>
                <w:lang w:val="en-US"/>
              </w:rPr>
              <w:t>–</w:t>
            </w:r>
          </w:p>
        </w:tc>
        <w:tc>
          <w:tcPr>
            <w:tcW w:w="688" w:type="dxa"/>
          </w:tcPr>
          <w:p w:rsidR="00C6137A" w:rsidRPr="00255FAC" w:rsidRDefault="00C6137A" w:rsidP="00C95CF2">
            <w:pPr>
              <w:pStyle w:val="Tabletext"/>
              <w:jc w:val="center"/>
              <w:rPr>
                <w:sz w:val="20"/>
                <w:lang w:val="en-US"/>
              </w:rPr>
            </w:pPr>
            <w:r w:rsidRPr="00255FAC">
              <w:rPr>
                <w:sz w:val="20"/>
                <w:lang w:val="en-US"/>
              </w:rPr>
              <w:t>151</w:t>
            </w:r>
          </w:p>
        </w:tc>
        <w:tc>
          <w:tcPr>
            <w:tcW w:w="737" w:type="dxa"/>
          </w:tcPr>
          <w:p w:rsidR="00C6137A" w:rsidRPr="00255FAC" w:rsidRDefault="00C6137A" w:rsidP="00C95CF2">
            <w:pPr>
              <w:pStyle w:val="Tabletext"/>
              <w:jc w:val="center"/>
              <w:rPr>
                <w:sz w:val="20"/>
                <w:lang w:val="en-US"/>
              </w:rPr>
            </w:pPr>
            <w:r w:rsidRPr="00255FAC">
              <w:rPr>
                <w:sz w:val="20"/>
                <w:lang w:val="en-US"/>
              </w:rPr>
              <w:t>10</w:t>
            </w:r>
          </w:p>
        </w:tc>
        <w:tc>
          <w:tcPr>
            <w:tcW w:w="733" w:type="dxa"/>
          </w:tcPr>
          <w:p w:rsidR="00C6137A" w:rsidRPr="00255FAC" w:rsidRDefault="00C6137A" w:rsidP="00C95CF2">
            <w:pPr>
              <w:pStyle w:val="Tabletext"/>
              <w:jc w:val="center"/>
              <w:rPr>
                <w:sz w:val="20"/>
                <w:lang w:val="en-US"/>
              </w:rPr>
            </w:pPr>
            <w:r>
              <w:rPr>
                <w:sz w:val="20"/>
                <w:lang w:val="en-US"/>
              </w:rPr>
              <w:t>–</w:t>
            </w:r>
          </w:p>
        </w:tc>
      </w:tr>
      <w:tr w:rsidR="00CC56B7" w:rsidRPr="00255FAC" w:rsidTr="00C549E9">
        <w:trPr>
          <w:jc w:val="center"/>
        </w:trPr>
        <w:tc>
          <w:tcPr>
            <w:tcW w:w="1269" w:type="dxa"/>
            <w:vAlign w:val="center"/>
          </w:tcPr>
          <w:p w:rsidR="00CC56B7" w:rsidRPr="001E0F92" w:rsidRDefault="00CC56B7" w:rsidP="00C549E9">
            <w:pPr>
              <w:pStyle w:val="Tabletext"/>
              <w:ind w:rightChars="-50" w:right="-110"/>
              <w:jc w:val="left"/>
              <w:rPr>
                <w:sz w:val="20"/>
                <w:lang w:val="en-US"/>
              </w:rPr>
            </w:pPr>
            <w:r w:rsidRPr="001E0F92">
              <w:rPr>
                <w:sz w:val="20"/>
                <w:lang w:val="en-US"/>
              </w:rPr>
              <w:t>Etats arabes</w:t>
            </w:r>
          </w:p>
        </w:tc>
        <w:tc>
          <w:tcPr>
            <w:tcW w:w="707" w:type="dxa"/>
          </w:tcPr>
          <w:p w:rsidR="00CC56B7" w:rsidRPr="00255FAC" w:rsidRDefault="00CC56B7" w:rsidP="00C549E9">
            <w:pPr>
              <w:pStyle w:val="Tabletext"/>
              <w:jc w:val="center"/>
              <w:rPr>
                <w:sz w:val="20"/>
                <w:lang w:val="en-US"/>
              </w:rPr>
            </w:pPr>
            <w:r>
              <w:rPr>
                <w:sz w:val="20"/>
                <w:lang w:val="en-US"/>
              </w:rPr>
              <w:t>–</w:t>
            </w:r>
          </w:p>
        </w:tc>
        <w:tc>
          <w:tcPr>
            <w:tcW w:w="700" w:type="dxa"/>
          </w:tcPr>
          <w:p w:rsidR="00CC56B7" w:rsidRPr="00255FAC" w:rsidRDefault="00CC56B7" w:rsidP="00C549E9">
            <w:pPr>
              <w:pStyle w:val="Tabletext"/>
              <w:jc w:val="center"/>
              <w:rPr>
                <w:sz w:val="20"/>
                <w:lang w:val="en-US"/>
              </w:rPr>
            </w:pPr>
            <w:r>
              <w:rPr>
                <w:sz w:val="20"/>
                <w:lang w:val="en-US"/>
              </w:rPr>
              <w:t>–</w:t>
            </w:r>
          </w:p>
        </w:tc>
        <w:tc>
          <w:tcPr>
            <w:tcW w:w="645" w:type="dxa"/>
          </w:tcPr>
          <w:p w:rsidR="00CC56B7" w:rsidRPr="00255FAC" w:rsidRDefault="00CC56B7" w:rsidP="00C549E9">
            <w:pPr>
              <w:pStyle w:val="Tabletext"/>
              <w:jc w:val="center"/>
              <w:rPr>
                <w:sz w:val="20"/>
                <w:lang w:val="en-US"/>
              </w:rPr>
            </w:pPr>
            <w:r>
              <w:rPr>
                <w:sz w:val="20"/>
                <w:lang w:val="en-US"/>
              </w:rPr>
              <w:t>–</w:t>
            </w:r>
          </w:p>
        </w:tc>
        <w:tc>
          <w:tcPr>
            <w:tcW w:w="714" w:type="dxa"/>
          </w:tcPr>
          <w:p w:rsidR="00CC56B7" w:rsidRPr="00255FAC" w:rsidRDefault="00CC56B7" w:rsidP="00C549E9">
            <w:pPr>
              <w:pStyle w:val="Tabletext"/>
              <w:jc w:val="center"/>
              <w:rPr>
                <w:sz w:val="20"/>
                <w:lang w:val="en-US"/>
              </w:rPr>
            </w:pPr>
            <w:r w:rsidRPr="00255FAC">
              <w:rPr>
                <w:sz w:val="20"/>
                <w:lang w:val="en-US"/>
              </w:rPr>
              <w:t>2 874</w:t>
            </w:r>
          </w:p>
        </w:tc>
        <w:tc>
          <w:tcPr>
            <w:tcW w:w="700" w:type="dxa"/>
          </w:tcPr>
          <w:p w:rsidR="00CC56B7" w:rsidRPr="00255FAC" w:rsidRDefault="00CC56B7" w:rsidP="00C549E9">
            <w:pPr>
              <w:pStyle w:val="Tabletext"/>
              <w:jc w:val="center"/>
              <w:rPr>
                <w:sz w:val="20"/>
                <w:lang w:val="en-US"/>
              </w:rPr>
            </w:pPr>
            <w:r>
              <w:rPr>
                <w:sz w:val="20"/>
                <w:lang w:val="en-US"/>
              </w:rPr>
              <w:t>–</w:t>
            </w:r>
          </w:p>
        </w:tc>
        <w:tc>
          <w:tcPr>
            <w:tcW w:w="658" w:type="dxa"/>
          </w:tcPr>
          <w:p w:rsidR="00CC56B7" w:rsidRPr="00255FAC" w:rsidRDefault="00CC56B7" w:rsidP="00C549E9">
            <w:pPr>
              <w:pStyle w:val="Tabletext"/>
              <w:jc w:val="center"/>
              <w:rPr>
                <w:sz w:val="20"/>
                <w:lang w:val="en-US"/>
              </w:rPr>
            </w:pPr>
            <w:r>
              <w:rPr>
                <w:sz w:val="20"/>
                <w:lang w:val="en-US"/>
              </w:rPr>
              <w:t>–</w:t>
            </w:r>
          </w:p>
        </w:tc>
        <w:tc>
          <w:tcPr>
            <w:tcW w:w="676" w:type="dxa"/>
          </w:tcPr>
          <w:p w:rsidR="00CC56B7" w:rsidRPr="00255FAC" w:rsidRDefault="00CC56B7" w:rsidP="00C549E9">
            <w:pPr>
              <w:pStyle w:val="Tabletext"/>
              <w:jc w:val="center"/>
              <w:rPr>
                <w:sz w:val="20"/>
                <w:lang w:val="en-US"/>
              </w:rPr>
            </w:pPr>
            <w:r>
              <w:rPr>
                <w:sz w:val="20"/>
                <w:lang w:val="en-US"/>
              </w:rPr>
              <w:t>–</w:t>
            </w:r>
          </w:p>
        </w:tc>
        <w:tc>
          <w:tcPr>
            <w:tcW w:w="733" w:type="dxa"/>
          </w:tcPr>
          <w:p w:rsidR="00CC56B7" w:rsidRPr="00255FAC" w:rsidRDefault="00CC56B7" w:rsidP="00C549E9">
            <w:pPr>
              <w:pStyle w:val="Tabletext"/>
              <w:jc w:val="center"/>
              <w:rPr>
                <w:sz w:val="20"/>
                <w:lang w:val="en-US"/>
              </w:rPr>
            </w:pPr>
            <w:r>
              <w:rPr>
                <w:sz w:val="20"/>
                <w:lang w:val="en-US"/>
              </w:rPr>
              <w:t>–</w:t>
            </w:r>
          </w:p>
        </w:tc>
        <w:tc>
          <w:tcPr>
            <w:tcW w:w="706" w:type="dxa"/>
          </w:tcPr>
          <w:p w:rsidR="00CC56B7" w:rsidRPr="00255FAC" w:rsidRDefault="00CC56B7" w:rsidP="00C549E9">
            <w:pPr>
              <w:pStyle w:val="Tabletext"/>
              <w:jc w:val="center"/>
              <w:rPr>
                <w:sz w:val="20"/>
                <w:lang w:val="en-US"/>
              </w:rPr>
            </w:pPr>
            <w:r w:rsidRPr="00255FAC">
              <w:rPr>
                <w:sz w:val="20"/>
                <w:lang w:val="en-US"/>
              </w:rPr>
              <w:t>7</w:t>
            </w:r>
          </w:p>
        </w:tc>
        <w:tc>
          <w:tcPr>
            <w:tcW w:w="688" w:type="dxa"/>
          </w:tcPr>
          <w:p w:rsidR="00CC56B7" w:rsidRPr="00255FAC" w:rsidRDefault="00CC56B7" w:rsidP="00C549E9">
            <w:pPr>
              <w:pStyle w:val="Tabletext"/>
              <w:jc w:val="center"/>
              <w:rPr>
                <w:sz w:val="20"/>
                <w:lang w:val="en-US"/>
              </w:rPr>
            </w:pPr>
            <w:r w:rsidRPr="00255FAC">
              <w:rPr>
                <w:sz w:val="20"/>
                <w:lang w:val="en-US"/>
              </w:rPr>
              <w:t>2 874</w:t>
            </w:r>
          </w:p>
        </w:tc>
        <w:tc>
          <w:tcPr>
            <w:tcW w:w="737" w:type="dxa"/>
          </w:tcPr>
          <w:p w:rsidR="00CC56B7" w:rsidRPr="00255FAC" w:rsidRDefault="00CC56B7" w:rsidP="00C549E9">
            <w:pPr>
              <w:pStyle w:val="Tabletext"/>
              <w:jc w:val="center"/>
              <w:rPr>
                <w:sz w:val="20"/>
                <w:lang w:val="en-US"/>
              </w:rPr>
            </w:pPr>
            <w:r>
              <w:rPr>
                <w:sz w:val="20"/>
                <w:lang w:val="en-US"/>
              </w:rPr>
              <w:t>–</w:t>
            </w:r>
          </w:p>
        </w:tc>
        <w:tc>
          <w:tcPr>
            <w:tcW w:w="733" w:type="dxa"/>
          </w:tcPr>
          <w:p w:rsidR="00CC56B7" w:rsidRPr="00255FAC" w:rsidRDefault="00CC56B7" w:rsidP="00C549E9">
            <w:pPr>
              <w:pStyle w:val="Tabletext"/>
              <w:jc w:val="center"/>
              <w:rPr>
                <w:sz w:val="20"/>
                <w:lang w:val="en-US"/>
              </w:rPr>
            </w:pPr>
            <w:r w:rsidRPr="00255FAC">
              <w:rPr>
                <w:sz w:val="20"/>
                <w:lang w:val="en-US"/>
              </w:rPr>
              <w:t>7</w:t>
            </w:r>
          </w:p>
        </w:tc>
      </w:tr>
      <w:tr w:rsidR="00C6137A" w:rsidRPr="009229A1" w:rsidTr="00C95CF2">
        <w:trPr>
          <w:jc w:val="center"/>
        </w:trPr>
        <w:tc>
          <w:tcPr>
            <w:tcW w:w="1269" w:type="dxa"/>
            <w:vAlign w:val="center"/>
          </w:tcPr>
          <w:p w:rsidR="00C6137A" w:rsidRPr="001E0F92" w:rsidRDefault="00C6137A" w:rsidP="001606DB">
            <w:pPr>
              <w:pStyle w:val="Tabletext"/>
              <w:ind w:rightChars="-50" w:right="-110"/>
              <w:jc w:val="left"/>
              <w:rPr>
                <w:sz w:val="20"/>
                <w:lang w:val="en-US"/>
              </w:rPr>
            </w:pPr>
            <w:r w:rsidRPr="001E0F92">
              <w:rPr>
                <w:sz w:val="20"/>
                <w:lang w:val="en-US"/>
              </w:rPr>
              <w:t>Europe et CEI</w:t>
            </w:r>
          </w:p>
        </w:tc>
        <w:tc>
          <w:tcPr>
            <w:tcW w:w="707" w:type="dxa"/>
          </w:tcPr>
          <w:p w:rsidR="00C6137A" w:rsidRPr="00255FAC" w:rsidRDefault="00C6137A" w:rsidP="00C95CF2">
            <w:pPr>
              <w:pStyle w:val="Tabletext"/>
              <w:jc w:val="center"/>
              <w:rPr>
                <w:sz w:val="20"/>
                <w:lang w:val="en-US"/>
              </w:rPr>
            </w:pPr>
            <w:r w:rsidRPr="00255FAC">
              <w:rPr>
                <w:sz w:val="20"/>
                <w:lang w:val="en-US"/>
              </w:rPr>
              <w:t>354</w:t>
            </w:r>
          </w:p>
        </w:tc>
        <w:tc>
          <w:tcPr>
            <w:tcW w:w="700" w:type="dxa"/>
          </w:tcPr>
          <w:p w:rsidR="00C6137A" w:rsidRPr="00255FAC" w:rsidRDefault="00C6137A" w:rsidP="00C95CF2">
            <w:pPr>
              <w:pStyle w:val="Tabletext"/>
              <w:jc w:val="center"/>
              <w:rPr>
                <w:sz w:val="20"/>
                <w:lang w:val="en-US"/>
              </w:rPr>
            </w:pPr>
            <w:r>
              <w:rPr>
                <w:sz w:val="20"/>
                <w:lang w:val="en-US"/>
              </w:rPr>
              <w:t>–</w:t>
            </w:r>
          </w:p>
        </w:tc>
        <w:tc>
          <w:tcPr>
            <w:tcW w:w="645" w:type="dxa"/>
          </w:tcPr>
          <w:p w:rsidR="00C6137A" w:rsidRPr="00255FAC" w:rsidRDefault="00C6137A" w:rsidP="00C95CF2">
            <w:pPr>
              <w:pStyle w:val="Tabletext"/>
              <w:jc w:val="center"/>
              <w:rPr>
                <w:sz w:val="20"/>
                <w:lang w:val="en-US"/>
              </w:rPr>
            </w:pPr>
            <w:r>
              <w:rPr>
                <w:sz w:val="20"/>
                <w:lang w:val="en-US"/>
              </w:rPr>
              <w:t>–</w:t>
            </w:r>
          </w:p>
        </w:tc>
        <w:tc>
          <w:tcPr>
            <w:tcW w:w="714" w:type="dxa"/>
          </w:tcPr>
          <w:p w:rsidR="00C6137A" w:rsidRPr="00255FAC" w:rsidRDefault="00C6137A" w:rsidP="00C95CF2">
            <w:pPr>
              <w:pStyle w:val="Tabletext"/>
              <w:jc w:val="center"/>
              <w:rPr>
                <w:sz w:val="20"/>
                <w:lang w:val="en-US"/>
              </w:rPr>
            </w:pPr>
            <w:r w:rsidRPr="00255FAC">
              <w:rPr>
                <w:sz w:val="20"/>
                <w:lang w:val="en-US"/>
              </w:rPr>
              <w:t>538</w:t>
            </w:r>
          </w:p>
        </w:tc>
        <w:tc>
          <w:tcPr>
            <w:tcW w:w="700" w:type="dxa"/>
          </w:tcPr>
          <w:p w:rsidR="00C6137A" w:rsidRPr="00255FAC" w:rsidRDefault="00C6137A" w:rsidP="00C95CF2">
            <w:pPr>
              <w:pStyle w:val="Tabletext"/>
              <w:jc w:val="center"/>
              <w:rPr>
                <w:sz w:val="20"/>
                <w:lang w:val="en-US"/>
              </w:rPr>
            </w:pPr>
            <w:r>
              <w:rPr>
                <w:sz w:val="20"/>
                <w:lang w:val="en-US"/>
              </w:rPr>
              <w:t>–</w:t>
            </w:r>
          </w:p>
        </w:tc>
        <w:tc>
          <w:tcPr>
            <w:tcW w:w="658" w:type="dxa"/>
          </w:tcPr>
          <w:p w:rsidR="00C6137A" w:rsidRPr="00255FAC" w:rsidRDefault="00C6137A" w:rsidP="00C95CF2">
            <w:pPr>
              <w:pStyle w:val="Tabletext"/>
              <w:jc w:val="center"/>
              <w:rPr>
                <w:sz w:val="20"/>
                <w:lang w:val="en-US"/>
              </w:rPr>
            </w:pPr>
            <w:r>
              <w:rPr>
                <w:sz w:val="20"/>
                <w:lang w:val="en-US"/>
              </w:rPr>
              <w:t>–</w:t>
            </w:r>
          </w:p>
        </w:tc>
        <w:tc>
          <w:tcPr>
            <w:tcW w:w="676"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Pr>
                <w:sz w:val="20"/>
                <w:lang w:val="en-US"/>
              </w:rPr>
              <w:t>–</w:t>
            </w:r>
          </w:p>
        </w:tc>
        <w:tc>
          <w:tcPr>
            <w:tcW w:w="706" w:type="dxa"/>
          </w:tcPr>
          <w:p w:rsidR="00C6137A" w:rsidRPr="00255FAC" w:rsidRDefault="00C6137A" w:rsidP="00C95CF2">
            <w:pPr>
              <w:pStyle w:val="Tabletext"/>
              <w:jc w:val="center"/>
              <w:rPr>
                <w:sz w:val="20"/>
                <w:lang w:val="en-US"/>
              </w:rPr>
            </w:pPr>
            <w:r>
              <w:rPr>
                <w:sz w:val="20"/>
                <w:lang w:val="en-US"/>
              </w:rPr>
              <w:t>–</w:t>
            </w:r>
          </w:p>
        </w:tc>
        <w:tc>
          <w:tcPr>
            <w:tcW w:w="688" w:type="dxa"/>
          </w:tcPr>
          <w:p w:rsidR="00C6137A" w:rsidRPr="00255FAC" w:rsidRDefault="00C6137A" w:rsidP="00C95CF2">
            <w:pPr>
              <w:pStyle w:val="Tabletext"/>
              <w:jc w:val="center"/>
              <w:rPr>
                <w:sz w:val="20"/>
                <w:lang w:val="en-US"/>
              </w:rPr>
            </w:pPr>
            <w:r w:rsidRPr="00255FAC">
              <w:rPr>
                <w:sz w:val="20"/>
                <w:lang w:val="en-US"/>
              </w:rPr>
              <w:t>892</w:t>
            </w:r>
          </w:p>
        </w:tc>
        <w:tc>
          <w:tcPr>
            <w:tcW w:w="737" w:type="dxa"/>
          </w:tcPr>
          <w:p w:rsidR="00C6137A" w:rsidRPr="00255FAC" w:rsidRDefault="00C6137A" w:rsidP="00C95CF2">
            <w:pPr>
              <w:pStyle w:val="Tabletext"/>
              <w:jc w:val="center"/>
              <w:rPr>
                <w:sz w:val="20"/>
                <w:lang w:val="en-US"/>
              </w:rPr>
            </w:pPr>
            <w:r>
              <w:rPr>
                <w:sz w:val="20"/>
                <w:lang w:val="en-US"/>
              </w:rPr>
              <w:t>–</w:t>
            </w:r>
          </w:p>
        </w:tc>
        <w:tc>
          <w:tcPr>
            <w:tcW w:w="733" w:type="dxa"/>
          </w:tcPr>
          <w:p w:rsidR="00C6137A" w:rsidRPr="00255FAC" w:rsidRDefault="00C6137A" w:rsidP="00C95CF2">
            <w:pPr>
              <w:pStyle w:val="Tabletext"/>
              <w:jc w:val="center"/>
              <w:rPr>
                <w:sz w:val="20"/>
                <w:lang w:val="en-US"/>
              </w:rPr>
            </w:pPr>
            <w:r>
              <w:rPr>
                <w:sz w:val="20"/>
                <w:lang w:val="en-US"/>
              </w:rPr>
              <w:t>–</w:t>
            </w:r>
          </w:p>
        </w:tc>
      </w:tr>
      <w:tr w:rsidR="00255FAC" w:rsidRPr="009229A1" w:rsidTr="00C95CF2">
        <w:trPr>
          <w:jc w:val="center"/>
        </w:trPr>
        <w:tc>
          <w:tcPr>
            <w:tcW w:w="1269" w:type="dxa"/>
            <w:vMerge w:val="restart"/>
            <w:vAlign w:val="center"/>
          </w:tcPr>
          <w:p w:rsidR="00255FAC" w:rsidRPr="00255FAC" w:rsidRDefault="00255FAC" w:rsidP="00C95CF2">
            <w:pPr>
              <w:pStyle w:val="Tabletext"/>
              <w:jc w:val="left"/>
              <w:rPr>
                <w:sz w:val="20"/>
                <w:lang w:val="en-US"/>
              </w:rPr>
            </w:pPr>
            <w:r w:rsidRPr="00255FAC">
              <w:rPr>
                <w:sz w:val="20"/>
                <w:lang w:val="en-US"/>
              </w:rPr>
              <w:t>TOTAL</w:t>
            </w:r>
          </w:p>
        </w:tc>
        <w:tc>
          <w:tcPr>
            <w:tcW w:w="707" w:type="dxa"/>
          </w:tcPr>
          <w:p w:rsidR="00255FAC" w:rsidRPr="00255FAC" w:rsidRDefault="00255FAC" w:rsidP="00C95CF2">
            <w:pPr>
              <w:pStyle w:val="Tabletext"/>
              <w:jc w:val="center"/>
              <w:rPr>
                <w:sz w:val="20"/>
                <w:lang w:val="en-US"/>
              </w:rPr>
            </w:pPr>
            <w:r w:rsidRPr="00255FAC">
              <w:rPr>
                <w:sz w:val="20"/>
                <w:lang w:val="en-US"/>
              </w:rPr>
              <w:t>354</w:t>
            </w:r>
          </w:p>
        </w:tc>
        <w:tc>
          <w:tcPr>
            <w:tcW w:w="700" w:type="dxa"/>
          </w:tcPr>
          <w:p w:rsidR="00255FAC" w:rsidRPr="00255FAC" w:rsidRDefault="00C6137A" w:rsidP="00C95CF2">
            <w:pPr>
              <w:pStyle w:val="Tabletext"/>
              <w:jc w:val="center"/>
              <w:rPr>
                <w:sz w:val="20"/>
                <w:lang w:val="en-US"/>
              </w:rPr>
            </w:pPr>
            <w:r>
              <w:rPr>
                <w:sz w:val="20"/>
                <w:lang w:val="en-US"/>
              </w:rPr>
              <w:t>–</w:t>
            </w:r>
          </w:p>
        </w:tc>
        <w:tc>
          <w:tcPr>
            <w:tcW w:w="645" w:type="dxa"/>
          </w:tcPr>
          <w:p w:rsidR="00255FAC" w:rsidRPr="00255FAC" w:rsidRDefault="00255FAC" w:rsidP="00C95CF2">
            <w:pPr>
              <w:pStyle w:val="Tabletext"/>
              <w:jc w:val="center"/>
              <w:rPr>
                <w:sz w:val="20"/>
                <w:lang w:val="en-US"/>
              </w:rPr>
            </w:pPr>
            <w:r w:rsidRPr="00255FAC">
              <w:rPr>
                <w:sz w:val="20"/>
                <w:lang w:val="en-US"/>
              </w:rPr>
              <w:t>0</w:t>
            </w:r>
          </w:p>
        </w:tc>
        <w:tc>
          <w:tcPr>
            <w:tcW w:w="714" w:type="dxa"/>
          </w:tcPr>
          <w:p w:rsidR="00255FAC" w:rsidRPr="00255FAC" w:rsidRDefault="00255FAC" w:rsidP="00C95CF2">
            <w:pPr>
              <w:pStyle w:val="Tabletext"/>
              <w:jc w:val="center"/>
              <w:rPr>
                <w:sz w:val="20"/>
                <w:lang w:val="en-US"/>
              </w:rPr>
            </w:pPr>
            <w:r w:rsidRPr="00255FAC">
              <w:rPr>
                <w:sz w:val="20"/>
                <w:lang w:val="en-US"/>
              </w:rPr>
              <w:t>3 715</w:t>
            </w:r>
          </w:p>
        </w:tc>
        <w:tc>
          <w:tcPr>
            <w:tcW w:w="700" w:type="dxa"/>
          </w:tcPr>
          <w:p w:rsidR="00255FAC" w:rsidRPr="00255FAC" w:rsidRDefault="00255FAC" w:rsidP="00C95CF2">
            <w:pPr>
              <w:pStyle w:val="Tabletext"/>
              <w:jc w:val="center"/>
              <w:rPr>
                <w:sz w:val="20"/>
                <w:lang w:val="en-US"/>
              </w:rPr>
            </w:pPr>
            <w:r w:rsidRPr="00255FAC">
              <w:rPr>
                <w:sz w:val="20"/>
                <w:lang w:val="en-US"/>
              </w:rPr>
              <w:t>37</w:t>
            </w:r>
          </w:p>
        </w:tc>
        <w:tc>
          <w:tcPr>
            <w:tcW w:w="658" w:type="dxa"/>
          </w:tcPr>
          <w:p w:rsidR="00255FAC" w:rsidRPr="00255FAC" w:rsidRDefault="00C6137A" w:rsidP="00C95CF2">
            <w:pPr>
              <w:pStyle w:val="Tabletext"/>
              <w:jc w:val="center"/>
              <w:rPr>
                <w:sz w:val="20"/>
                <w:lang w:val="en-US"/>
              </w:rPr>
            </w:pPr>
            <w:r>
              <w:rPr>
                <w:sz w:val="20"/>
                <w:lang w:val="en-US"/>
              </w:rPr>
              <w:t>–</w:t>
            </w:r>
          </w:p>
        </w:tc>
        <w:tc>
          <w:tcPr>
            <w:tcW w:w="676" w:type="dxa"/>
          </w:tcPr>
          <w:p w:rsidR="00255FAC" w:rsidRPr="00255FAC" w:rsidRDefault="00C6137A" w:rsidP="00C95CF2">
            <w:pPr>
              <w:pStyle w:val="Tabletext"/>
              <w:jc w:val="center"/>
              <w:rPr>
                <w:sz w:val="20"/>
                <w:lang w:val="en-US"/>
              </w:rPr>
            </w:pPr>
            <w:r>
              <w:rPr>
                <w:sz w:val="20"/>
                <w:lang w:val="en-US"/>
              </w:rPr>
              <w:t>–</w:t>
            </w:r>
          </w:p>
        </w:tc>
        <w:tc>
          <w:tcPr>
            <w:tcW w:w="733" w:type="dxa"/>
          </w:tcPr>
          <w:p w:rsidR="00255FAC" w:rsidRPr="00255FAC" w:rsidRDefault="00255FAC" w:rsidP="00C95CF2">
            <w:pPr>
              <w:pStyle w:val="Tabletext"/>
              <w:jc w:val="center"/>
              <w:rPr>
                <w:sz w:val="20"/>
                <w:lang w:val="en-US"/>
              </w:rPr>
            </w:pPr>
            <w:r w:rsidRPr="00255FAC">
              <w:rPr>
                <w:sz w:val="20"/>
                <w:lang w:val="en-US"/>
              </w:rPr>
              <w:t>82</w:t>
            </w:r>
          </w:p>
        </w:tc>
        <w:tc>
          <w:tcPr>
            <w:tcW w:w="706" w:type="dxa"/>
          </w:tcPr>
          <w:p w:rsidR="00255FAC" w:rsidRPr="00255FAC" w:rsidRDefault="00255FAC" w:rsidP="00C95CF2">
            <w:pPr>
              <w:pStyle w:val="Tabletext"/>
              <w:jc w:val="center"/>
              <w:rPr>
                <w:sz w:val="20"/>
                <w:lang w:val="en-US"/>
              </w:rPr>
            </w:pPr>
            <w:r w:rsidRPr="00255FAC">
              <w:rPr>
                <w:sz w:val="20"/>
                <w:lang w:val="en-US"/>
              </w:rPr>
              <w:t>7</w:t>
            </w:r>
          </w:p>
        </w:tc>
        <w:tc>
          <w:tcPr>
            <w:tcW w:w="688" w:type="dxa"/>
          </w:tcPr>
          <w:p w:rsidR="00255FAC" w:rsidRPr="00255FAC" w:rsidRDefault="00255FAC" w:rsidP="00C95CF2">
            <w:pPr>
              <w:pStyle w:val="Tabletext"/>
              <w:jc w:val="center"/>
              <w:rPr>
                <w:sz w:val="20"/>
                <w:lang w:val="en-US"/>
              </w:rPr>
            </w:pPr>
            <w:r w:rsidRPr="00255FAC">
              <w:rPr>
                <w:sz w:val="20"/>
                <w:lang w:val="en-US"/>
              </w:rPr>
              <w:t>4 069</w:t>
            </w:r>
          </w:p>
        </w:tc>
        <w:tc>
          <w:tcPr>
            <w:tcW w:w="737" w:type="dxa"/>
          </w:tcPr>
          <w:p w:rsidR="00255FAC" w:rsidRPr="00255FAC" w:rsidRDefault="00255FAC" w:rsidP="00C95CF2">
            <w:pPr>
              <w:pStyle w:val="Tabletext"/>
              <w:jc w:val="center"/>
              <w:rPr>
                <w:sz w:val="20"/>
                <w:lang w:val="en-US"/>
              </w:rPr>
            </w:pPr>
            <w:r w:rsidRPr="00255FAC">
              <w:rPr>
                <w:sz w:val="20"/>
                <w:lang w:val="en-US"/>
              </w:rPr>
              <w:t>119</w:t>
            </w:r>
          </w:p>
        </w:tc>
        <w:tc>
          <w:tcPr>
            <w:tcW w:w="733" w:type="dxa"/>
          </w:tcPr>
          <w:p w:rsidR="00255FAC" w:rsidRPr="00255FAC" w:rsidRDefault="00C6137A" w:rsidP="00C95CF2">
            <w:pPr>
              <w:pStyle w:val="Tabletext"/>
              <w:jc w:val="center"/>
              <w:rPr>
                <w:sz w:val="20"/>
                <w:lang w:val="en-US"/>
              </w:rPr>
            </w:pPr>
            <w:r>
              <w:rPr>
                <w:sz w:val="20"/>
                <w:lang w:val="en-US"/>
              </w:rPr>
              <w:t>–</w:t>
            </w:r>
          </w:p>
        </w:tc>
      </w:tr>
      <w:tr w:rsidR="00255FAC" w:rsidRPr="009229A1" w:rsidTr="00C95CF2">
        <w:trPr>
          <w:jc w:val="center"/>
        </w:trPr>
        <w:tc>
          <w:tcPr>
            <w:tcW w:w="1269" w:type="dxa"/>
            <w:vMerge/>
          </w:tcPr>
          <w:p w:rsidR="00255FAC" w:rsidRPr="00255FAC" w:rsidRDefault="00255FAC" w:rsidP="00C95CF2">
            <w:pPr>
              <w:pStyle w:val="Tabletext"/>
              <w:jc w:val="left"/>
              <w:rPr>
                <w:sz w:val="20"/>
                <w:lang w:val="en-US"/>
              </w:rPr>
            </w:pPr>
          </w:p>
        </w:tc>
        <w:tc>
          <w:tcPr>
            <w:tcW w:w="2052" w:type="dxa"/>
            <w:gridSpan w:val="3"/>
          </w:tcPr>
          <w:p w:rsidR="00255FAC" w:rsidRPr="00255FAC" w:rsidRDefault="00255FAC" w:rsidP="00C95CF2">
            <w:pPr>
              <w:pStyle w:val="Tabletext"/>
              <w:jc w:val="center"/>
              <w:rPr>
                <w:sz w:val="20"/>
                <w:lang w:val="en-US"/>
              </w:rPr>
            </w:pPr>
            <w:r w:rsidRPr="00255FAC">
              <w:rPr>
                <w:sz w:val="20"/>
                <w:lang w:val="en-US"/>
              </w:rPr>
              <w:t>354</w:t>
            </w:r>
          </w:p>
        </w:tc>
        <w:tc>
          <w:tcPr>
            <w:tcW w:w="2072" w:type="dxa"/>
            <w:gridSpan w:val="3"/>
          </w:tcPr>
          <w:p w:rsidR="00255FAC" w:rsidRPr="00255FAC" w:rsidRDefault="00255FAC" w:rsidP="00C95CF2">
            <w:pPr>
              <w:pStyle w:val="Tabletext"/>
              <w:jc w:val="center"/>
              <w:rPr>
                <w:sz w:val="20"/>
                <w:lang w:val="en-US"/>
              </w:rPr>
            </w:pPr>
            <w:r w:rsidRPr="00255FAC">
              <w:rPr>
                <w:sz w:val="20"/>
                <w:lang w:val="en-US"/>
              </w:rPr>
              <w:t>3 752</w:t>
            </w:r>
          </w:p>
        </w:tc>
        <w:tc>
          <w:tcPr>
            <w:tcW w:w="2115" w:type="dxa"/>
            <w:gridSpan w:val="3"/>
          </w:tcPr>
          <w:p w:rsidR="00255FAC" w:rsidRPr="00255FAC" w:rsidRDefault="00255FAC" w:rsidP="00C95CF2">
            <w:pPr>
              <w:pStyle w:val="Tabletext"/>
              <w:jc w:val="center"/>
              <w:rPr>
                <w:sz w:val="20"/>
                <w:lang w:val="en-US"/>
              </w:rPr>
            </w:pPr>
            <w:r w:rsidRPr="00255FAC">
              <w:rPr>
                <w:sz w:val="20"/>
                <w:lang w:val="en-US"/>
              </w:rPr>
              <w:t>89</w:t>
            </w:r>
          </w:p>
        </w:tc>
        <w:tc>
          <w:tcPr>
            <w:tcW w:w="2158" w:type="dxa"/>
            <w:gridSpan w:val="3"/>
          </w:tcPr>
          <w:p w:rsidR="00255FAC" w:rsidRPr="00255FAC" w:rsidRDefault="00255FAC" w:rsidP="00C95CF2">
            <w:pPr>
              <w:pStyle w:val="Tabletext"/>
              <w:jc w:val="center"/>
              <w:rPr>
                <w:sz w:val="20"/>
                <w:lang w:val="en-US"/>
              </w:rPr>
            </w:pPr>
            <w:r w:rsidRPr="00255FAC">
              <w:rPr>
                <w:sz w:val="20"/>
                <w:lang w:val="en-US"/>
              </w:rPr>
              <w:t>4 195</w:t>
            </w:r>
          </w:p>
        </w:tc>
      </w:tr>
      <w:tr w:rsidR="00255FAC" w:rsidRPr="009229A1" w:rsidTr="00C95CF2">
        <w:trPr>
          <w:jc w:val="center"/>
        </w:trPr>
        <w:tc>
          <w:tcPr>
            <w:tcW w:w="1269" w:type="dxa"/>
          </w:tcPr>
          <w:p w:rsidR="00255FAC" w:rsidRPr="00255FAC" w:rsidRDefault="00C6137A" w:rsidP="00C95CF2">
            <w:pPr>
              <w:pStyle w:val="Tabletext"/>
              <w:jc w:val="left"/>
              <w:rPr>
                <w:sz w:val="20"/>
                <w:lang w:val="en-US"/>
              </w:rPr>
            </w:pPr>
            <w:r>
              <w:rPr>
                <w:sz w:val="20"/>
                <w:lang w:val="en-US"/>
              </w:rPr>
              <w:t>E</w:t>
            </w:r>
            <w:r w:rsidR="00255FAC" w:rsidRPr="00255FAC">
              <w:rPr>
                <w:sz w:val="20"/>
                <w:lang w:val="en-US"/>
              </w:rPr>
              <w:t>n %</w:t>
            </w:r>
          </w:p>
        </w:tc>
        <w:tc>
          <w:tcPr>
            <w:tcW w:w="2052" w:type="dxa"/>
            <w:gridSpan w:val="3"/>
          </w:tcPr>
          <w:p w:rsidR="00255FAC" w:rsidRPr="00255FAC" w:rsidRDefault="00255FAC" w:rsidP="00C95CF2">
            <w:pPr>
              <w:pStyle w:val="Tabletext"/>
              <w:jc w:val="center"/>
              <w:rPr>
                <w:sz w:val="20"/>
                <w:lang w:val="en-US"/>
              </w:rPr>
            </w:pPr>
          </w:p>
        </w:tc>
        <w:tc>
          <w:tcPr>
            <w:tcW w:w="2072" w:type="dxa"/>
            <w:gridSpan w:val="3"/>
          </w:tcPr>
          <w:p w:rsidR="00255FAC" w:rsidRPr="00255FAC" w:rsidRDefault="00255FAC" w:rsidP="00C95CF2">
            <w:pPr>
              <w:pStyle w:val="Tabletext"/>
              <w:jc w:val="center"/>
              <w:rPr>
                <w:sz w:val="20"/>
                <w:lang w:val="en-US"/>
              </w:rPr>
            </w:pPr>
            <w:r w:rsidRPr="00255FAC">
              <w:rPr>
                <w:sz w:val="20"/>
                <w:lang w:val="en-US"/>
              </w:rPr>
              <w:t>97%</w:t>
            </w:r>
          </w:p>
        </w:tc>
        <w:tc>
          <w:tcPr>
            <w:tcW w:w="2115" w:type="dxa"/>
            <w:gridSpan w:val="3"/>
          </w:tcPr>
          <w:p w:rsidR="00255FAC" w:rsidRPr="00255FAC" w:rsidRDefault="00C6137A" w:rsidP="00C95CF2">
            <w:pPr>
              <w:pStyle w:val="Tabletext"/>
              <w:jc w:val="center"/>
              <w:rPr>
                <w:sz w:val="20"/>
                <w:lang w:val="en-US"/>
              </w:rPr>
            </w:pPr>
            <w:r>
              <w:rPr>
                <w:sz w:val="20"/>
                <w:lang w:val="en-US"/>
              </w:rPr>
              <w:t>2,</w:t>
            </w:r>
            <w:r w:rsidR="00255FAC" w:rsidRPr="00255FAC">
              <w:rPr>
                <w:sz w:val="20"/>
                <w:lang w:val="en-US"/>
              </w:rPr>
              <w:t>8%</w:t>
            </w:r>
          </w:p>
        </w:tc>
        <w:tc>
          <w:tcPr>
            <w:tcW w:w="688" w:type="dxa"/>
            <w:tcMar>
              <w:left w:w="57" w:type="dxa"/>
              <w:right w:w="57" w:type="dxa"/>
            </w:tcMar>
          </w:tcPr>
          <w:p w:rsidR="00255FAC" w:rsidRPr="00255FAC" w:rsidRDefault="00255FAC" w:rsidP="00C6137A">
            <w:pPr>
              <w:pStyle w:val="Tabletext"/>
              <w:jc w:val="center"/>
              <w:rPr>
                <w:sz w:val="20"/>
                <w:lang w:val="en-US"/>
              </w:rPr>
            </w:pPr>
            <w:r w:rsidRPr="00255FAC">
              <w:rPr>
                <w:sz w:val="20"/>
                <w:lang w:val="en-US"/>
              </w:rPr>
              <w:t>0</w:t>
            </w:r>
            <w:r w:rsidR="00C6137A">
              <w:rPr>
                <w:sz w:val="20"/>
                <w:lang w:val="en-US"/>
              </w:rPr>
              <w:t>,</w:t>
            </w:r>
            <w:r w:rsidRPr="00255FAC">
              <w:rPr>
                <w:sz w:val="20"/>
                <w:lang w:val="en-US"/>
              </w:rPr>
              <w:t>2%</w:t>
            </w:r>
          </w:p>
        </w:tc>
        <w:tc>
          <w:tcPr>
            <w:tcW w:w="737" w:type="dxa"/>
            <w:tcMar>
              <w:left w:w="57" w:type="dxa"/>
              <w:right w:w="57" w:type="dxa"/>
            </w:tcMar>
          </w:tcPr>
          <w:p w:rsidR="00255FAC" w:rsidRPr="00255FAC" w:rsidRDefault="00255FAC" w:rsidP="00C95CF2">
            <w:pPr>
              <w:pStyle w:val="Tabletext"/>
              <w:jc w:val="center"/>
              <w:rPr>
                <w:sz w:val="20"/>
                <w:lang w:val="en-US"/>
              </w:rPr>
            </w:pPr>
          </w:p>
        </w:tc>
        <w:tc>
          <w:tcPr>
            <w:tcW w:w="733" w:type="dxa"/>
            <w:tcMar>
              <w:left w:w="57" w:type="dxa"/>
              <w:right w:w="57" w:type="dxa"/>
            </w:tcMar>
          </w:tcPr>
          <w:p w:rsidR="00255FAC" w:rsidRPr="00255FAC" w:rsidRDefault="00255FAC" w:rsidP="00C95CF2">
            <w:pPr>
              <w:pStyle w:val="Tabletext"/>
              <w:jc w:val="center"/>
              <w:rPr>
                <w:sz w:val="20"/>
                <w:lang w:val="en-US"/>
              </w:rPr>
            </w:pPr>
          </w:p>
        </w:tc>
      </w:tr>
    </w:tbl>
    <w:p w:rsidR="00255FAC" w:rsidRDefault="00255FAC" w:rsidP="00255FAC">
      <w:pPr>
        <w:pStyle w:val="FigureSource"/>
      </w:pPr>
    </w:p>
    <w:p w:rsidR="00255FAC" w:rsidRPr="00255FAC" w:rsidRDefault="00255FAC" w:rsidP="00255FAC">
      <w:pPr>
        <w:rPr>
          <w:lang w:val="en-U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szCs w:val="24"/>
        </w:rPr>
      </w:pPr>
      <w:r>
        <w:rPr>
          <w:b/>
          <w:bCs/>
          <w:szCs w:val="24"/>
        </w:rPr>
        <w:br w:type="page"/>
      </w:r>
    </w:p>
    <w:p w:rsidR="009964F2" w:rsidRDefault="009964F2" w:rsidP="009964F2">
      <w:pPr>
        <w:pStyle w:val="Heading2"/>
        <w:rPr>
          <w:lang w:val="fr-CH"/>
        </w:rPr>
      </w:pPr>
      <w:bookmarkStart w:id="56" w:name="_Toc284235048"/>
      <w:r w:rsidRPr="00E15875">
        <w:rPr>
          <w:szCs w:val="24"/>
          <w:lang w:val="fr-FR"/>
        </w:rPr>
        <w:lastRenderedPageBreak/>
        <w:t>3.2</w:t>
      </w:r>
      <w:r w:rsidRPr="00E15875">
        <w:rPr>
          <w:szCs w:val="24"/>
          <w:lang w:val="fr-FR"/>
        </w:rPr>
        <w:tab/>
      </w:r>
      <w:r>
        <w:rPr>
          <w:lang w:val="fr-CH"/>
        </w:rPr>
        <w:t>Questions relatives aux aspects techniques de la gestion nationale du spectre</w:t>
      </w:r>
      <w:bookmarkEnd w:id="56"/>
    </w:p>
    <w:p w:rsidR="009964F2" w:rsidRPr="009964F2" w:rsidRDefault="009964F2" w:rsidP="009964F2">
      <w:pPr>
        <w:rPr>
          <w:b/>
          <w:bCs/>
          <w:szCs w:val="24"/>
        </w:rPr>
      </w:pPr>
      <w:r w:rsidRPr="009964F2">
        <w:rPr>
          <w:b/>
          <w:bCs/>
          <w:szCs w:val="24"/>
        </w:rPr>
        <w:t xml:space="preserve">Question 10 </w:t>
      </w:r>
      <w:r>
        <w:rPr>
          <w:b/>
          <w:bCs/>
          <w:szCs w:val="24"/>
        </w:rPr>
        <w:t>–</w:t>
      </w:r>
      <w:r w:rsidRPr="009964F2">
        <w:rPr>
          <w:b/>
          <w:bCs/>
          <w:szCs w:val="24"/>
        </w:rPr>
        <w:t xml:space="preserve"> Réglementation des caractéristiques techniques des équipements de radio</w:t>
      </w:r>
      <w:r>
        <w:rPr>
          <w:b/>
          <w:bCs/>
          <w:szCs w:val="24"/>
        </w:rPr>
        <w:softHyphen/>
      </w:r>
      <w:r w:rsidRPr="009964F2">
        <w:rPr>
          <w:b/>
          <w:bCs/>
          <w:szCs w:val="24"/>
        </w:rPr>
        <w:t>communication</w:t>
      </w:r>
    </w:p>
    <w:p w:rsidR="009964F2" w:rsidRPr="009964F2" w:rsidRDefault="009964F2" w:rsidP="00444CCF">
      <w:pPr>
        <w:rPr>
          <w:b/>
          <w:bCs/>
          <w:szCs w:val="24"/>
        </w:rPr>
      </w:pPr>
      <w:r w:rsidRPr="009964F2">
        <w:rPr>
          <w:b/>
          <w:bCs/>
          <w:szCs w:val="24"/>
        </w:rPr>
        <w:t xml:space="preserve">Question 10.1 </w:t>
      </w:r>
      <w:r>
        <w:rPr>
          <w:b/>
          <w:bCs/>
          <w:szCs w:val="24"/>
        </w:rPr>
        <w:t>–</w:t>
      </w:r>
      <w:r w:rsidRPr="009964F2">
        <w:rPr>
          <w:b/>
          <w:bCs/>
          <w:szCs w:val="24"/>
        </w:rPr>
        <w:t xml:space="preserve"> Exigez-vous que les caractéristiques techniques des équipements de radio</w:t>
      </w:r>
      <w:r>
        <w:rPr>
          <w:b/>
          <w:bCs/>
          <w:szCs w:val="24"/>
        </w:rPr>
        <w:softHyphen/>
      </w:r>
      <w:r w:rsidRPr="009964F2">
        <w:rPr>
          <w:b/>
          <w:bCs/>
          <w:szCs w:val="24"/>
        </w:rPr>
        <w:t xml:space="preserve">communication soient conformes à certaines prescriptions (souvent dénommées </w:t>
      </w:r>
      <w:r w:rsidR="00444CCF">
        <w:rPr>
          <w:b/>
          <w:bCs/>
          <w:szCs w:val="24"/>
        </w:rPr>
        <w:t>«</w:t>
      </w:r>
      <w:r w:rsidRPr="009964F2">
        <w:rPr>
          <w:b/>
          <w:bCs/>
          <w:szCs w:val="24"/>
        </w:rPr>
        <w:t>normes</w:t>
      </w:r>
      <w:r w:rsidR="00444CCF">
        <w:rPr>
          <w:b/>
          <w:bCs/>
          <w:szCs w:val="24"/>
        </w:rPr>
        <w:t>»</w:t>
      </w:r>
      <w:r w:rsidRPr="009964F2">
        <w:rPr>
          <w:b/>
          <w:bCs/>
          <w:szCs w:val="24"/>
        </w:rPr>
        <w:t>), par exemple pour éviter de causer des brouillages à d'aut</w:t>
      </w:r>
      <w:r w:rsidR="0046202B">
        <w:rPr>
          <w:b/>
          <w:bCs/>
          <w:szCs w:val="24"/>
        </w:rPr>
        <w:t xml:space="preserve">res services et utilisateurs? </w:t>
      </w:r>
      <w:r w:rsidR="0046202B">
        <w:rPr>
          <w:b/>
          <w:bCs/>
          <w:szCs w:val="24"/>
        </w:rPr>
        <w:tab/>
        <w:t>o</w:t>
      </w:r>
      <w:r w:rsidRPr="009964F2">
        <w:rPr>
          <w:b/>
          <w:bCs/>
          <w:szCs w:val="24"/>
        </w:rPr>
        <w:t xml:space="preserve">ui ___ non </w:t>
      </w:r>
    </w:p>
    <w:p w:rsidR="00255FAC" w:rsidRPr="00255FAC" w:rsidRDefault="00255FAC" w:rsidP="00255FAC">
      <w:pPr>
        <w:rPr>
          <w:b/>
          <w:bCs/>
        </w:rPr>
      </w:pPr>
    </w:p>
    <w:p w:rsidR="00AE42B5" w:rsidRPr="009229A1" w:rsidRDefault="00AE42B5" w:rsidP="00314567">
      <w:pPr>
        <w:pStyle w:val="FigureTitle"/>
        <w:spacing w:after="120"/>
      </w:pPr>
      <w:r w:rsidRPr="009229A1">
        <w:t>TABLE</w:t>
      </w:r>
      <w:r w:rsidR="00314567">
        <w:t>AU</w:t>
      </w:r>
      <w:r w:rsidRPr="009229A1">
        <w:t xml:space="preserve"> 21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063"/>
        <w:gridCol w:w="1052"/>
        <w:gridCol w:w="1024"/>
        <w:gridCol w:w="1109"/>
        <w:gridCol w:w="1225"/>
        <w:gridCol w:w="1082"/>
        <w:gridCol w:w="1022"/>
        <w:gridCol w:w="980"/>
        <w:gridCol w:w="1163"/>
      </w:tblGrid>
      <w:tr w:rsidR="00AE42B5" w:rsidRPr="009229A1" w:rsidTr="00255FAC">
        <w:trPr>
          <w:jc w:val="center"/>
        </w:trPr>
        <w:tc>
          <w:tcPr>
            <w:tcW w:w="1063" w:type="dxa"/>
            <w:vMerge w:val="restart"/>
            <w:vAlign w:val="center"/>
          </w:tcPr>
          <w:p w:rsidR="00AE42B5" w:rsidRPr="00255FAC" w:rsidRDefault="00AE42B5" w:rsidP="00314567">
            <w:pPr>
              <w:pStyle w:val="Tablehead"/>
              <w:rPr>
                <w:sz w:val="20"/>
                <w:lang w:val="en-US"/>
              </w:rPr>
            </w:pPr>
            <w:r w:rsidRPr="00255FAC">
              <w:rPr>
                <w:sz w:val="20"/>
                <w:lang w:val="en-US"/>
              </w:rPr>
              <w:t>R</w:t>
            </w:r>
            <w:r w:rsidR="00314567">
              <w:rPr>
                <w:sz w:val="20"/>
                <w:lang w:val="en-US"/>
              </w:rPr>
              <w:t>é</w:t>
            </w:r>
            <w:r w:rsidRPr="00255FAC">
              <w:rPr>
                <w:sz w:val="20"/>
                <w:lang w:val="en-US"/>
              </w:rPr>
              <w:t>gion</w:t>
            </w:r>
          </w:p>
        </w:tc>
        <w:tc>
          <w:tcPr>
            <w:tcW w:w="1052" w:type="dxa"/>
            <w:vMerge w:val="restart"/>
            <w:vAlign w:val="center"/>
          </w:tcPr>
          <w:p w:rsidR="00AE42B5" w:rsidRPr="00255FAC" w:rsidRDefault="00314567" w:rsidP="00255FAC">
            <w:pPr>
              <w:pStyle w:val="Tablehead"/>
              <w:rPr>
                <w:sz w:val="20"/>
                <w:lang w:val="en-US"/>
              </w:rPr>
            </w:pPr>
            <w:r>
              <w:rPr>
                <w:sz w:val="20"/>
                <w:lang w:val="en-US"/>
              </w:rPr>
              <w:t>Nombre de réponses reçues</w:t>
            </w:r>
          </w:p>
        </w:tc>
        <w:tc>
          <w:tcPr>
            <w:tcW w:w="1024" w:type="dxa"/>
            <w:vMerge w:val="restart"/>
            <w:vAlign w:val="center"/>
          </w:tcPr>
          <w:p w:rsidR="00AE42B5" w:rsidRPr="00255FAC" w:rsidRDefault="00314567" w:rsidP="00255FAC">
            <w:pPr>
              <w:pStyle w:val="Tablehead"/>
              <w:rPr>
                <w:sz w:val="20"/>
                <w:lang w:val="en-US"/>
              </w:rPr>
            </w:pPr>
            <w:r>
              <w:rPr>
                <w:sz w:val="20"/>
                <w:lang w:val="en-US"/>
              </w:rPr>
              <w:t>Nombre de réponses «oui»</w:t>
            </w:r>
          </w:p>
        </w:tc>
        <w:tc>
          <w:tcPr>
            <w:tcW w:w="3416" w:type="dxa"/>
            <w:gridSpan w:val="3"/>
            <w:vAlign w:val="center"/>
          </w:tcPr>
          <w:p w:rsidR="00AE42B5" w:rsidRPr="00255FAC" w:rsidRDefault="00314567" w:rsidP="00255FAC">
            <w:pPr>
              <w:pStyle w:val="Tablehead"/>
              <w:rPr>
                <w:sz w:val="20"/>
                <w:lang w:val="en-US"/>
              </w:rPr>
            </w:pPr>
            <w:r>
              <w:rPr>
                <w:sz w:val="20"/>
                <w:lang w:val="en-US"/>
              </w:rPr>
              <w:t>Réponses «oui» par niveau de développement</w:t>
            </w:r>
          </w:p>
        </w:tc>
        <w:tc>
          <w:tcPr>
            <w:tcW w:w="1022" w:type="dxa"/>
            <w:vMerge w:val="restart"/>
            <w:vAlign w:val="center"/>
          </w:tcPr>
          <w:p w:rsidR="00AE42B5" w:rsidRPr="00255FAC" w:rsidRDefault="00314567" w:rsidP="00255FAC">
            <w:pPr>
              <w:pStyle w:val="Tablehead"/>
              <w:rPr>
                <w:sz w:val="20"/>
                <w:lang w:val="en-US"/>
              </w:rPr>
            </w:pPr>
            <w:r>
              <w:rPr>
                <w:sz w:val="20"/>
                <w:lang w:val="en-US"/>
              </w:rPr>
              <w:t>Nombre de réponses «non»</w:t>
            </w:r>
          </w:p>
        </w:tc>
        <w:tc>
          <w:tcPr>
            <w:tcW w:w="980" w:type="dxa"/>
            <w:vMerge w:val="restart"/>
            <w:vAlign w:val="center"/>
          </w:tcPr>
          <w:p w:rsidR="00AE42B5" w:rsidRPr="00255FAC" w:rsidRDefault="00314567" w:rsidP="00255FAC">
            <w:pPr>
              <w:pStyle w:val="Tablehead"/>
              <w:rPr>
                <w:sz w:val="20"/>
                <w:lang w:val="en-US"/>
              </w:rPr>
            </w:pPr>
            <w:r>
              <w:rPr>
                <w:sz w:val="20"/>
                <w:lang w:val="en-US"/>
              </w:rPr>
              <w:t>Pour</w:t>
            </w:r>
            <w:r>
              <w:rPr>
                <w:sz w:val="20"/>
                <w:lang w:val="en-US"/>
              </w:rPr>
              <w:softHyphen/>
              <w:t>centage de réponses «oui»</w:t>
            </w:r>
          </w:p>
        </w:tc>
        <w:tc>
          <w:tcPr>
            <w:tcW w:w="1163" w:type="dxa"/>
            <w:vMerge w:val="restart"/>
            <w:vAlign w:val="center"/>
          </w:tcPr>
          <w:p w:rsidR="00AE42B5" w:rsidRPr="00255FAC" w:rsidRDefault="00314567" w:rsidP="00255FAC">
            <w:pPr>
              <w:pStyle w:val="Tablehead"/>
              <w:rPr>
                <w:sz w:val="20"/>
                <w:lang w:val="en-US"/>
              </w:rPr>
            </w:pPr>
            <w:r>
              <w:rPr>
                <w:sz w:val="20"/>
                <w:lang w:val="en-US"/>
              </w:rPr>
              <w:t>Pour</w:t>
            </w:r>
            <w:r>
              <w:rPr>
                <w:sz w:val="20"/>
                <w:lang w:val="en-US"/>
              </w:rPr>
              <w:softHyphen/>
              <w:t>centage de réponses «non»</w:t>
            </w:r>
          </w:p>
        </w:tc>
      </w:tr>
      <w:tr w:rsidR="00AE42B5" w:rsidRPr="009229A1" w:rsidTr="00255FAC">
        <w:trPr>
          <w:jc w:val="center"/>
        </w:trPr>
        <w:tc>
          <w:tcPr>
            <w:tcW w:w="1063" w:type="dxa"/>
            <w:vMerge/>
            <w:vAlign w:val="center"/>
          </w:tcPr>
          <w:p w:rsidR="00AE42B5" w:rsidRPr="00255FAC" w:rsidRDefault="00AE42B5" w:rsidP="00255FAC">
            <w:pPr>
              <w:pStyle w:val="Tablehead"/>
              <w:rPr>
                <w:sz w:val="20"/>
                <w:lang w:val="en-US"/>
              </w:rPr>
            </w:pPr>
          </w:p>
        </w:tc>
        <w:tc>
          <w:tcPr>
            <w:tcW w:w="1052" w:type="dxa"/>
            <w:vMerge/>
            <w:vAlign w:val="center"/>
          </w:tcPr>
          <w:p w:rsidR="00AE42B5" w:rsidRPr="00255FAC" w:rsidRDefault="00AE42B5" w:rsidP="00255FAC">
            <w:pPr>
              <w:pStyle w:val="Tablehead"/>
              <w:rPr>
                <w:sz w:val="20"/>
                <w:lang w:val="en-US"/>
              </w:rPr>
            </w:pPr>
          </w:p>
        </w:tc>
        <w:tc>
          <w:tcPr>
            <w:tcW w:w="1024" w:type="dxa"/>
            <w:vMerge/>
            <w:vAlign w:val="center"/>
          </w:tcPr>
          <w:p w:rsidR="00AE42B5" w:rsidRPr="00255FAC" w:rsidRDefault="00AE42B5" w:rsidP="00255FAC">
            <w:pPr>
              <w:pStyle w:val="Tablehead"/>
              <w:rPr>
                <w:sz w:val="20"/>
                <w:lang w:val="en-US"/>
              </w:rPr>
            </w:pPr>
          </w:p>
        </w:tc>
        <w:tc>
          <w:tcPr>
            <w:tcW w:w="1109" w:type="dxa"/>
            <w:vAlign w:val="center"/>
          </w:tcPr>
          <w:p w:rsidR="00AE42B5" w:rsidRPr="00255FAC" w:rsidRDefault="00314567" w:rsidP="00255FAC">
            <w:pPr>
              <w:pStyle w:val="Tablehead"/>
              <w:rPr>
                <w:sz w:val="20"/>
                <w:lang w:val="en-US"/>
              </w:rPr>
            </w:pPr>
            <w:r>
              <w:rPr>
                <w:sz w:val="20"/>
                <w:lang w:val="en-US"/>
              </w:rPr>
              <w:t>Pays dévelop</w:t>
            </w:r>
            <w:r>
              <w:rPr>
                <w:sz w:val="20"/>
                <w:lang w:val="en-US"/>
              </w:rPr>
              <w:softHyphen/>
              <w:t>pés</w:t>
            </w:r>
          </w:p>
        </w:tc>
        <w:tc>
          <w:tcPr>
            <w:tcW w:w="1225" w:type="dxa"/>
            <w:vAlign w:val="center"/>
          </w:tcPr>
          <w:p w:rsidR="00AE42B5" w:rsidRPr="00255FAC" w:rsidRDefault="00314567" w:rsidP="00255FAC">
            <w:pPr>
              <w:pStyle w:val="Tablehead"/>
              <w:rPr>
                <w:sz w:val="20"/>
                <w:lang w:val="en-US"/>
              </w:rPr>
            </w:pPr>
            <w:r>
              <w:rPr>
                <w:sz w:val="20"/>
                <w:lang w:val="en-US"/>
              </w:rPr>
              <w:t>Pays en dévelop</w:t>
            </w:r>
            <w:r>
              <w:rPr>
                <w:sz w:val="20"/>
                <w:lang w:val="en-US"/>
              </w:rPr>
              <w:softHyphen/>
              <w:t>pement</w:t>
            </w:r>
          </w:p>
        </w:tc>
        <w:tc>
          <w:tcPr>
            <w:tcW w:w="1082" w:type="dxa"/>
            <w:vAlign w:val="center"/>
          </w:tcPr>
          <w:p w:rsidR="00AE42B5" w:rsidRPr="00255FAC" w:rsidRDefault="00314567" w:rsidP="00255FAC">
            <w:pPr>
              <w:pStyle w:val="Tablehead"/>
              <w:rPr>
                <w:sz w:val="20"/>
                <w:lang w:val="en-US"/>
              </w:rPr>
            </w:pPr>
            <w:r>
              <w:rPr>
                <w:sz w:val="20"/>
                <w:lang w:val="en-US"/>
              </w:rPr>
              <w:t>Pays les moins avancés</w:t>
            </w:r>
          </w:p>
        </w:tc>
        <w:tc>
          <w:tcPr>
            <w:tcW w:w="1022" w:type="dxa"/>
            <w:vMerge/>
            <w:vAlign w:val="center"/>
          </w:tcPr>
          <w:p w:rsidR="00AE42B5" w:rsidRPr="00255FAC" w:rsidRDefault="00AE42B5" w:rsidP="00255FAC">
            <w:pPr>
              <w:pStyle w:val="Tablehead"/>
              <w:rPr>
                <w:sz w:val="20"/>
                <w:lang w:val="en-US"/>
              </w:rPr>
            </w:pPr>
          </w:p>
        </w:tc>
        <w:tc>
          <w:tcPr>
            <w:tcW w:w="980" w:type="dxa"/>
            <w:vMerge/>
            <w:vAlign w:val="center"/>
          </w:tcPr>
          <w:p w:rsidR="00AE42B5" w:rsidRPr="00255FAC" w:rsidRDefault="00AE42B5" w:rsidP="00255FAC">
            <w:pPr>
              <w:pStyle w:val="Tablehead"/>
              <w:rPr>
                <w:sz w:val="20"/>
                <w:lang w:val="en-US"/>
              </w:rPr>
            </w:pPr>
          </w:p>
        </w:tc>
        <w:tc>
          <w:tcPr>
            <w:tcW w:w="1163" w:type="dxa"/>
            <w:vMerge/>
            <w:vAlign w:val="center"/>
          </w:tcPr>
          <w:p w:rsidR="00AE42B5" w:rsidRPr="00255FAC" w:rsidRDefault="00AE42B5" w:rsidP="00255FAC">
            <w:pPr>
              <w:pStyle w:val="Tablehead"/>
              <w:rPr>
                <w:sz w:val="20"/>
                <w:lang w:val="en-US"/>
              </w:rPr>
            </w:pPr>
          </w:p>
        </w:tc>
      </w:tr>
      <w:tr w:rsidR="0073274B" w:rsidRPr="009229A1" w:rsidTr="00255FAC">
        <w:trPr>
          <w:jc w:val="center"/>
        </w:trPr>
        <w:tc>
          <w:tcPr>
            <w:tcW w:w="1063" w:type="dxa"/>
            <w:vAlign w:val="center"/>
          </w:tcPr>
          <w:p w:rsidR="0073274B" w:rsidRPr="001E0F92" w:rsidRDefault="0073274B" w:rsidP="001606DB">
            <w:pPr>
              <w:pStyle w:val="Tabletext"/>
              <w:ind w:rightChars="-50" w:right="-110"/>
              <w:jc w:val="left"/>
              <w:rPr>
                <w:sz w:val="20"/>
                <w:lang w:val="en-US"/>
              </w:rPr>
            </w:pPr>
            <w:r w:rsidRPr="001E0F92">
              <w:rPr>
                <w:sz w:val="20"/>
                <w:lang w:val="en-US"/>
              </w:rPr>
              <w:t>Afrique</w:t>
            </w:r>
          </w:p>
        </w:tc>
        <w:tc>
          <w:tcPr>
            <w:tcW w:w="1052" w:type="dxa"/>
            <w:vAlign w:val="center"/>
          </w:tcPr>
          <w:p w:rsidR="0073274B" w:rsidRPr="00255FAC" w:rsidRDefault="0073274B" w:rsidP="00255FAC">
            <w:pPr>
              <w:pStyle w:val="Tabletext"/>
              <w:jc w:val="center"/>
              <w:rPr>
                <w:sz w:val="20"/>
              </w:rPr>
            </w:pPr>
            <w:r w:rsidRPr="00255FAC">
              <w:rPr>
                <w:sz w:val="20"/>
              </w:rPr>
              <w:t>15</w:t>
            </w:r>
          </w:p>
        </w:tc>
        <w:tc>
          <w:tcPr>
            <w:tcW w:w="1024" w:type="dxa"/>
            <w:vAlign w:val="center"/>
          </w:tcPr>
          <w:p w:rsidR="0073274B" w:rsidRPr="00255FAC" w:rsidRDefault="0073274B" w:rsidP="00255FAC">
            <w:pPr>
              <w:pStyle w:val="Tabletext"/>
              <w:jc w:val="center"/>
              <w:rPr>
                <w:sz w:val="20"/>
              </w:rPr>
            </w:pPr>
            <w:r w:rsidRPr="00255FAC">
              <w:rPr>
                <w:sz w:val="20"/>
              </w:rPr>
              <w:t>14</w:t>
            </w:r>
          </w:p>
        </w:tc>
        <w:tc>
          <w:tcPr>
            <w:tcW w:w="1109" w:type="dxa"/>
            <w:vAlign w:val="center"/>
          </w:tcPr>
          <w:p w:rsidR="0073274B" w:rsidRPr="00255FAC" w:rsidRDefault="00DB578E" w:rsidP="00255FAC">
            <w:pPr>
              <w:pStyle w:val="Tabletext"/>
              <w:jc w:val="center"/>
              <w:rPr>
                <w:sz w:val="20"/>
              </w:rPr>
            </w:pPr>
            <w:r>
              <w:rPr>
                <w:sz w:val="20"/>
              </w:rPr>
              <w:t>O</w:t>
            </w:r>
            <w:r w:rsidR="0073274B" w:rsidRPr="00255FAC">
              <w:rPr>
                <w:sz w:val="20"/>
              </w:rPr>
              <w:t>=0</w:t>
            </w:r>
          </w:p>
          <w:p w:rsidR="0073274B" w:rsidRPr="00255FAC" w:rsidRDefault="0073274B" w:rsidP="00255FAC">
            <w:pPr>
              <w:pStyle w:val="Tabletext"/>
              <w:jc w:val="center"/>
              <w:rPr>
                <w:sz w:val="20"/>
              </w:rPr>
            </w:pPr>
            <w:r w:rsidRPr="00255FAC">
              <w:rPr>
                <w:sz w:val="20"/>
              </w:rPr>
              <w:t>N=0</w:t>
            </w:r>
          </w:p>
        </w:tc>
        <w:tc>
          <w:tcPr>
            <w:tcW w:w="1225" w:type="dxa"/>
            <w:vAlign w:val="center"/>
          </w:tcPr>
          <w:p w:rsidR="0073274B" w:rsidRPr="00255FAC" w:rsidRDefault="00DB578E" w:rsidP="00255FAC">
            <w:pPr>
              <w:pStyle w:val="Tabletext"/>
              <w:jc w:val="center"/>
              <w:rPr>
                <w:sz w:val="20"/>
              </w:rPr>
            </w:pPr>
            <w:r>
              <w:rPr>
                <w:sz w:val="20"/>
              </w:rPr>
              <w:t>O</w:t>
            </w:r>
            <w:r w:rsidR="0073274B" w:rsidRPr="00255FAC">
              <w:rPr>
                <w:sz w:val="20"/>
              </w:rPr>
              <w:t>=4</w:t>
            </w:r>
          </w:p>
          <w:p w:rsidR="0073274B" w:rsidRPr="00255FAC" w:rsidRDefault="0073274B" w:rsidP="00255FAC">
            <w:pPr>
              <w:pStyle w:val="Tabletext"/>
              <w:jc w:val="center"/>
              <w:rPr>
                <w:sz w:val="20"/>
              </w:rPr>
            </w:pPr>
            <w:r w:rsidRPr="00255FAC">
              <w:rPr>
                <w:sz w:val="20"/>
              </w:rPr>
              <w:t>N=0</w:t>
            </w:r>
          </w:p>
        </w:tc>
        <w:tc>
          <w:tcPr>
            <w:tcW w:w="1082" w:type="dxa"/>
            <w:vAlign w:val="center"/>
          </w:tcPr>
          <w:p w:rsidR="0073274B" w:rsidRPr="00255FAC" w:rsidRDefault="00DB578E" w:rsidP="00255FAC">
            <w:pPr>
              <w:pStyle w:val="Tabletext"/>
              <w:jc w:val="center"/>
              <w:rPr>
                <w:sz w:val="20"/>
              </w:rPr>
            </w:pPr>
            <w:r>
              <w:rPr>
                <w:sz w:val="20"/>
              </w:rPr>
              <w:t>O</w:t>
            </w:r>
            <w:r w:rsidR="0073274B" w:rsidRPr="00255FAC">
              <w:rPr>
                <w:sz w:val="20"/>
              </w:rPr>
              <w:t>=10</w:t>
            </w:r>
          </w:p>
          <w:p w:rsidR="0073274B" w:rsidRPr="00255FAC" w:rsidRDefault="0073274B" w:rsidP="00255FAC">
            <w:pPr>
              <w:pStyle w:val="Tabletext"/>
              <w:jc w:val="center"/>
              <w:rPr>
                <w:sz w:val="20"/>
              </w:rPr>
            </w:pPr>
            <w:r w:rsidRPr="00255FAC">
              <w:rPr>
                <w:sz w:val="20"/>
              </w:rPr>
              <w:t>N=1</w:t>
            </w:r>
          </w:p>
        </w:tc>
        <w:tc>
          <w:tcPr>
            <w:tcW w:w="1022" w:type="dxa"/>
            <w:vAlign w:val="center"/>
          </w:tcPr>
          <w:p w:rsidR="0073274B" w:rsidRPr="00255FAC" w:rsidRDefault="0073274B" w:rsidP="00255FAC">
            <w:pPr>
              <w:pStyle w:val="Tabletext"/>
              <w:jc w:val="center"/>
              <w:rPr>
                <w:sz w:val="20"/>
              </w:rPr>
            </w:pPr>
            <w:r w:rsidRPr="00255FAC">
              <w:rPr>
                <w:sz w:val="20"/>
              </w:rPr>
              <w:t>1</w:t>
            </w:r>
          </w:p>
        </w:tc>
        <w:tc>
          <w:tcPr>
            <w:tcW w:w="980" w:type="dxa"/>
            <w:vAlign w:val="center"/>
          </w:tcPr>
          <w:p w:rsidR="0073274B" w:rsidRPr="00255FAC" w:rsidRDefault="0073274B" w:rsidP="00255FAC">
            <w:pPr>
              <w:pStyle w:val="Tabletext"/>
              <w:jc w:val="center"/>
              <w:rPr>
                <w:sz w:val="20"/>
              </w:rPr>
            </w:pPr>
            <w:r w:rsidRPr="00255FAC">
              <w:rPr>
                <w:sz w:val="20"/>
              </w:rPr>
              <w:t>93%</w:t>
            </w:r>
          </w:p>
        </w:tc>
        <w:tc>
          <w:tcPr>
            <w:tcW w:w="1163" w:type="dxa"/>
            <w:vAlign w:val="center"/>
          </w:tcPr>
          <w:p w:rsidR="0073274B" w:rsidRPr="00255FAC" w:rsidRDefault="0073274B" w:rsidP="00255FAC">
            <w:pPr>
              <w:pStyle w:val="Tabletext"/>
              <w:jc w:val="center"/>
              <w:rPr>
                <w:sz w:val="20"/>
              </w:rPr>
            </w:pPr>
            <w:r w:rsidRPr="00255FAC">
              <w:rPr>
                <w:sz w:val="20"/>
              </w:rPr>
              <w:t>7%</w:t>
            </w:r>
          </w:p>
        </w:tc>
      </w:tr>
      <w:tr w:rsidR="0073274B" w:rsidRPr="009229A1" w:rsidTr="00255FAC">
        <w:trPr>
          <w:jc w:val="center"/>
        </w:trPr>
        <w:tc>
          <w:tcPr>
            <w:tcW w:w="1063" w:type="dxa"/>
            <w:vAlign w:val="center"/>
          </w:tcPr>
          <w:p w:rsidR="0073274B" w:rsidRPr="001E0F92" w:rsidRDefault="006907EF" w:rsidP="001606DB">
            <w:pPr>
              <w:pStyle w:val="Tabletext"/>
              <w:ind w:rightChars="-50" w:right="-110"/>
              <w:jc w:val="left"/>
              <w:rPr>
                <w:sz w:val="20"/>
                <w:lang w:val="en-US"/>
              </w:rPr>
            </w:pPr>
            <w:r>
              <w:rPr>
                <w:sz w:val="20"/>
                <w:lang w:val="en-US"/>
              </w:rPr>
              <w:t>Amériques</w:t>
            </w:r>
          </w:p>
        </w:tc>
        <w:tc>
          <w:tcPr>
            <w:tcW w:w="1052" w:type="dxa"/>
            <w:vAlign w:val="center"/>
          </w:tcPr>
          <w:p w:rsidR="0073274B" w:rsidRPr="00255FAC" w:rsidRDefault="0073274B" w:rsidP="00255FAC">
            <w:pPr>
              <w:pStyle w:val="Tabletext"/>
              <w:jc w:val="center"/>
              <w:rPr>
                <w:sz w:val="20"/>
              </w:rPr>
            </w:pPr>
            <w:r w:rsidRPr="00255FAC">
              <w:rPr>
                <w:sz w:val="20"/>
              </w:rPr>
              <w:t>11</w:t>
            </w:r>
          </w:p>
        </w:tc>
        <w:tc>
          <w:tcPr>
            <w:tcW w:w="1024" w:type="dxa"/>
            <w:vAlign w:val="center"/>
          </w:tcPr>
          <w:p w:rsidR="0073274B" w:rsidRPr="00255FAC" w:rsidRDefault="0073274B" w:rsidP="00255FAC">
            <w:pPr>
              <w:pStyle w:val="Tabletext"/>
              <w:jc w:val="center"/>
              <w:rPr>
                <w:sz w:val="20"/>
              </w:rPr>
            </w:pPr>
            <w:r w:rsidRPr="00255FAC">
              <w:rPr>
                <w:sz w:val="20"/>
              </w:rPr>
              <w:t>11</w:t>
            </w:r>
          </w:p>
        </w:tc>
        <w:tc>
          <w:tcPr>
            <w:tcW w:w="1109" w:type="dxa"/>
            <w:vAlign w:val="center"/>
          </w:tcPr>
          <w:p w:rsidR="0073274B" w:rsidRPr="00255FAC" w:rsidRDefault="00DB578E" w:rsidP="00255FAC">
            <w:pPr>
              <w:pStyle w:val="Tabletext"/>
              <w:jc w:val="center"/>
              <w:rPr>
                <w:sz w:val="20"/>
              </w:rPr>
            </w:pPr>
            <w:r>
              <w:rPr>
                <w:sz w:val="20"/>
              </w:rPr>
              <w:t>O</w:t>
            </w:r>
            <w:r w:rsidR="0073274B" w:rsidRPr="00255FAC">
              <w:rPr>
                <w:sz w:val="20"/>
              </w:rPr>
              <w:t>=0</w:t>
            </w:r>
          </w:p>
          <w:p w:rsidR="0073274B" w:rsidRPr="00255FAC" w:rsidRDefault="0073274B" w:rsidP="00255FAC">
            <w:pPr>
              <w:pStyle w:val="Tabletext"/>
              <w:jc w:val="center"/>
              <w:rPr>
                <w:sz w:val="20"/>
              </w:rPr>
            </w:pPr>
            <w:r w:rsidRPr="00255FAC">
              <w:rPr>
                <w:sz w:val="20"/>
              </w:rPr>
              <w:t>N=0</w:t>
            </w:r>
          </w:p>
        </w:tc>
        <w:tc>
          <w:tcPr>
            <w:tcW w:w="1225" w:type="dxa"/>
            <w:vAlign w:val="center"/>
          </w:tcPr>
          <w:p w:rsidR="0073274B" w:rsidRPr="00255FAC" w:rsidRDefault="00DB578E" w:rsidP="00255FAC">
            <w:pPr>
              <w:pStyle w:val="Tabletext"/>
              <w:jc w:val="center"/>
              <w:rPr>
                <w:sz w:val="20"/>
              </w:rPr>
            </w:pPr>
            <w:r>
              <w:rPr>
                <w:sz w:val="20"/>
              </w:rPr>
              <w:t>O</w:t>
            </w:r>
            <w:r w:rsidR="0073274B" w:rsidRPr="00255FAC">
              <w:rPr>
                <w:sz w:val="20"/>
              </w:rPr>
              <w:t>=11</w:t>
            </w:r>
          </w:p>
          <w:p w:rsidR="0073274B" w:rsidRPr="00255FAC" w:rsidRDefault="0073274B" w:rsidP="00255FAC">
            <w:pPr>
              <w:pStyle w:val="Tabletext"/>
              <w:jc w:val="center"/>
              <w:rPr>
                <w:sz w:val="20"/>
              </w:rPr>
            </w:pPr>
            <w:r w:rsidRPr="00255FAC">
              <w:rPr>
                <w:sz w:val="20"/>
              </w:rPr>
              <w:t>N=0</w:t>
            </w:r>
          </w:p>
        </w:tc>
        <w:tc>
          <w:tcPr>
            <w:tcW w:w="1082" w:type="dxa"/>
            <w:vAlign w:val="center"/>
          </w:tcPr>
          <w:p w:rsidR="0073274B" w:rsidRPr="00255FAC" w:rsidRDefault="00DB578E" w:rsidP="00255FAC">
            <w:pPr>
              <w:pStyle w:val="Tabletext"/>
              <w:jc w:val="center"/>
              <w:rPr>
                <w:sz w:val="20"/>
              </w:rPr>
            </w:pPr>
            <w:r>
              <w:rPr>
                <w:sz w:val="20"/>
              </w:rPr>
              <w:t>O</w:t>
            </w:r>
            <w:r w:rsidR="0073274B" w:rsidRPr="00255FAC">
              <w:rPr>
                <w:sz w:val="20"/>
              </w:rPr>
              <w:t>=0</w:t>
            </w:r>
          </w:p>
          <w:p w:rsidR="0073274B" w:rsidRPr="00255FAC" w:rsidRDefault="0073274B" w:rsidP="00255FAC">
            <w:pPr>
              <w:pStyle w:val="Tabletext"/>
              <w:jc w:val="center"/>
              <w:rPr>
                <w:sz w:val="20"/>
              </w:rPr>
            </w:pPr>
            <w:r w:rsidRPr="00255FAC">
              <w:rPr>
                <w:sz w:val="20"/>
              </w:rPr>
              <w:t>N=0</w:t>
            </w:r>
          </w:p>
        </w:tc>
        <w:tc>
          <w:tcPr>
            <w:tcW w:w="1022" w:type="dxa"/>
            <w:vAlign w:val="center"/>
          </w:tcPr>
          <w:p w:rsidR="0073274B" w:rsidRPr="00255FAC" w:rsidRDefault="0073274B" w:rsidP="00255FAC">
            <w:pPr>
              <w:pStyle w:val="Tabletext"/>
              <w:jc w:val="center"/>
              <w:rPr>
                <w:sz w:val="20"/>
              </w:rPr>
            </w:pPr>
            <w:r w:rsidRPr="00255FAC">
              <w:rPr>
                <w:sz w:val="20"/>
              </w:rPr>
              <w:t>0</w:t>
            </w:r>
          </w:p>
        </w:tc>
        <w:tc>
          <w:tcPr>
            <w:tcW w:w="980" w:type="dxa"/>
            <w:vAlign w:val="center"/>
          </w:tcPr>
          <w:p w:rsidR="0073274B" w:rsidRPr="00255FAC" w:rsidRDefault="0073274B" w:rsidP="00255FAC">
            <w:pPr>
              <w:pStyle w:val="Tabletext"/>
              <w:jc w:val="center"/>
              <w:rPr>
                <w:sz w:val="20"/>
              </w:rPr>
            </w:pPr>
            <w:r w:rsidRPr="00255FAC">
              <w:rPr>
                <w:sz w:val="20"/>
              </w:rPr>
              <w:t>100%</w:t>
            </w:r>
          </w:p>
        </w:tc>
        <w:tc>
          <w:tcPr>
            <w:tcW w:w="1163" w:type="dxa"/>
            <w:vAlign w:val="center"/>
          </w:tcPr>
          <w:p w:rsidR="0073274B" w:rsidRPr="00255FAC" w:rsidRDefault="0073274B" w:rsidP="00255FAC">
            <w:pPr>
              <w:pStyle w:val="Tabletext"/>
              <w:jc w:val="center"/>
              <w:rPr>
                <w:sz w:val="20"/>
              </w:rPr>
            </w:pPr>
            <w:r w:rsidRPr="00255FAC">
              <w:rPr>
                <w:sz w:val="20"/>
              </w:rPr>
              <w:t>0%</w:t>
            </w:r>
          </w:p>
        </w:tc>
      </w:tr>
      <w:tr w:rsidR="0073274B" w:rsidRPr="009229A1" w:rsidTr="00255FAC">
        <w:trPr>
          <w:jc w:val="center"/>
        </w:trPr>
        <w:tc>
          <w:tcPr>
            <w:tcW w:w="1063" w:type="dxa"/>
            <w:vAlign w:val="center"/>
          </w:tcPr>
          <w:p w:rsidR="0073274B" w:rsidRPr="001E0F92" w:rsidRDefault="0073274B" w:rsidP="001606DB">
            <w:pPr>
              <w:pStyle w:val="Tabletext"/>
              <w:ind w:rightChars="-50" w:right="-110"/>
              <w:jc w:val="left"/>
              <w:rPr>
                <w:sz w:val="20"/>
                <w:lang w:val="en-US"/>
              </w:rPr>
            </w:pPr>
            <w:r w:rsidRPr="001E0F92">
              <w:rPr>
                <w:sz w:val="20"/>
                <w:lang w:val="en-US"/>
              </w:rPr>
              <w:t>Asie-Pacifique</w:t>
            </w:r>
          </w:p>
        </w:tc>
        <w:tc>
          <w:tcPr>
            <w:tcW w:w="1052" w:type="dxa"/>
            <w:vAlign w:val="center"/>
          </w:tcPr>
          <w:p w:rsidR="0073274B" w:rsidRPr="00255FAC" w:rsidRDefault="0073274B" w:rsidP="00255FAC">
            <w:pPr>
              <w:pStyle w:val="Tabletext"/>
              <w:jc w:val="center"/>
              <w:rPr>
                <w:sz w:val="20"/>
              </w:rPr>
            </w:pPr>
            <w:r w:rsidRPr="00255FAC">
              <w:rPr>
                <w:sz w:val="20"/>
              </w:rPr>
              <w:t>7</w:t>
            </w:r>
          </w:p>
        </w:tc>
        <w:tc>
          <w:tcPr>
            <w:tcW w:w="1024" w:type="dxa"/>
            <w:vAlign w:val="center"/>
          </w:tcPr>
          <w:p w:rsidR="0073274B" w:rsidRPr="00255FAC" w:rsidRDefault="0073274B" w:rsidP="00255FAC">
            <w:pPr>
              <w:pStyle w:val="Tabletext"/>
              <w:jc w:val="center"/>
              <w:rPr>
                <w:sz w:val="20"/>
              </w:rPr>
            </w:pPr>
            <w:r w:rsidRPr="00255FAC">
              <w:rPr>
                <w:sz w:val="20"/>
              </w:rPr>
              <w:t>7</w:t>
            </w:r>
          </w:p>
        </w:tc>
        <w:tc>
          <w:tcPr>
            <w:tcW w:w="1109" w:type="dxa"/>
            <w:vAlign w:val="center"/>
          </w:tcPr>
          <w:p w:rsidR="0073274B" w:rsidRPr="00255FAC" w:rsidRDefault="00DB578E" w:rsidP="00255FAC">
            <w:pPr>
              <w:pStyle w:val="Tabletext"/>
              <w:jc w:val="center"/>
              <w:rPr>
                <w:sz w:val="20"/>
              </w:rPr>
            </w:pPr>
            <w:r>
              <w:rPr>
                <w:sz w:val="20"/>
              </w:rPr>
              <w:t>O</w:t>
            </w:r>
            <w:r w:rsidR="0073274B" w:rsidRPr="00255FAC">
              <w:rPr>
                <w:sz w:val="20"/>
              </w:rPr>
              <w:t>=0</w:t>
            </w:r>
          </w:p>
          <w:p w:rsidR="0073274B" w:rsidRPr="00255FAC" w:rsidRDefault="0073274B" w:rsidP="00255FAC">
            <w:pPr>
              <w:pStyle w:val="Tabletext"/>
              <w:jc w:val="center"/>
              <w:rPr>
                <w:sz w:val="20"/>
              </w:rPr>
            </w:pPr>
            <w:r w:rsidRPr="00255FAC">
              <w:rPr>
                <w:sz w:val="20"/>
              </w:rPr>
              <w:t>N=0</w:t>
            </w:r>
          </w:p>
        </w:tc>
        <w:tc>
          <w:tcPr>
            <w:tcW w:w="1225" w:type="dxa"/>
            <w:vAlign w:val="center"/>
          </w:tcPr>
          <w:p w:rsidR="0073274B" w:rsidRPr="00255FAC" w:rsidRDefault="00DB578E" w:rsidP="00255FAC">
            <w:pPr>
              <w:pStyle w:val="Tabletext"/>
              <w:jc w:val="center"/>
              <w:rPr>
                <w:sz w:val="20"/>
              </w:rPr>
            </w:pPr>
            <w:r>
              <w:rPr>
                <w:sz w:val="20"/>
              </w:rPr>
              <w:t>O</w:t>
            </w:r>
            <w:r w:rsidR="0073274B" w:rsidRPr="00255FAC">
              <w:rPr>
                <w:sz w:val="20"/>
              </w:rPr>
              <w:t>=5</w:t>
            </w:r>
          </w:p>
          <w:p w:rsidR="0073274B" w:rsidRPr="00255FAC" w:rsidRDefault="0073274B" w:rsidP="00255FAC">
            <w:pPr>
              <w:pStyle w:val="Tabletext"/>
              <w:jc w:val="center"/>
              <w:rPr>
                <w:sz w:val="20"/>
              </w:rPr>
            </w:pPr>
            <w:r w:rsidRPr="00255FAC">
              <w:rPr>
                <w:sz w:val="20"/>
              </w:rPr>
              <w:t>N=0</w:t>
            </w:r>
          </w:p>
        </w:tc>
        <w:tc>
          <w:tcPr>
            <w:tcW w:w="1082" w:type="dxa"/>
            <w:vAlign w:val="center"/>
          </w:tcPr>
          <w:p w:rsidR="0073274B" w:rsidRPr="00255FAC" w:rsidRDefault="00DB578E" w:rsidP="00255FAC">
            <w:pPr>
              <w:pStyle w:val="Tabletext"/>
              <w:jc w:val="center"/>
              <w:rPr>
                <w:sz w:val="20"/>
              </w:rPr>
            </w:pPr>
            <w:r>
              <w:rPr>
                <w:sz w:val="20"/>
              </w:rPr>
              <w:t>O</w:t>
            </w:r>
            <w:r w:rsidR="0073274B" w:rsidRPr="00255FAC">
              <w:rPr>
                <w:sz w:val="20"/>
              </w:rPr>
              <w:t>=2</w:t>
            </w:r>
          </w:p>
          <w:p w:rsidR="0073274B" w:rsidRPr="00255FAC" w:rsidRDefault="0073274B" w:rsidP="00255FAC">
            <w:pPr>
              <w:pStyle w:val="Tabletext"/>
              <w:jc w:val="center"/>
              <w:rPr>
                <w:sz w:val="20"/>
              </w:rPr>
            </w:pPr>
            <w:r w:rsidRPr="00255FAC">
              <w:rPr>
                <w:sz w:val="20"/>
              </w:rPr>
              <w:t>N=0</w:t>
            </w:r>
          </w:p>
        </w:tc>
        <w:tc>
          <w:tcPr>
            <w:tcW w:w="1022" w:type="dxa"/>
            <w:vAlign w:val="center"/>
          </w:tcPr>
          <w:p w:rsidR="0073274B" w:rsidRPr="00255FAC" w:rsidRDefault="0073274B" w:rsidP="00255FAC">
            <w:pPr>
              <w:pStyle w:val="Tabletext"/>
              <w:jc w:val="center"/>
              <w:rPr>
                <w:sz w:val="20"/>
              </w:rPr>
            </w:pPr>
            <w:r w:rsidRPr="00255FAC">
              <w:rPr>
                <w:sz w:val="20"/>
              </w:rPr>
              <w:t>0</w:t>
            </w:r>
          </w:p>
        </w:tc>
        <w:tc>
          <w:tcPr>
            <w:tcW w:w="980" w:type="dxa"/>
            <w:vAlign w:val="center"/>
          </w:tcPr>
          <w:p w:rsidR="0073274B" w:rsidRPr="00255FAC" w:rsidRDefault="0073274B" w:rsidP="00255FAC">
            <w:pPr>
              <w:pStyle w:val="Tabletext"/>
              <w:jc w:val="center"/>
              <w:rPr>
                <w:sz w:val="20"/>
              </w:rPr>
            </w:pPr>
            <w:r w:rsidRPr="00255FAC">
              <w:rPr>
                <w:sz w:val="20"/>
              </w:rPr>
              <w:t>100%</w:t>
            </w:r>
          </w:p>
        </w:tc>
        <w:tc>
          <w:tcPr>
            <w:tcW w:w="1163" w:type="dxa"/>
            <w:vAlign w:val="center"/>
          </w:tcPr>
          <w:p w:rsidR="0073274B" w:rsidRPr="00255FAC" w:rsidRDefault="0073274B" w:rsidP="00255FAC">
            <w:pPr>
              <w:pStyle w:val="Tabletext"/>
              <w:jc w:val="center"/>
              <w:rPr>
                <w:sz w:val="20"/>
              </w:rPr>
            </w:pPr>
            <w:r w:rsidRPr="00255FAC">
              <w:rPr>
                <w:sz w:val="20"/>
              </w:rPr>
              <w:t>0%</w:t>
            </w:r>
          </w:p>
        </w:tc>
      </w:tr>
      <w:tr w:rsidR="002D4428" w:rsidRPr="00255FAC" w:rsidTr="00C549E9">
        <w:trPr>
          <w:jc w:val="center"/>
        </w:trPr>
        <w:tc>
          <w:tcPr>
            <w:tcW w:w="1063" w:type="dxa"/>
            <w:vAlign w:val="center"/>
          </w:tcPr>
          <w:p w:rsidR="002D4428" w:rsidRPr="001E0F92" w:rsidRDefault="002D4428" w:rsidP="00C549E9">
            <w:pPr>
              <w:pStyle w:val="Tabletext"/>
              <w:ind w:rightChars="-50" w:right="-110"/>
              <w:jc w:val="left"/>
              <w:rPr>
                <w:sz w:val="20"/>
                <w:lang w:val="en-US"/>
              </w:rPr>
            </w:pPr>
            <w:r w:rsidRPr="001E0F92">
              <w:rPr>
                <w:sz w:val="20"/>
                <w:lang w:val="en-US"/>
              </w:rPr>
              <w:t>Etats arabes</w:t>
            </w:r>
          </w:p>
        </w:tc>
        <w:tc>
          <w:tcPr>
            <w:tcW w:w="1052" w:type="dxa"/>
            <w:vAlign w:val="center"/>
          </w:tcPr>
          <w:p w:rsidR="002D4428" w:rsidRPr="00255FAC" w:rsidRDefault="002D4428" w:rsidP="00C549E9">
            <w:pPr>
              <w:pStyle w:val="Tabletext"/>
              <w:jc w:val="center"/>
              <w:rPr>
                <w:sz w:val="20"/>
              </w:rPr>
            </w:pPr>
            <w:r w:rsidRPr="00255FAC">
              <w:rPr>
                <w:sz w:val="20"/>
              </w:rPr>
              <w:t>8</w:t>
            </w:r>
          </w:p>
        </w:tc>
        <w:tc>
          <w:tcPr>
            <w:tcW w:w="1024" w:type="dxa"/>
            <w:vAlign w:val="center"/>
          </w:tcPr>
          <w:p w:rsidR="002D4428" w:rsidRPr="00255FAC" w:rsidRDefault="002D4428" w:rsidP="00C549E9">
            <w:pPr>
              <w:pStyle w:val="Tabletext"/>
              <w:jc w:val="center"/>
              <w:rPr>
                <w:sz w:val="20"/>
              </w:rPr>
            </w:pPr>
            <w:r w:rsidRPr="00255FAC">
              <w:rPr>
                <w:sz w:val="20"/>
              </w:rPr>
              <w:t>8</w:t>
            </w:r>
          </w:p>
        </w:tc>
        <w:tc>
          <w:tcPr>
            <w:tcW w:w="1109" w:type="dxa"/>
            <w:vAlign w:val="center"/>
          </w:tcPr>
          <w:p w:rsidR="002D4428" w:rsidRPr="00255FAC" w:rsidRDefault="002D4428" w:rsidP="00C549E9">
            <w:pPr>
              <w:pStyle w:val="Tabletext"/>
              <w:jc w:val="center"/>
              <w:rPr>
                <w:sz w:val="20"/>
              </w:rPr>
            </w:pPr>
            <w:r>
              <w:rPr>
                <w:sz w:val="20"/>
              </w:rPr>
              <w:t>O</w:t>
            </w:r>
            <w:r w:rsidRPr="00255FAC">
              <w:rPr>
                <w:sz w:val="20"/>
              </w:rPr>
              <w:t>=0</w:t>
            </w:r>
          </w:p>
          <w:p w:rsidR="002D4428" w:rsidRPr="00255FAC" w:rsidRDefault="002D4428" w:rsidP="00C549E9">
            <w:pPr>
              <w:pStyle w:val="Tabletext"/>
              <w:jc w:val="center"/>
              <w:rPr>
                <w:sz w:val="20"/>
              </w:rPr>
            </w:pPr>
            <w:r w:rsidRPr="00255FAC">
              <w:rPr>
                <w:sz w:val="20"/>
              </w:rPr>
              <w:t>N=0</w:t>
            </w:r>
          </w:p>
        </w:tc>
        <w:tc>
          <w:tcPr>
            <w:tcW w:w="1225" w:type="dxa"/>
            <w:vAlign w:val="center"/>
          </w:tcPr>
          <w:p w:rsidR="002D4428" w:rsidRPr="00255FAC" w:rsidRDefault="002D4428" w:rsidP="00C549E9">
            <w:pPr>
              <w:pStyle w:val="Tabletext"/>
              <w:jc w:val="center"/>
              <w:rPr>
                <w:sz w:val="20"/>
              </w:rPr>
            </w:pPr>
            <w:r>
              <w:rPr>
                <w:sz w:val="20"/>
              </w:rPr>
              <w:t>O</w:t>
            </w:r>
            <w:r w:rsidRPr="00255FAC">
              <w:rPr>
                <w:sz w:val="20"/>
              </w:rPr>
              <w:t>=7</w:t>
            </w:r>
          </w:p>
          <w:p w:rsidR="002D4428" w:rsidRPr="00255FAC" w:rsidRDefault="002D4428" w:rsidP="00C549E9">
            <w:pPr>
              <w:pStyle w:val="Tabletext"/>
              <w:jc w:val="center"/>
              <w:rPr>
                <w:sz w:val="20"/>
              </w:rPr>
            </w:pPr>
            <w:r w:rsidRPr="00255FAC">
              <w:rPr>
                <w:sz w:val="20"/>
              </w:rPr>
              <w:t>N=0</w:t>
            </w:r>
          </w:p>
        </w:tc>
        <w:tc>
          <w:tcPr>
            <w:tcW w:w="1082" w:type="dxa"/>
            <w:vAlign w:val="center"/>
          </w:tcPr>
          <w:p w:rsidR="002D4428" w:rsidRPr="00255FAC" w:rsidRDefault="002D4428" w:rsidP="00C549E9">
            <w:pPr>
              <w:pStyle w:val="Tabletext"/>
              <w:jc w:val="center"/>
              <w:rPr>
                <w:sz w:val="20"/>
              </w:rPr>
            </w:pPr>
            <w:r>
              <w:rPr>
                <w:sz w:val="20"/>
              </w:rPr>
              <w:t>O</w:t>
            </w:r>
            <w:r w:rsidRPr="00255FAC">
              <w:rPr>
                <w:sz w:val="20"/>
              </w:rPr>
              <w:t>=1</w:t>
            </w:r>
          </w:p>
          <w:p w:rsidR="002D4428" w:rsidRPr="00255FAC" w:rsidRDefault="002D4428" w:rsidP="00C549E9">
            <w:pPr>
              <w:pStyle w:val="Tabletext"/>
              <w:jc w:val="center"/>
              <w:rPr>
                <w:sz w:val="20"/>
              </w:rPr>
            </w:pPr>
            <w:r w:rsidRPr="00255FAC">
              <w:rPr>
                <w:sz w:val="20"/>
              </w:rPr>
              <w:t>N=0</w:t>
            </w:r>
          </w:p>
        </w:tc>
        <w:tc>
          <w:tcPr>
            <w:tcW w:w="1022" w:type="dxa"/>
            <w:vAlign w:val="center"/>
          </w:tcPr>
          <w:p w:rsidR="002D4428" w:rsidRPr="00255FAC" w:rsidRDefault="002D4428" w:rsidP="00C549E9">
            <w:pPr>
              <w:pStyle w:val="Tabletext"/>
              <w:jc w:val="center"/>
              <w:rPr>
                <w:sz w:val="20"/>
              </w:rPr>
            </w:pPr>
            <w:r w:rsidRPr="00255FAC">
              <w:rPr>
                <w:sz w:val="20"/>
              </w:rPr>
              <w:t>0</w:t>
            </w:r>
          </w:p>
        </w:tc>
        <w:tc>
          <w:tcPr>
            <w:tcW w:w="980" w:type="dxa"/>
            <w:vAlign w:val="center"/>
          </w:tcPr>
          <w:p w:rsidR="002D4428" w:rsidRPr="00255FAC" w:rsidRDefault="002D4428" w:rsidP="00C549E9">
            <w:pPr>
              <w:pStyle w:val="Tabletext"/>
              <w:jc w:val="center"/>
              <w:rPr>
                <w:sz w:val="20"/>
              </w:rPr>
            </w:pPr>
            <w:r w:rsidRPr="00255FAC">
              <w:rPr>
                <w:sz w:val="20"/>
              </w:rPr>
              <w:t>100%</w:t>
            </w:r>
          </w:p>
        </w:tc>
        <w:tc>
          <w:tcPr>
            <w:tcW w:w="1163" w:type="dxa"/>
            <w:vAlign w:val="center"/>
          </w:tcPr>
          <w:p w:rsidR="002D4428" w:rsidRPr="00255FAC" w:rsidRDefault="002D4428" w:rsidP="00C549E9">
            <w:pPr>
              <w:pStyle w:val="Tabletext"/>
              <w:jc w:val="center"/>
              <w:rPr>
                <w:sz w:val="20"/>
              </w:rPr>
            </w:pPr>
            <w:r w:rsidRPr="00255FAC">
              <w:rPr>
                <w:sz w:val="20"/>
              </w:rPr>
              <w:t>0%</w:t>
            </w:r>
          </w:p>
        </w:tc>
      </w:tr>
      <w:tr w:rsidR="0073274B" w:rsidRPr="009229A1" w:rsidTr="00255FAC">
        <w:trPr>
          <w:jc w:val="center"/>
        </w:trPr>
        <w:tc>
          <w:tcPr>
            <w:tcW w:w="1063" w:type="dxa"/>
            <w:vAlign w:val="center"/>
          </w:tcPr>
          <w:p w:rsidR="0073274B" w:rsidRPr="001E0F92" w:rsidRDefault="0073274B" w:rsidP="001606DB">
            <w:pPr>
              <w:pStyle w:val="Tabletext"/>
              <w:ind w:rightChars="-50" w:right="-110"/>
              <w:jc w:val="left"/>
              <w:rPr>
                <w:sz w:val="20"/>
                <w:lang w:val="en-US"/>
              </w:rPr>
            </w:pPr>
            <w:r w:rsidRPr="001E0F92">
              <w:rPr>
                <w:sz w:val="20"/>
                <w:lang w:val="en-US"/>
              </w:rPr>
              <w:t>Europe et CEI</w:t>
            </w:r>
          </w:p>
        </w:tc>
        <w:tc>
          <w:tcPr>
            <w:tcW w:w="1052" w:type="dxa"/>
            <w:vAlign w:val="center"/>
          </w:tcPr>
          <w:p w:rsidR="0073274B" w:rsidRPr="00255FAC" w:rsidRDefault="0073274B" w:rsidP="00255FAC">
            <w:pPr>
              <w:pStyle w:val="Tabletext"/>
              <w:jc w:val="center"/>
              <w:rPr>
                <w:sz w:val="20"/>
              </w:rPr>
            </w:pPr>
            <w:r w:rsidRPr="00255FAC">
              <w:rPr>
                <w:sz w:val="20"/>
              </w:rPr>
              <w:t>28</w:t>
            </w:r>
          </w:p>
        </w:tc>
        <w:tc>
          <w:tcPr>
            <w:tcW w:w="1024" w:type="dxa"/>
            <w:vAlign w:val="center"/>
          </w:tcPr>
          <w:p w:rsidR="0073274B" w:rsidRPr="00255FAC" w:rsidRDefault="0073274B" w:rsidP="00255FAC">
            <w:pPr>
              <w:pStyle w:val="Tabletext"/>
              <w:jc w:val="center"/>
              <w:rPr>
                <w:sz w:val="20"/>
              </w:rPr>
            </w:pPr>
            <w:r w:rsidRPr="00255FAC">
              <w:rPr>
                <w:sz w:val="20"/>
              </w:rPr>
              <w:t>28</w:t>
            </w:r>
          </w:p>
        </w:tc>
        <w:tc>
          <w:tcPr>
            <w:tcW w:w="1109" w:type="dxa"/>
            <w:vAlign w:val="center"/>
          </w:tcPr>
          <w:p w:rsidR="0073274B" w:rsidRPr="00255FAC" w:rsidRDefault="00DB578E" w:rsidP="00255FAC">
            <w:pPr>
              <w:pStyle w:val="Tabletext"/>
              <w:jc w:val="center"/>
              <w:rPr>
                <w:sz w:val="20"/>
              </w:rPr>
            </w:pPr>
            <w:r>
              <w:rPr>
                <w:sz w:val="20"/>
              </w:rPr>
              <w:t>O</w:t>
            </w:r>
            <w:r w:rsidR="0073274B" w:rsidRPr="00255FAC">
              <w:rPr>
                <w:sz w:val="20"/>
              </w:rPr>
              <w:t>=12</w:t>
            </w:r>
          </w:p>
          <w:p w:rsidR="0073274B" w:rsidRPr="00255FAC" w:rsidRDefault="0073274B" w:rsidP="00255FAC">
            <w:pPr>
              <w:pStyle w:val="Tabletext"/>
              <w:jc w:val="center"/>
              <w:rPr>
                <w:sz w:val="20"/>
              </w:rPr>
            </w:pPr>
            <w:r w:rsidRPr="00255FAC">
              <w:rPr>
                <w:sz w:val="20"/>
              </w:rPr>
              <w:t>N=0</w:t>
            </w:r>
          </w:p>
        </w:tc>
        <w:tc>
          <w:tcPr>
            <w:tcW w:w="1225" w:type="dxa"/>
            <w:vAlign w:val="center"/>
          </w:tcPr>
          <w:p w:rsidR="0073274B" w:rsidRPr="00255FAC" w:rsidRDefault="00DB578E" w:rsidP="00255FAC">
            <w:pPr>
              <w:pStyle w:val="Tabletext"/>
              <w:jc w:val="center"/>
              <w:rPr>
                <w:sz w:val="20"/>
              </w:rPr>
            </w:pPr>
            <w:r>
              <w:rPr>
                <w:sz w:val="20"/>
              </w:rPr>
              <w:t>O</w:t>
            </w:r>
            <w:r w:rsidR="0073274B" w:rsidRPr="00255FAC">
              <w:rPr>
                <w:sz w:val="20"/>
              </w:rPr>
              <w:t>=16</w:t>
            </w:r>
          </w:p>
          <w:p w:rsidR="0073274B" w:rsidRPr="00255FAC" w:rsidRDefault="0073274B" w:rsidP="00255FAC">
            <w:pPr>
              <w:pStyle w:val="Tabletext"/>
              <w:jc w:val="center"/>
              <w:rPr>
                <w:sz w:val="20"/>
              </w:rPr>
            </w:pPr>
            <w:r w:rsidRPr="00255FAC">
              <w:rPr>
                <w:sz w:val="20"/>
              </w:rPr>
              <w:t>N=0</w:t>
            </w:r>
          </w:p>
        </w:tc>
        <w:tc>
          <w:tcPr>
            <w:tcW w:w="1082" w:type="dxa"/>
            <w:vAlign w:val="center"/>
          </w:tcPr>
          <w:p w:rsidR="0073274B" w:rsidRPr="00255FAC" w:rsidRDefault="00DB578E" w:rsidP="00255FAC">
            <w:pPr>
              <w:pStyle w:val="Tabletext"/>
              <w:jc w:val="center"/>
              <w:rPr>
                <w:sz w:val="20"/>
              </w:rPr>
            </w:pPr>
            <w:r>
              <w:rPr>
                <w:sz w:val="20"/>
              </w:rPr>
              <w:t>O</w:t>
            </w:r>
            <w:r w:rsidR="0073274B" w:rsidRPr="00255FAC">
              <w:rPr>
                <w:sz w:val="20"/>
              </w:rPr>
              <w:t>=0</w:t>
            </w:r>
          </w:p>
          <w:p w:rsidR="0073274B" w:rsidRPr="00255FAC" w:rsidRDefault="0073274B" w:rsidP="00255FAC">
            <w:pPr>
              <w:pStyle w:val="Tabletext"/>
              <w:jc w:val="center"/>
              <w:rPr>
                <w:sz w:val="20"/>
              </w:rPr>
            </w:pPr>
            <w:r w:rsidRPr="00255FAC">
              <w:rPr>
                <w:sz w:val="20"/>
              </w:rPr>
              <w:t>N=0</w:t>
            </w:r>
          </w:p>
        </w:tc>
        <w:tc>
          <w:tcPr>
            <w:tcW w:w="1022" w:type="dxa"/>
            <w:vAlign w:val="center"/>
          </w:tcPr>
          <w:p w:rsidR="0073274B" w:rsidRPr="00255FAC" w:rsidRDefault="0073274B" w:rsidP="00255FAC">
            <w:pPr>
              <w:pStyle w:val="Tabletext"/>
              <w:jc w:val="center"/>
              <w:rPr>
                <w:sz w:val="20"/>
              </w:rPr>
            </w:pPr>
            <w:r w:rsidRPr="00255FAC">
              <w:rPr>
                <w:sz w:val="20"/>
              </w:rPr>
              <w:t>0</w:t>
            </w:r>
          </w:p>
        </w:tc>
        <w:tc>
          <w:tcPr>
            <w:tcW w:w="980" w:type="dxa"/>
            <w:vAlign w:val="center"/>
          </w:tcPr>
          <w:p w:rsidR="0073274B" w:rsidRPr="00255FAC" w:rsidRDefault="0073274B" w:rsidP="00255FAC">
            <w:pPr>
              <w:pStyle w:val="Tabletext"/>
              <w:jc w:val="center"/>
              <w:rPr>
                <w:sz w:val="20"/>
              </w:rPr>
            </w:pPr>
            <w:r w:rsidRPr="00255FAC">
              <w:rPr>
                <w:sz w:val="20"/>
              </w:rPr>
              <w:t>100%</w:t>
            </w:r>
          </w:p>
        </w:tc>
        <w:tc>
          <w:tcPr>
            <w:tcW w:w="1163" w:type="dxa"/>
            <w:vAlign w:val="center"/>
          </w:tcPr>
          <w:p w:rsidR="0073274B" w:rsidRPr="00255FAC" w:rsidRDefault="0073274B" w:rsidP="00255FAC">
            <w:pPr>
              <w:pStyle w:val="Tabletext"/>
              <w:jc w:val="center"/>
              <w:rPr>
                <w:sz w:val="20"/>
              </w:rPr>
            </w:pPr>
            <w:r w:rsidRPr="00255FAC">
              <w:rPr>
                <w:sz w:val="20"/>
              </w:rPr>
              <w:t>0%</w:t>
            </w:r>
          </w:p>
        </w:tc>
      </w:tr>
      <w:tr w:rsidR="00AE42B5" w:rsidRPr="009229A1" w:rsidTr="00255FAC">
        <w:trPr>
          <w:jc w:val="center"/>
        </w:trPr>
        <w:tc>
          <w:tcPr>
            <w:tcW w:w="1063" w:type="dxa"/>
            <w:vAlign w:val="center"/>
          </w:tcPr>
          <w:p w:rsidR="00AE42B5" w:rsidRPr="00255FAC" w:rsidRDefault="00AE42B5" w:rsidP="00255FAC">
            <w:pPr>
              <w:pStyle w:val="Tabletext"/>
              <w:rPr>
                <w:b/>
                <w:bCs/>
                <w:sz w:val="20"/>
              </w:rPr>
            </w:pPr>
            <w:r w:rsidRPr="00255FAC">
              <w:rPr>
                <w:b/>
                <w:bCs/>
                <w:sz w:val="20"/>
              </w:rPr>
              <w:t>TOTAL</w:t>
            </w:r>
          </w:p>
        </w:tc>
        <w:tc>
          <w:tcPr>
            <w:tcW w:w="1052" w:type="dxa"/>
            <w:vAlign w:val="center"/>
          </w:tcPr>
          <w:p w:rsidR="00AE42B5" w:rsidRPr="00255FAC" w:rsidRDefault="00AE42B5" w:rsidP="00255FAC">
            <w:pPr>
              <w:pStyle w:val="Tabletext"/>
              <w:jc w:val="center"/>
              <w:rPr>
                <w:sz w:val="20"/>
              </w:rPr>
            </w:pPr>
            <w:r w:rsidRPr="00255FAC">
              <w:rPr>
                <w:sz w:val="20"/>
              </w:rPr>
              <w:t>69</w:t>
            </w:r>
          </w:p>
        </w:tc>
        <w:tc>
          <w:tcPr>
            <w:tcW w:w="1024" w:type="dxa"/>
            <w:vAlign w:val="center"/>
          </w:tcPr>
          <w:p w:rsidR="00AE42B5" w:rsidRPr="00255FAC" w:rsidRDefault="00AE42B5" w:rsidP="00255FAC">
            <w:pPr>
              <w:pStyle w:val="Tabletext"/>
              <w:jc w:val="center"/>
              <w:rPr>
                <w:sz w:val="20"/>
              </w:rPr>
            </w:pPr>
            <w:r w:rsidRPr="00255FAC">
              <w:rPr>
                <w:sz w:val="20"/>
              </w:rPr>
              <w:t>68</w:t>
            </w:r>
          </w:p>
        </w:tc>
        <w:tc>
          <w:tcPr>
            <w:tcW w:w="1109" w:type="dxa"/>
            <w:vAlign w:val="center"/>
          </w:tcPr>
          <w:p w:rsidR="00AE42B5" w:rsidRPr="00255FAC" w:rsidRDefault="00DB578E" w:rsidP="00255FAC">
            <w:pPr>
              <w:pStyle w:val="Tabletext"/>
              <w:jc w:val="center"/>
              <w:rPr>
                <w:sz w:val="20"/>
              </w:rPr>
            </w:pPr>
            <w:r>
              <w:rPr>
                <w:sz w:val="20"/>
              </w:rPr>
              <w:t>O</w:t>
            </w:r>
            <w:r w:rsidR="00AE42B5" w:rsidRPr="00255FAC">
              <w:rPr>
                <w:sz w:val="20"/>
              </w:rPr>
              <w:t>=12</w:t>
            </w:r>
          </w:p>
          <w:p w:rsidR="00AE42B5" w:rsidRPr="00255FAC" w:rsidRDefault="00AE42B5" w:rsidP="00255FAC">
            <w:pPr>
              <w:pStyle w:val="Tabletext"/>
              <w:jc w:val="center"/>
              <w:rPr>
                <w:sz w:val="20"/>
              </w:rPr>
            </w:pPr>
            <w:r w:rsidRPr="00255FAC">
              <w:rPr>
                <w:sz w:val="20"/>
              </w:rPr>
              <w:t>N=0</w:t>
            </w:r>
          </w:p>
        </w:tc>
        <w:tc>
          <w:tcPr>
            <w:tcW w:w="1225" w:type="dxa"/>
            <w:vAlign w:val="center"/>
          </w:tcPr>
          <w:p w:rsidR="00AE42B5" w:rsidRPr="00255FAC" w:rsidRDefault="00DB578E" w:rsidP="00255FAC">
            <w:pPr>
              <w:pStyle w:val="Tabletext"/>
              <w:jc w:val="center"/>
              <w:rPr>
                <w:sz w:val="20"/>
              </w:rPr>
            </w:pPr>
            <w:r>
              <w:rPr>
                <w:sz w:val="20"/>
              </w:rPr>
              <w:t>O</w:t>
            </w:r>
            <w:r w:rsidR="00AE42B5" w:rsidRPr="00255FAC">
              <w:rPr>
                <w:sz w:val="20"/>
              </w:rPr>
              <w:t>=43</w:t>
            </w:r>
          </w:p>
          <w:p w:rsidR="00AE42B5" w:rsidRPr="00255FAC" w:rsidRDefault="00AE42B5" w:rsidP="00255FAC">
            <w:pPr>
              <w:pStyle w:val="Tabletext"/>
              <w:jc w:val="center"/>
              <w:rPr>
                <w:sz w:val="20"/>
              </w:rPr>
            </w:pPr>
            <w:r w:rsidRPr="00255FAC">
              <w:rPr>
                <w:sz w:val="20"/>
              </w:rPr>
              <w:t>N=0</w:t>
            </w:r>
          </w:p>
        </w:tc>
        <w:tc>
          <w:tcPr>
            <w:tcW w:w="1082" w:type="dxa"/>
            <w:vAlign w:val="center"/>
          </w:tcPr>
          <w:p w:rsidR="00AE42B5" w:rsidRPr="00255FAC" w:rsidRDefault="00DB578E" w:rsidP="00255FAC">
            <w:pPr>
              <w:pStyle w:val="Tabletext"/>
              <w:jc w:val="center"/>
              <w:rPr>
                <w:sz w:val="20"/>
              </w:rPr>
            </w:pPr>
            <w:r>
              <w:rPr>
                <w:sz w:val="20"/>
              </w:rPr>
              <w:t>O</w:t>
            </w:r>
            <w:r w:rsidR="00AE42B5" w:rsidRPr="00255FAC">
              <w:rPr>
                <w:sz w:val="20"/>
              </w:rPr>
              <w:t>=13</w:t>
            </w:r>
          </w:p>
          <w:p w:rsidR="00AE42B5" w:rsidRPr="00255FAC" w:rsidRDefault="00AE42B5" w:rsidP="00255FAC">
            <w:pPr>
              <w:pStyle w:val="Tabletext"/>
              <w:jc w:val="center"/>
              <w:rPr>
                <w:sz w:val="20"/>
              </w:rPr>
            </w:pPr>
            <w:r w:rsidRPr="00255FAC">
              <w:rPr>
                <w:sz w:val="20"/>
              </w:rPr>
              <w:t>N=1</w:t>
            </w:r>
          </w:p>
        </w:tc>
        <w:tc>
          <w:tcPr>
            <w:tcW w:w="1022" w:type="dxa"/>
            <w:vAlign w:val="center"/>
          </w:tcPr>
          <w:p w:rsidR="00AE42B5" w:rsidRPr="00255FAC" w:rsidRDefault="00AE42B5" w:rsidP="00255FAC">
            <w:pPr>
              <w:pStyle w:val="Tabletext"/>
              <w:jc w:val="center"/>
              <w:rPr>
                <w:sz w:val="20"/>
              </w:rPr>
            </w:pPr>
            <w:r w:rsidRPr="00255FAC">
              <w:rPr>
                <w:sz w:val="20"/>
              </w:rPr>
              <w:t>1</w:t>
            </w:r>
          </w:p>
        </w:tc>
        <w:tc>
          <w:tcPr>
            <w:tcW w:w="980" w:type="dxa"/>
            <w:vAlign w:val="center"/>
          </w:tcPr>
          <w:p w:rsidR="00AE42B5" w:rsidRPr="00255FAC" w:rsidRDefault="000B5A8E" w:rsidP="00255FAC">
            <w:pPr>
              <w:pStyle w:val="Tabletext"/>
              <w:jc w:val="center"/>
              <w:rPr>
                <w:sz w:val="20"/>
              </w:rPr>
            </w:pPr>
            <w:r>
              <w:rPr>
                <w:sz w:val="20"/>
              </w:rPr>
              <w:t>98,</w:t>
            </w:r>
            <w:r w:rsidR="00AE42B5" w:rsidRPr="00255FAC">
              <w:rPr>
                <w:sz w:val="20"/>
              </w:rPr>
              <w:t>5%</w:t>
            </w:r>
          </w:p>
        </w:tc>
        <w:tc>
          <w:tcPr>
            <w:tcW w:w="1163" w:type="dxa"/>
            <w:vAlign w:val="center"/>
          </w:tcPr>
          <w:p w:rsidR="00AE42B5" w:rsidRPr="00255FAC" w:rsidRDefault="000B5A8E" w:rsidP="00255FAC">
            <w:pPr>
              <w:pStyle w:val="Tabletext"/>
              <w:jc w:val="center"/>
              <w:rPr>
                <w:sz w:val="20"/>
              </w:rPr>
            </w:pPr>
            <w:r>
              <w:rPr>
                <w:sz w:val="20"/>
              </w:rPr>
              <w:t>1,</w:t>
            </w:r>
            <w:r w:rsidR="00AE42B5" w:rsidRPr="00255FAC">
              <w:rPr>
                <w:sz w:val="20"/>
              </w:rPr>
              <w:t>5%</w:t>
            </w:r>
          </w:p>
        </w:tc>
      </w:tr>
    </w:tbl>
    <w:p w:rsidR="00255FAC" w:rsidRDefault="00255FAC" w:rsidP="00255FAC">
      <w:pPr>
        <w:pStyle w:val="FigureSource"/>
      </w:pPr>
    </w:p>
    <w:p w:rsidR="00255FAC" w:rsidRDefault="00255FAC" w:rsidP="00AE42B5">
      <w:pPr>
        <w:rPr>
          <w:b/>
          <w:bC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Default="003832EB" w:rsidP="003832EB">
      <w:pPr>
        <w:spacing w:after="120"/>
        <w:rPr>
          <w:b/>
          <w:bCs/>
        </w:rPr>
      </w:pPr>
      <w:r w:rsidRPr="003832EB">
        <w:rPr>
          <w:b/>
          <w:bCs/>
        </w:rPr>
        <w:lastRenderedPageBreak/>
        <w:t xml:space="preserve">Question 10.2 </w:t>
      </w:r>
      <w:r>
        <w:rPr>
          <w:b/>
          <w:bCs/>
        </w:rPr>
        <w:t>–</w:t>
      </w:r>
      <w:r w:rsidRPr="003832EB">
        <w:rPr>
          <w:b/>
          <w:bCs/>
        </w:rPr>
        <w:t xml:space="preserve"> Elaborez-vous ces prescriptions techniques ou ces normes d'équipement au plan national ou utilisez-vous celles élaborées par d'autres administrations ou organisations de normalisation internationales/régionales? Normes nationales ____ Autres normes ____</w:t>
      </w:r>
    </w:p>
    <w:p w:rsidR="00AE42B5" w:rsidRPr="009229A1" w:rsidRDefault="00AE42B5" w:rsidP="00502356">
      <w:pPr>
        <w:pStyle w:val="FigureTitle"/>
        <w:spacing w:after="120"/>
      </w:pPr>
      <w:r w:rsidRPr="009229A1">
        <w:t>TABLE</w:t>
      </w:r>
      <w:r w:rsidR="00502356">
        <w:t>AU</w:t>
      </w:r>
      <w:r w:rsidRPr="009229A1">
        <w:t xml:space="preserv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337"/>
        <w:gridCol w:w="1238"/>
        <w:gridCol w:w="1293"/>
        <w:gridCol w:w="1833"/>
        <w:gridCol w:w="2186"/>
      </w:tblGrid>
      <w:tr w:rsidR="00AE42B5" w:rsidRPr="009229A1" w:rsidTr="00315979">
        <w:trPr>
          <w:jc w:val="center"/>
        </w:trPr>
        <w:tc>
          <w:tcPr>
            <w:tcW w:w="1543" w:type="dxa"/>
          </w:tcPr>
          <w:p w:rsidR="00AE42B5" w:rsidRPr="00315979" w:rsidRDefault="00DC0239" w:rsidP="00C95CF2">
            <w:pPr>
              <w:pStyle w:val="Tablehead"/>
              <w:rPr>
                <w:sz w:val="20"/>
                <w:lang w:val="en-US"/>
              </w:rPr>
            </w:pPr>
            <w:r>
              <w:rPr>
                <w:sz w:val="20"/>
                <w:lang w:val="en-US"/>
              </w:rPr>
              <w:t>Ré</w:t>
            </w:r>
            <w:r w:rsidR="00AE42B5" w:rsidRPr="00315979">
              <w:rPr>
                <w:sz w:val="20"/>
                <w:lang w:val="en-US"/>
              </w:rPr>
              <w:t>gion</w:t>
            </w:r>
          </w:p>
        </w:tc>
        <w:tc>
          <w:tcPr>
            <w:tcW w:w="7887" w:type="dxa"/>
            <w:gridSpan w:val="5"/>
          </w:tcPr>
          <w:p w:rsidR="00AE42B5" w:rsidRPr="00315979" w:rsidRDefault="00DC0239" w:rsidP="00C95CF2">
            <w:pPr>
              <w:pStyle w:val="Tablehead"/>
              <w:rPr>
                <w:sz w:val="20"/>
                <w:lang w:val="en-US"/>
              </w:rPr>
            </w:pPr>
            <w:r>
              <w:rPr>
                <w:sz w:val="20"/>
                <w:lang w:val="en-US"/>
              </w:rPr>
              <w:t>Elaboration des prescriptions techniques et des normes relatives aux équipements</w:t>
            </w:r>
          </w:p>
        </w:tc>
      </w:tr>
      <w:tr w:rsidR="00DC0239" w:rsidRPr="009229A1" w:rsidTr="00DC0239">
        <w:trPr>
          <w:jc w:val="center"/>
        </w:trPr>
        <w:tc>
          <w:tcPr>
            <w:tcW w:w="1543" w:type="dxa"/>
          </w:tcPr>
          <w:p w:rsidR="00DC0239" w:rsidRPr="00315979" w:rsidRDefault="00DC0239" w:rsidP="00C95CF2">
            <w:pPr>
              <w:pStyle w:val="Tablehead"/>
              <w:rPr>
                <w:sz w:val="20"/>
                <w:lang w:val="en-US"/>
              </w:rPr>
            </w:pPr>
          </w:p>
        </w:tc>
        <w:tc>
          <w:tcPr>
            <w:tcW w:w="1337" w:type="dxa"/>
            <w:vMerge w:val="restart"/>
            <w:vAlign w:val="center"/>
          </w:tcPr>
          <w:p w:rsidR="00DC0239" w:rsidRPr="00315979" w:rsidRDefault="00DC0239" w:rsidP="00C95CF2">
            <w:pPr>
              <w:pStyle w:val="Tablehead"/>
              <w:rPr>
                <w:sz w:val="20"/>
                <w:lang w:val="en-US"/>
              </w:rPr>
            </w:pPr>
            <w:r>
              <w:rPr>
                <w:sz w:val="20"/>
                <w:lang w:val="en-US"/>
              </w:rPr>
              <w:t>Réponse</w:t>
            </w:r>
          </w:p>
        </w:tc>
        <w:tc>
          <w:tcPr>
            <w:tcW w:w="4364" w:type="dxa"/>
            <w:gridSpan w:val="3"/>
          </w:tcPr>
          <w:p w:rsidR="00DC0239" w:rsidRPr="00315979" w:rsidRDefault="00DC0239" w:rsidP="00C95CF2">
            <w:pPr>
              <w:pStyle w:val="Tablehead"/>
              <w:rPr>
                <w:sz w:val="20"/>
                <w:lang w:val="en-US"/>
              </w:rPr>
            </w:pPr>
            <w:r>
              <w:rPr>
                <w:sz w:val="20"/>
                <w:lang w:val="en-US"/>
              </w:rPr>
              <w:t>Par niveau de développement</w:t>
            </w:r>
          </w:p>
        </w:tc>
        <w:tc>
          <w:tcPr>
            <w:tcW w:w="2186" w:type="dxa"/>
            <w:vMerge w:val="restart"/>
            <w:vAlign w:val="center"/>
          </w:tcPr>
          <w:p w:rsidR="00DC0239" w:rsidRPr="00315979" w:rsidRDefault="00DC0239" w:rsidP="00C95CF2">
            <w:pPr>
              <w:pStyle w:val="Tablehead"/>
              <w:rPr>
                <w:sz w:val="20"/>
                <w:lang w:val="en-US"/>
              </w:rPr>
            </w:pPr>
            <w:r>
              <w:rPr>
                <w:sz w:val="20"/>
                <w:lang w:val="en-US"/>
              </w:rPr>
              <w:t>Total au</w:t>
            </w:r>
            <w:r>
              <w:rPr>
                <w:sz w:val="20"/>
                <w:lang w:val="en-US"/>
              </w:rPr>
              <w:br/>
              <w:t>niveau</w:t>
            </w:r>
            <w:r>
              <w:rPr>
                <w:sz w:val="20"/>
                <w:lang w:val="en-US"/>
              </w:rPr>
              <w:br/>
              <w:t>régional</w:t>
            </w:r>
          </w:p>
        </w:tc>
      </w:tr>
      <w:tr w:rsidR="00DC0239" w:rsidRPr="009229A1" w:rsidTr="00315979">
        <w:trPr>
          <w:jc w:val="center"/>
        </w:trPr>
        <w:tc>
          <w:tcPr>
            <w:tcW w:w="1543" w:type="dxa"/>
          </w:tcPr>
          <w:p w:rsidR="00DC0239" w:rsidRPr="00315979" w:rsidRDefault="00DC0239" w:rsidP="00C95CF2">
            <w:pPr>
              <w:pStyle w:val="Tablehead"/>
              <w:rPr>
                <w:sz w:val="20"/>
                <w:lang w:val="en-US"/>
              </w:rPr>
            </w:pPr>
          </w:p>
        </w:tc>
        <w:tc>
          <w:tcPr>
            <w:tcW w:w="1337" w:type="dxa"/>
            <w:vMerge/>
          </w:tcPr>
          <w:p w:rsidR="00DC0239" w:rsidRPr="00315979" w:rsidRDefault="00DC0239" w:rsidP="00C95CF2">
            <w:pPr>
              <w:pStyle w:val="Tablehead"/>
              <w:rPr>
                <w:sz w:val="20"/>
                <w:lang w:val="en-US"/>
              </w:rPr>
            </w:pPr>
          </w:p>
        </w:tc>
        <w:tc>
          <w:tcPr>
            <w:tcW w:w="1238" w:type="dxa"/>
          </w:tcPr>
          <w:p w:rsidR="00DC0239" w:rsidRPr="00315979" w:rsidRDefault="00DC0239" w:rsidP="00DC0239">
            <w:pPr>
              <w:pStyle w:val="Tablehead"/>
              <w:rPr>
                <w:sz w:val="20"/>
                <w:lang w:val="en-US"/>
              </w:rPr>
            </w:pPr>
            <w:r>
              <w:rPr>
                <w:sz w:val="20"/>
                <w:lang w:val="en-US"/>
              </w:rPr>
              <w:t>Pays développés</w:t>
            </w:r>
          </w:p>
        </w:tc>
        <w:tc>
          <w:tcPr>
            <w:tcW w:w="1293" w:type="dxa"/>
          </w:tcPr>
          <w:p w:rsidR="00DC0239" w:rsidRPr="00315979" w:rsidRDefault="00DC0239" w:rsidP="00C95CF2">
            <w:pPr>
              <w:pStyle w:val="Tablehead"/>
              <w:rPr>
                <w:sz w:val="20"/>
                <w:lang w:val="en-US"/>
              </w:rPr>
            </w:pPr>
            <w:r>
              <w:rPr>
                <w:sz w:val="20"/>
                <w:lang w:val="en-US"/>
              </w:rPr>
              <w:t>Pays en dévelop</w:t>
            </w:r>
            <w:r>
              <w:rPr>
                <w:sz w:val="20"/>
                <w:lang w:val="en-US"/>
              </w:rPr>
              <w:softHyphen/>
              <w:t>pement</w:t>
            </w:r>
          </w:p>
        </w:tc>
        <w:tc>
          <w:tcPr>
            <w:tcW w:w="1833" w:type="dxa"/>
          </w:tcPr>
          <w:p w:rsidR="00DC0239" w:rsidRPr="00315979" w:rsidRDefault="00DC0239" w:rsidP="00C95CF2">
            <w:pPr>
              <w:pStyle w:val="Tablehead"/>
              <w:rPr>
                <w:sz w:val="20"/>
                <w:lang w:val="en-US"/>
              </w:rPr>
            </w:pPr>
            <w:r>
              <w:rPr>
                <w:sz w:val="20"/>
                <w:lang w:val="en-US"/>
              </w:rPr>
              <w:t>Pays les</w:t>
            </w:r>
            <w:r>
              <w:rPr>
                <w:sz w:val="20"/>
                <w:lang w:val="en-US"/>
              </w:rPr>
              <w:br/>
              <w:t>moins</w:t>
            </w:r>
            <w:r>
              <w:rPr>
                <w:sz w:val="20"/>
                <w:lang w:val="en-US"/>
              </w:rPr>
              <w:br/>
              <w:t>avancées</w:t>
            </w:r>
          </w:p>
        </w:tc>
        <w:tc>
          <w:tcPr>
            <w:tcW w:w="2186" w:type="dxa"/>
            <w:vMerge/>
          </w:tcPr>
          <w:p w:rsidR="00DC0239" w:rsidRPr="00315979" w:rsidRDefault="00DC0239" w:rsidP="00C95CF2">
            <w:pPr>
              <w:pStyle w:val="Tablehead"/>
              <w:rPr>
                <w:sz w:val="20"/>
                <w:lang w:val="en-US"/>
              </w:rPr>
            </w:pPr>
          </w:p>
        </w:tc>
      </w:tr>
      <w:tr w:rsidR="00AE42B5" w:rsidRPr="009229A1" w:rsidTr="00315979">
        <w:trPr>
          <w:jc w:val="center"/>
        </w:trPr>
        <w:tc>
          <w:tcPr>
            <w:tcW w:w="1543" w:type="dxa"/>
            <w:vMerge w:val="restart"/>
          </w:tcPr>
          <w:p w:rsidR="00AE42B5" w:rsidRPr="00315979" w:rsidRDefault="00AE42B5" w:rsidP="00C95CF2">
            <w:pPr>
              <w:pStyle w:val="Tabletext"/>
              <w:rPr>
                <w:sz w:val="20"/>
                <w:lang w:val="en-US"/>
              </w:rPr>
            </w:pPr>
            <w:r w:rsidRPr="00315979">
              <w:rPr>
                <w:sz w:val="20"/>
                <w:lang w:val="en-US"/>
              </w:rPr>
              <w:t>Afri</w:t>
            </w:r>
            <w:r w:rsidR="00781F6E">
              <w:rPr>
                <w:sz w:val="20"/>
                <w:lang w:val="en-US"/>
              </w:rPr>
              <w:t>que</w:t>
            </w:r>
          </w:p>
        </w:tc>
        <w:tc>
          <w:tcPr>
            <w:tcW w:w="1337" w:type="dxa"/>
          </w:tcPr>
          <w:p w:rsidR="00AE42B5" w:rsidRPr="00315979" w:rsidRDefault="009F7236" w:rsidP="009F7236">
            <w:pPr>
              <w:pStyle w:val="Tabletext"/>
              <w:jc w:val="left"/>
              <w:rPr>
                <w:sz w:val="20"/>
                <w:lang w:val="en-US"/>
              </w:rPr>
            </w:pPr>
            <w:r>
              <w:rPr>
                <w:sz w:val="20"/>
                <w:lang w:val="en-US"/>
              </w:rPr>
              <w:t>Niveau national:</w:t>
            </w:r>
          </w:p>
        </w:tc>
        <w:tc>
          <w:tcPr>
            <w:tcW w:w="1238"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C95CF2">
            <w:pPr>
              <w:pStyle w:val="Tabletext"/>
              <w:spacing w:before="36" w:after="36"/>
              <w:jc w:val="center"/>
              <w:rPr>
                <w:sz w:val="20"/>
                <w:lang w:val="en-US"/>
              </w:rPr>
            </w:pPr>
            <w:r w:rsidRPr="00315979">
              <w:rPr>
                <w:sz w:val="20"/>
                <w:lang w:val="en-US"/>
              </w:rPr>
              <w:t>1</w:t>
            </w:r>
          </w:p>
        </w:tc>
        <w:tc>
          <w:tcPr>
            <w:tcW w:w="2186" w:type="dxa"/>
            <w:vAlign w:val="center"/>
          </w:tcPr>
          <w:p w:rsidR="00AE42B5" w:rsidRPr="00315979" w:rsidRDefault="00AE42B5" w:rsidP="00C95CF2">
            <w:pPr>
              <w:pStyle w:val="Tabletext"/>
              <w:spacing w:before="36" w:after="36"/>
              <w:jc w:val="center"/>
              <w:rPr>
                <w:sz w:val="20"/>
                <w:lang w:val="en-US"/>
              </w:rPr>
            </w:pPr>
            <w:r w:rsidRPr="00315979">
              <w:rPr>
                <w:sz w:val="20"/>
                <w:lang w:val="en-US"/>
              </w:rPr>
              <w:t>1</w:t>
            </w:r>
          </w:p>
        </w:tc>
      </w:tr>
      <w:tr w:rsidR="00AE42B5" w:rsidRPr="009229A1" w:rsidTr="00315979">
        <w:trPr>
          <w:jc w:val="center"/>
        </w:trPr>
        <w:tc>
          <w:tcPr>
            <w:tcW w:w="1543" w:type="dxa"/>
            <w:vMerge/>
          </w:tcPr>
          <w:p w:rsidR="00AE42B5" w:rsidRPr="00315979" w:rsidRDefault="00AE42B5" w:rsidP="00C95CF2">
            <w:pPr>
              <w:pStyle w:val="Tabletext"/>
              <w:rPr>
                <w:sz w:val="20"/>
                <w:lang w:val="en-US"/>
              </w:rPr>
            </w:pPr>
          </w:p>
        </w:tc>
        <w:tc>
          <w:tcPr>
            <w:tcW w:w="1337" w:type="dxa"/>
          </w:tcPr>
          <w:p w:rsidR="00AE42B5" w:rsidRPr="00315979" w:rsidRDefault="009F7236" w:rsidP="00315979">
            <w:pPr>
              <w:pStyle w:val="Tabletext"/>
              <w:jc w:val="left"/>
              <w:rPr>
                <w:sz w:val="20"/>
                <w:lang w:val="en-US"/>
              </w:rPr>
            </w:pPr>
            <w:r>
              <w:rPr>
                <w:sz w:val="20"/>
                <w:lang w:val="en-US"/>
              </w:rPr>
              <w:t>Autres:</w:t>
            </w:r>
          </w:p>
        </w:tc>
        <w:tc>
          <w:tcPr>
            <w:tcW w:w="1238"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C95CF2">
            <w:pPr>
              <w:pStyle w:val="Tabletext"/>
              <w:spacing w:before="36" w:after="36"/>
              <w:jc w:val="center"/>
              <w:rPr>
                <w:sz w:val="20"/>
                <w:lang w:val="en-US"/>
              </w:rPr>
            </w:pPr>
            <w:r w:rsidRPr="00315979">
              <w:rPr>
                <w:sz w:val="20"/>
                <w:lang w:val="en-US"/>
              </w:rPr>
              <w:t>3</w:t>
            </w:r>
          </w:p>
        </w:tc>
        <w:tc>
          <w:tcPr>
            <w:tcW w:w="1833" w:type="dxa"/>
            <w:vAlign w:val="center"/>
          </w:tcPr>
          <w:p w:rsidR="00AE42B5" w:rsidRPr="00315979" w:rsidRDefault="00AE42B5" w:rsidP="00C95CF2">
            <w:pPr>
              <w:pStyle w:val="Tabletext"/>
              <w:spacing w:before="36" w:after="36"/>
              <w:jc w:val="center"/>
              <w:rPr>
                <w:sz w:val="20"/>
                <w:lang w:val="en-US"/>
              </w:rPr>
            </w:pPr>
            <w:r w:rsidRPr="00315979">
              <w:rPr>
                <w:sz w:val="20"/>
                <w:lang w:val="en-US"/>
              </w:rPr>
              <w:t>10</w:t>
            </w:r>
          </w:p>
        </w:tc>
        <w:tc>
          <w:tcPr>
            <w:tcW w:w="2186" w:type="dxa"/>
            <w:vAlign w:val="center"/>
          </w:tcPr>
          <w:p w:rsidR="00AE42B5" w:rsidRPr="00315979" w:rsidRDefault="00AE42B5" w:rsidP="00C95CF2">
            <w:pPr>
              <w:pStyle w:val="Tabletext"/>
              <w:spacing w:before="36" w:after="36"/>
              <w:jc w:val="center"/>
              <w:rPr>
                <w:sz w:val="20"/>
                <w:lang w:val="en-US"/>
              </w:rPr>
            </w:pPr>
            <w:r w:rsidRPr="00315979">
              <w:rPr>
                <w:sz w:val="20"/>
                <w:lang w:val="en-US"/>
              </w:rPr>
              <w:t>13</w:t>
            </w:r>
          </w:p>
        </w:tc>
      </w:tr>
      <w:tr w:rsidR="00AE42B5" w:rsidRPr="009229A1" w:rsidTr="00315979">
        <w:trPr>
          <w:jc w:val="center"/>
        </w:trPr>
        <w:tc>
          <w:tcPr>
            <w:tcW w:w="1543" w:type="dxa"/>
            <w:vMerge/>
          </w:tcPr>
          <w:p w:rsidR="00AE42B5" w:rsidRPr="00315979" w:rsidRDefault="00AE42B5" w:rsidP="00C95CF2">
            <w:pPr>
              <w:pStyle w:val="Tabletext"/>
              <w:rPr>
                <w:sz w:val="20"/>
                <w:lang w:val="en-US"/>
              </w:rPr>
            </w:pPr>
          </w:p>
        </w:tc>
        <w:tc>
          <w:tcPr>
            <w:tcW w:w="1337" w:type="dxa"/>
          </w:tcPr>
          <w:p w:rsidR="00AE42B5" w:rsidRPr="00315979" w:rsidRDefault="009F7236" w:rsidP="00E24EB3">
            <w:pPr>
              <w:pStyle w:val="Tabletext"/>
              <w:jc w:val="left"/>
              <w:rPr>
                <w:sz w:val="20"/>
                <w:lang w:val="en-US"/>
              </w:rPr>
            </w:pPr>
            <w:r>
              <w:rPr>
                <w:sz w:val="20"/>
                <w:lang w:val="en-US"/>
              </w:rPr>
              <w:t>Niveau nat</w:t>
            </w:r>
            <w:r w:rsidR="00E24EB3">
              <w:rPr>
                <w:sz w:val="20"/>
                <w:lang w:val="en-US"/>
              </w:rPr>
              <w:t>ional</w:t>
            </w:r>
            <w:r>
              <w:rPr>
                <w:sz w:val="20"/>
                <w:lang w:val="en-US"/>
              </w:rPr>
              <w:t xml:space="preserve"> et autres:</w:t>
            </w:r>
          </w:p>
        </w:tc>
        <w:tc>
          <w:tcPr>
            <w:tcW w:w="1238"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1293"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1833"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c>
          <w:tcPr>
            <w:tcW w:w="2186" w:type="dxa"/>
            <w:vAlign w:val="center"/>
          </w:tcPr>
          <w:p w:rsidR="00AE42B5" w:rsidRPr="00315979" w:rsidRDefault="00AE42B5" w:rsidP="00C95CF2">
            <w:pPr>
              <w:pStyle w:val="Tabletext"/>
              <w:spacing w:before="36" w:after="36"/>
              <w:jc w:val="center"/>
              <w:rPr>
                <w:sz w:val="20"/>
                <w:lang w:val="en-US"/>
              </w:rPr>
            </w:pPr>
            <w:r w:rsidRPr="00315979">
              <w:rPr>
                <w:sz w:val="20"/>
                <w:lang w:val="en-US"/>
              </w:rPr>
              <w:t>0</w:t>
            </w:r>
          </w:p>
        </w:tc>
      </w:tr>
      <w:tr w:rsidR="009F7236" w:rsidRPr="009229A1" w:rsidTr="00315979">
        <w:trPr>
          <w:jc w:val="center"/>
        </w:trPr>
        <w:tc>
          <w:tcPr>
            <w:tcW w:w="1543" w:type="dxa"/>
            <w:vMerge w:val="restart"/>
          </w:tcPr>
          <w:p w:rsidR="009F7236" w:rsidRPr="00315979" w:rsidRDefault="006907EF" w:rsidP="00C95CF2">
            <w:pPr>
              <w:pStyle w:val="Tabletext"/>
              <w:rPr>
                <w:sz w:val="20"/>
                <w:lang w:val="en-US"/>
              </w:rPr>
            </w:pPr>
            <w:r>
              <w:rPr>
                <w:sz w:val="20"/>
                <w:lang w:val="en-US"/>
              </w:rPr>
              <w:t>Amériques</w:t>
            </w:r>
          </w:p>
        </w:tc>
        <w:tc>
          <w:tcPr>
            <w:tcW w:w="1337" w:type="dxa"/>
          </w:tcPr>
          <w:p w:rsidR="009F7236" w:rsidRPr="00315979" w:rsidRDefault="009F7236" w:rsidP="001606DB">
            <w:pPr>
              <w:pStyle w:val="Tabletext"/>
              <w:jc w:val="left"/>
              <w:rPr>
                <w:sz w:val="20"/>
                <w:lang w:val="en-US"/>
              </w:rPr>
            </w:pPr>
            <w:r>
              <w:rPr>
                <w:sz w:val="20"/>
                <w:lang w:val="en-US"/>
              </w:rPr>
              <w:t>Niveau national:</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3</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3</w:t>
            </w:r>
          </w:p>
        </w:tc>
      </w:tr>
      <w:tr w:rsidR="009F7236" w:rsidRPr="009229A1" w:rsidTr="00315979">
        <w:trPr>
          <w:jc w:val="center"/>
        </w:trPr>
        <w:tc>
          <w:tcPr>
            <w:tcW w:w="1543" w:type="dxa"/>
            <w:vMerge/>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11</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11</w:t>
            </w:r>
          </w:p>
        </w:tc>
      </w:tr>
      <w:tr w:rsidR="009F7236" w:rsidRPr="009229A1" w:rsidTr="00315979">
        <w:trPr>
          <w:jc w:val="center"/>
        </w:trPr>
        <w:tc>
          <w:tcPr>
            <w:tcW w:w="1543" w:type="dxa"/>
            <w:vMerge/>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 xml:space="preserve">Niveau </w:t>
            </w:r>
            <w:r w:rsidR="00E24EB3">
              <w:rPr>
                <w:sz w:val="20"/>
                <w:lang w:val="en-US"/>
              </w:rPr>
              <w:t>national</w:t>
            </w:r>
            <w:r>
              <w:rPr>
                <w:sz w:val="20"/>
                <w:lang w:val="en-US"/>
              </w:rPr>
              <w:t xml:space="preserve"> et 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r>
      <w:tr w:rsidR="009F7236" w:rsidRPr="009229A1" w:rsidTr="00315979">
        <w:trPr>
          <w:jc w:val="center"/>
        </w:trPr>
        <w:tc>
          <w:tcPr>
            <w:tcW w:w="1543" w:type="dxa"/>
            <w:vMerge w:val="restart"/>
          </w:tcPr>
          <w:p w:rsidR="009F7236" w:rsidRPr="00315979" w:rsidRDefault="009F7236" w:rsidP="00C95CF2">
            <w:pPr>
              <w:pStyle w:val="Tabletext"/>
              <w:rPr>
                <w:sz w:val="20"/>
                <w:lang w:val="en-US"/>
              </w:rPr>
            </w:pPr>
            <w:r>
              <w:rPr>
                <w:sz w:val="20"/>
                <w:lang w:val="en-US"/>
              </w:rPr>
              <w:t>Asie-Pacifique</w:t>
            </w:r>
          </w:p>
        </w:tc>
        <w:tc>
          <w:tcPr>
            <w:tcW w:w="1337" w:type="dxa"/>
          </w:tcPr>
          <w:p w:rsidR="009F7236" w:rsidRPr="00315979" w:rsidRDefault="009F7236" w:rsidP="001606DB">
            <w:pPr>
              <w:pStyle w:val="Tabletext"/>
              <w:jc w:val="left"/>
              <w:rPr>
                <w:sz w:val="20"/>
                <w:lang w:val="en-US"/>
              </w:rPr>
            </w:pPr>
            <w:r>
              <w:rPr>
                <w:sz w:val="20"/>
                <w:lang w:val="en-US"/>
              </w:rPr>
              <w:t>Niveau national:</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1</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1</w:t>
            </w:r>
          </w:p>
        </w:tc>
      </w:tr>
      <w:tr w:rsidR="009F7236" w:rsidRPr="009229A1" w:rsidTr="00315979">
        <w:trPr>
          <w:jc w:val="center"/>
        </w:trPr>
        <w:tc>
          <w:tcPr>
            <w:tcW w:w="1543" w:type="dxa"/>
            <w:vMerge/>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2</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1</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3</w:t>
            </w:r>
          </w:p>
        </w:tc>
      </w:tr>
      <w:tr w:rsidR="009F7236" w:rsidRPr="009229A1" w:rsidTr="00315979">
        <w:trPr>
          <w:jc w:val="center"/>
        </w:trPr>
        <w:tc>
          <w:tcPr>
            <w:tcW w:w="1543" w:type="dxa"/>
            <w:vMerge/>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 xml:space="preserve">Niveau </w:t>
            </w:r>
            <w:r w:rsidR="00E24EB3">
              <w:rPr>
                <w:sz w:val="20"/>
                <w:lang w:val="en-US"/>
              </w:rPr>
              <w:t>national</w:t>
            </w:r>
            <w:r>
              <w:rPr>
                <w:sz w:val="20"/>
                <w:lang w:val="en-US"/>
              </w:rPr>
              <w:t xml:space="preserve"> et 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r>
      <w:tr w:rsidR="00BB1854" w:rsidRPr="00315979" w:rsidTr="00C549E9">
        <w:trPr>
          <w:jc w:val="center"/>
        </w:trPr>
        <w:tc>
          <w:tcPr>
            <w:tcW w:w="1543" w:type="dxa"/>
            <w:vMerge w:val="restart"/>
          </w:tcPr>
          <w:p w:rsidR="00BB1854" w:rsidRPr="00315979" w:rsidRDefault="00BB1854" w:rsidP="00C549E9">
            <w:pPr>
              <w:pStyle w:val="Tabletext"/>
              <w:rPr>
                <w:sz w:val="20"/>
                <w:lang w:val="en-US"/>
              </w:rPr>
            </w:pPr>
            <w:r>
              <w:rPr>
                <w:sz w:val="20"/>
                <w:lang w:val="en-US"/>
              </w:rPr>
              <w:t>Etats arabes</w:t>
            </w:r>
          </w:p>
        </w:tc>
        <w:tc>
          <w:tcPr>
            <w:tcW w:w="1337" w:type="dxa"/>
          </w:tcPr>
          <w:p w:rsidR="00BB1854" w:rsidRPr="00315979" w:rsidRDefault="00BB1854" w:rsidP="00C549E9">
            <w:pPr>
              <w:pStyle w:val="Tabletext"/>
              <w:jc w:val="left"/>
              <w:rPr>
                <w:sz w:val="20"/>
                <w:lang w:val="en-US"/>
              </w:rPr>
            </w:pPr>
            <w:r>
              <w:rPr>
                <w:sz w:val="20"/>
                <w:lang w:val="en-US"/>
              </w:rPr>
              <w:t>Niveau national:</w:t>
            </w:r>
          </w:p>
        </w:tc>
        <w:tc>
          <w:tcPr>
            <w:tcW w:w="1238"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1293" w:type="dxa"/>
            <w:vAlign w:val="center"/>
          </w:tcPr>
          <w:p w:rsidR="00BB1854" w:rsidRPr="00315979" w:rsidRDefault="00BB1854" w:rsidP="00C549E9">
            <w:pPr>
              <w:pStyle w:val="Tabletext"/>
              <w:spacing w:before="36" w:after="36"/>
              <w:jc w:val="center"/>
              <w:rPr>
                <w:sz w:val="20"/>
                <w:lang w:val="en-US"/>
              </w:rPr>
            </w:pPr>
            <w:r w:rsidRPr="00315979">
              <w:rPr>
                <w:sz w:val="20"/>
                <w:lang w:val="en-US"/>
              </w:rPr>
              <w:t>4</w:t>
            </w:r>
          </w:p>
        </w:tc>
        <w:tc>
          <w:tcPr>
            <w:tcW w:w="1833"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2186" w:type="dxa"/>
            <w:vAlign w:val="center"/>
          </w:tcPr>
          <w:p w:rsidR="00BB1854" w:rsidRPr="00315979" w:rsidRDefault="00BB1854" w:rsidP="00C549E9">
            <w:pPr>
              <w:pStyle w:val="Tabletext"/>
              <w:spacing w:before="36" w:after="36"/>
              <w:jc w:val="center"/>
              <w:rPr>
                <w:sz w:val="20"/>
                <w:lang w:val="en-US"/>
              </w:rPr>
            </w:pPr>
            <w:r w:rsidRPr="00315979">
              <w:rPr>
                <w:sz w:val="20"/>
                <w:lang w:val="en-US"/>
              </w:rPr>
              <w:t>4</w:t>
            </w:r>
          </w:p>
        </w:tc>
      </w:tr>
      <w:tr w:rsidR="00BB1854" w:rsidRPr="00315979" w:rsidTr="00C549E9">
        <w:trPr>
          <w:jc w:val="center"/>
        </w:trPr>
        <w:tc>
          <w:tcPr>
            <w:tcW w:w="1543" w:type="dxa"/>
            <w:vMerge/>
          </w:tcPr>
          <w:p w:rsidR="00BB1854" w:rsidRPr="00315979" w:rsidRDefault="00BB1854" w:rsidP="00C549E9">
            <w:pPr>
              <w:pStyle w:val="Tabletext"/>
              <w:rPr>
                <w:sz w:val="20"/>
                <w:lang w:val="en-US"/>
              </w:rPr>
            </w:pPr>
          </w:p>
        </w:tc>
        <w:tc>
          <w:tcPr>
            <w:tcW w:w="1337" w:type="dxa"/>
          </w:tcPr>
          <w:p w:rsidR="00BB1854" w:rsidRPr="00315979" w:rsidRDefault="00BB1854" w:rsidP="00C549E9">
            <w:pPr>
              <w:pStyle w:val="Tabletext"/>
              <w:jc w:val="left"/>
              <w:rPr>
                <w:sz w:val="20"/>
                <w:lang w:val="en-US"/>
              </w:rPr>
            </w:pPr>
            <w:r>
              <w:rPr>
                <w:sz w:val="20"/>
                <w:lang w:val="en-US"/>
              </w:rPr>
              <w:t>Autres:</w:t>
            </w:r>
          </w:p>
        </w:tc>
        <w:tc>
          <w:tcPr>
            <w:tcW w:w="1238"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1293" w:type="dxa"/>
            <w:vAlign w:val="center"/>
          </w:tcPr>
          <w:p w:rsidR="00BB1854" w:rsidRPr="00315979" w:rsidRDefault="00BB1854" w:rsidP="00C549E9">
            <w:pPr>
              <w:pStyle w:val="Tabletext"/>
              <w:spacing w:before="36" w:after="36"/>
              <w:jc w:val="center"/>
              <w:rPr>
                <w:sz w:val="20"/>
                <w:lang w:val="en-US"/>
              </w:rPr>
            </w:pPr>
            <w:r w:rsidRPr="00315979">
              <w:rPr>
                <w:sz w:val="20"/>
                <w:lang w:val="en-US"/>
              </w:rPr>
              <w:t>5</w:t>
            </w:r>
          </w:p>
        </w:tc>
        <w:tc>
          <w:tcPr>
            <w:tcW w:w="1833" w:type="dxa"/>
            <w:vAlign w:val="center"/>
          </w:tcPr>
          <w:p w:rsidR="00BB1854" w:rsidRPr="00315979" w:rsidRDefault="00BB1854" w:rsidP="00C549E9">
            <w:pPr>
              <w:pStyle w:val="Tabletext"/>
              <w:spacing w:before="36" w:after="36"/>
              <w:jc w:val="center"/>
              <w:rPr>
                <w:sz w:val="20"/>
                <w:lang w:val="en-US"/>
              </w:rPr>
            </w:pPr>
            <w:r w:rsidRPr="00315979">
              <w:rPr>
                <w:sz w:val="20"/>
                <w:lang w:val="en-US"/>
              </w:rPr>
              <w:t>1</w:t>
            </w:r>
          </w:p>
        </w:tc>
        <w:tc>
          <w:tcPr>
            <w:tcW w:w="2186" w:type="dxa"/>
            <w:vAlign w:val="center"/>
          </w:tcPr>
          <w:p w:rsidR="00BB1854" w:rsidRPr="00315979" w:rsidRDefault="00BB1854" w:rsidP="00C549E9">
            <w:pPr>
              <w:pStyle w:val="Tabletext"/>
              <w:spacing w:before="36" w:after="36"/>
              <w:jc w:val="center"/>
              <w:rPr>
                <w:sz w:val="20"/>
                <w:lang w:val="en-US"/>
              </w:rPr>
            </w:pPr>
            <w:r w:rsidRPr="00315979">
              <w:rPr>
                <w:sz w:val="20"/>
                <w:lang w:val="en-US"/>
              </w:rPr>
              <w:t>6</w:t>
            </w:r>
          </w:p>
        </w:tc>
      </w:tr>
      <w:tr w:rsidR="00BB1854" w:rsidRPr="00315979" w:rsidTr="00C549E9">
        <w:trPr>
          <w:jc w:val="center"/>
        </w:trPr>
        <w:tc>
          <w:tcPr>
            <w:tcW w:w="1543" w:type="dxa"/>
            <w:vMerge/>
          </w:tcPr>
          <w:p w:rsidR="00BB1854" w:rsidRPr="00315979" w:rsidRDefault="00BB1854" w:rsidP="00C549E9">
            <w:pPr>
              <w:pStyle w:val="Tabletext"/>
              <w:rPr>
                <w:sz w:val="20"/>
                <w:lang w:val="en-US"/>
              </w:rPr>
            </w:pPr>
          </w:p>
        </w:tc>
        <w:tc>
          <w:tcPr>
            <w:tcW w:w="1337" w:type="dxa"/>
          </w:tcPr>
          <w:p w:rsidR="00BB1854" w:rsidRPr="00315979" w:rsidRDefault="00BB1854" w:rsidP="00C549E9">
            <w:pPr>
              <w:pStyle w:val="Tabletext"/>
              <w:jc w:val="left"/>
              <w:rPr>
                <w:sz w:val="20"/>
                <w:lang w:val="en-US"/>
              </w:rPr>
            </w:pPr>
            <w:r>
              <w:rPr>
                <w:sz w:val="20"/>
                <w:lang w:val="en-US"/>
              </w:rPr>
              <w:t>Niveau national et autres:</w:t>
            </w:r>
          </w:p>
        </w:tc>
        <w:tc>
          <w:tcPr>
            <w:tcW w:w="1238"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1293"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1833"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c>
          <w:tcPr>
            <w:tcW w:w="2186" w:type="dxa"/>
            <w:vAlign w:val="center"/>
          </w:tcPr>
          <w:p w:rsidR="00BB1854" w:rsidRPr="00315979" w:rsidRDefault="00BB1854" w:rsidP="00C549E9">
            <w:pPr>
              <w:pStyle w:val="Tabletext"/>
              <w:spacing w:before="36" w:after="36"/>
              <w:jc w:val="center"/>
              <w:rPr>
                <w:sz w:val="20"/>
                <w:lang w:val="en-US"/>
              </w:rPr>
            </w:pPr>
            <w:r w:rsidRPr="00315979">
              <w:rPr>
                <w:sz w:val="20"/>
                <w:lang w:val="en-US"/>
              </w:rPr>
              <w:t>0</w:t>
            </w:r>
          </w:p>
        </w:tc>
      </w:tr>
      <w:tr w:rsidR="009F7236" w:rsidRPr="009229A1" w:rsidTr="00315979">
        <w:trPr>
          <w:jc w:val="center"/>
        </w:trPr>
        <w:tc>
          <w:tcPr>
            <w:tcW w:w="1543" w:type="dxa"/>
          </w:tcPr>
          <w:p w:rsidR="009F7236" w:rsidRPr="00315979" w:rsidRDefault="009F7236" w:rsidP="00781F6E">
            <w:pPr>
              <w:pStyle w:val="Tabletext"/>
              <w:rPr>
                <w:sz w:val="20"/>
                <w:lang w:val="en-US"/>
              </w:rPr>
            </w:pPr>
            <w:r w:rsidRPr="00315979">
              <w:rPr>
                <w:sz w:val="20"/>
                <w:lang w:val="en-US"/>
              </w:rPr>
              <w:t>Europe</w:t>
            </w:r>
            <w:r>
              <w:rPr>
                <w:sz w:val="20"/>
                <w:lang w:val="en-US"/>
              </w:rPr>
              <w:t xml:space="preserve"> et CEI</w:t>
            </w:r>
          </w:p>
        </w:tc>
        <w:tc>
          <w:tcPr>
            <w:tcW w:w="1337" w:type="dxa"/>
          </w:tcPr>
          <w:p w:rsidR="009F7236" w:rsidRPr="00315979" w:rsidRDefault="009F7236" w:rsidP="001606DB">
            <w:pPr>
              <w:pStyle w:val="Tabletext"/>
              <w:jc w:val="left"/>
              <w:rPr>
                <w:sz w:val="20"/>
                <w:lang w:val="en-US"/>
              </w:rPr>
            </w:pPr>
            <w:r>
              <w:rPr>
                <w:sz w:val="20"/>
                <w:lang w:val="en-US"/>
              </w:rPr>
              <w:t>Niveau national:</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2</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5</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7</w:t>
            </w:r>
          </w:p>
        </w:tc>
      </w:tr>
      <w:tr w:rsidR="009F7236" w:rsidRPr="009229A1" w:rsidTr="00315979">
        <w:trPr>
          <w:jc w:val="center"/>
        </w:trPr>
        <w:tc>
          <w:tcPr>
            <w:tcW w:w="1543" w:type="dxa"/>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9</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11</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20</w:t>
            </w:r>
          </w:p>
        </w:tc>
      </w:tr>
      <w:tr w:rsidR="009F7236" w:rsidRPr="009229A1" w:rsidTr="00315979">
        <w:trPr>
          <w:jc w:val="center"/>
        </w:trPr>
        <w:tc>
          <w:tcPr>
            <w:tcW w:w="1543" w:type="dxa"/>
          </w:tcPr>
          <w:p w:rsidR="009F7236" w:rsidRPr="00315979" w:rsidRDefault="009F7236" w:rsidP="00C95CF2">
            <w:pPr>
              <w:pStyle w:val="Tabletext"/>
              <w:rPr>
                <w:sz w:val="20"/>
                <w:lang w:val="en-US"/>
              </w:rPr>
            </w:pPr>
          </w:p>
        </w:tc>
        <w:tc>
          <w:tcPr>
            <w:tcW w:w="1337" w:type="dxa"/>
          </w:tcPr>
          <w:p w:rsidR="009F7236" w:rsidRPr="00315979" w:rsidRDefault="009F7236" w:rsidP="001606DB">
            <w:pPr>
              <w:pStyle w:val="Tabletext"/>
              <w:jc w:val="left"/>
              <w:rPr>
                <w:sz w:val="20"/>
                <w:lang w:val="en-US"/>
              </w:rPr>
            </w:pPr>
            <w:r>
              <w:rPr>
                <w:sz w:val="20"/>
                <w:lang w:val="en-US"/>
              </w:rPr>
              <w:t xml:space="preserve">Niveau </w:t>
            </w:r>
            <w:r w:rsidR="00E24EB3">
              <w:rPr>
                <w:sz w:val="20"/>
                <w:lang w:val="en-US"/>
              </w:rPr>
              <w:t>national</w:t>
            </w:r>
            <w:r>
              <w:rPr>
                <w:sz w:val="20"/>
                <w:lang w:val="en-US"/>
              </w:rPr>
              <w:t xml:space="preserve"> et autres:</w:t>
            </w:r>
          </w:p>
        </w:tc>
        <w:tc>
          <w:tcPr>
            <w:tcW w:w="1238"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29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1833"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c>
          <w:tcPr>
            <w:tcW w:w="2186" w:type="dxa"/>
            <w:vAlign w:val="center"/>
          </w:tcPr>
          <w:p w:rsidR="009F7236" w:rsidRPr="00315979" w:rsidRDefault="009F7236" w:rsidP="00C95CF2">
            <w:pPr>
              <w:pStyle w:val="Tabletext"/>
              <w:spacing w:before="36" w:after="36"/>
              <w:jc w:val="center"/>
              <w:rPr>
                <w:sz w:val="20"/>
                <w:lang w:val="en-US"/>
              </w:rPr>
            </w:pPr>
            <w:r w:rsidRPr="00315979">
              <w:rPr>
                <w:sz w:val="20"/>
                <w:lang w:val="en-US"/>
              </w:rPr>
              <w:t>0</w:t>
            </w:r>
          </w:p>
        </w:tc>
      </w:tr>
      <w:tr w:rsidR="00AE42B5" w:rsidRPr="009229A1" w:rsidTr="00315979">
        <w:trPr>
          <w:jc w:val="center"/>
        </w:trPr>
        <w:tc>
          <w:tcPr>
            <w:tcW w:w="1543" w:type="dxa"/>
          </w:tcPr>
          <w:p w:rsidR="00AE42B5" w:rsidRPr="00315979" w:rsidRDefault="00AE42B5" w:rsidP="00C95CF2">
            <w:pPr>
              <w:pStyle w:val="Tabletext"/>
              <w:rPr>
                <w:b/>
                <w:bCs/>
                <w:sz w:val="20"/>
                <w:lang w:val="en-US"/>
              </w:rPr>
            </w:pPr>
            <w:r w:rsidRPr="00315979">
              <w:rPr>
                <w:b/>
                <w:bCs/>
                <w:sz w:val="20"/>
                <w:lang w:val="en-US"/>
              </w:rPr>
              <w:t>TOTAL</w:t>
            </w:r>
          </w:p>
        </w:tc>
        <w:tc>
          <w:tcPr>
            <w:tcW w:w="1337" w:type="dxa"/>
          </w:tcPr>
          <w:p w:rsidR="00AE42B5" w:rsidRPr="00315979" w:rsidRDefault="00AE42B5" w:rsidP="00C95CF2">
            <w:pPr>
              <w:pStyle w:val="Tabletext"/>
              <w:rPr>
                <w:sz w:val="20"/>
                <w:lang w:val="en-US"/>
              </w:rPr>
            </w:pPr>
          </w:p>
        </w:tc>
        <w:tc>
          <w:tcPr>
            <w:tcW w:w="1238" w:type="dxa"/>
            <w:vAlign w:val="center"/>
          </w:tcPr>
          <w:p w:rsidR="00AE42B5" w:rsidRPr="00315979" w:rsidRDefault="00AE42B5" w:rsidP="00C95CF2">
            <w:pPr>
              <w:pStyle w:val="Tabletext"/>
              <w:spacing w:before="36" w:after="36"/>
              <w:jc w:val="center"/>
              <w:rPr>
                <w:sz w:val="20"/>
                <w:lang w:val="en-US"/>
              </w:rPr>
            </w:pPr>
            <w:r w:rsidRPr="00315979">
              <w:rPr>
                <w:sz w:val="20"/>
                <w:lang w:val="en-US"/>
              </w:rPr>
              <w:t>11</w:t>
            </w:r>
          </w:p>
        </w:tc>
        <w:tc>
          <w:tcPr>
            <w:tcW w:w="1293" w:type="dxa"/>
            <w:vAlign w:val="center"/>
          </w:tcPr>
          <w:p w:rsidR="00AE42B5" w:rsidRPr="00315979" w:rsidRDefault="00AE42B5" w:rsidP="00C95CF2">
            <w:pPr>
              <w:pStyle w:val="Tabletext"/>
              <w:spacing w:before="36" w:after="36"/>
              <w:jc w:val="center"/>
              <w:rPr>
                <w:sz w:val="20"/>
                <w:lang w:val="en-US"/>
              </w:rPr>
            </w:pPr>
            <w:r w:rsidRPr="00315979">
              <w:rPr>
                <w:sz w:val="20"/>
                <w:lang w:val="en-US"/>
              </w:rPr>
              <w:t>44</w:t>
            </w:r>
          </w:p>
        </w:tc>
        <w:tc>
          <w:tcPr>
            <w:tcW w:w="1833" w:type="dxa"/>
            <w:vAlign w:val="center"/>
          </w:tcPr>
          <w:p w:rsidR="00AE42B5" w:rsidRPr="00315979" w:rsidRDefault="00AE42B5" w:rsidP="00C95CF2">
            <w:pPr>
              <w:pStyle w:val="Tabletext"/>
              <w:spacing w:before="36" w:after="36"/>
              <w:jc w:val="center"/>
              <w:rPr>
                <w:sz w:val="20"/>
                <w:lang w:val="en-US"/>
              </w:rPr>
            </w:pPr>
            <w:r w:rsidRPr="00315979">
              <w:rPr>
                <w:sz w:val="20"/>
                <w:lang w:val="en-US"/>
              </w:rPr>
              <w:t>13</w:t>
            </w:r>
          </w:p>
        </w:tc>
        <w:tc>
          <w:tcPr>
            <w:tcW w:w="2186" w:type="dxa"/>
            <w:vAlign w:val="center"/>
          </w:tcPr>
          <w:p w:rsidR="00AE42B5" w:rsidRPr="00315979" w:rsidRDefault="00AE42B5" w:rsidP="00C95CF2">
            <w:pPr>
              <w:pStyle w:val="Tabletext"/>
              <w:spacing w:before="36" w:after="36"/>
              <w:jc w:val="center"/>
              <w:rPr>
                <w:sz w:val="20"/>
                <w:lang w:val="en-US"/>
              </w:rPr>
            </w:pPr>
            <w:r w:rsidRPr="00315979">
              <w:rPr>
                <w:sz w:val="20"/>
                <w:lang w:val="en-US"/>
              </w:rPr>
              <w:t>69</w:t>
            </w:r>
          </w:p>
        </w:tc>
      </w:tr>
    </w:tbl>
    <w:p w:rsidR="00315979" w:rsidRDefault="00315979" w:rsidP="00315979">
      <w:pPr>
        <w:pStyle w:val="FigureSource"/>
      </w:pPr>
    </w:p>
    <w:p w:rsidR="00315979" w:rsidRDefault="00315979" w:rsidP="00AE42B5">
      <w:pPr>
        <w:tabs>
          <w:tab w:val="left" w:pos="3969"/>
        </w:tabs>
        <w:rPr>
          <w:b/>
          <w:bCs/>
        </w:rPr>
      </w:pPr>
    </w:p>
    <w:p w:rsidR="00315979" w:rsidRDefault="0031597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0F497E" w:rsidRPr="000F497E" w:rsidRDefault="000F497E" w:rsidP="000F497E">
      <w:pPr>
        <w:rPr>
          <w:b/>
          <w:bCs/>
        </w:rPr>
      </w:pPr>
      <w:r w:rsidRPr="000F497E">
        <w:rPr>
          <w:b/>
          <w:bCs/>
        </w:rPr>
        <w:lastRenderedPageBreak/>
        <w:t xml:space="preserve">Question 10.3 </w:t>
      </w:r>
      <w:r>
        <w:rPr>
          <w:b/>
          <w:bCs/>
        </w:rPr>
        <w:t>–</w:t>
      </w:r>
      <w:r w:rsidRPr="000F497E">
        <w:rPr>
          <w:b/>
          <w:bCs/>
        </w:rPr>
        <w:t xml:space="preserve"> Utilisez-vous une procédure pour vérifier que les équipements de radio</w:t>
      </w:r>
      <w:r>
        <w:rPr>
          <w:b/>
          <w:bCs/>
        </w:rPr>
        <w:softHyphen/>
      </w:r>
      <w:r w:rsidRPr="000F497E">
        <w:rPr>
          <w:b/>
          <w:bCs/>
        </w:rPr>
        <w:t>communications sont bien conformes aux prescriptions techniques, par exemple:</w:t>
      </w:r>
    </w:p>
    <w:p w:rsidR="000F497E" w:rsidRPr="00BA5E5A" w:rsidRDefault="000F497E" w:rsidP="00796990">
      <w:pPr>
        <w:spacing w:after="120"/>
        <w:rPr>
          <w:b/>
          <w:bCs/>
        </w:rPr>
      </w:pPr>
      <w:r w:rsidRPr="000F497E">
        <w:rPr>
          <w:b/>
          <w:bCs/>
        </w:rPr>
        <w:t>Homologation: ____; Déclaration de conformité du fabricant: ____;</w:t>
      </w:r>
      <w:r w:rsidR="001C6B0B">
        <w:rPr>
          <w:b/>
          <w:bCs/>
        </w:rPr>
        <w:t xml:space="preserve"> </w:t>
      </w:r>
      <w:r w:rsidRPr="000F497E">
        <w:rPr>
          <w:b/>
          <w:bCs/>
        </w:rPr>
        <w:t>Autre (veuillez préciser): _____</w:t>
      </w:r>
    </w:p>
    <w:p w:rsidR="00AE42B5" w:rsidRPr="009229A1" w:rsidRDefault="00AE42B5" w:rsidP="000F497E">
      <w:pPr>
        <w:pStyle w:val="FigureTitle"/>
        <w:spacing w:after="120"/>
      </w:pPr>
      <w:r w:rsidRPr="009229A1">
        <w:t>TABLE</w:t>
      </w:r>
      <w:r w:rsidR="000F497E">
        <w:t>AU</w:t>
      </w:r>
      <w:r w:rsidRPr="009229A1">
        <w:t xml:space="preserve"> 23</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443"/>
        <w:gridCol w:w="1559"/>
        <w:gridCol w:w="1646"/>
        <w:gridCol w:w="1701"/>
        <w:gridCol w:w="1475"/>
      </w:tblGrid>
      <w:tr w:rsidR="00AE42B5" w:rsidRPr="009229A1" w:rsidTr="00BA5E5A">
        <w:trPr>
          <w:jc w:val="center"/>
        </w:trPr>
        <w:tc>
          <w:tcPr>
            <w:tcW w:w="1642" w:type="dxa"/>
            <w:vMerge w:val="restart"/>
            <w:vAlign w:val="center"/>
          </w:tcPr>
          <w:p w:rsidR="00AE42B5" w:rsidRPr="00BA5E5A" w:rsidRDefault="007B1663" w:rsidP="00BA5E5A">
            <w:pPr>
              <w:pStyle w:val="Tablehead"/>
              <w:spacing w:before="40" w:after="40"/>
              <w:rPr>
                <w:sz w:val="20"/>
                <w:lang w:val="en-US"/>
              </w:rPr>
            </w:pPr>
            <w:r>
              <w:rPr>
                <w:sz w:val="20"/>
                <w:lang w:val="en-US"/>
              </w:rPr>
              <w:t>Ré</w:t>
            </w:r>
            <w:r w:rsidR="00AE42B5" w:rsidRPr="00BA5E5A">
              <w:rPr>
                <w:sz w:val="20"/>
                <w:lang w:val="en-US"/>
              </w:rPr>
              <w:t>gion</w:t>
            </w:r>
          </w:p>
        </w:tc>
        <w:tc>
          <w:tcPr>
            <w:tcW w:w="1443" w:type="dxa"/>
            <w:vMerge w:val="restart"/>
            <w:vAlign w:val="center"/>
          </w:tcPr>
          <w:p w:rsidR="00AE42B5" w:rsidRPr="00BA5E5A" w:rsidRDefault="007B1663" w:rsidP="00BA5E5A">
            <w:pPr>
              <w:pStyle w:val="Tablehead"/>
              <w:spacing w:before="40" w:after="40"/>
              <w:rPr>
                <w:sz w:val="20"/>
                <w:lang w:val="en-US"/>
              </w:rPr>
            </w:pPr>
            <w:r>
              <w:rPr>
                <w:sz w:val="20"/>
                <w:lang w:val="en-US"/>
              </w:rPr>
              <w:t>Nombre de réponses reçues</w:t>
            </w:r>
          </w:p>
        </w:tc>
        <w:tc>
          <w:tcPr>
            <w:tcW w:w="6381" w:type="dxa"/>
            <w:gridSpan w:val="4"/>
            <w:vAlign w:val="center"/>
          </w:tcPr>
          <w:p w:rsidR="00AE42B5" w:rsidRPr="00BA5E5A" w:rsidRDefault="007B1663" w:rsidP="00BA5E5A">
            <w:pPr>
              <w:pStyle w:val="Tablehead"/>
              <w:spacing w:before="40" w:after="40"/>
              <w:rPr>
                <w:sz w:val="20"/>
                <w:lang w:val="en-US"/>
              </w:rPr>
            </w:pPr>
            <w:r>
              <w:rPr>
                <w:sz w:val="20"/>
                <w:lang w:val="en-US"/>
              </w:rPr>
              <w:t>Procédure 1: Homologation</w:t>
            </w:r>
          </w:p>
        </w:tc>
      </w:tr>
      <w:tr w:rsidR="00AE42B5" w:rsidRPr="009229A1" w:rsidTr="00BA5E5A">
        <w:trPr>
          <w:jc w:val="center"/>
        </w:trPr>
        <w:tc>
          <w:tcPr>
            <w:tcW w:w="1642" w:type="dxa"/>
            <w:vMerge/>
            <w:vAlign w:val="center"/>
          </w:tcPr>
          <w:p w:rsidR="00AE42B5" w:rsidRPr="00BA5E5A" w:rsidRDefault="00AE42B5" w:rsidP="00BA5E5A">
            <w:pPr>
              <w:pStyle w:val="Tablehead"/>
              <w:spacing w:before="40" w:after="40"/>
              <w:rPr>
                <w:sz w:val="20"/>
                <w:lang w:val="en-US"/>
              </w:rPr>
            </w:pPr>
          </w:p>
        </w:tc>
        <w:tc>
          <w:tcPr>
            <w:tcW w:w="1443" w:type="dxa"/>
            <w:vMerge/>
            <w:vAlign w:val="center"/>
          </w:tcPr>
          <w:p w:rsidR="00AE42B5" w:rsidRPr="00BA5E5A" w:rsidRDefault="00AE42B5" w:rsidP="00BA5E5A">
            <w:pPr>
              <w:pStyle w:val="Tablehead"/>
              <w:spacing w:before="40" w:after="40"/>
              <w:rPr>
                <w:sz w:val="20"/>
                <w:lang w:val="en-US"/>
              </w:rPr>
            </w:pPr>
          </w:p>
        </w:tc>
        <w:tc>
          <w:tcPr>
            <w:tcW w:w="4906" w:type="dxa"/>
            <w:gridSpan w:val="3"/>
            <w:vAlign w:val="center"/>
          </w:tcPr>
          <w:p w:rsidR="00AE42B5" w:rsidRPr="00BA5E5A" w:rsidRDefault="007B1663" w:rsidP="007B1663">
            <w:pPr>
              <w:pStyle w:val="Tablehead"/>
              <w:spacing w:before="40" w:after="40"/>
              <w:rPr>
                <w:sz w:val="20"/>
                <w:lang w:val="en-US"/>
              </w:rPr>
            </w:pPr>
            <w:r>
              <w:rPr>
                <w:sz w:val="20"/>
                <w:lang w:val="en-US"/>
              </w:rPr>
              <w:t>Par niveau de développement</w:t>
            </w:r>
          </w:p>
        </w:tc>
        <w:tc>
          <w:tcPr>
            <w:tcW w:w="1475" w:type="dxa"/>
            <w:vMerge w:val="restart"/>
            <w:vAlign w:val="center"/>
          </w:tcPr>
          <w:p w:rsidR="00AE42B5" w:rsidRPr="00BA5E5A" w:rsidRDefault="00AE42B5" w:rsidP="007B1663">
            <w:pPr>
              <w:pStyle w:val="Tablehead"/>
              <w:spacing w:before="40" w:after="40"/>
              <w:rPr>
                <w:sz w:val="20"/>
                <w:lang w:val="en-US"/>
              </w:rPr>
            </w:pPr>
            <w:r w:rsidRPr="00BA5E5A">
              <w:rPr>
                <w:sz w:val="20"/>
                <w:lang w:val="en-US"/>
              </w:rPr>
              <w:t xml:space="preserve">Total </w:t>
            </w:r>
            <w:r w:rsidR="007B1663">
              <w:rPr>
                <w:sz w:val="20"/>
                <w:lang w:val="en-US"/>
              </w:rPr>
              <w:t>«oui»</w:t>
            </w:r>
          </w:p>
        </w:tc>
      </w:tr>
      <w:tr w:rsidR="00AE42B5" w:rsidRPr="009229A1" w:rsidTr="00BA5E5A">
        <w:trPr>
          <w:trHeight w:val="567"/>
          <w:jc w:val="center"/>
        </w:trPr>
        <w:tc>
          <w:tcPr>
            <w:tcW w:w="1642" w:type="dxa"/>
            <w:vMerge/>
            <w:vAlign w:val="center"/>
          </w:tcPr>
          <w:p w:rsidR="00AE42B5" w:rsidRPr="00BA5E5A" w:rsidRDefault="00AE42B5" w:rsidP="00BA5E5A">
            <w:pPr>
              <w:pStyle w:val="Tablehead"/>
              <w:spacing w:before="40" w:after="40"/>
              <w:rPr>
                <w:sz w:val="20"/>
                <w:lang w:val="en-US"/>
              </w:rPr>
            </w:pPr>
          </w:p>
        </w:tc>
        <w:tc>
          <w:tcPr>
            <w:tcW w:w="1443" w:type="dxa"/>
            <w:vMerge/>
            <w:vAlign w:val="center"/>
          </w:tcPr>
          <w:p w:rsidR="00AE42B5" w:rsidRPr="00BA5E5A" w:rsidRDefault="00AE42B5" w:rsidP="00BA5E5A">
            <w:pPr>
              <w:pStyle w:val="Tablehead"/>
              <w:spacing w:before="40" w:after="40"/>
              <w:rPr>
                <w:sz w:val="20"/>
                <w:lang w:val="en-US"/>
              </w:rPr>
            </w:pPr>
          </w:p>
        </w:tc>
        <w:tc>
          <w:tcPr>
            <w:tcW w:w="1559" w:type="dxa"/>
            <w:vAlign w:val="center"/>
          </w:tcPr>
          <w:p w:rsidR="00AE42B5" w:rsidRPr="00BA5E5A" w:rsidRDefault="007B1663" w:rsidP="00BA5E5A">
            <w:pPr>
              <w:pStyle w:val="Tablehead"/>
              <w:spacing w:before="40" w:after="40"/>
              <w:rPr>
                <w:sz w:val="20"/>
                <w:lang w:val="en-US"/>
              </w:rPr>
            </w:pPr>
            <w:r>
              <w:rPr>
                <w:sz w:val="20"/>
                <w:lang w:val="en-US"/>
              </w:rPr>
              <w:t>Pays développés</w:t>
            </w:r>
          </w:p>
        </w:tc>
        <w:tc>
          <w:tcPr>
            <w:tcW w:w="1646" w:type="dxa"/>
            <w:vAlign w:val="center"/>
          </w:tcPr>
          <w:p w:rsidR="00AE42B5" w:rsidRPr="00BA5E5A" w:rsidRDefault="007B1663" w:rsidP="00BA5E5A">
            <w:pPr>
              <w:pStyle w:val="Tablehead"/>
              <w:spacing w:before="40" w:after="40"/>
              <w:rPr>
                <w:sz w:val="20"/>
                <w:lang w:val="en-US"/>
              </w:rPr>
            </w:pPr>
            <w:r>
              <w:rPr>
                <w:sz w:val="20"/>
                <w:lang w:val="en-US"/>
              </w:rPr>
              <w:t>Pays en développement</w:t>
            </w:r>
          </w:p>
        </w:tc>
        <w:tc>
          <w:tcPr>
            <w:tcW w:w="1701" w:type="dxa"/>
            <w:vAlign w:val="center"/>
          </w:tcPr>
          <w:p w:rsidR="00AE42B5" w:rsidRPr="00BA5E5A" w:rsidRDefault="007B1663" w:rsidP="00BA5E5A">
            <w:pPr>
              <w:pStyle w:val="Tablehead"/>
              <w:spacing w:before="40" w:after="40"/>
              <w:rPr>
                <w:sz w:val="20"/>
                <w:lang w:val="en-US"/>
              </w:rPr>
            </w:pPr>
            <w:r>
              <w:rPr>
                <w:sz w:val="20"/>
                <w:lang w:val="en-US"/>
              </w:rPr>
              <w:t>Pays les moins avancés</w:t>
            </w:r>
          </w:p>
        </w:tc>
        <w:tc>
          <w:tcPr>
            <w:tcW w:w="1475" w:type="dxa"/>
            <w:vMerge/>
            <w:vAlign w:val="center"/>
          </w:tcPr>
          <w:p w:rsidR="00AE42B5" w:rsidRPr="00BA5E5A" w:rsidRDefault="00AE42B5" w:rsidP="00C95CF2">
            <w:pPr>
              <w:pStyle w:val="Tablehead"/>
              <w:rPr>
                <w:sz w:val="20"/>
                <w:lang w:val="en-US"/>
              </w:rPr>
            </w:pPr>
          </w:p>
        </w:tc>
      </w:tr>
      <w:tr w:rsidR="005606FC" w:rsidRPr="009229A1" w:rsidTr="00BA5E5A">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Afrique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6</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6</w:t>
            </w:r>
          </w:p>
        </w:tc>
      </w:tr>
      <w:tr w:rsidR="005606FC" w:rsidRPr="009229A1" w:rsidTr="00BA5E5A">
        <w:trPr>
          <w:jc w:val="center"/>
        </w:trPr>
        <w:tc>
          <w:tcPr>
            <w:tcW w:w="1642" w:type="dxa"/>
            <w:vAlign w:val="center"/>
          </w:tcPr>
          <w:p w:rsidR="005606FC" w:rsidRPr="001E0F92" w:rsidRDefault="006907EF" w:rsidP="001606DB">
            <w:pPr>
              <w:pStyle w:val="Tabletext"/>
              <w:ind w:rightChars="-50" w:right="-110"/>
              <w:jc w:val="left"/>
              <w:rPr>
                <w:sz w:val="20"/>
                <w:lang w:val="en-US"/>
              </w:rPr>
            </w:pPr>
            <w:r>
              <w:rPr>
                <w:sz w:val="20"/>
                <w:lang w:val="en-US"/>
              </w:rPr>
              <w:t>Amériques</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9</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8</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8</w:t>
            </w:r>
          </w:p>
        </w:tc>
      </w:tr>
      <w:tr w:rsidR="005606FC" w:rsidRPr="009229A1" w:rsidTr="00BA5E5A">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Asie-Pacifique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6</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r>
      <w:tr w:rsidR="00773752" w:rsidRPr="00BA5E5A" w:rsidTr="00C549E9">
        <w:trPr>
          <w:jc w:val="center"/>
        </w:trPr>
        <w:tc>
          <w:tcPr>
            <w:tcW w:w="1642" w:type="dxa"/>
            <w:vAlign w:val="center"/>
          </w:tcPr>
          <w:p w:rsidR="00773752" w:rsidRPr="001E0F92" w:rsidRDefault="00773752" w:rsidP="00C549E9">
            <w:pPr>
              <w:pStyle w:val="Tabletext"/>
              <w:ind w:rightChars="-50" w:right="-110"/>
              <w:jc w:val="left"/>
              <w:rPr>
                <w:sz w:val="20"/>
                <w:lang w:val="en-US"/>
              </w:rPr>
            </w:pPr>
            <w:r w:rsidRPr="001E0F92">
              <w:rPr>
                <w:sz w:val="20"/>
                <w:lang w:val="en-US"/>
              </w:rPr>
              <w:t>Etats arabes</w:t>
            </w:r>
          </w:p>
        </w:tc>
        <w:tc>
          <w:tcPr>
            <w:tcW w:w="1443" w:type="dxa"/>
            <w:vAlign w:val="center"/>
          </w:tcPr>
          <w:p w:rsidR="00773752" w:rsidRPr="00BA5E5A" w:rsidRDefault="00773752" w:rsidP="00C549E9">
            <w:pPr>
              <w:pStyle w:val="Tabletext"/>
              <w:spacing w:before="20" w:after="20"/>
              <w:jc w:val="center"/>
              <w:rPr>
                <w:sz w:val="20"/>
                <w:lang w:val="en-US"/>
              </w:rPr>
            </w:pPr>
            <w:r w:rsidRPr="00BA5E5A">
              <w:rPr>
                <w:sz w:val="20"/>
                <w:lang w:val="en-US"/>
              </w:rPr>
              <w:t>6</w:t>
            </w:r>
          </w:p>
        </w:tc>
        <w:tc>
          <w:tcPr>
            <w:tcW w:w="1559" w:type="dxa"/>
            <w:vAlign w:val="center"/>
          </w:tcPr>
          <w:p w:rsidR="00773752" w:rsidRPr="00BA5E5A" w:rsidRDefault="00773752" w:rsidP="00C549E9">
            <w:pPr>
              <w:pStyle w:val="Tabletext"/>
              <w:spacing w:before="20" w:after="20"/>
              <w:jc w:val="center"/>
              <w:rPr>
                <w:sz w:val="20"/>
                <w:lang w:val="en-US"/>
              </w:rPr>
            </w:pPr>
            <w:r w:rsidRPr="00BA5E5A">
              <w:rPr>
                <w:sz w:val="20"/>
                <w:lang w:val="en-US"/>
              </w:rPr>
              <w:t>0</w:t>
            </w:r>
          </w:p>
        </w:tc>
        <w:tc>
          <w:tcPr>
            <w:tcW w:w="1646" w:type="dxa"/>
            <w:vAlign w:val="center"/>
          </w:tcPr>
          <w:p w:rsidR="00773752" w:rsidRPr="00BA5E5A" w:rsidRDefault="00773752" w:rsidP="00C549E9">
            <w:pPr>
              <w:pStyle w:val="Tabletext"/>
              <w:spacing w:before="20" w:after="20"/>
              <w:jc w:val="center"/>
              <w:rPr>
                <w:sz w:val="20"/>
                <w:lang w:val="en-US"/>
              </w:rPr>
            </w:pPr>
            <w:r w:rsidRPr="00BA5E5A">
              <w:rPr>
                <w:sz w:val="20"/>
                <w:lang w:val="en-US"/>
              </w:rPr>
              <w:t>4</w:t>
            </w:r>
          </w:p>
        </w:tc>
        <w:tc>
          <w:tcPr>
            <w:tcW w:w="1701" w:type="dxa"/>
            <w:vAlign w:val="center"/>
          </w:tcPr>
          <w:p w:rsidR="00773752" w:rsidRPr="00BA5E5A" w:rsidRDefault="00773752" w:rsidP="00C549E9">
            <w:pPr>
              <w:pStyle w:val="Tabletext"/>
              <w:spacing w:before="20" w:after="20"/>
              <w:jc w:val="center"/>
              <w:rPr>
                <w:sz w:val="20"/>
                <w:lang w:val="en-US"/>
              </w:rPr>
            </w:pPr>
            <w:r w:rsidRPr="00BA5E5A">
              <w:rPr>
                <w:sz w:val="20"/>
                <w:lang w:val="en-US"/>
              </w:rPr>
              <w:t>2</w:t>
            </w:r>
          </w:p>
        </w:tc>
        <w:tc>
          <w:tcPr>
            <w:tcW w:w="1475" w:type="dxa"/>
            <w:vAlign w:val="center"/>
          </w:tcPr>
          <w:p w:rsidR="00773752" w:rsidRPr="00BA5E5A" w:rsidRDefault="00773752" w:rsidP="00C549E9">
            <w:pPr>
              <w:pStyle w:val="Tabletext"/>
              <w:spacing w:before="20" w:after="20"/>
              <w:jc w:val="center"/>
              <w:rPr>
                <w:sz w:val="20"/>
                <w:lang w:val="en-US"/>
              </w:rPr>
            </w:pPr>
            <w:r w:rsidRPr="00BA5E5A">
              <w:rPr>
                <w:sz w:val="20"/>
                <w:lang w:val="en-US"/>
              </w:rPr>
              <w:t>6</w:t>
            </w:r>
          </w:p>
        </w:tc>
      </w:tr>
      <w:tr w:rsidR="005606FC" w:rsidRPr="009229A1" w:rsidTr="00BA5E5A">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Europe et CEI</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9</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4</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r>
      <w:tr w:rsidR="00AE42B5" w:rsidRPr="009229A1" w:rsidTr="00BA5E5A">
        <w:trPr>
          <w:jc w:val="center"/>
        </w:trPr>
        <w:tc>
          <w:tcPr>
            <w:tcW w:w="1642" w:type="dxa"/>
            <w:vAlign w:val="center"/>
          </w:tcPr>
          <w:p w:rsidR="00AE42B5" w:rsidRPr="00BA5E5A" w:rsidRDefault="00AE42B5" w:rsidP="00C95CF2">
            <w:pPr>
              <w:pStyle w:val="Tabletext"/>
              <w:rPr>
                <w:b/>
                <w:bCs/>
                <w:sz w:val="20"/>
                <w:lang w:val="en-US"/>
              </w:rPr>
            </w:pPr>
            <w:r w:rsidRPr="00BA5E5A">
              <w:rPr>
                <w:b/>
                <w:bCs/>
                <w:sz w:val="20"/>
                <w:lang w:val="en-US"/>
              </w:rPr>
              <w:t>TOTAL</w:t>
            </w:r>
          </w:p>
        </w:tc>
        <w:tc>
          <w:tcPr>
            <w:tcW w:w="1443" w:type="dxa"/>
            <w:vAlign w:val="center"/>
          </w:tcPr>
          <w:p w:rsidR="00AE42B5" w:rsidRPr="00BA5E5A" w:rsidRDefault="00AE42B5" w:rsidP="00C95CF2">
            <w:pPr>
              <w:pStyle w:val="Tabletext"/>
              <w:jc w:val="center"/>
              <w:rPr>
                <w:b/>
                <w:bCs/>
                <w:sz w:val="20"/>
                <w:lang w:val="en-US"/>
              </w:rPr>
            </w:pPr>
            <w:r w:rsidRPr="00BA5E5A">
              <w:rPr>
                <w:b/>
                <w:bCs/>
                <w:sz w:val="20"/>
                <w:lang w:val="en-US"/>
              </w:rPr>
              <w:t>36</w:t>
            </w:r>
          </w:p>
        </w:tc>
        <w:tc>
          <w:tcPr>
            <w:tcW w:w="1559" w:type="dxa"/>
            <w:vAlign w:val="center"/>
          </w:tcPr>
          <w:p w:rsidR="00AE42B5" w:rsidRPr="00BA5E5A" w:rsidRDefault="00AE42B5" w:rsidP="00C95CF2">
            <w:pPr>
              <w:pStyle w:val="Tabletext"/>
              <w:jc w:val="center"/>
              <w:rPr>
                <w:b/>
                <w:bCs/>
                <w:sz w:val="20"/>
                <w:lang w:val="en-US"/>
              </w:rPr>
            </w:pPr>
            <w:r w:rsidRPr="00BA5E5A">
              <w:rPr>
                <w:b/>
                <w:bCs/>
                <w:sz w:val="20"/>
                <w:lang w:val="en-US"/>
              </w:rPr>
              <w:t>4</w:t>
            </w:r>
          </w:p>
        </w:tc>
        <w:tc>
          <w:tcPr>
            <w:tcW w:w="1646" w:type="dxa"/>
            <w:vAlign w:val="center"/>
          </w:tcPr>
          <w:p w:rsidR="00AE42B5" w:rsidRPr="00BA5E5A" w:rsidRDefault="00AE42B5" w:rsidP="00C95CF2">
            <w:pPr>
              <w:pStyle w:val="Tabletext"/>
              <w:jc w:val="center"/>
              <w:rPr>
                <w:b/>
                <w:bCs/>
                <w:sz w:val="20"/>
                <w:lang w:val="en-US"/>
              </w:rPr>
            </w:pPr>
            <w:r w:rsidRPr="00BA5E5A">
              <w:rPr>
                <w:b/>
                <w:bCs/>
                <w:sz w:val="20"/>
                <w:lang w:val="en-US"/>
              </w:rPr>
              <w:t>21</w:t>
            </w:r>
          </w:p>
        </w:tc>
        <w:tc>
          <w:tcPr>
            <w:tcW w:w="1701" w:type="dxa"/>
            <w:vAlign w:val="center"/>
          </w:tcPr>
          <w:p w:rsidR="00AE42B5" w:rsidRPr="00BA5E5A" w:rsidRDefault="00AE42B5" w:rsidP="00C95CF2">
            <w:pPr>
              <w:pStyle w:val="Tabletext"/>
              <w:jc w:val="center"/>
              <w:rPr>
                <w:b/>
                <w:bCs/>
                <w:sz w:val="20"/>
                <w:lang w:val="en-US"/>
              </w:rPr>
            </w:pPr>
            <w:r w:rsidRPr="00BA5E5A">
              <w:rPr>
                <w:b/>
                <w:bCs/>
                <w:sz w:val="20"/>
                <w:lang w:val="en-US"/>
              </w:rPr>
              <w:t>6</w:t>
            </w:r>
          </w:p>
        </w:tc>
        <w:tc>
          <w:tcPr>
            <w:tcW w:w="1475" w:type="dxa"/>
            <w:vAlign w:val="center"/>
          </w:tcPr>
          <w:p w:rsidR="00AE42B5" w:rsidRPr="00BA5E5A" w:rsidRDefault="00AE42B5" w:rsidP="00C95CF2">
            <w:pPr>
              <w:pStyle w:val="Tabletext"/>
              <w:jc w:val="center"/>
              <w:rPr>
                <w:b/>
                <w:bCs/>
                <w:sz w:val="20"/>
                <w:lang w:val="en-US"/>
              </w:rPr>
            </w:pPr>
            <w:r w:rsidRPr="00BA5E5A">
              <w:rPr>
                <w:b/>
                <w:bCs/>
                <w:sz w:val="20"/>
                <w:lang w:val="en-US"/>
              </w:rPr>
              <w:t>30</w:t>
            </w:r>
          </w:p>
        </w:tc>
      </w:tr>
      <w:tr w:rsidR="00AE42B5" w:rsidRPr="009229A1" w:rsidTr="00BA5E5A">
        <w:trPr>
          <w:jc w:val="center"/>
        </w:trPr>
        <w:tc>
          <w:tcPr>
            <w:tcW w:w="1642" w:type="dxa"/>
            <w:vAlign w:val="center"/>
          </w:tcPr>
          <w:p w:rsidR="00AE42B5" w:rsidRPr="00BA5E5A" w:rsidRDefault="007B1663" w:rsidP="00BA5E5A">
            <w:pPr>
              <w:pStyle w:val="Tabletext"/>
              <w:jc w:val="left"/>
              <w:rPr>
                <w:sz w:val="20"/>
                <w:lang w:val="en-US"/>
              </w:rPr>
            </w:pPr>
            <w:r>
              <w:rPr>
                <w:sz w:val="20"/>
                <w:lang w:val="en-US"/>
              </w:rPr>
              <w:t>% des réponses totales</w:t>
            </w:r>
          </w:p>
        </w:tc>
        <w:tc>
          <w:tcPr>
            <w:tcW w:w="1443" w:type="dxa"/>
            <w:vAlign w:val="center"/>
          </w:tcPr>
          <w:p w:rsidR="00AE42B5" w:rsidRPr="00BA5E5A" w:rsidRDefault="00AE42B5" w:rsidP="00C95CF2">
            <w:pPr>
              <w:pStyle w:val="Tabletext"/>
              <w:jc w:val="center"/>
              <w:rPr>
                <w:sz w:val="20"/>
                <w:lang w:val="en-US"/>
              </w:rPr>
            </w:pPr>
            <w:r w:rsidRPr="00BA5E5A">
              <w:rPr>
                <w:sz w:val="20"/>
                <w:lang w:val="en-US"/>
              </w:rPr>
              <w:t>100</w:t>
            </w:r>
          </w:p>
        </w:tc>
        <w:tc>
          <w:tcPr>
            <w:tcW w:w="1559" w:type="dxa"/>
            <w:vAlign w:val="center"/>
          </w:tcPr>
          <w:p w:rsidR="00AE42B5" w:rsidRPr="00BA5E5A" w:rsidRDefault="00AE42B5" w:rsidP="00C95CF2">
            <w:pPr>
              <w:pStyle w:val="Tabletext"/>
              <w:jc w:val="center"/>
              <w:rPr>
                <w:sz w:val="20"/>
                <w:lang w:val="en-US"/>
              </w:rPr>
            </w:pPr>
            <w:r w:rsidRPr="00BA5E5A">
              <w:rPr>
                <w:sz w:val="20"/>
                <w:lang w:val="en-US"/>
              </w:rPr>
              <w:t>11%</w:t>
            </w:r>
          </w:p>
        </w:tc>
        <w:tc>
          <w:tcPr>
            <w:tcW w:w="1646" w:type="dxa"/>
            <w:vAlign w:val="center"/>
          </w:tcPr>
          <w:p w:rsidR="00AE42B5" w:rsidRPr="00BA5E5A" w:rsidRDefault="00AE42B5" w:rsidP="00C95CF2">
            <w:pPr>
              <w:pStyle w:val="Tabletext"/>
              <w:jc w:val="center"/>
              <w:rPr>
                <w:sz w:val="20"/>
                <w:lang w:val="en-US"/>
              </w:rPr>
            </w:pPr>
            <w:r w:rsidRPr="00BA5E5A">
              <w:rPr>
                <w:sz w:val="20"/>
                <w:lang w:val="en-US"/>
              </w:rPr>
              <w:t>58%</w:t>
            </w:r>
          </w:p>
        </w:tc>
        <w:tc>
          <w:tcPr>
            <w:tcW w:w="1701" w:type="dxa"/>
            <w:vAlign w:val="center"/>
          </w:tcPr>
          <w:p w:rsidR="00AE42B5" w:rsidRPr="00BA5E5A" w:rsidRDefault="00AE42B5" w:rsidP="00C95CF2">
            <w:pPr>
              <w:pStyle w:val="Tabletext"/>
              <w:jc w:val="center"/>
              <w:rPr>
                <w:sz w:val="20"/>
                <w:lang w:val="en-US"/>
              </w:rPr>
            </w:pPr>
            <w:r w:rsidRPr="00BA5E5A">
              <w:rPr>
                <w:sz w:val="20"/>
                <w:lang w:val="en-US"/>
              </w:rPr>
              <w:t>17%</w:t>
            </w:r>
          </w:p>
        </w:tc>
        <w:tc>
          <w:tcPr>
            <w:tcW w:w="1475" w:type="dxa"/>
            <w:vAlign w:val="center"/>
          </w:tcPr>
          <w:p w:rsidR="00AE42B5" w:rsidRPr="00BA5E5A" w:rsidRDefault="00AE42B5" w:rsidP="00C95CF2">
            <w:pPr>
              <w:pStyle w:val="Tabletext"/>
              <w:jc w:val="center"/>
              <w:rPr>
                <w:sz w:val="20"/>
                <w:lang w:val="en-US"/>
              </w:rPr>
            </w:pPr>
            <w:r w:rsidRPr="00BA5E5A">
              <w:rPr>
                <w:sz w:val="20"/>
                <w:lang w:val="en-US"/>
              </w:rPr>
              <w:t>83%</w:t>
            </w:r>
          </w:p>
        </w:tc>
      </w:tr>
    </w:tbl>
    <w:p w:rsidR="00AE42B5" w:rsidRDefault="00AE42B5" w:rsidP="00BA5E5A">
      <w:pPr>
        <w:pStyle w:val="FigureSource"/>
      </w:pPr>
    </w:p>
    <w:p w:rsidR="00BA5E5A" w:rsidRPr="009229A1" w:rsidRDefault="00BA5E5A" w:rsidP="00BA5E5A">
      <w:pPr>
        <w:tabs>
          <w:tab w:val="left" w:pos="3969"/>
        </w:tabs>
        <w:spacing w:before="0"/>
        <w:rPr>
          <w:b/>
          <w:bCs/>
        </w:rPr>
      </w:pPr>
    </w:p>
    <w:p w:rsidR="00AE42B5" w:rsidRDefault="00AE42B5" w:rsidP="00437E18">
      <w:pPr>
        <w:pStyle w:val="FigureTitle"/>
        <w:spacing w:after="120"/>
      </w:pPr>
      <w:r w:rsidRPr="009229A1">
        <w:t>TABLE</w:t>
      </w:r>
      <w:r w:rsidR="00437E18">
        <w:t>AU</w:t>
      </w:r>
      <w:r w:rsidRPr="009229A1">
        <w:t xml:space="preserve"> 24</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443"/>
        <w:gridCol w:w="1559"/>
        <w:gridCol w:w="1646"/>
        <w:gridCol w:w="1701"/>
        <w:gridCol w:w="1475"/>
      </w:tblGrid>
      <w:tr w:rsidR="00BA5E5A" w:rsidRPr="009229A1" w:rsidTr="00BA5E5A">
        <w:trPr>
          <w:jc w:val="center"/>
        </w:trPr>
        <w:tc>
          <w:tcPr>
            <w:tcW w:w="1642" w:type="dxa"/>
            <w:vAlign w:val="center"/>
          </w:tcPr>
          <w:p w:rsidR="00BA5E5A" w:rsidRPr="00BA5E5A" w:rsidRDefault="00BA5E5A" w:rsidP="003854D0">
            <w:pPr>
              <w:pStyle w:val="Tablehead"/>
              <w:spacing w:before="40" w:after="40"/>
              <w:rPr>
                <w:sz w:val="20"/>
                <w:lang w:val="en-US"/>
              </w:rPr>
            </w:pPr>
            <w:r w:rsidRPr="00BA5E5A">
              <w:rPr>
                <w:sz w:val="20"/>
                <w:lang w:val="en-US"/>
              </w:rPr>
              <w:t>R</w:t>
            </w:r>
            <w:r w:rsidR="003854D0">
              <w:rPr>
                <w:sz w:val="20"/>
                <w:lang w:val="en-US"/>
              </w:rPr>
              <w:t>é</w:t>
            </w:r>
            <w:r w:rsidRPr="00BA5E5A">
              <w:rPr>
                <w:sz w:val="20"/>
                <w:lang w:val="en-US"/>
              </w:rPr>
              <w:t>gion</w:t>
            </w:r>
          </w:p>
        </w:tc>
        <w:tc>
          <w:tcPr>
            <w:tcW w:w="1443" w:type="dxa"/>
            <w:vAlign w:val="center"/>
          </w:tcPr>
          <w:p w:rsidR="00BA5E5A" w:rsidRPr="00BA5E5A" w:rsidRDefault="003854D0" w:rsidP="00BA5E5A">
            <w:pPr>
              <w:pStyle w:val="Tablehead"/>
              <w:spacing w:before="40" w:after="40"/>
              <w:rPr>
                <w:sz w:val="20"/>
                <w:lang w:val="en-US"/>
              </w:rPr>
            </w:pPr>
            <w:r>
              <w:rPr>
                <w:sz w:val="20"/>
                <w:lang w:val="en-US"/>
              </w:rPr>
              <w:t>Nombre de réponses reçues</w:t>
            </w:r>
          </w:p>
        </w:tc>
        <w:tc>
          <w:tcPr>
            <w:tcW w:w="6381" w:type="dxa"/>
            <w:gridSpan w:val="4"/>
            <w:vAlign w:val="center"/>
          </w:tcPr>
          <w:p w:rsidR="00BA5E5A" w:rsidRPr="00BA5E5A" w:rsidRDefault="006A1928" w:rsidP="00BA5E5A">
            <w:pPr>
              <w:pStyle w:val="Tablehead"/>
              <w:spacing w:before="40" w:after="40"/>
              <w:rPr>
                <w:sz w:val="20"/>
                <w:lang w:val="en-US"/>
              </w:rPr>
            </w:pPr>
            <w:r>
              <w:rPr>
                <w:sz w:val="20"/>
                <w:lang w:val="en-US"/>
              </w:rPr>
              <w:t>Procédure 2: Déclaration de conformité</w:t>
            </w:r>
            <w:r>
              <w:rPr>
                <w:sz w:val="20"/>
                <w:lang w:val="en-US"/>
              </w:rPr>
              <w:br/>
              <w:t>du fabricant</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Afrique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7</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4</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7</w:t>
            </w:r>
          </w:p>
        </w:tc>
      </w:tr>
      <w:tr w:rsidR="005606FC" w:rsidRPr="009229A1" w:rsidTr="00C95CF2">
        <w:trPr>
          <w:jc w:val="center"/>
        </w:trPr>
        <w:tc>
          <w:tcPr>
            <w:tcW w:w="1642" w:type="dxa"/>
            <w:vAlign w:val="center"/>
          </w:tcPr>
          <w:p w:rsidR="005606FC" w:rsidRPr="001E0F92" w:rsidRDefault="006907EF" w:rsidP="001606DB">
            <w:pPr>
              <w:pStyle w:val="Tabletext"/>
              <w:ind w:rightChars="-50" w:right="-110"/>
              <w:jc w:val="left"/>
              <w:rPr>
                <w:sz w:val="20"/>
                <w:lang w:val="en-US"/>
              </w:rPr>
            </w:pPr>
            <w:r>
              <w:rPr>
                <w:sz w:val="20"/>
                <w:lang w:val="en-US"/>
              </w:rPr>
              <w:t>Amériques</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5</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Asie-Pacifique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r>
      <w:tr w:rsidR="00773752" w:rsidRPr="00BA5E5A" w:rsidTr="00C549E9">
        <w:trPr>
          <w:jc w:val="center"/>
        </w:trPr>
        <w:tc>
          <w:tcPr>
            <w:tcW w:w="1642" w:type="dxa"/>
            <w:vAlign w:val="center"/>
          </w:tcPr>
          <w:p w:rsidR="00773752" w:rsidRPr="001E0F92" w:rsidRDefault="00773752" w:rsidP="00C549E9">
            <w:pPr>
              <w:pStyle w:val="Tabletext"/>
              <w:ind w:rightChars="-50" w:right="-110"/>
              <w:jc w:val="left"/>
              <w:rPr>
                <w:sz w:val="20"/>
                <w:lang w:val="en-US"/>
              </w:rPr>
            </w:pPr>
            <w:r w:rsidRPr="001E0F92">
              <w:rPr>
                <w:sz w:val="20"/>
                <w:lang w:val="en-US"/>
              </w:rPr>
              <w:t>Etats arabes</w:t>
            </w:r>
          </w:p>
        </w:tc>
        <w:tc>
          <w:tcPr>
            <w:tcW w:w="1443" w:type="dxa"/>
            <w:vAlign w:val="center"/>
          </w:tcPr>
          <w:p w:rsidR="00773752" w:rsidRPr="00BA5E5A" w:rsidRDefault="00773752" w:rsidP="00C549E9">
            <w:pPr>
              <w:pStyle w:val="Tabletext"/>
              <w:spacing w:before="20" w:after="20"/>
              <w:jc w:val="center"/>
              <w:rPr>
                <w:sz w:val="20"/>
                <w:lang w:val="en-US"/>
              </w:rPr>
            </w:pPr>
            <w:r w:rsidRPr="00BA5E5A">
              <w:rPr>
                <w:sz w:val="20"/>
                <w:lang w:val="en-US"/>
              </w:rPr>
              <w:t>6</w:t>
            </w:r>
          </w:p>
        </w:tc>
        <w:tc>
          <w:tcPr>
            <w:tcW w:w="1559" w:type="dxa"/>
            <w:vAlign w:val="center"/>
          </w:tcPr>
          <w:p w:rsidR="00773752" w:rsidRPr="00BA5E5A" w:rsidRDefault="00773752" w:rsidP="00C549E9">
            <w:pPr>
              <w:pStyle w:val="Tabletext"/>
              <w:spacing w:before="20" w:after="20"/>
              <w:jc w:val="center"/>
              <w:rPr>
                <w:sz w:val="20"/>
                <w:lang w:val="en-US"/>
              </w:rPr>
            </w:pPr>
            <w:r w:rsidRPr="00BA5E5A">
              <w:rPr>
                <w:sz w:val="20"/>
                <w:lang w:val="en-US"/>
              </w:rPr>
              <w:t>0</w:t>
            </w:r>
          </w:p>
        </w:tc>
        <w:tc>
          <w:tcPr>
            <w:tcW w:w="1646" w:type="dxa"/>
            <w:vAlign w:val="center"/>
          </w:tcPr>
          <w:p w:rsidR="00773752" w:rsidRPr="00BA5E5A" w:rsidRDefault="00773752" w:rsidP="00C549E9">
            <w:pPr>
              <w:pStyle w:val="Tabletext"/>
              <w:spacing w:before="20" w:after="20"/>
              <w:jc w:val="center"/>
              <w:rPr>
                <w:sz w:val="20"/>
                <w:lang w:val="en-US"/>
              </w:rPr>
            </w:pPr>
            <w:r w:rsidRPr="00BA5E5A">
              <w:rPr>
                <w:sz w:val="20"/>
                <w:lang w:val="en-US"/>
              </w:rPr>
              <w:t>4</w:t>
            </w:r>
          </w:p>
        </w:tc>
        <w:tc>
          <w:tcPr>
            <w:tcW w:w="1701" w:type="dxa"/>
            <w:vAlign w:val="center"/>
          </w:tcPr>
          <w:p w:rsidR="00773752" w:rsidRPr="00BA5E5A" w:rsidRDefault="00773752" w:rsidP="00C549E9">
            <w:pPr>
              <w:pStyle w:val="Tabletext"/>
              <w:spacing w:before="20" w:after="20"/>
              <w:jc w:val="center"/>
              <w:rPr>
                <w:sz w:val="20"/>
                <w:lang w:val="en-US"/>
              </w:rPr>
            </w:pPr>
            <w:r w:rsidRPr="00BA5E5A">
              <w:rPr>
                <w:sz w:val="20"/>
                <w:lang w:val="en-US"/>
              </w:rPr>
              <w:t>2</w:t>
            </w:r>
          </w:p>
        </w:tc>
        <w:tc>
          <w:tcPr>
            <w:tcW w:w="1475" w:type="dxa"/>
            <w:vAlign w:val="center"/>
          </w:tcPr>
          <w:p w:rsidR="00773752" w:rsidRPr="00BA5E5A" w:rsidRDefault="00773752" w:rsidP="00C549E9">
            <w:pPr>
              <w:pStyle w:val="Tabletext"/>
              <w:spacing w:before="20" w:after="20"/>
              <w:jc w:val="center"/>
              <w:rPr>
                <w:sz w:val="20"/>
                <w:lang w:val="en-US"/>
              </w:rPr>
            </w:pPr>
            <w:r w:rsidRPr="00BA5E5A">
              <w:rPr>
                <w:sz w:val="20"/>
                <w:lang w:val="en-US"/>
              </w:rPr>
              <w:t>6</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Europe et CEI</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14</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7</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7</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14</w:t>
            </w:r>
          </w:p>
        </w:tc>
      </w:tr>
      <w:tr w:rsidR="00BA5E5A" w:rsidRPr="009229A1" w:rsidTr="00C95CF2">
        <w:trPr>
          <w:jc w:val="center"/>
        </w:trPr>
        <w:tc>
          <w:tcPr>
            <w:tcW w:w="1642" w:type="dxa"/>
            <w:vAlign w:val="center"/>
          </w:tcPr>
          <w:p w:rsidR="00BA5E5A" w:rsidRPr="00BA5E5A" w:rsidRDefault="00BA5E5A" w:rsidP="00C95CF2">
            <w:pPr>
              <w:pStyle w:val="Tabletext"/>
              <w:rPr>
                <w:b/>
                <w:bCs/>
                <w:sz w:val="20"/>
                <w:lang w:val="en-US"/>
              </w:rPr>
            </w:pPr>
            <w:r w:rsidRPr="00BA5E5A">
              <w:rPr>
                <w:b/>
                <w:bCs/>
                <w:sz w:val="20"/>
                <w:lang w:val="en-US"/>
              </w:rPr>
              <w:t>TOTAL</w:t>
            </w:r>
          </w:p>
        </w:tc>
        <w:tc>
          <w:tcPr>
            <w:tcW w:w="1443" w:type="dxa"/>
            <w:vAlign w:val="center"/>
          </w:tcPr>
          <w:p w:rsidR="00BA5E5A" w:rsidRPr="00BA5E5A" w:rsidRDefault="00BA5E5A" w:rsidP="00C95CF2">
            <w:pPr>
              <w:pStyle w:val="Tabletext"/>
              <w:jc w:val="center"/>
              <w:rPr>
                <w:b/>
                <w:bCs/>
                <w:sz w:val="20"/>
                <w:lang w:val="en-US"/>
              </w:rPr>
            </w:pPr>
            <w:r w:rsidRPr="00BA5E5A">
              <w:rPr>
                <w:b/>
                <w:bCs/>
                <w:sz w:val="20"/>
                <w:lang w:val="en-US"/>
              </w:rPr>
              <w:t>35</w:t>
            </w:r>
          </w:p>
        </w:tc>
        <w:tc>
          <w:tcPr>
            <w:tcW w:w="1559" w:type="dxa"/>
            <w:vAlign w:val="center"/>
          </w:tcPr>
          <w:p w:rsidR="00BA5E5A" w:rsidRPr="00BA5E5A" w:rsidRDefault="00BA5E5A" w:rsidP="00C95CF2">
            <w:pPr>
              <w:pStyle w:val="Tabletext"/>
              <w:jc w:val="center"/>
              <w:rPr>
                <w:b/>
                <w:bCs/>
                <w:sz w:val="20"/>
                <w:lang w:val="en-US"/>
              </w:rPr>
            </w:pPr>
            <w:r w:rsidRPr="00BA5E5A">
              <w:rPr>
                <w:b/>
                <w:bCs/>
                <w:sz w:val="20"/>
                <w:lang w:val="en-US"/>
              </w:rPr>
              <w:t>7</w:t>
            </w:r>
          </w:p>
        </w:tc>
        <w:tc>
          <w:tcPr>
            <w:tcW w:w="1646" w:type="dxa"/>
            <w:vAlign w:val="center"/>
          </w:tcPr>
          <w:p w:rsidR="00BA5E5A" w:rsidRPr="00BA5E5A" w:rsidRDefault="00BA5E5A" w:rsidP="00C95CF2">
            <w:pPr>
              <w:pStyle w:val="Tabletext"/>
              <w:jc w:val="center"/>
              <w:rPr>
                <w:b/>
                <w:bCs/>
                <w:sz w:val="20"/>
                <w:lang w:val="en-US"/>
              </w:rPr>
            </w:pPr>
            <w:r w:rsidRPr="00BA5E5A">
              <w:rPr>
                <w:b/>
                <w:bCs/>
                <w:sz w:val="20"/>
                <w:lang w:val="en-US"/>
              </w:rPr>
              <w:t>21</w:t>
            </w:r>
          </w:p>
        </w:tc>
        <w:tc>
          <w:tcPr>
            <w:tcW w:w="1701" w:type="dxa"/>
            <w:vAlign w:val="center"/>
          </w:tcPr>
          <w:p w:rsidR="00BA5E5A" w:rsidRPr="00BA5E5A" w:rsidRDefault="00BA5E5A" w:rsidP="00C95CF2">
            <w:pPr>
              <w:pStyle w:val="Tabletext"/>
              <w:jc w:val="center"/>
              <w:rPr>
                <w:b/>
                <w:bCs/>
                <w:sz w:val="20"/>
                <w:lang w:val="en-US"/>
              </w:rPr>
            </w:pPr>
            <w:r w:rsidRPr="00BA5E5A">
              <w:rPr>
                <w:b/>
                <w:bCs/>
                <w:sz w:val="20"/>
                <w:lang w:val="en-US"/>
              </w:rPr>
              <w:t>7</w:t>
            </w:r>
          </w:p>
        </w:tc>
        <w:tc>
          <w:tcPr>
            <w:tcW w:w="1475" w:type="dxa"/>
            <w:vAlign w:val="center"/>
          </w:tcPr>
          <w:p w:rsidR="00BA5E5A" w:rsidRPr="00BA5E5A" w:rsidRDefault="00BA5E5A" w:rsidP="00C95CF2">
            <w:pPr>
              <w:pStyle w:val="Tabletext"/>
              <w:jc w:val="center"/>
              <w:rPr>
                <w:b/>
                <w:bCs/>
                <w:sz w:val="20"/>
                <w:lang w:val="en-US"/>
              </w:rPr>
            </w:pPr>
            <w:r w:rsidRPr="00BA5E5A">
              <w:rPr>
                <w:b/>
                <w:bCs/>
                <w:sz w:val="20"/>
                <w:lang w:val="en-US"/>
              </w:rPr>
              <w:t>35</w:t>
            </w:r>
          </w:p>
        </w:tc>
      </w:tr>
      <w:tr w:rsidR="00BA5E5A" w:rsidRPr="009229A1" w:rsidTr="00C95CF2">
        <w:trPr>
          <w:jc w:val="center"/>
        </w:trPr>
        <w:tc>
          <w:tcPr>
            <w:tcW w:w="1642" w:type="dxa"/>
            <w:vAlign w:val="center"/>
          </w:tcPr>
          <w:p w:rsidR="00BA5E5A" w:rsidRPr="00BA5E5A" w:rsidRDefault="00D45F2C" w:rsidP="00C95CF2">
            <w:pPr>
              <w:pStyle w:val="Tabletext"/>
              <w:jc w:val="left"/>
              <w:rPr>
                <w:sz w:val="20"/>
                <w:lang w:val="en-US"/>
              </w:rPr>
            </w:pPr>
            <w:r>
              <w:rPr>
                <w:sz w:val="20"/>
                <w:lang w:val="en-US"/>
              </w:rPr>
              <w:t>% des réponses totales</w:t>
            </w:r>
          </w:p>
        </w:tc>
        <w:tc>
          <w:tcPr>
            <w:tcW w:w="1443" w:type="dxa"/>
            <w:vAlign w:val="center"/>
          </w:tcPr>
          <w:p w:rsidR="00BA5E5A" w:rsidRPr="00BA5E5A" w:rsidRDefault="00BA5E5A" w:rsidP="00C95CF2">
            <w:pPr>
              <w:pStyle w:val="Tabletext"/>
              <w:jc w:val="center"/>
              <w:rPr>
                <w:sz w:val="20"/>
                <w:lang w:val="en-US"/>
              </w:rPr>
            </w:pPr>
            <w:r w:rsidRPr="00BA5E5A">
              <w:rPr>
                <w:sz w:val="20"/>
                <w:lang w:val="en-US"/>
              </w:rPr>
              <w:t>100%</w:t>
            </w:r>
          </w:p>
        </w:tc>
        <w:tc>
          <w:tcPr>
            <w:tcW w:w="1559" w:type="dxa"/>
            <w:vAlign w:val="center"/>
          </w:tcPr>
          <w:p w:rsidR="00BA5E5A" w:rsidRPr="00BA5E5A" w:rsidRDefault="00BA5E5A" w:rsidP="00C95CF2">
            <w:pPr>
              <w:pStyle w:val="Tabletext"/>
              <w:jc w:val="center"/>
              <w:rPr>
                <w:sz w:val="20"/>
                <w:lang w:val="en-US"/>
              </w:rPr>
            </w:pPr>
            <w:r w:rsidRPr="00BA5E5A">
              <w:rPr>
                <w:sz w:val="20"/>
                <w:lang w:val="en-US"/>
              </w:rPr>
              <w:t>20%</w:t>
            </w:r>
          </w:p>
        </w:tc>
        <w:tc>
          <w:tcPr>
            <w:tcW w:w="1646" w:type="dxa"/>
            <w:vAlign w:val="center"/>
          </w:tcPr>
          <w:p w:rsidR="00BA5E5A" w:rsidRPr="00BA5E5A" w:rsidRDefault="00BA5E5A" w:rsidP="00C95CF2">
            <w:pPr>
              <w:pStyle w:val="Tabletext"/>
              <w:jc w:val="center"/>
              <w:rPr>
                <w:sz w:val="20"/>
                <w:lang w:val="en-US"/>
              </w:rPr>
            </w:pPr>
            <w:r w:rsidRPr="00BA5E5A">
              <w:rPr>
                <w:sz w:val="20"/>
                <w:lang w:val="en-US"/>
              </w:rPr>
              <w:t>60%</w:t>
            </w:r>
          </w:p>
        </w:tc>
        <w:tc>
          <w:tcPr>
            <w:tcW w:w="1701" w:type="dxa"/>
            <w:vAlign w:val="center"/>
          </w:tcPr>
          <w:p w:rsidR="00BA5E5A" w:rsidRPr="00BA5E5A" w:rsidRDefault="00BA5E5A" w:rsidP="00C95CF2">
            <w:pPr>
              <w:pStyle w:val="Tabletext"/>
              <w:jc w:val="center"/>
              <w:rPr>
                <w:sz w:val="20"/>
                <w:lang w:val="en-US"/>
              </w:rPr>
            </w:pPr>
            <w:r w:rsidRPr="00BA5E5A">
              <w:rPr>
                <w:sz w:val="20"/>
                <w:lang w:val="en-US"/>
              </w:rPr>
              <w:t>20%</w:t>
            </w:r>
          </w:p>
        </w:tc>
        <w:tc>
          <w:tcPr>
            <w:tcW w:w="1475" w:type="dxa"/>
            <w:vAlign w:val="center"/>
          </w:tcPr>
          <w:p w:rsidR="00BA5E5A" w:rsidRPr="00BA5E5A" w:rsidRDefault="00BA5E5A" w:rsidP="00C95CF2">
            <w:pPr>
              <w:pStyle w:val="Tabletext"/>
              <w:jc w:val="center"/>
              <w:rPr>
                <w:sz w:val="20"/>
                <w:lang w:val="en-US"/>
              </w:rPr>
            </w:pPr>
            <w:r w:rsidRPr="00BA5E5A">
              <w:rPr>
                <w:sz w:val="20"/>
                <w:lang w:val="en-US"/>
              </w:rPr>
              <w:t>100%</w:t>
            </w:r>
          </w:p>
        </w:tc>
      </w:tr>
    </w:tbl>
    <w:p w:rsidR="00BA5E5A" w:rsidRDefault="00BA5E5A" w:rsidP="00BA5E5A">
      <w:pPr>
        <w:pStyle w:val="FigureSource"/>
      </w:pPr>
    </w:p>
    <w:p w:rsidR="00573859" w:rsidRDefault="0057385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Default="00AE42B5" w:rsidP="00573859">
      <w:pPr>
        <w:pStyle w:val="FigureTitle"/>
        <w:spacing w:after="120"/>
      </w:pPr>
      <w:r w:rsidRPr="009229A1">
        <w:lastRenderedPageBreak/>
        <w:t>TABLE</w:t>
      </w:r>
      <w:r w:rsidR="00573859">
        <w:t>AU</w:t>
      </w:r>
      <w:r w:rsidRPr="009229A1">
        <w:t xml:space="preserve"> 25</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443"/>
        <w:gridCol w:w="1559"/>
        <w:gridCol w:w="1646"/>
        <w:gridCol w:w="1701"/>
        <w:gridCol w:w="1475"/>
      </w:tblGrid>
      <w:tr w:rsidR="00BA5E5A" w:rsidRPr="009229A1" w:rsidTr="00C95CF2">
        <w:trPr>
          <w:jc w:val="center"/>
        </w:trPr>
        <w:tc>
          <w:tcPr>
            <w:tcW w:w="1642" w:type="dxa"/>
            <w:vAlign w:val="center"/>
          </w:tcPr>
          <w:p w:rsidR="00BA5E5A" w:rsidRPr="00BA5E5A" w:rsidRDefault="00BA5E5A" w:rsidP="00573859">
            <w:pPr>
              <w:pStyle w:val="Tablehead"/>
              <w:spacing w:before="40" w:after="40"/>
              <w:rPr>
                <w:sz w:val="20"/>
                <w:lang w:val="en-US"/>
              </w:rPr>
            </w:pPr>
            <w:r w:rsidRPr="00BA5E5A">
              <w:rPr>
                <w:sz w:val="20"/>
                <w:lang w:val="en-US"/>
              </w:rPr>
              <w:t>R</w:t>
            </w:r>
            <w:r w:rsidR="00573859">
              <w:rPr>
                <w:sz w:val="20"/>
                <w:lang w:val="en-US"/>
              </w:rPr>
              <w:t>é</w:t>
            </w:r>
            <w:r w:rsidRPr="00BA5E5A">
              <w:rPr>
                <w:sz w:val="20"/>
                <w:lang w:val="en-US"/>
              </w:rPr>
              <w:t>gion</w:t>
            </w:r>
          </w:p>
        </w:tc>
        <w:tc>
          <w:tcPr>
            <w:tcW w:w="1443" w:type="dxa"/>
            <w:vAlign w:val="center"/>
          </w:tcPr>
          <w:p w:rsidR="00BA5E5A" w:rsidRPr="00BA5E5A" w:rsidRDefault="00573859" w:rsidP="00BA5E5A">
            <w:pPr>
              <w:pStyle w:val="Tablehead"/>
              <w:spacing w:before="40" w:after="40"/>
              <w:rPr>
                <w:sz w:val="20"/>
                <w:lang w:val="en-US"/>
              </w:rPr>
            </w:pPr>
            <w:r>
              <w:rPr>
                <w:sz w:val="20"/>
                <w:lang w:val="en-US"/>
              </w:rPr>
              <w:t>Nombre de réponses reçues</w:t>
            </w:r>
          </w:p>
        </w:tc>
        <w:tc>
          <w:tcPr>
            <w:tcW w:w="6381" w:type="dxa"/>
            <w:gridSpan w:val="4"/>
            <w:vAlign w:val="center"/>
          </w:tcPr>
          <w:p w:rsidR="00BA5E5A" w:rsidRPr="00BA5E5A" w:rsidRDefault="00573859" w:rsidP="00BA5E5A">
            <w:pPr>
              <w:pStyle w:val="Tablehead"/>
              <w:spacing w:before="40" w:after="40"/>
              <w:rPr>
                <w:sz w:val="20"/>
                <w:lang w:val="en-US"/>
              </w:rPr>
            </w:pPr>
            <w:r>
              <w:rPr>
                <w:sz w:val="20"/>
                <w:lang w:val="en-US"/>
              </w:rPr>
              <w:t>Procédure 3: Autres</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Afrique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4</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3</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4</w:t>
            </w:r>
          </w:p>
        </w:tc>
      </w:tr>
      <w:tr w:rsidR="005606FC" w:rsidRPr="009229A1" w:rsidTr="00C95CF2">
        <w:trPr>
          <w:jc w:val="center"/>
        </w:trPr>
        <w:tc>
          <w:tcPr>
            <w:tcW w:w="1642" w:type="dxa"/>
            <w:vAlign w:val="center"/>
          </w:tcPr>
          <w:p w:rsidR="005606FC" w:rsidRPr="001E0F92" w:rsidRDefault="006907EF" w:rsidP="001606DB">
            <w:pPr>
              <w:pStyle w:val="Tabletext"/>
              <w:ind w:rightChars="-50" w:right="-110"/>
              <w:jc w:val="left"/>
              <w:rPr>
                <w:sz w:val="20"/>
                <w:lang w:val="en-US"/>
              </w:rPr>
            </w:pPr>
            <w:r>
              <w:rPr>
                <w:sz w:val="20"/>
                <w:lang w:val="en-US"/>
              </w:rPr>
              <w:t>Amériques</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4</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Asie-Pacifique</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1</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r>
      <w:tr w:rsidR="00D040B4" w:rsidRPr="00BA5E5A" w:rsidTr="00C549E9">
        <w:trPr>
          <w:jc w:val="center"/>
        </w:trPr>
        <w:tc>
          <w:tcPr>
            <w:tcW w:w="1642" w:type="dxa"/>
            <w:vAlign w:val="center"/>
          </w:tcPr>
          <w:p w:rsidR="00D040B4" w:rsidRPr="001E0F92" w:rsidRDefault="00D040B4" w:rsidP="00C549E9">
            <w:pPr>
              <w:pStyle w:val="Tabletext"/>
              <w:ind w:rightChars="-50" w:right="-110"/>
              <w:jc w:val="left"/>
              <w:rPr>
                <w:sz w:val="20"/>
                <w:lang w:val="en-US"/>
              </w:rPr>
            </w:pPr>
            <w:r w:rsidRPr="001E0F92">
              <w:rPr>
                <w:sz w:val="20"/>
                <w:lang w:val="en-US"/>
              </w:rPr>
              <w:t>Etats arabes</w:t>
            </w:r>
          </w:p>
        </w:tc>
        <w:tc>
          <w:tcPr>
            <w:tcW w:w="1443" w:type="dxa"/>
            <w:vAlign w:val="center"/>
          </w:tcPr>
          <w:p w:rsidR="00D040B4" w:rsidRPr="00BA5E5A" w:rsidRDefault="00D040B4" w:rsidP="00C549E9">
            <w:pPr>
              <w:pStyle w:val="Tabletext"/>
              <w:spacing w:before="20" w:after="20"/>
              <w:jc w:val="center"/>
              <w:rPr>
                <w:sz w:val="20"/>
                <w:lang w:val="en-US"/>
              </w:rPr>
            </w:pPr>
            <w:r w:rsidRPr="00BA5E5A">
              <w:rPr>
                <w:sz w:val="20"/>
                <w:lang w:val="en-US"/>
              </w:rPr>
              <w:t>6</w:t>
            </w:r>
          </w:p>
        </w:tc>
        <w:tc>
          <w:tcPr>
            <w:tcW w:w="1559" w:type="dxa"/>
            <w:vAlign w:val="center"/>
          </w:tcPr>
          <w:p w:rsidR="00D040B4" w:rsidRPr="00BA5E5A" w:rsidRDefault="00D040B4" w:rsidP="00C549E9">
            <w:pPr>
              <w:pStyle w:val="Tabletext"/>
              <w:spacing w:before="20" w:after="20"/>
              <w:jc w:val="center"/>
              <w:rPr>
                <w:sz w:val="20"/>
                <w:lang w:val="en-US"/>
              </w:rPr>
            </w:pPr>
            <w:r w:rsidRPr="00BA5E5A">
              <w:rPr>
                <w:sz w:val="20"/>
                <w:lang w:val="en-US"/>
              </w:rPr>
              <w:t>0</w:t>
            </w:r>
          </w:p>
        </w:tc>
        <w:tc>
          <w:tcPr>
            <w:tcW w:w="1646" w:type="dxa"/>
            <w:vAlign w:val="center"/>
          </w:tcPr>
          <w:p w:rsidR="00D040B4" w:rsidRPr="00BA5E5A" w:rsidRDefault="00D040B4" w:rsidP="00C549E9">
            <w:pPr>
              <w:pStyle w:val="Tabletext"/>
              <w:spacing w:before="20" w:after="20"/>
              <w:jc w:val="center"/>
              <w:rPr>
                <w:sz w:val="20"/>
                <w:lang w:val="en-US"/>
              </w:rPr>
            </w:pPr>
            <w:r w:rsidRPr="00BA5E5A">
              <w:rPr>
                <w:sz w:val="20"/>
                <w:lang w:val="en-US"/>
              </w:rPr>
              <w:t>1</w:t>
            </w:r>
          </w:p>
        </w:tc>
        <w:tc>
          <w:tcPr>
            <w:tcW w:w="1701" w:type="dxa"/>
            <w:vAlign w:val="center"/>
          </w:tcPr>
          <w:p w:rsidR="00D040B4" w:rsidRPr="00BA5E5A" w:rsidRDefault="00D040B4" w:rsidP="00C549E9">
            <w:pPr>
              <w:pStyle w:val="Tabletext"/>
              <w:spacing w:before="20" w:after="20"/>
              <w:jc w:val="center"/>
              <w:rPr>
                <w:sz w:val="20"/>
                <w:lang w:val="en-US"/>
              </w:rPr>
            </w:pPr>
            <w:r w:rsidRPr="00BA5E5A">
              <w:rPr>
                <w:sz w:val="20"/>
                <w:lang w:val="en-US"/>
              </w:rPr>
              <w:t>0</w:t>
            </w:r>
          </w:p>
        </w:tc>
        <w:tc>
          <w:tcPr>
            <w:tcW w:w="1475" w:type="dxa"/>
            <w:vAlign w:val="center"/>
          </w:tcPr>
          <w:p w:rsidR="00D040B4" w:rsidRPr="00BA5E5A" w:rsidRDefault="00D040B4" w:rsidP="00C549E9">
            <w:pPr>
              <w:pStyle w:val="Tabletext"/>
              <w:spacing w:before="20" w:after="20"/>
              <w:jc w:val="center"/>
              <w:rPr>
                <w:sz w:val="20"/>
                <w:lang w:val="en-US"/>
              </w:rPr>
            </w:pPr>
            <w:r w:rsidRPr="00BA5E5A">
              <w:rPr>
                <w:sz w:val="20"/>
                <w:lang w:val="en-US"/>
              </w:rPr>
              <w:t>1</w:t>
            </w:r>
          </w:p>
        </w:tc>
      </w:tr>
      <w:tr w:rsidR="005606FC" w:rsidRPr="009229A1" w:rsidTr="00C95CF2">
        <w:trPr>
          <w:jc w:val="center"/>
        </w:trPr>
        <w:tc>
          <w:tcPr>
            <w:tcW w:w="1642" w:type="dxa"/>
            <w:vAlign w:val="center"/>
          </w:tcPr>
          <w:p w:rsidR="005606FC" w:rsidRPr="001E0F92" w:rsidRDefault="005606FC" w:rsidP="001606DB">
            <w:pPr>
              <w:pStyle w:val="Tabletext"/>
              <w:ind w:rightChars="-50" w:right="-110"/>
              <w:jc w:val="left"/>
              <w:rPr>
                <w:sz w:val="20"/>
                <w:lang w:val="en-US"/>
              </w:rPr>
            </w:pPr>
            <w:r w:rsidRPr="001E0F92">
              <w:rPr>
                <w:sz w:val="20"/>
                <w:lang w:val="en-US"/>
              </w:rPr>
              <w:t>Europe et CEI</w:t>
            </w:r>
          </w:p>
        </w:tc>
        <w:tc>
          <w:tcPr>
            <w:tcW w:w="1443" w:type="dxa"/>
            <w:vAlign w:val="center"/>
          </w:tcPr>
          <w:p w:rsidR="005606FC" w:rsidRPr="00BA5E5A" w:rsidRDefault="005606FC" w:rsidP="00BA5E5A">
            <w:pPr>
              <w:pStyle w:val="Tabletext"/>
              <w:spacing w:before="20" w:after="20"/>
              <w:jc w:val="center"/>
              <w:rPr>
                <w:sz w:val="20"/>
                <w:lang w:val="en-US"/>
              </w:rPr>
            </w:pPr>
            <w:r w:rsidRPr="00BA5E5A">
              <w:rPr>
                <w:sz w:val="20"/>
                <w:lang w:val="en-US"/>
              </w:rPr>
              <w:t>9</w:t>
            </w:r>
          </w:p>
        </w:tc>
        <w:tc>
          <w:tcPr>
            <w:tcW w:w="1559" w:type="dxa"/>
            <w:vAlign w:val="center"/>
          </w:tcPr>
          <w:p w:rsidR="005606FC" w:rsidRPr="00BA5E5A" w:rsidRDefault="005606FC" w:rsidP="00BA5E5A">
            <w:pPr>
              <w:pStyle w:val="Tabletext"/>
              <w:spacing w:before="20" w:after="20"/>
              <w:jc w:val="center"/>
              <w:rPr>
                <w:sz w:val="20"/>
                <w:lang w:val="en-US"/>
              </w:rPr>
            </w:pPr>
            <w:r w:rsidRPr="00BA5E5A">
              <w:rPr>
                <w:sz w:val="20"/>
                <w:lang w:val="en-US"/>
              </w:rPr>
              <w:t>2</w:t>
            </w:r>
          </w:p>
        </w:tc>
        <w:tc>
          <w:tcPr>
            <w:tcW w:w="1646" w:type="dxa"/>
            <w:vAlign w:val="center"/>
          </w:tcPr>
          <w:p w:rsidR="005606FC" w:rsidRPr="00BA5E5A" w:rsidRDefault="005606FC" w:rsidP="00BA5E5A">
            <w:pPr>
              <w:pStyle w:val="Tabletext"/>
              <w:spacing w:before="20" w:after="20"/>
              <w:jc w:val="center"/>
              <w:rPr>
                <w:sz w:val="20"/>
                <w:lang w:val="en-US"/>
              </w:rPr>
            </w:pPr>
            <w:r w:rsidRPr="00BA5E5A">
              <w:rPr>
                <w:sz w:val="20"/>
                <w:lang w:val="en-US"/>
              </w:rPr>
              <w:t>7</w:t>
            </w:r>
          </w:p>
        </w:tc>
        <w:tc>
          <w:tcPr>
            <w:tcW w:w="1701" w:type="dxa"/>
            <w:vAlign w:val="center"/>
          </w:tcPr>
          <w:p w:rsidR="005606FC" w:rsidRPr="00BA5E5A" w:rsidRDefault="005606FC" w:rsidP="00BA5E5A">
            <w:pPr>
              <w:pStyle w:val="Tabletext"/>
              <w:spacing w:before="20" w:after="20"/>
              <w:jc w:val="center"/>
              <w:rPr>
                <w:sz w:val="20"/>
                <w:lang w:val="en-US"/>
              </w:rPr>
            </w:pPr>
            <w:r w:rsidRPr="00BA5E5A">
              <w:rPr>
                <w:sz w:val="20"/>
                <w:lang w:val="en-US"/>
              </w:rPr>
              <w:t>0</w:t>
            </w:r>
          </w:p>
        </w:tc>
        <w:tc>
          <w:tcPr>
            <w:tcW w:w="1475" w:type="dxa"/>
            <w:vAlign w:val="center"/>
          </w:tcPr>
          <w:p w:rsidR="005606FC" w:rsidRPr="00BA5E5A" w:rsidRDefault="005606FC" w:rsidP="00BA5E5A">
            <w:pPr>
              <w:pStyle w:val="Tabletext"/>
              <w:spacing w:before="20" w:after="20"/>
              <w:jc w:val="center"/>
              <w:rPr>
                <w:sz w:val="20"/>
                <w:lang w:val="en-US"/>
              </w:rPr>
            </w:pPr>
            <w:r w:rsidRPr="00BA5E5A">
              <w:rPr>
                <w:sz w:val="20"/>
                <w:lang w:val="en-US"/>
              </w:rPr>
              <w:t>9</w:t>
            </w:r>
          </w:p>
        </w:tc>
      </w:tr>
      <w:tr w:rsidR="00BA5E5A" w:rsidRPr="009229A1" w:rsidTr="00C95CF2">
        <w:trPr>
          <w:jc w:val="center"/>
        </w:trPr>
        <w:tc>
          <w:tcPr>
            <w:tcW w:w="1642" w:type="dxa"/>
            <w:vAlign w:val="center"/>
          </w:tcPr>
          <w:p w:rsidR="00BA5E5A" w:rsidRPr="00BA5E5A" w:rsidRDefault="00BA5E5A" w:rsidP="00C95CF2">
            <w:pPr>
              <w:pStyle w:val="Tabletext"/>
              <w:rPr>
                <w:b/>
                <w:bCs/>
                <w:sz w:val="20"/>
                <w:lang w:val="en-US"/>
              </w:rPr>
            </w:pPr>
            <w:r w:rsidRPr="00BA5E5A">
              <w:rPr>
                <w:b/>
                <w:bCs/>
                <w:sz w:val="20"/>
                <w:lang w:val="en-US"/>
              </w:rPr>
              <w:t>TOTAL</w:t>
            </w:r>
          </w:p>
        </w:tc>
        <w:tc>
          <w:tcPr>
            <w:tcW w:w="1443" w:type="dxa"/>
            <w:vAlign w:val="center"/>
          </w:tcPr>
          <w:p w:rsidR="00BA5E5A" w:rsidRPr="00BA5E5A" w:rsidRDefault="00BA5E5A" w:rsidP="00C95CF2">
            <w:pPr>
              <w:pStyle w:val="Tabletext"/>
              <w:jc w:val="center"/>
              <w:rPr>
                <w:b/>
                <w:bCs/>
                <w:sz w:val="20"/>
                <w:lang w:val="en-US"/>
              </w:rPr>
            </w:pPr>
            <w:r w:rsidRPr="00BA5E5A">
              <w:rPr>
                <w:b/>
                <w:bCs/>
                <w:sz w:val="20"/>
                <w:lang w:val="en-US"/>
              </w:rPr>
              <w:t>25</w:t>
            </w:r>
          </w:p>
        </w:tc>
        <w:tc>
          <w:tcPr>
            <w:tcW w:w="1559" w:type="dxa"/>
            <w:vAlign w:val="center"/>
          </w:tcPr>
          <w:p w:rsidR="00BA5E5A" w:rsidRPr="00BA5E5A" w:rsidRDefault="00BA5E5A" w:rsidP="00C95CF2">
            <w:pPr>
              <w:pStyle w:val="Tabletext"/>
              <w:jc w:val="center"/>
              <w:rPr>
                <w:b/>
                <w:bCs/>
                <w:sz w:val="20"/>
                <w:lang w:val="en-US"/>
              </w:rPr>
            </w:pPr>
            <w:r w:rsidRPr="00BA5E5A">
              <w:rPr>
                <w:b/>
                <w:bCs/>
                <w:sz w:val="20"/>
                <w:lang w:val="en-US"/>
              </w:rPr>
              <w:t>2</w:t>
            </w:r>
          </w:p>
        </w:tc>
        <w:tc>
          <w:tcPr>
            <w:tcW w:w="1646" w:type="dxa"/>
            <w:vAlign w:val="center"/>
          </w:tcPr>
          <w:p w:rsidR="00BA5E5A" w:rsidRPr="00BA5E5A" w:rsidRDefault="00BA5E5A" w:rsidP="00C95CF2">
            <w:pPr>
              <w:pStyle w:val="Tabletext"/>
              <w:jc w:val="center"/>
              <w:rPr>
                <w:b/>
                <w:bCs/>
                <w:sz w:val="20"/>
                <w:lang w:val="en-US"/>
              </w:rPr>
            </w:pPr>
            <w:r w:rsidRPr="00BA5E5A">
              <w:rPr>
                <w:b/>
                <w:bCs/>
                <w:sz w:val="20"/>
                <w:lang w:val="en-US"/>
              </w:rPr>
              <w:t>14</w:t>
            </w:r>
          </w:p>
        </w:tc>
        <w:tc>
          <w:tcPr>
            <w:tcW w:w="1701" w:type="dxa"/>
            <w:vAlign w:val="center"/>
          </w:tcPr>
          <w:p w:rsidR="00BA5E5A" w:rsidRPr="00BA5E5A" w:rsidRDefault="00BA5E5A" w:rsidP="00C95CF2">
            <w:pPr>
              <w:pStyle w:val="Tabletext"/>
              <w:jc w:val="center"/>
              <w:rPr>
                <w:b/>
                <w:bCs/>
                <w:sz w:val="20"/>
                <w:lang w:val="en-US"/>
              </w:rPr>
            </w:pPr>
            <w:r w:rsidRPr="00BA5E5A">
              <w:rPr>
                <w:b/>
                <w:bCs/>
                <w:sz w:val="20"/>
                <w:lang w:val="en-US"/>
              </w:rPr>
              <w:t>2</w:t>
            </w:r>
          </w:p>
        </w:tc>
        <w:tc>
          <w:tcPr>
            <w:tcW w:w="1475" w:type="dxa"/>
            <w:vAlign w:val="center"/>
          </w:tcPr>
          <w:p w:rsidR="00BA5E5A" w:rsidRPr="00BA5E5A" w:rsidRDefault="00BA5E5A" w:rsidP="00C95CF2">
            <w:pPr>
              <w:pStyle w:val="Tabletext"/>
              <w:jc w:val="center"/>
              <w:rPr>
                <w:b/>
                <w:bCs/>
                <w:sz w:val="20"/>
                <w:lang w:val="en-US"/>
              </w:rPr>
            </w:pPr>
            <w:r w:rsidRPr="00BA5E5A">
              <w:rPr>
                <w:b/>
                <w:bCs/>
                <w:sz w:val="20"/>
                <w:lang w:val="en-US"/>
              </w:rPr>
              <w:t>18</w:t>
            </w:r>
          </w:p>
        </w:tc>
      </w:tr>
      <w:tr w:rsidR="00BA5E5A" w:rsidRPr="009229A1" w:rsidTr="00C95CF2">
        <w:trPr>
          <w:jc w:val="center"/>
        </w:trPr>
        <w:tc>
          <w:tcPr>
            <w:tcW w:w="1642" w:type="dxa"/>
            <w:vAlign w:val="center"/>
          </w:tcPr>
          <w:p w:rsidR="00BA5E5A" w:rsidRPr="00BA5E5A" w:rsidRDefault="00573859" w:rsidP="00C95CF2">
            <w:pPr>
              <w:pStyle w:val="Tabletext"/>
              <w:jc w:val="left"/>
              <w:rPr>
                <w:sz w:val="20"/>
                <w:lang w:val="en-US"/>
              </w:rPr>
            </w:pPr>
            <w:r>
              <w:rPr>
                <w:sz w:val="20"/>
                <w:lang w:val="en-US"/>
              </w:rPr>
              <w:t>% de réponses totales</w:t>
            </w:r>
          </w:p>
        </w:tc>
        <w:tc>
          <w:tcPr>
            <w:tcW w:w="1443" w:type="dxa"/>
            <w:vAlign w:val="center"/>
          </w:tcPr>
          <w:p w:rsidR="00BA5E5A" w:rsidRPr="00BA5E5A" w:rsidRDefault="00BA5E5A" w:rsidP="00C95CF2">
            <w:pPr>
              <w:pStyle w:val="Tabletext"/>
              <w:jc w:val="center"/>
              <w:rPr>
                <w:sz w:val="20"/>
                <w:lang w:val="en-US"/>
              </w:rPr>
            </w:pPr>
            <w:r w:rsidRPr="00BA5E5A">
              <w:rPr>
                <w:sz w:val="20"/>
                <w:lang w:val="en-US"/>
              </w:rPr>
              <w:t>100%</w:t>
            </w:r>
          </w:p>
        </w:tc>
        <w:tc>
          <w:tcPr>
            <w:tcW w:w="1559" w:type="dxa"/>
            <w:vAlign w:val="center"/>
          </w:tcPr>
          <w:p w:rsidR="00BA5E5A" w:rsidRPr="00BA5E5A" w:rsidRDefault="00BA5E5A" w:rsidP="00C95CF2">
            <w:pPr>
              <w:pStyle w:val="Tabletext"/>
              <w:jc w:val="center"/>
              <w:rPr>
                <w:sz w:val="20"/>
                <w:lang w:val="en-US"/>
              </w:rPr>
            </w:pPr>
            <w:r w:rsidRPr="00BA5E5A">
              <w:rPr>
                <w:sz w:val="20"/>
                <w:lang w:val="en-US"/>
              </w:rPr>
              <w:t>8%</w:t>
            </w:r>
          </w:p>
        </w:tc>
        <w:tc>
          <w:tcPr>
            <w:tcW w:w="1646" w:type="dxa"/>
            <w:vAlign w:val="center"/>
          </w:tcPr>
          <w:p w:rsidR="00BA5E5A" w:rsidRPr="00BA5E5A" w:rsidRDefault="00BA5E5A" w:rsidP="00C95CF2">
            <w:pPr>
              <w:pStyle w:val="Tabletext"/>
              <w:jc w:val="center"/>
              <w:rPr>
                <w:sz w:val="20"/>
                <w:lang w:val="en-US"/>
              </w:rPr>
            </w:pPr>
            <w:r w:rsidRPr="00BA5E5A">
              <w:rPr>
                <w:sz w:val="20"/>
                <w:lang w:val="en-US"/>
              </w:rPr>
              <w:t>56%</w:t>
            </w:r>
          </w:p>
        </w:tc>
        <w:tc>
          <w:tcPr>
            <w:tcW w:w="1701" w:type="dxa"/>
            <w:vAlign w:val="center"/>
          </w:tcPr>
          <w:p w:rsidR="00BA5E5A" w:rsidRPr="00BA5E5A" w:rsidRDefault="00BA5E5A" w:rsidP="00C95CF2">
            <w:pPr>
              <w:pStyle w:val="Tabletext"/>
              <w:jc w:val="center"/>
              <w:rPr>
                <w:sz w:val="20"/>
                <w:lang w:val="en-US"/>
              </w:rPr>
            </w:pPr>
            <w:r w:rsidRPr="00BA5E5A">
              <w:rPr>
                <w:sz w:val="20"/>
                <w:lang w:val="en-US"/>
              </w:rPr>
              <w:t>8%</w:t>
            </w:r>
          </w:p>
        </w:tc>
        <w:tc>
          <w:tcPr>
            <w:tcW w:w="1475" w:type="dxa"/>
            <w:vAlign w:val="center"/>
          </w:tcPr>
          <w:p w:rsidR="00BA5E5A" w:rsidRPr="00BA5E5A" w:rsidRDefault="00BA5E5A" w:rsidP="00C95CF2">
            <w:pPr>
              <w:pStyle w:val="Tabletext"/>
              <w:jc w:val="center"/>
              <w:rPr>
                <w:sz w:val="20"/>
                <w:lang w:val="en-US"/>
              </w:rPr>
            </w:pPr>
            <w:r w:rsidRPr="00BA5E5A">
              <w:rPr>
                <w:sz w:val="20"/>
                <w:lang w:val="en-US"/>
              </w:rPr>
              <w:t>72%</w:t>
            </w:r>
          </w:p>
        </w:tc>
      </w:tr>
    </w:tbl>
    <w:p w:rsidR="00BA5E5A" w:rsidRPr="00BA5E5A" w:rsidRDefault="00BA5E5A" w:rsidP="00BA5E5A">
      <w:pPr>
        <w:pStyle w:val="FigureSource"/>
        <w:rPr>
          <w:sz w:val="10"/>
          <w:szCs w:val="14"/>
        </w:rPr>
      </w:pPr>
    </w:p>
    <w:p w:rsidR="000538C5" w:rsidRDefault="000538C5" w:rsidP="00EC45CE">
      <w:pPr>
        <w:rPr>
          <w:b/>
          <w:bCs/>
        </w:rPr>
      </w:pPr>
    </w:p>
    <w:p w:rsidR="00EC45CE" w:rsidRPr="00EC45CE" w:rsidRDefault="00EC45CE" w:rsidP="00EC45CE">
      <w:pPr>
        <w:rPr>
          <w:b/>
          <w:bCs/>
        </w:rPr>
      </w:pPr>
      <w:r w:rsidRPr="00EC45CE">
        <w:rPr>
          <w:b/>
          <w:bCs/>
        </w:rPr>
        <w:t xml:space="preserve">Question 11 </w:t>
      </w:r>
      <w:r>
        <w:rPr>
          <w:b/>
          <w:bCs/>
        </w:rPr>
        <w:t>–</w:t>
      </w:r>
      <w:r w:rsidRPr="00EC45CE">
        <w:rPr>
          <w:b/>
          <w:bCs/>
        </w:rPr>
        <w:t xml:space="preserve"> Gestion des registres d'assignation des fréquences</w:t>
      </w:r>
    </w:p>
    <w:p w:rsidR="00EC45CE" w:rsidRDefault="00EC45CE" w:rsidP="00653149">
      <w:pPr>
        <w:rPr>
          <w:b/>
          <w:bCs/>
        </w:rPr>
      </w:pPr>
      <w:r w:rsidRPr="00EC45CE">
        <w:rPr>
          <w:b/>
          <w:bCs/>
        </w:rPr>
        <w:t>a)</w:t>
      </w:r>
      <w:r w:rsidRPr="00EC45CE">
        <w:rPr>
          <w:b/>
          <w:bCs/>
        </w:rPr>
        <w:tab/>
        <w:t xml:space="preserve">Votre </w:t>
      </w:r>
      <w:r w:rsidR="00653149">
        <w:rPr>
          <w:b/>
          <w:bCs/>
        </w:rPr>
        <w:t>a</w:t>
      </w:r>
      <w:r w:rsidRPr="00EC45CE">
        <w:rPr>
          <w:b/>
          <w:bCs/>
        </w:rPr>
        <w:t>dministration dispose-t-elle d'un système (manuel ou informatique) pour l'enregistrement et la gestion des assignations nationales des fréquences et l'utilisation du spectre (habituellement dénommé Système de gestion de base de données (SGBD))?</w:t>
      </w:r>
      <w:r w:rsidR="00653149">
        <w:rPr>
          <w:b/>
          <w:bCs/>
        </w:rPr>
        <w:t xml:space="preserve"> </w:t>
      </w:r>
      <w:r w:rsidRPr="00EC45CE">
        <w:rPr>
          <w:b/>
          <w:bCs/>
        </w:rPr>
        <w:t>oui ___ non ___</w:t>
      </w:r>
    </w:p>
    <w:p w:rsidR="00007CC0" w:rsidRPr="00BA5E5A" w:rsidRDefault="00007CC0" w:rsidP="00653149">
      <w:pPr>
        <w:rPr>
          <w:b/>
          <w:bCs/>
        </w:rPr>
      </w:pPr>
    </w:p>
    <w:p w:rsidR="00AE42B5" w:rsidRPr="009229A1" w:rsidRDefault="00AE42B5" w:rsidP="00EC45CE">
      <w:pPr>
        <w:pStyle w:val="FigureTitle"/>
        <w:spacing w:after="120"/>
      </w:pPr>
      <w:r w:rsidRPr="009229A1">
        <w:t>TABLE</w:t>
      </w:r>
      <w:r w:rsidR="00EC45CE">
        <w:t>AU</w:t>
      </w:r>
      <w:r w:rsidRPr="009229A1">
        <w:t xml:space="preserve"> 26</w:t>
      </w:r>
    </w:p>
    <w:tbl>
      <w:tblPr>
        <w:tblpPr w:leftFromText="141" w:rightFromText="141" w:vertAnchor="text" w:horzAnchor="margin" w:tblpXSpec="center"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018"/>
        <w:gridCol w:w="924"/>
        <w:gridCol w:w="1129"/>
        <w:gridCol w:w="1195"/>
        <w:gridCol w:w="1092"/>
        <w:gridCol w:w="1044"/>
        <w:gridCol w:w="1017"/>
        <w:gridCol w:w="1199"/>
        <w:gridCol w:w="1163"/>
      </w:tblGrid>
      <w:tr w:rsidR="00996A20" w:rsidRPr="009229A1" w:rsidTr="00145839">
        <w:tc>
          <w:tcPr>
            <w:tcW w:w="1018" w:type="dxa"/>
            <w:vMerge w:val="restart"/>
            <w:vAlign w:val="center"/>
          </w:tcPr>
          <w:p w:rsidR="00996A20" w:rsidRPr="00BA5E5A" w:rsidRDefault="00996A20" w:rsidP="00996A20">
            <w:pPr>
              <w:pStyle w:val="Tablehead"/>
              <w:rPr>
                <w:sz w:val="20"/>
                <w:lang w:val="en-US"/>
              </w:rPr>
            </w:pPr>
            <w:r>
              <w:rPr>
                <w:sz w:val="20"/>
                <w:lang w:val="en-US"/>
              </w:rPr>
              <w:t>Ré</w:t>
            </w:r>
            <w:r w:rsidRPr="00BA5E5A">
              <w:rPr>
                <w:sz w:val="20"/>
                <w:lang w:val="en-US"/>
              </w:rPr>
              <w:t>gion</w:t>
            </w:r>
          </w:p>
        </w:tc>
        <w:tc>
          <w:tcPr>
            <w:tcW w:w="924" w:type="dxa"/>
            <w:vMerge w:val="restart"/>
            <w:vAlign w:val="center"/>
          </w:tcPr>
          <w:p w:rsidR="00996A20" w:rsidRPr="00BA5E5A" w:rsidRDefault="00996A20" w:rsidP="00DD6C2A">
            <w:pPr>
              <w:pStyle w:val="Tablehead"/>
              <w:ind w:leftChars="-50" w:left="-110" w:rightChars="-50" w:right="-110"/>
              <w:rPr>
                <w:sz w:val="20"/>
                <w:lang w:val="en-US"/>
              </w:rPr>
            </w:pPr>
            <w:r>
              <w:rPr>
                <w:sz w:val="20"/>
                <w:lang w:val="en-US"/>
              </w:rPr>
              <w:t>Nombre de réponses reçues</w:t>
            </w:r>
          </w:p>
        </w:tc>
        <w:tc>
          <w:tcPr>
            <w:tcW w:w="3416" w:type="dxa"/>
            <w:gridSpan w:val="3"/>
            <w:vAlign w:val="center"/>
          </w:tcPr>
          <w:p w:rsidR="00996A20" w:rsidRPr="007A24C4" w:rsidRDefault="00996A20" w:rsidP="00996A20">
            <w:pPr>
              <w:pStyle w:val="Tablehead"/>
              <w:rPr>
                <w:sz w:val="20"/>
                <w:lang w:val="en-US"/>
              </w:rPr>
            </w:pPr>
            <w:r>
              <w:rPr>
                <w:sz w:val="20"/>
                <w:lang w:val="en-US"/>
              </w:rPr>
              <w:t>Réponses par niveau de développement</w:t>
            </w:r>
          </w:p>
        </w:tc>
        <w:tc>
          <w:tcPr>
            <w:tcW w:w="1044" w:type="dxa"/>
            <w:vMerge w:val="restart"/>
            <w:vAlign w:val="center"/>
          </w:tcPr>
          <w:p w:rsidR="00996A20" w:rsidRPr="00BA5E5A" w:rsidRDefault="00996A20" w:rsidP="00996A20">
            <w:pPr>
              <w:pStyle w:val="Tablehead"/>
              <w:rPr>
                <w:sz w:val="20"/>
                <w:lang w:val="en-US"/>
              </w:rPr>
            </w:pPr>
            <w:r>
              <w:rPr>
                <w:sz w:val="20"/>
                <w:lang w:val="en-US"/>
              </w:rPr>
              <w:t>Nombre de réponses «oui»</w:t>
            </w:r>
          </w:p>
        </w:tc>
        <w:tc>
          <w:tcPr>
            <w:tcW w:w="1017" w:type="dxa"/>
            <w:vMerge w:val="restart"/>
            <w:vAlign w:val="center"/>
          </w:tcPr>
          <w:p w:rsidR="00996A20" w:rsidRPr="00BA5E5A" w:rsidRDefault="00996A20" w:rsidP="00996A20">
            <w:pPr>
              <w:pStyle w:val="Tablehead"/>
              <w:rPr>
                <w:sz w:val="20"/>
                <w:lang w:val="en-US"/>
              </w:rPr>
            </w:pPr>
            <w:r>
              <w:rPr>
                <w:sz w:val="20"/>
                <w:lang w:val="en-US"/>
              </w:rPr>
              <w:t>Nombre de réponses «non»</w:t>
            </w:r>
          </w:p>
        </w:tc>
        <w:tc>
          <w:tcPr>
            <w:tcW w:w="1199" w:type="dxa"/>
            <w:vMerge w:val="restart"/>
            <w:vAlign w:val="center"/>
          </w:tcPr>
          <w:p w:rsidR="00996A20" w:rsidRPr="00BA5E5A" w:rsidRDefault="0034224D" w:rsidP="0034224D">
            <w:pPr>
              <w:pStyle w:val="Tablehead"/>
              <w:ind w:leftChars="-50" w:left="-110" w:rightChars="-50" w:right="-110"/>
              <w:rPr>
                <w:sz w:val="20"/>
                <w:lang w:val="en-US"/>
              </w:rPr>
            </w:pPr>
            <w:r>
              <w:rPr>
                <w:sz w:val="20"/>
                <w:lang w:val="en-US"/>
              </w:rPr>
              <w:t xml:space="preserve">Pourcentage </w:t>
            </w:r>
            <w:r w:rsidR="00996A20">
              <w:rPr>
                <w:sz w:val="20"/>
                <w:lang w:val="en-US"/>
              </w:rPr>
              <w:t>de réponses «oui»</w:t>
            </w:r>
          </w:p>
        </w:tc>
        <w:tc>
          <w:tcPr>
            <w:tcW w:w="1163" w:type="dxa"/>
            <w:vMerge w:val="restart"/>
            <w:vAlign w:val="center"/>
          </w:tcPr>
          <w:p w:rsidR="00996A20" w:rsidRPr="00BA5E5A" w:rsidRDefault="0034224D" w:rsidP="0034224D">
            <w:pPr>
              <w:pStyle w:val="Tablehead"/>
              <w:ind w:leftChars="-50" w:left="-110" w:rightChars="-50" w:right="-110"/>
              <w:rPr>
                <w:sz w:val="20"/>
                <w:lang w:val="en-US"/>
              </w:rPr>
            </w:pPr>
            <w:r>
              <w:rPr>
                <w:sz w:val="20"/>
                <w:lang w:val="en-US"/>
              </w:rPr>
              <w:t xml:space="preserve">Pourcentage </w:t>
            </w:r>
            <w:r w:rsidR="00996A20">
              <w:rPr>
                <w:sz w:val="20"/>
                <w:lang w:val="en-US"/>
              </w:rPr>
              <w:t>de réponses «non»</w:t>
            </w:r>
          </w:p>
        </w:tc>
      </w:tr>
      <w:tr w:rsidR="00AE42B5" w:rsidRPr="009229A1" w:rsidTr="00145839">
        <w:tc>
          <w:tcPr>
            <w:tcW w:w="1018" w:type="dxa"/>
            <w:vMerge/>
            <w:vAlign w:val="center"/>
          </w:tcPr>
          <w:p w:rsidR="00AE42B5" w:rsidRPr="00BA5E5A" w:rsidRDefault="00AE42B5" w:rsidP="00C95CF2">
            <w:pPr>
              <w:rPr>
                <w:sz w:val="20"/>
              </w:rPr>
            </w:pPr>
          </w:p>
        </w:tc>
        <w:tc>
          <w:tcPr>
            <w:tcW w:w="924" w:type="dxa"/>
            <w:vMerge/>
            <w:vAlign w:val="center"/>
          </w:tcPr>
          <w:p w:rsidR="00AE42B5" w:rsidRPr="00BA5E5A" w:rsidRDefault="00AE42B5" w:rsidP="00C95CF2">
            <w:pPr>
              <w:rPr>
                <w:sz w:val="20"/>
              </w:rPr>
            </w:pPr>
          </w:p>
        </w:tc>
        <w:tc>
          <w:tcPr>
            <w:tcW w:w="1129" w:type="dxa"/>
            <w:vAlign w:val="center"/>
          </w:tcPr>
          <w:p w:rsidR="00AE42B5" w:rsidRPr="00BA5E5A" w:rsidRDefault="007A24C4" w:rsidP="007A24C4">
            <w:pPr>
              <w:pStyle w:val="Tablehead"/>
              <w:ind w:leftChars="-50" w:left="-110" w:rightChars="-50" w:right="-110"/>
              <w:rPr>
                <w:sz w:val="20"/>
                <w:lang w:val="en-US"/>
              </w:rPr>
            </w:pPr>
            <w:r>
              <w:rPr>
                <w:sz w:val="20"/>
                <w:lang w:val="en-US"/>
              </w:rPr>
              <w:t>Développés</w:t>
            </w:r>
          </w:p>
        </w:tc>
        <w:tc>
          <w:tcPr>
            <w:tcW w:w="1195" w:type="dxa"/>
            <w:vAlign w:val="center"/>
          </w:tcPr>
          <w:p w:rsidR="00AE42B5" w:rsidRPr="00BA5E5A" w:rsidRDefault="007A24C4" w:rsidP="00C95CF2">
            <w:pPr>
              <w:pStyle w:val="Tablehead"/>
              <w:rPr>
                <w:sz w:val="20"/>
                <w:lang w:val="en-US"/>
              </w:rPr>
            </w:pPr>
            <w:r>
              <w:rPr>
                <w:sz w:val="20"/>
                <w:lang w:val="en-US"/>
              </w:rPr>
              <w:t>En dévelop</w:t>
            </w:r>
            <w:r>
              <w:rPr>
                <w:sz w:val="20"/>
                <w:lang w:val="en-US"/>
              </w:rPr>
              <w:softHyphen/>
              <w:t>pement</w:t>
            </w:r>
          </w:p>
        </w:tc>
        <w:tc>
          <w:tcPr>
            <w:tcW w:w="1092" w:type="dxa"/>
            <w:vAlign w:val="center"/>
          </w:tcPr>
          <w:p w:rsidR="00AE42B5" w:rsidRPr="00BA5E5A" w:rsidRDefault="007A24C4" w:rsidP="00C95CF2">
            <w:pPr>
              <w:pStyle w:val="Tablehead"/>
              <w:rPr>
                <w:sz w:val="20"/>
                <w:lang w:val="en-US"/>
              </w:rPr>
            </w:pPr>
            <w:r>
              <w:rPr>
                <w:sz w:val="20"/>
                <w:lang w:val="en-US"/>
              </w:rPr>
              <w:t>Les moins avancés</w:t>
            </w:r>
          </w:p>
        </w:tc>
        <w:tc>
          <w:tcPr>
            <w:tcW w:w="1044" w:type="dxa"/>
            <w:vMerge/>
            <w:vAlign w:val="center"/>
          </w:tcPr>
          <w:p w:rsidR="00AE42B5" w:rsidRPr="00BA5E5A" w:rsidRDefault="00AE42B5" w:rsidP="00C95CF2">
            <w:pPr>
              <w:rPr>
                <w:sz w:val="20"/>
              </w:rPr>
            </w:pPr>
          </w:p>
        </w:tc>
        <w:tc>
          <w:tcPr>
            <w:tcW w:w="1017" w:type="dxa"/>
            <w:vMerge/>
            <w:vAlign w:val="center"/>
          </w:tcPr>
          <w:p w:rsidR="00AE42B5" w:rsidRPr="00BA5E5A" w:rsidRDefault="00AE42B5" w:rsidP="00C95CF2">
            <w:pPr>
              <w:jc w:val="center"/>
              <w:rPr>
                <w:sz w:val="20"/>
              </w:rPr>
            </w:pPr>
          </w:p>
        </w:tc>
        <w:tc>
          <w:tcPr>
            <w:tcW w:w="1199" w:type="dxa"/>
            <w:vMerge/>
            <w:vAlign w:val="center"/>
          </w:tcPr>
          <w:p w:rsidR="00AE42B5" w:rsidRPr="00BA5E5A" w:rsidRDefault="00AE42B5" w:rsidP="00C95CF2">
            <w:pPr>
              <w:jc w:val="center"/>
              <w:rPr>
                <w:sz w:val="20"/>
              </w:rPr>
            </w:pPr>
          </w:p>
        </w:tc>
        <w:tc>
          <w:tcPr>
            <w:tcW w:w="1163" w:type="dxa"/>
            <w:vMerge/>
            <w:vAlign w:val="center"/>
          </w:tcPr>
          <w:p w:rsidR="00AE42B5" w:rsidRPr="00BA5E5A" w:rsidRDefault="00AE42B5" w:rsidP="00C95CF2">
            <w:pPr>
              <w:jc w:val="center"/>
              <w:rPr>
                <w:sz w:val="20"/>
              </w:rPr>
            </w:pPr>
          </w:p>
        </w:tc>
      </w:tr>
      <w:tr w:rsidR="00251A5D" w:rsidRPr="009229A1" w:rsidTr="00145839">
        <w:tc>
          <w:tcPr>
            <w:tcW w:w="1018" w:type="dxa"/>
            <w:vAlign w:val="center"/>
          </w:tcPr>
          <w:p w:rsidR="00251A5D" w:rsidRPr="001E0F92" w:rsidRDefault="00251A5D" w:rsidP="001606DB">
            <w:pPr>
              <w:pStyle w:val="Tabletext"/>
              <w:ind w:rightChars="-50" w:right="-110"/>
              <w:jc w:val="left"/>
              <w:rPr>
                <w:sz w:val="20"/>
                <w:lang w:val="en-US"/>
              </w:rPr>
            </w:pPr>
            <w:r w:rsidRPr="001E0F92">
              <w:rPr>
                <w:sz w:val="20"/>
                <w:lang w:val="en-US"/>
              </w:rPr>
              <w:t>Afrique</w:t>
            </w:r>
          </w:p>
        </w:tc>
        <w:tc>
          <w:tcPr>
            <w:tcW w:w="924" w:type="dxa"/>
            <w:vAlign w:val="center"/>
          </w:tcPr>
          <w:p w:rsidR="00251A5D" w:rsidRPr="00BA5E5A" w:rsidRDefault="00251A5D" w:rsidP="00C95CF2">
            <w:pPr>
              <w:pStyle w:val="Tabletext"/>
              <w:jc w:val="center"/>
              <w:rPr>
                <w:sz w:val="20"/>
                <w:lang w:val="en-US"/>
              </w:rPr>
            </w:pPr>
            <w:r w:rsidRPr="00BA5E5A">
              <w:rPr>
                <w:sz w:val="20"/>
                <w:lang w:val="en-US"/>
              </w:rPr>
              <w:t>15</w:t>
            </w:r>
          </w:p>
        </w:tc>
        <w:tc>
          <w:tcPr>
            <w:tcW w:w="1129" w:type="dxa"/>
            <w:vAlign w:val="center"/>
          </w:tcPr>
          <w:p w:rsidR="00251A5D" w:rsidRPr="00BA5E5A" w:rsidRDefault="00260961" w:rsidP="00260961">
            <w:pPr>
              <w:pStyle w:val="Tabletext"/>
              <w:jc w:val="center"/>
              <w:rPr>
                <w:sz w:val="20"/>
                <w:lang w:val="en-US"/>
              </w:rPr>
            </w:pPr>
            <w:r>
              <w:rPr>
                <w:sz w:val="20"/>
                <w:lang w:val="en-US"/>
              </w:rPr>
              <w:t>Oui</w:t>
            </w:r>
            <w:r w:rsidR="00251A5D" w:rsidRPr="00BA5E5A">
              <w:rPr>
                <w:sz w:val="20"/>
                <w:lang w:val="en-US"/>
              </w:rPr>
              <w:t>=0</w:t>
            </w:r>
          </w:p>
          <w:p w:rsidR="00251A5D" w:rsidRPr="00BA5E5A" w:rsidRDefault="00260961" w:rsidP="00C95CF2">
            <w:pPr>
              <w:pStyle w:val="Tabletext"/>
              <w:jc w:val="center"/>
              <w:rPr>
                <w:sz w:val="20"/>
                <w:lang w:val="en-US"/>
              </w:rPr>
            </w:pPr>
            <w:r>
              <w:rPr>
                <w:sz w:val="20"/>
                <w:lang w:val="en-US"/>
              </w:rPr>
              <w:t>N</w:t>
            </w:r>
            <w:r w:rsidR="00DD6C2A">
              <w:rPr>
                <w:sz w:val="20"/>
                <w:lang w:val="en-US"/>
              </w:rPr>
              <w:t>o</w:t>
            </w:r>
            <w:r>
              <w:rPr>
                <w:sz w:val="20"/>
                <w:lang w:val="en-US"/>
              </w:rPr>
              <w:t>n</w:t>
            </w:r>
            <w:r w:rsidR="00251A5D" w:rsidRPr="00BA5E5A">
              <w:rPr>
                <w:sz w:val="20"/>
                <w:lang w:val="en-US"/>
              </w:rPr>
              <w:t>=0</w:t>
            </w:r>
          </w:p>
        </w:tc>
        <w:tc>
          <w:tcPr>
            <w:tcW w:w="1195"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=3</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=1</w:t>
            </w:r>
          </w:p>
        </w:tc>
        <w:tc>
          <w:tcPr>
            <w:tcW w:w="1092"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=9</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=2</w:t>
            </w:r>
          </w:p>
        </w:tc>
        <w:tc>
          <w:tcPr>
            <w:tcW w:w="1044" w:type="dxa"/>
            <w:vAlign w:val="center"/>
          </w:tcPr>
          <w:p w:rsidR="00251A5D" w:rsidRPr="00BA5E5A" w:rsidRDefault="00251A5D" w:rsidP="00C95CF2">
            <w:pPr>
              <w:pStyle w:val="Tabletext"/>
              <w:jc w:val="center"/>
              <w:rPr>
                <w:sz w:val="20"/>
                <w:lang w:val="en-US"/>
              </w:rPr>
            </w:pPr>
            <w:r w:rsidRPr="00BA5E5A">
              <w:rPr>
                <w:sz w:val="20"/>
                <w:lang w:val="en-US"/>
              </w:rPr>
              <w:t>12</w:t>
            </w:r>
          </w:p>
        </w:tc>
        <w:tc>
          <w:tcPr>
            <w:tcW w:w="1017" w:type="dxa"/>
            <w:vAlign w:val="center"/>
          </w:tcPr>
          <w:p w:rsidR="00251A5D" w:rsidRPr="00BA5E5A" w:rsidRDefault="00251A5D" w:rsidP="00C95CF2">
            <w:pPr>
              <w:pStyle w:val="Tabletext"/>
              <w:jc w:val="center"/>
              <w:rPr>
                <w:sz w:val="20"/>
                <w:lang w:val="en-US"/>
              </w:rPr>
            </w:pPr>
            <w:r w:rsidRPr="00BA5E5A">
              <w:rPr>
                <w:sz w:val="20"/>
                <w:lang w:val="en-US"/>
              </w:rPr>
              <w:t>3</w:t>
            </w:r>
          </w:p>
        </w:tc>
        <w:tc>
          <w:tcPr>
            <w:tcW w:w="1199" w:type="dxa"/>
            <w:vAlign w:val="center"/>
          </w:tcPr>
          <w:p w:rsidR="00251A5D" w:rsidRPr="00BA5E5A" w:rsidRDefault="00251A5D" w:rsidP="00C95CF2">
            <w:pPr>
              <w:pStyle w:val="Tabletext"/>
              <w:jc w:val="center"/>
              <w:rPr>
                <w:sz w:val="20"/>
                <w:lang w:val="en-US"/>
              </w:rPr>
            </w:pPr>
            <w:r w:rsidRPr="00BA5E5A">
              <w:rPr>
                <w:sz w:val="20"/>
                <w:lang w:val="en-US"/>
              </w:rPr>
              <w:t>80%</w:t>
            </w:r>
          </w:p>
        </w:tc>
        <w:tc>
          <w:tcPr>
            <w:tcW w:w="1163" w:type="dxa"/>
            <w:vAlign w:val="center"/>
          </w:tcPr>
          <w:p w:rsidR="00251A5D" w:rsidRPr="00BA5E5A" w:rsidRDefault="00251A5D" w:rsidP="00C95CF2">
            <w:pPr>
              <w:pStyle w:val="Tabletext"/>
              <w:jc w:val="center"/>
              <w:rPr>
                <w:sz w:val="20"/>
                <w:lang w:val="en-US"/>
              </w:rPr>
            </w:pPr>
            <w:r w:rsidRPr="00BA5E5A">
              <w:rPr>
                <w:sz w:val="20"/>
                <w:lang w:val="en-US"/>
              </w:rPr>
              <w:t>20%</w:t>
            </w:r>
          </w:p>
        </w:tc>
      </w:tr>
      <w:tr w:rsidR="00251A5D" w:rsidRPr="009229A1" w:rsidTr="00145839">
        <w:tc>
          <w:tcPr>
            <w:tcW w:w="1018" w:type="dxa"/>
            <w:vAlign w:val="center"/>
          </w:tcPr>
          <w:p w:rsidR="00251A5D" w:rsidRPr="001E0F92" w:rsidRDefault="006907EF" w:rsidP="004B4EFF">
            <w:pPr>
              <w:pStyle w:val="Tabletext"/>
              <w:ind w:rightChars="-100" w:right="-220"/>
              <w:jc w:val="left"/>
              <w:rPr>
                <w:sz w:val="20"/>
                <w:lang w:val="en-US"/>
              </w:rPr>
            </w:pPr>
            <w:r>
              <w:rPr>
                <w:sz w:val="20"/>
                <w:lang w:val="en-US"/>
              </w:rPr>
              <w:t>Amérique</w:t>
            </w:r>
            <w:r w:rsidR="00145839">
              <w:rPr>
                <w:sz w:val="20"/>
                <w:lang w:val="en-US"/>
              </w:rPr>
              <w:t>s</w:t>
            </w:r>
          </w:p>
        </w:tc>
        <w:tc>
          <w:tcPr>
            <w:tcW w:w="924" w:type="dxa"/>
            <w:vAlign w:val="center"/>
          </w:tcPr>
          <w:p w:rsidR="00251A5D" w:rsidRPr="00BA5E5A" w:rsidRDefault="00251A5D" w:rsidP="00C95CF2">
            <w:pPr>
              <w:pStyle w:val="Tabletext"/>
              <w:jc w:val="center"/>
              <w:rPr>
                <w:sz w:val="20"/>
                <w:lang w:val="en-US"/>
              </w:rPr>
            </w:pPr>
            <w:r w:rsidRPr="00BA5E5A">
              <w:rPr>
                <w:sz w:val="20"/>
                <w:lang w:val="en-US"/>
              </w:rPr>
              <w:t>12</w:t>
            </w:r>
          </w:p>
        </w:tc>
        <w:tc>
          <w:tcPr>
            <w:tcW w:w="1129" w:type="dxa"/>
            <w:vAlign w:val="center"/>
          </w:tcPr>
          <w:p w:rsidR="00251A5D" w:rsidRPr="00BA5E5A" w:rsidRDefault="00260961" w:rsidP="00C95CF2">
            <w:pPr>
              <w:pStyle w:val="Tabletext"/>
              <w:jc w:val="center"/>
              <w:rPr>
                <w:sz w:val="20"/>
                <w:lang w:val="en-US"/>
              </w:rPr>
            </w:pPr>
            <w:r>
              <w:rPr>
                <w:sz w:val="20"/>
                <w:lang w:val="en-US"/>
              </w:rPr>
              <w:t>Oui</w:t>
            </w:r>
            <w:r w:rsidR="00251A5D" w:rsidRPr="00BA5E5A">
              <w:rPr>
                <w:sz w:val="20"/>
                <w:lang w:val="en-US"/>
              </w:rPr>
              <w:t>=0</w:t>
            </w:r>
          </w:p>
          <w:p w:rsidR="00251A5D" w:rsidRPr="00BA5E5A" w:rsidRDefault="00251A5D" w:rsidP="00260961">
            <w:pPr>
              <w:pStyle w:val="Tabletext"/>
              <w:jc w:val="center"/>
              <w:rPr>
                <w:sz w:val="20"/>
                <w:lang w:val="en-US"/>
              </w:rPr>
            </w:pPr>
            <w:r w:rsidRPr="00BA5E5A">
              <w:rPr>
                <w:sz w:val="20"/>
                <w:lang w:val="en-US"/>
              </w:rPr>
              <w:t>No</w:t>
            </w:r>
            <w:r w:rsidR="00260961">
              <w:rPr>
                <w:sz w:val="20"/>
                <w:lang w:val="en-US"/>
              </w:rPr>
              <w:t>n</w:t>
            </w:r>
            <w:r w:rsidRPr="00BA5E5A">
              <w:rPr>
                <w:sz w:val="20"/>
                <w:lang w:val="en-US"/>
              </w:rPr>
              <w:t>=0</w:t>
            </w:r>
          </w:p>
        </w:tc>
        <w:tc>
          <w:tcPr>
            <w:tcW w:w="1195"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=12</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92"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=0</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44" w:type="dxa"/>
            <w:vAlign w:val="center"/>
          </w:tcPr>
          <w:p w:rsidR="00251A5D" w:rsidRPr="00BA5E5A" w:rsidRDefault="00251A5D" w:rsidP="00C95CF2">
            <w:pPr>
              <w:pStyle w:val="Tabletext"/>
              <w:jc w:val="center"/>
              <w:rPr>
                <w:sz w:val="20"/>
                <w:lang w:val="en-US"/>
              </w:rPr>
            </w:pPr>
            <w:r w:rsidRPr="00BA5E5A">
              <w:rPr>
                <w:sz w:val="20"/>
                <w:lang w:val="en-US"/>
              </w:rPr>
              <w:t>12</w:t>
            </w:r>
          </w:p>
        </w:tc>
        <w:tc>
          <w:tcPr>
            <w:tcW w:w="1017" w:type="dxa"/>
            <w:vAlign w:val="center"/>
          </w:tcPr>
          <w:p w:rsidR="00251A5D" w:rsidRPr="00BA5E5A" w:rsidRDefault="00251A5D" w:rsidP="00C95CF2">
            <w:pPr>
              <w:pStyle w:val="Tabletext"/>
              <w:jc w:val="center"/>
              <w:rPr>
                <w:sz w:val="20"/>
                <w:lang w:val="en-US"/>
              </w:rPr>
            </w:pPr>
            <w:r w:rsidRPr="00BA5E5A">
              <w:rPr>
                <w:sz w:val="20"/>
                <w:lang w:val="en-US"/>
              </w:rPr>
              <w:t>0</w:t>
            </w:r>
          </w:p>
        </w:tc>
        <w:tc>
          <w:tcPr>
            <w:tcW w:w="1199" w:type="dxa"/>
            <w:vAlign w:val="center"/>
          </w:tcPr>
          <w:p w:rsidR="00251A5D" w:rsidRPr="00BA5E5A" w:rsidRDefault="00251A5D" w:rsidP="00C95CF2">
            <w:pPr>
              <w:pStyle w:val="Tabletext"/>
              <w:jc w:val="center"/>
              <w:rPr>
                <w:sz w:val="20"/>
                <w:lang w:val="en-US"/>
              </w:rPr>
            </w:pPr>
            <w:r w:rsidRPr="00BA5E5A">
              <w:rPr>
                <w:sz w:val="20"/>
                <w:lang w:val="en-US"/>
              </w:rPr>
              <w:t>100%</w:t>
            </w:r>
          </w:p>
        </w:tc>
        <w:tc>
          <w:tcPr>
            <w:tcW w:w="1163" w:type="dxa"/>
            <w:vAlign w:val="center"/>
          </w:tcPr>
          <w:p w:rsidR="00251A5D" w:rsidRPr="00BA5E5A" w:rsidRDefault="00251A5D" w:rsidP="00C95CF2">
            <w:pPr>
              <w:pStyle w:val="Tabletext"/>
              <w:jc w:val="center"/>
              <w:rPr>
                <w:sz w:val="20"/>
                <w:lang w:val="en-US"/>
              </w:rPr>
            </w:pPr>
            <w:r w:rsidRPr="00BA5E5A">
              <w:rPr>
                <w:sz w:val="20"/>
                <w:lang w:val="en-US"/>
              </w:rPr>
              <w:t>0%</w:t>
            </w:r>
          </w:p>
        </w:tc>
      </w:tr>
      <w:tr w:rsidR="00251A5D" w:rsidRPr="009229A1" w:rsidTr="00145839">
        <w:tc>
          <w:tcPr>
            <w:tcW w:w="1018" w:type="dxa"/>
            <w:vAlign w:val="center"/>
          </w:tcPr>
          <w:p w:rsidR="00251A5D" w:rsidRPr="001E0F92" w:rsidRDefault="00251A5D" w:rsidP="001606DB">
            <w:pPr>
              <w:pStyle w:val="Tabletext"/>
              <w:ind w:rightChars="-50" w:right="-110"/>
              <w:jc w:val="left"/>
              <w:rPr>
                <w:sz w:val="20"/>
                <w:lang w:val="en-US"/>
              </w:rPr>
            </w:pPr>
            <w:r w:rsidRPr="001E0F92">
              <w:rPr>
                <w:sz w:val="20"/>
                <w:lang w:val="en-US"/>
              </w:rPr>
              <w:t>Asie-Pacifique</w:t>
            </w:r>
          </w:p>
        </w:tc>
        <w:tc>
          <w:tcPr>
            <w:tcW w:w="924" w:type="dxa"/>
            <w:vAlign w:val="center"/>
          </w:tcPr>
          <w:p w:rsidR="00251A5D" w:rsidRPr="00BA5E5A" w:rsidRDefault="00251A5D" w:rsidP="00C95CF2">
            <w:pPr>
              <w:pStyle w:val="Tabletext"/>
              <w:jc w:val="center"/>
              <w:rPr>
                <w:sz w:val="20"/>
                <w:lang w:val="en-US"/>
              </w:rPr>
            </w:pPr>
            <w:r w:rsidRPr="00BA5E5A">
              <w:rPr>
                <w:sz w:val="20"/>
                <w:lang w:val="en-US"/>
              </w:rPr>
              <w:t>7</w:t>
            </w:r>
          </w:p>
        </w:tc>
        <w:tc>
          <w:tcPr>
            <w:tcW w:w="1129" w:type="dxa"/>
            <w:vAlign w:val="center"/>
          </w:tcPr>
          <w:p w:rsidR="00251A5D" w:rsidRPr="00BA5E5A" w:rsidRDefault="00260961" w:rsidP="00C95CF2">
            <w:pPr>
              <w:pStyle w:val="Tabletext"/>
              <w:jc w:val="center"/>
              <w:rPr>
                <w:sz w:val="20"/>
                <w:lang w:val="en-US"/>
              </w:rPr>
            </w:pPr>
            <w:r>
              <w:rPr>
                <w:sz w:val="20"/>
                <w:lang w:val="en-US"/>
              </w:rPr>
              <w:t>Oui</w:t>
            </w:r>
            <w:r w:rsidR="00251A5D" w:rsidRPr="00BA5E5A">
              <w:rPr>
                <w:sz w:val="20"/>
                <w:lang w:val="en-US"/>
              </w:rPr>
              <w:t>=0</w:t>
            </w:r>
          </w:p>
          <w:p w:rsidR="00251A5D" w:rsidRPr="00BA5E5A" w:rsidRDefault="00251A5D" w:rsidP="00260961">
            <w:pPr>
              <w:pStyle w:val="Tabletext"/>
              <w:jc w:val="center"/>
              <w:rPr>
                <w:sz w:val="20"/>
                <w:lang w:val="en-US"/>
              </w:rPr>
            </w:pPr>
            <w:r w:rsidRPr="00BA5E5A">
              <w:rPr>
                <w:sz w:val="20"/>
                <w:lang w:val="en-US"/>
              </w:rPr>
              <w:t>No</w:t>
            </w:r>
            <w:r w:rsidR="00260961">
              <w:rPr>
                <w:sz w:val="20"/>
                <w:lang w:val="en-US"/>
              </w:rPr>
              <w:t>n</w:t>
            </w:r>
            <w:r w:rsidRPr="00BA5E5A">
              <w:rPr>
                <w:sz w:val="20"/>
                <w:lang w:val="en-US"/>
              </w:rPr>
              <w:t>=0</w:t>
            </w:r>
          </w:p>
        </w:tc>
        <w:tc>
          <w:tcPr>
            <w:tcW w:w="1195"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=4</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92"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=2</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44" w:type="dxa"/>
            <w:vAlign w:val="center"/>
          </w:tcPr>
          <w:p w:rsidR="00251A5D" w:rsidRPr="00BA5E5A" w:rsidRDefault="00251A5D" w:rsidP="00C95CF2">
            <w:pPr>
              <w:pStyle w:val="Tabletext"/>
              <w:jc w:val="center"/>
              <w:rPr>
                <w:sz w:val="20"/>
                <w:lang w:val="en-US"/>
              </w:rPr>
            </w:pPr>
            <w:r w:rsidRPr="00BA5E5A">
              <w:rPr>
                <w:sz w:val="20"/>
                <w:lang w:val="en-US"/>
              </w:rPr>
              <w:t>5</w:t>
            </w:r>
          </w:p>
        </w:tc>
        <w:tc>
          <w:tcPr>
            <w:tcW w:w="1017" w:type="dxa"/>
            <w:vAlign w:val="center"/>
          </w:tcPr>
          <w:p w:rsidR="00251A5D" w:rsidRPr="00BA5E5A" w:rsidRDefault="00251A5D" w:rsidP="00C95CF2">
            <w:pPr>
              <w:pStyle w:val="Tabletext"/>
              <w:jc w:val="center"/>
              <w:rPr>
                <w:sz w:val="20"/>
                <w:lang w:val="en-US"/>
              </w:rPr>
            </w:pPr>
            <w:r w:rsidRPr="00BA5E5A">
              <w:rPr>
                <w:sz w:val="20"/>
                <w:lang w:val="en-US"/>
              </w:rPr>
              <w:t>2</w:t>
            </w:r>
          </w:p>
        </w:tc>
        <w:tc>
          <w:tcPr>
            <w:tcW w:w="1199" w:type="dxa"/>
            <w:vAlign w:val="center"/>
          </w:tcPr>
          <w:p w:rsidR="00251A5D" w:rsidRPr="00BA5E5A" w:rsidRDefault="007D1D77" w:rsidP="00C95CF2">
            <w:pPr>
              <w:pStyle w:val="Tabletext"/>
              <w:jc w:val="center"/>
              <w:rPr>
                <w:sz w:val="20"/>
                <w:lang w:val="en-US"/>
              </w:rPr>
            </w:pPr>
            <w:r>
              <w:rPr>
                <w:sz w:val="20"/>
                <w:lang w:val="en-US"/>
              </w:rPr>
              <w:t>71,</w:t>
            </w:r>
            <w:r w:rsidR="00251A5D" w:rsidRPr="00BA5E5A">
              <w:rPr>
                <w:sz w:val="20"/>
                <w:lang w:val="en-US"/>
              </w:rPr>
              <w:t>5%</w:t>
            </w:r>
          </w:p>
        </w:tc>
        <w:tc>
          <w:tcPr>
            <w:tcW w:w="1163" w:type="dxa"/>
            <w:vAlign w:val="center"/>
          </w:tcPr>
          <w:p w:rsidR="00251A5D" w:rsidRPr="00BA5E5A" w:rsidRDefault="00251A5D" w:rsidP="007D1D77">
            <w:pPr>
              <w:pStyle w:val="Tabletext"/>
              <w:jc w:val="center"/>
              <w:rPr>
                <w:sz w:val="20"/>
                <w:lang w:val="en-US"/>
              </w:rPr>
            </w:pPr>
            <w:r w:rsidRPr="00BA5E5A">
              <w:rPr>
                <w:sz w:val="20"/>
                <w:lang w:val="en-US"/>
              </w:rPr>
              <w:t>28</w:t>
            </w:r>
            <w:r w:rsidR="007D1D77">
              <w:rPr>
                <w:sz w:val="20"/>
                <w:lang w:val="en-US"/>
              </w:rPr>
              <w:t>,</w:t>
            </w:r>
            <w:r w:rsidRPr="00BA5E5A">
              <w:rPr>
                <w:sz w:val="20"/>
                <w:lang w:val="en-US"/>
              </w:rPr>
              <w:t>5%</w:t>
            </w:r>
          </w:p>
        </w:tc>
      </w:tr>
      <w:tr w:rsidR="00D040B4" w:rsidRPr="00BA5E5A" w:rsidTr="00C549E9">
        <w:tc>
          <w:tcPr>
            <w:tcW w:w="1018" w:type="dxa"/>
            <w:vAlign w:val="center"/>
          </w:tcPr>
          <w:p w:rsidR="00D040B4" w:rsidRPr="001E0F92" w:rsidRDefault="00D040B4" w:rsidP="00D040B4">
            <w:pPr>
              <w:pStyle w:val="Tabletext"/>
              <w:ind w:rightChars="-50" w:right="-110"/>
              <w:jc w:val="left"/>
              <w:rPr>
                <w:sz w:val="20"/>
                <w:lang w:val="en-US"/>
              </w:rPr>
            </w:pPr>
            <w:r w:rsidRPr="001E0F92">
              <w:rPr>
                <w:sz w:val="20"/>
                <w:lang w:val="en-US"/>
              </w:rPr>
              <w:t>Etats arabes</w:t>
            </w:r>
          </w:p>
        </w:tc>
        <w:tc>
          <w:tcPr>
            <w:tcW w:w="924" w:type="dxa"/>
            <w:vAlign w:val="center"/>
          </w:tcPr>
          <w:p w:rsidR="00D040B4" w:rsidRPr="00BA5E5A" w:rsidRDefault="00D040B4" w:rsidP="00D040B4">
            <w:pPr>
              <w:pStyle w:val="Tabletext"/>
              <w:jc w:val="center"/>
              <w:rPr>
                <w:sz w:val="20"/>
                <w:lang w:val="en-US"/>
              </w:rPr>
            </w:pPr>
            <w:r w:rsidRPr="00BA5E5A">
              <w:rPr>
                <w:sz w:val="20"/>
                <w:lang w:val="en-US"/>
              </w:rPr>
              <w:t>8</w:t>
            </w:r>
          </w:p>
        </w:tc>
        <w:tc>
          <w:tcPr>
            <w:tcW w:w="1129" w:type="dxa"/>
            <w:vAlign w:val="center"/>
          </w:tcPr>
          <w:p w:rsidR="00D040B4" w:rsidRPr="00BA5E5A" w:rsidRDefault="00D040B4" w:rsidP="00D040B4">
            <w:pPr>
              <w:pStyle w:val="Tabletext"/>
              <w:jc w:val="center"/>
              <w:rPr>
                <w:sz w:val="20"/>
                <w:lang w:val="en-US"/>
              </w:rPr>
            </w:pPr>
            <w:r>
              <w:rPr>
                <w:sz w:val="20"/>
                <w:lang w:val="en-US"/>
              </w:rPr>
              <w:t>Oui</w:t>
            </w:r>
            <w:r w:rsidRPr="00BA5E5A">
              <w:rPr>
                <w:sz w:val="20"/>
                <w:lang w:val="en-US"/>
              </w:rPr>
              <w:t>=0</w:t>
            </w:r>
          </w:p>
          <w:p w:rsidR="00D040B4" w:rsidRPr="00BA5E5A" w:rsidRDefault="00D040B4" w:rsidP="00D040B4">
            <w:pPr>
              <w:pStyle w:val="Tabletext"/>
              <w:jc w:val="center"/>
              <w:rPr>
                <w:sz w:val="20"/>
                <w:lang w:val="en-US"/>
              </w:rPr>
            </w:pPr>
            <w:r w:rsidRPr="00BA5E5A">
              <w:rPr>
                <w:sz w:val="20"/>
                <w:lang w:val="en-US"/>
              </w:rPr>
              <w:t>No</w:t>
            </w:r>
            <w:r>
              <w:rPr>
                <w:sz w:val="20"/>
                <w:lang w:val="en-US"/>
              </w:rPr>
              <w:t>n</w:t>
            </w:r>
            <w:r w:rsidRPr="00BA5E5A">
              <w:rPr>
                <w:sz w:val="20"/>
                <w:lang w:val="en-US"/>
              </w:rPr>
              <w:t>=0</w:t>
            </w:r>
          </w:p>
        </w:tc>
        <w:tc>
          <w:tcPr>
            <w:tcW w:w="1195" w:type="dxa"/>
            <w:vAlign w:val="center"/>
          </w:tcPr>
          <w:p w:rsidR="00D040B4" w:rsidRPr="00BA5E5A" w:rsidRDefault="00D040B4" w:rsidP="00D040B4">
            <w:pPr>
              <w:pStyle w:val="Tabletext"/>
              <w:jc w:val="center"/>
              <w:rPr>
                <w:sz w:val="20"/>
                <w:lang w:val="en-US"/>
              </w:rPr>
            </w:pPr>
            <w:r>
              <w:rPr>
                <w:sz w:val="20"/>
                <w:lang w:val="en-US"/>
              </w:rPr>
              <w:t>Oui</w:t>
            </w:r>
            <w:r w:rsidRPr="00BA5E5A">
              <w:rPr>
                <w:sz w:val="20"/>
                <w:lang w:val="en-US"/>
              </w:rPr>
              <w:t>=6</w:t>
            </w:r>
          </w:p>
          <w:p w:rsidR="00D040B4" w:rsidRPr="00BA5E5A" w:rsidRDefault="00D040B4" w:rsidP="00D040B4">
            <w:pPr>
              <w:pStyle w:val="Tabletext"/>
              <w:jc w:val="center"/>
              <w:rPr>
                <w:sz w:val="20"/>
                <w:lang w:val="en-US"/>
              </w:rPr>
            </w:pPr>
            <w:r w:rsidRPr="00BA5E5A">
              <w:rPr>
                <w:sz w:val="20"/>
                <w:lang w:val="en-US"/>
              </w:rPr>
              <w:t>No</w:t>
            </w:r>
            <w:r>
              <w:rPr>
                <w:sz w:val="20"/>
                <w:lang w:val="en-US"/>
              </w:rPr>
              <w:t>n</w:t>
            </w:r>
            <w:r w:rsidRPr="00BA5E5A">
              <w:rPr>
                <w:sz w:val="20"/>
                <w:lang w:val="en-US"/>
              </w:rPr>
              <w:t>=1</w:t>
            </w:r>
          </w:p>
        </w:tc>
        <w:tc>
          <w:tcPr>
            <w:tcW w:w="1092" w:type="dxa"/>
            <w:vAlign w:val="center"/>
          </w:tcPr>
          <w:p w:rsidR="00D040B4" w:rsidRPr="00BA5E5A" w:rsidRDefault="00D040B4" w:rsidP="00D040B4">
            <w:pPr>
              <w:pStyle w:val="Tabletext"/>
              <w:jc w:val="center"/>
              <w:rPr>
                <w:sz w:val="20"/>
                <w:lang w:val="en-US"/>
              </w:rPr>
            </w:pPr>
            <w:r>
              <w:rPr>
                <w:sz w:val="20"/>
                <w:lang w:val="en-US"/>
              </w:rPr>
              <w:t>Oui</w:t>
            </w:r>
            <w:r w:rsidRPr="00BA5E5A">
              <w:rPr>
                <w:sz w:val="20"/>
                <w:lang w:val="en-US"/>
              </w:rPr>
              <w:t>=1</w:t>
            </w:r>
          </w:p>
          <w:p w:rsidR="00D040B4" w:rsidRPr="00BA5E5A" w:rsidRDefault="00D040B4" w:rsidP="00D040B4">
            <w:pPr>
              <w:pStyle w:val="Tabletext"/>
              <w:jc w:val="center"/>
              <w:rPr>
                <w:sz w:val="20"/>
                <w:lang w:val="en-US"/>
              </w:rPr>
            </w:pPr>
            <w:r w:rsidRPr="00BA5E5A">
              <w:rPr>
                <w:sz w:val="20"/>
                <w:lang w:val="en-US"/>
              </w:rPr>
              <w:t>No</w:t>
            </w:r>
            <w:r>
              <w:rPr>
                <w:sz w:val="20"/>
                <w:lang w:val="en-US"/>
              </w:rPr>
              <w:t>n</w:t>
            </w:r>
            <w:r w:rsidRPr="00BA5E5A">
              <w:rPr>
                <w:sz w:val="20"/>
                <w:lang w:val="en-US"/>
              </w:rPr>
              <w:t>=0</w:t>
            </w:r>
          </w:p>
        </w:tc>
        <w:tc>
          <w:tcPr>
            <w:tcW w:w="1044" w:type="dxa"/>
            <w:vAlign w:val="center"/>
          </w:tcPr>
          <w:p w:rsidR="00D040B4" w:rsidRPr="00BA5E5A" w:rsidRDefault="00D040B4" w:rsidP="00D040B4">
            <w:pPr>
              <w:pStyle w:val="Tabletext"/>
              <w:jc w:val="center"/>
              <w:rPr>
                <w:sz w:val="20"/>
                <w:lang w:val="en-US"/>
              </w:rPr>
            </w:pPr>
            <w:r w:rsidRPr="00BA5E5A">
              <w:rPr>
                <w:sz w:val="20"/>
                <w:lang w:val="en-US"/>
              </w:rPr>
              <w:t>7</w:t>
            </w:r>
          </w:p>
        </w:tc>
        <w:tc>
          <w:tcPr>
            <w:tcW w:w="1017" w:type="dxa"/>
            <w:vAlign w:val="center"/>
          </w:tcPr>
          <w:p w:rsidR="00D040B4" w:rsidRPr="00BA5E5A" w:rsidRDefault="00D040B4" w:rsidP="00D040B4">
            <w:pPr>
              <w:pStyle w:val="Tabletext"/>
              <w:jc w:val="center"/>
              <w:rPr>
                <w:sz w:val="20"/>
                <w:lang w:val="en-US"/>
              </w:rPr>
            </w:pPr>
            <w:r w:rsidRPr="00BA5E5A">
              <w:rPr>
                <w:sz w:val="20"/>
                <w:lang w:val="en-US"/>
              </w:rPr>
              <w:t>1</w:t>
            </w:r>
          </w:p>
        </w:tc>
        <w:tc>
          <w:tcPr>
            <w:tcW w:w="1199" w:type="dxa"/>
            <w:vAlign w:val="center"/>
          </w:tcPr>
          <w:p w:rsidR="00D040B4" w:rsidRPr="00BA5E5A" w:rsidRDefault="00D040B4" w:rsidP="00D040B4">
            <w:pPr>
              <w:pStyle w:val="Tabletext"/>
              <w:jc w:val="center"/>
              <w:rPr>
                <w:sz w:val="20"/>
                <w:lang w:val="en-US"/>
              </w:rPr>
            </w:pPr>
            <w:r>
              <w:rPr>
                <w:sz w:val="20"/>
                <w:lang w:val="en-US"/>
              </w:rPr>
              <w:t>87,</w:t>
            </w:r>
            <w:r w:rsidRPr="00BA5E5A">
              <w:rPr>
                <w:sz w:val="20"/>
                <w:lang w:val="en-US"/>
              </w:rPr>
              <w:t>5%</w:t>
            </w:r>
          </w:p>
        </w:tc>
        <w:tc>
          <w:tcPr>
            <w:tcW w:w="1163" w:type="dxa"/>
            <w:vAlign w:val="center"/>
          </w:tcPr>
          <w:p w:rsidR="00D040B4" w:rsidRPr="00BA5E5A" w:rsidRDefault="00D040B4" w:rsidP="00D040B4">
            <w:pPr>
              <w:pStyle w:val="Tabletext"/>
              <w:jc w:val="center"/>
              <w:rPr>
                <w:sz w:val="20"/>
                <w:lang w:val="en-US"/>
              </w:rPr>
            </w:pPr>
            <w:r>
              <w:rPr>
                <w:sz w:val="20"/>
                <w:lang w:val="en-US"/>
              </w:rPr>
              <w:t>12,</w:t>
            </w:r>
            <w:r w:rsidRPr="00BA5E5A">
              <w:rPr>
                <w:sz w:val="20"/>
                <w:lang w:val="en-US"/>
              </w:rPr>
              <w:t>5%</w:t>
            </w:r>
          </w:p>
        </w:tc>
      </w:tr>
      <w:tr w:rsidR="00251A5D" w:rsidRPr="009229A1" w:rsidTr="00145839">
        <w:tc>
          <w:tcPr>
            <w:tcW w:w="1018" w:type="dxa"/>
            <w:vAlign w:val="center"/>
          </w:tcPr>
          <w:p w:rsidR="00251A5D" w:rsidRPr="001E0F92" w:rsidRDefault="00251A5D" w:rsidP="001606DB">
            <w:pPr>
              <w:pStyle w:val="Tabletext"/>
              <w:ind w:rightChars="-50" w:right="-110"/>
              <w:jc w:val="left"/>
              <w:rPr>
                <w:sz w:val="20"/>
                <w:lang w:val="en-US"/>
              </w:rPr>
            </w:pPr>
            <w:r w:rsidRPr="001E0F92">
              <w:rPr>
                <w:sz w:val="20"/>
                <w:lang w:val="en-US"/>
              </w:rPr>
              <w:t>Europe et CEI</w:t>
            </w:r>
          </w:p>
        </w:tc>
        <w:tc>
          <w:tcPr>
            <w:tcW w:w="924" w:type="dxa"/>
            <w:vAlign w:val="center"/>
          </w:tcPr>
          <w:p w:rsidR="00251A5D" w:rsidRPr="00BA5E5A" w:rsidRDefault="00251A5D" w:rsidP="00C95CF2">
            <w:pPr>
              <w:pStyle w:val="Tabletext"/>
              <w:jc w:val="center"/>
              <w:rPr>
                <w:sz w:val="20"/>
                <w:lang w:val="en-US"/>
              </w:rPr>
            </w:pPr>
            <w:r w:rsidRPr="00BA5E5A">
              <w:rPr>
                <w:sz w:val="20"/>
                <w:lang w:val="en-US"/>
              </w:rPr>
              <w:t>27</w:t>
            </w:r>
          </w:p>
        </w:tc>
        <w:tc>
          <w:tcPr>
            <w:tcW w:w="1129" w:type="dxa"/>
            <w:vAlign w:val="center"/>
          </w:tcPr>
          <w:p w:rsidR="00251A5D" w:rsidRPr="00BA5E5A" w:rsidRDefault="00260961" w:rsidP="00C95CF2">
            <w:pPr>
              <w:pStyle w:val="Tabletext"/>
              <w:jc w:val="center"/>
              <w:rPr>
                <w:sz w:val="20"/>
                <w:lang w:val="en-US"/>
              </w:rPr>
            </w:pPr>
            <w:r>
              <w:rPr>
                <w:sz w:val="20"/>
                <w:lang w:val="en-US"/>
              </w:rPr>
              <w:t>Oui</w:t>
            </w:r>
            <w:r w:rsidR="00251A5D" w:rsidRPr="00BA5E5A">
              <w:rPr>
                <w:sz w:val="20"/>
                <w:lang w:val="en-US"/>
              </w:rPr>
              <w:t>=11</w:t>
            </w:r>
          </w:p>
          <w:p w:rsidR="00251A5D" w:rsidRPr="00BA5E5A" w:rsidRDefault="00251A5D" w:rsidP="00260961">
            <w:pPr>
              <w:pStyle w:val="Tabletext"/>
              <w:jc w:val="center"/>
              <w:rPr>
                <w:sz w:val="20"/>
                <w:lang w:val="en-US"/>
              </w:rPr>
            </w:pPr>
            <w:r w:rsidRPr="00BA5E5A">
              <w:rPr>
                <w:sz w:val="20"/>
                <w:lang w:val="en-US"/>
              </w:rPr>
              <w:t>No</w:t>
            </w:r>
            <w:r w:rsidR="00260961">
              <w:rPr>
                <w:sz w:val="20"/>
                <w:lang w:val="en-US"/>
              </w:rPr>
              <w:t>n</w:t>
            </w:r>
            <w:r w:rsidRPr="00BA5E5A">
              <w:rPr>
                <w:sz w:val="20"/>
                <w:lang w:val="en-US"/>
              </w:rPr>
              <w:t>=0</w:t>
            </w:r>
          </w:p>
        </w:tc>
        <w:tc>
          <w:tcPr>
            <w:tcW w:w="1195"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=16</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92" w:type="dxa"/>
            <w:vAlign w:val="center"/>
          </w:tcPr>
          <w:p w:rsidR="00251A5D" w:rsidRPr="00BA5E5A" w:rsidRDefault="005C46D3" w:rsidP="00C95CF2">
            <w:pPr>
              <w:pStyle w:val="Tabletext"/>
              <w:jc w:val="center"/>
              <w:rPr>
                <w:sz w:val="20"/>
                <w:lang w:val="en-US"/>
              </w:rPr>
            </w:pPr>
            <w:r>
              <w:rPr>
                <w:sz w:val="20"/>
                <w:lang w:val="en-US"/>
              </w:rPr>
              <w:t>Oui</w:t>
            </w:r>
            <w:r w:rsidR="00251A5D" w:rsidRPr="00BA5E5A">
              <w:rPr>
                <w:sz w:val="20"/>
                <w:lang w:val="en-US"/>
              </w:rPr>
              <w:t>=0</w:t>
            </w:r>
          </w:p>
          <w:p w:rsidR="00251A5D" w:rsidRPr="00BA5E5A" w:rsidRDefault="00251A5D" w:rsidP="00C95CF2">
            <w:pPr>
              <w:pStyle w:val="Tabletext"/>
              <w:jc w:val="center"/>
              <w:rPr>
                <w:sz w:val="20"/>
                <w:lang w:val="en-US"/>
              </w:rPr>
            </w:pPr>
            <w:r w:rsidRPr="00BA5E5A">
              <w:rPr>
                <w:sz w:val="20"/>
                <w:lang w:val="en-US"/>
              </w:rPr>
              <w:t>No</w:t>
            </w:r>
            <w:r w:rsidR="005C46D3">
              <w:rPr>
                <w:sz w:val="20"/>
                <w:lang w:val="en-US"/>
              </w:rPr>
              <w:t>n</w:t>
            </w:r>
            <w:r w:rsidRPr="00BA5E5A">
              <w:rPr>
                <w:sz w:val="20"/>
                <w:lang w:val="en-US"/>
              </w:rPr>
              <w:t>=0</w:t>
            </w:r>
          </w:p>
        </w:tc>
        <w:tc>
          <w:tcPr>
            <w:tcW w:w="1044" w:type="dxa"/>
            <w:vAlign w:val="center"/>
          </w:tcPr>
          <w:p w:rsidR="00251A5D" w:rsidRPr="00BA5E5A" w:rsidRDefault="00251A5D" w:rsidP="00C95CF2">
            <w:pPr>
              <w:pStyle w:val="Tabletext"/>
              <w:jc w:val="center"/>
              <w:rPr>
                <w:sz w:val="20"/>
                <w:lang w:val="en-US"/>
              </w:rPr>
            </w:pPr>
            <w:r w:rsidRPr="00BA5E5A">
              <w:rPr>
                <w:sz w:val="20"/>
                <w:lang w:val="en-US"/>
              </w:rPr>
              <w:t>27</w:t>
            </w:r>
          </w:p>
        </w:tc>
        <w:tc>
          <w:tcPr>
            <w:tcW w:w="1017" w:type="dxa"/>
            <w:vAlign w:val="center"/>
          </w:tcPr>
          <w:p w:rsidR="00251A5D" w:rsidRPr="00BA5E5A" w:rsidRDefault="00251A5D" w:rsidP="00C95CF2">
            <w:pPr>
              <w:pStyle w:val="Tabletext"/>
              <w:jc w:val="center"/>
              <w:rPr>
                <w:sz w:val="20"/>
                <w:lang w:val="en-US"/>
              </w:rPr>
            </w:pPr>
            <w:r w:rsidRPr="00BA5E5A">
              <w:rPr>
                <w:sz w:val="20"/>
                <w:lang w:val="en-US"/>
              </w:rPr>
              <w:t>0</w:t>
            </w:r>
          </w:p>
        </w:tc>
        <w:tc>
          <w:tcPr>
            <w:tcW w:w="1199" w:type="dxa"/>
            <w:vAlign w:val="center"/>
          </w:tcPr>
          <w:p w:rsidR="00251A5D" w:rsidRPr="00BA5E5A" w:rsidRDefault="00251A5D" w:rsidP="00C95CF2">
            <w:pPr>
              <w:pStyle w:val="Tabletext"/>
              <w:jc w:val="center"/>
              <w:rPr>
                <w:sz w:val="20"/>
                <w:lang w:val="en-US"/>
              </w:rPr>
            </w:pPr>
            <w:r w:rsidRPr="00BA5E5A">
              <w:rPr>
                <w:sz w:val="20"/>
                <w:lang w:val="en-US"/>
              </w:rPr>
              <w:t>100%</w:t>
            </w:r>
          </w:p>
        </w:tc>
        <w:tc>
          <w:tcPr>
            <w:tcW w:w="1163" w:type="dxa"/>
            <w:vAlign w:val="center"/>
          </w:tcPr>
          <w:p w:rsidR="00251A5D" w:rsidRPr="00BA5E5A" w:rsidRDefault="00251A5D" w:rsidP="00C95CF2">
            <w:pPr>
              <w:pStyle w:val="Tabletext"/>
              <w:jc w:val="center"/>
              <w:rPr>
                <w:sz w:val="20"/>
                <w:lang w:val="en-US"/>
              </w:rPr>
            </w:pPr>
            <w:r w:rsidRPr="00BA5E5A">
              <w:rPr>
                <w:sz w:val="20"/>
                <w:lang w:val="en-US"/>
              </w:rPr>
              <w:t>0%</w:t>
            </w:r>
          </w:p>
        </w:tc>
      </w:tr>
      <w:tr w:rsidR="00AE42B5" w:rsidRPr="009229A1" w:rsidTr="00145839">
        <w:tc>
          <w:tcPr>
            <w:tcW w:w="1018" w:type="dxa"/>
            <w:vAlign w:val="center"/>
          </w:tcPr>
          <w:p w:rsidR="00AE42B5" w:rsidRPr="00BA5E5A" w:rsidRDefault="00AE42B5" w:rsidP="00C95CF2">
            <w:pPr>
              <w:pStyle w:val="Tabletext"/>
              <w:rPr>
                <w:b/>
                <w:bCs/>
                <w:sz w:val="20"/>
                <w:lang w:val="en-US"/>
              </w:rPr>
            </w:pPr>
            <w:r w:rsidRPr="00BA5E5A">
              <w:rPr>
                <w:b/>
                <w:bCs/>
                <w:sz w:val="20"/>
                <w:lang w:val="en-US"/>
              </w:rPr>
              <w:t>TOTAL</w:t>
            </w:r>
          </w:p>
        </w:tc>
        <w:tc>
          <w:tcPr>
            <w:tcW w:w="924" w:type="dxa"/>
            <w:vAlign w:val="center"/>
          </w:tcPr>
          <w:p w:rsidR="00AE42B5" w:rsidRPr="00BA5E5A" w:rsidRDefault="00AE42B5" w:rsidP="00C95CF2">
            <w:pPr>
              <w:pStyle w:val="Tabletext"/>
              <w:jc w:val="center"/>
              <w:rPr>
                <w:sz w:val="20"/>
                <w:lang w:val="en-US"/>
              </w:rPr>
            </w:pPr>
            <w:r w:rsidRPr="00BA5E5A">
              <w:rPr>
                <w:sz w:val="20"/>
                <w:lang w:val="en-US"/>
              </w:rPr>
              <w:t>69</w:t>
            </w:r>
          </w:p>
        </w:tc>
        <w:tc>
          <w:tcPr>
            <w:tcW w:w="3416" w:type="dxa"/>
            <w:gridSpan w:val="3"/>
            <w:vAlign w:val="center"/>
          </w:tcPr>
          <w:p w:rsidR="00AE42B5" w:rsidRPr="00BA5E5A" w:rsidRDefault="00AE42B5" w:rsidP="00C95CF2">
            <w:pPr>
              <w:pStyle w:val="Tabletext"/>
              <w:jc w:val="center"/>
              <w:rPr>
                <w:sz w:val="20"/>
                <w:lang w:val="en-US"/>
              </w:rPr>
            </w:pPr>
          </w:p>
        </w:tc>
        <w:tc>
          <w:tcPr>
            <w:tcW w:w="1044" w:type="dxa"/>
            <w:vAlign w:val="center"/>
          </w:tcPr>
          <w:p w:rsidR="00AE42B5" w:rsidRPr="00BA5E5A" w:rsidRDefault="00AE42B5" w:rsidP="00C95CF2">
            <w:pPr>
              <w:pStyle w:val="Tabletext"/>
              <w:jc w:val="center"/>
              <w:rPr>
                <w:sz w:val="20"/>
                <w:lang w:val="en-US"/>
              </w:rPr>
            </w:pPr>
            <w:r w:rsidRPr="00BA5E5A">
              <w:rPr>
                <w:sz w:val="20"/>
                <w:lang w:val="en-US"/>
              </w:rPr>
              <w:t>63</w:t>
            </w:r>
          </w:p>
        </w:tc>
        <w:tc>
          <w:tcPr>
            <w:tcW w:w="1017" w:type="dxa"/>
            <w:vAlign w:val="center"/>
          </w:tcPr>
          <w:p w:rsidR="00AE42B5" w:rsidRPr="00BA5E5A" w:rsidRDefault="00AE42B5" w:rsidP="00C95CF2">
            <w:pPr>
              <w:pStyle w:val="Tabletext"/>
              <w:jc w:val="center"/>
              <w:rPr>
                <w:sz w:val="20"/>
                <w:lang w:val="en-US"/>
              </w:rPr>
            </w:pPr>
            <w:r w:rsidRPr="00BA5E5A">
              <w:rPr>
                <w:sz w:val="20"/>
                <w:lang w:val="en-US"/>
              </w:rPr>
              <w:t>6</w:t>
            </w:r>
          </w:p>
        </w:tc>
        <w:tc>
          <w:tcPr>
            <w:tcW w:w="1199" w:type="dxa"/>
            <w:vAlign w:val="center"/>
          </w:tcPr>
          <w:p w:rsidR="00AE42B5" w:rsidRPr="00BA5E5A" w:rsidRDefault="00AE42B5" w:rsidP="00C95CF2">
            <w:pPr>
              <w:pStyle w:val="Tabletext"/>
              <w:jc w:val="center"/>
              <w:rPr>
                <w:sz w:val="20"/>
                <w:lang w:val="en-US"/>
              </w:rPr>
            </w:pPr>
            <w:r w:rsidRPr="00BA5E5A">
              <w:rPr>
                <w:sz w:val="20"/>
                <w:lang w:val="en-US"/>
              </w:rPr>
              <w:t>91%</w:t>
            </w:r>
          </w:p>
        </w:tc>
        <w:tc>
          <w:tcPr>
            <w:tcW w:w="1163" w:type="dxa"/>
            <w:vAlign w:val="center"/>
          </w:tcPr>
          <w:p w:rsidR="00AE42B5" w:rsidRPr="00BA5E5A" w:rsidRDefault="00AE42B5" w:rsidP="00C95CF2">
            <w:pPr>
              <w:pStyle w:val="Tabletext"/>
              <w:jc w:val="center"/>
              <w:rPr>
                <w:sz w:val="20"/>
                <w:lang w:val="en-US"/>
              </w:rPr>
            </w:pPr>
            <w:r w:rsidRPr="00BA5E5A">
              <w:rPr>
                <w:sz w:val="20"/>
                <w:lang w:val="en-US"/>
              </w:rPr>
              <w:t>9%</w:t>
            </w:r>
          </w:p>
        </w:tc>
      </w:tr>
    </w:tbl>
    <w:p w:rsidR="00BA5E5A" w:rsidRDefault="00BA5E5A" w:rsidP="00BA5E5A">
      <w:pPr>
        <w:pStyle w:val="FigureSource"/>
      </w:pPr>
    </w:p>
    <w:p w:rsidR="00BA5E5A" w:rsidRDefault="00BA5E5A" w:rsidP="00AE42B5">
      <w:pPr>
        <w:tabs>
          <w:tab w:val="left" w:pos="567"/>
        </w:tabs>
        <w:rPr>
          <w:b/>
          <w:bCs/>
        </w:rPr>
      </w:pPr>
    </w:p>
    <w:p w:rsidR="00B83AC4" w:rsidRDefault="00B83AC4">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B83AC4" w:rsidRPr="00B83AC4" w:rsidRDefault="00B83AC4" w:rsidP="00B83AC4">
      <w:pPr>
        <w:spacing w:after="120"/>
        <w:rPr>
          <w:b/>
          <w:bCs/>
        </w:rPr>
      </w:pPr>
      <w:r w:rsidRPr="00B83AC4">
        <w:rPr>
          <w:b/>
          <w:bCs/>
        </w:rPr>
        <w:lastRenderedPageBreak/>
        <w:t>b)</w:t>
      </w:r>
      <w:r w:rsidRPr="00B83AC4">
        <w:rPr>
          <w:b/>
          <w:bCs/>
        </w:rPr>
        <w:tab/>
        <w:t>Dispose-t-elle d'un seul SGBD au plan national ou de plusieurs SGBD pour différents utilisateurs (par exemple un SGBD pour les assignations faites aux utilisateurs non gouvernementaux et différents SGBD pour les assignations faites aux utilisateurs gouvernementaux)?</w:t>
      </w:r>
    </w:p>
    <w:p w:rsidR="00AE42B5" w:rsidRPr="00BA5E5A" w:rsidRDefault="00425FEC" w:rsidP="00425FEC">
      <w:pPr>
        <w:spacing w:after="120"/>
        <w:rPr>
          <w:b/>
          <w:bCs/>
        </w:rPr>
      </w:pPr>
      <w:r>
        <w:rPr>
          <w:b/>
          <w:bCs/>
        </w:rPr>
        <w:t>un</w:t>
      </w:r>
      <w:r w:rsidR="00B83AC4" w:rsidRPr="00B83AC4">
        <w:rPr>
          <w:b/>
          <w:bCs/>
        </w:rPr>
        <w:t xml:space="preserve"> ____ plusieurs (veuillez préciser) ____</w:t>
      </w:r>
    </w:p>
    <w:p w:rsidR="00AE42B5" w:rsidRPr="009229A1" w:rsidRDefault="00AE42B5" w:rsidP="00B83AC4">
      <w:pPr>
        <w:pStyle w:val="FigureTitle"/>
        <w:spacing w:after="120"/>
      </w:pPr>
      <w:r w:rsidRPr="009229A1">
        <w:t>TABLE</w:t>
      </w:r>
      <w:r w:rsidR="00B83AC4">
        <w:t>AU</w:t>
      </w:r>
      <w:r w:rsidRPr="009229A1">
        <w:t xml:space="preserve">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075"/>
        <w:gridCol w:w="1302"/>
        <w:gridCol w:w="1412"/>
        <w:gridCol w:w="1280"/>
        <w:gridCol w:w="1634"/>
        <w:gridCol w:w="1255"/>
      </w:tblGrid>
      <w:tr w:rsidR="00AE42B5" w:rsidRPr="009229A1" w:rsidTr="00425FEC">
        <w:trPr>
          <w:tblHeader/>
          <w:jc w:val="center"/>
        </w:trPr>
        <w:tc>
          <w:tcPr>
            <w:tcW w:w="1764" w:type="dxa"/>
            <w:vMerge w:val="restart"/>
            <w:vAlign w:val="center"/>
          </w:tcPr>
          <w:p w:rsidR="00AE42B5" w:rsidRPr="009229A1" w:rsidRDefault="00AE42B5" w:rsidP="00D53AF0">
            <w:pPr>
              <w:pStyle w:val="Tablehead"/>
              <w:spacing w:before="60" w:after="60"/>
              <w:rPr>
                <w:lang w:val="en-US"/>
              </w:rPr>
            </w:pPr>
            <w:r w:rsidRPr="009229A1">
              <w:rPr>
                <w:lang w:val="en-US"/>
              </w:rPr>
              <w:t>R</w:t>
            </w:r>
            <w:r w:rsidR="00D53AF0">
              <w:rPr>
                <w:lang w:val="en-US"/>
              </w:rPr>
              <w:t>é</w:t>
            </w:r>
            <w:r w:rsidRPr="009229A1">
              <w:rPr>
                <w:lang w:val="en-US"/>
              </w:rPr>
              <w:t>gion</w:t>
            </w:r>
          </w:p>
        </w:tc>
        <w:tc>
          <w:tcPr>
            <w:tcW w:w="1075" w:type="dxa"/>
            <w:vMerge w:val="restart"/>
            <w:vAlign w:val="center"/>
          </w:tcPr>
          <w:p w:rsidR="00AE42B5" w:rsidRPr="009229A1" w:rsidRDefault="00BB4E86" w:rsidP="00BA5E5A">
            <w:pPr>
              <w:pStyle w:val="Tablehead"/>
              <w:spacing w:before="60" w:after="60"/>
              <w:rPr>
                <w:lang w:val="en-US"/>
              </w:rPr>
            </w:pPr>
            <w:r>
              <w:rPr>
                <w:lang w:val="en-US"/>
              </w:rPr>
              <w:t>Nombre de réponses reçues</w:t>
            </w:r>
          </w:p>
        </w:tc>
        <w:tc>
          <w:tcPr>
            <w:tcW w:w="1302" w:type="dxa"/>
            <w:vMerge w:val="restart"/>
            <w:vAlign w:val="center"/>
          </w:tcPr>
          <w:p w:rsidR="00AE42B5" w:rsidRPr="009229A1" w:rsidRDefault="00BB4E86" w:rsidP="00BA5E5A">
            <w:pPr>
              <w:pStyle w:val="Tablehead"/>
              <w:spacing w:before="60" w:after="60"/>
              <w:rPr>
                <w:lang w:val="en-US"/>
              </w:rPr>
            </w:pPr>
            <w:r>
              <w:rPr>
                <w:lang w:val="en-US"/>
              </w:rPr>
              <w:t>Nombre de réponses pour un seul SGBD</w:t>
            </w:r>
          </w:p>
        </w:tc>
        <w:tc>
          <w:tcPr>
            <w:tcW w:w="1412" w:type="dxa"/>
            <w:vMerge w:val="restart"/>
            <w:vAlign w:val="center"/>
          </w:tcPr>
          <w:p w:rsidR="00AE42B5" w:rsidRPr="009229A1" w:rsidRDefault="000E17EF" w:rsidP="00BA5E5A">
            <w:pPr>
              <w:pStyle w:val="Tablehead"/>
              <w:spacing w:before="60" w:after="60"/>
              <w:rPr>
                <w:lang w:val="en-US"/>
              </w:rPr>
            </w:pPr>
            <w:r>
              <w:rPr>
                <w:lang w:val="en-US"/>
              </w:rPr>
              <w:t>Nombre de réponses pour plusieurs SGBD</w:t>
            </w:r>
          </w:p>
        </w:tc>
        <w:tc>
          <w:tcPr>
            <w:tcW w:w="4169" w:type="dxa"/>
            <w:gridSpan w:val="3"/>
            <w:vAlign w:val="center"/>
          </w:tcPr>
          <w:p w:rsidR="00AE42B5" w:rsidRPr="009229A1" w:rsidRDefault="000E17EF" w:rsidP="00BA5E5A">
            <w:pPr>
              <w:pStyle w:val="Tablehead"/>
              <w:spacing w:before="60" w:after="60"/>
              <w:rPr>
                <w:lang w:val="en-US"/>
              </w:rPr>
            </w:pPr>
            <w:r>
              <w:rPr>
                <w:lang w:val="en-US"/>
              </w:rPr>
              <w:t>Réponses par niveau de développpement</w:t>
            </w:r>
          </w:p>
        </w:tc>
      </w:tr>
      <w:tr w:rsidR="00AE42B5" w:rsidRPr="009229A1" w:rsidTr="00425FEC">
        <w:trPr>
          <w:tblHeader/>
          <w:jc w:val="center"/>
        </w:trPr>
        <w:tc>
          <w:tcPr>
            <w:tcW w:w="1764" w:type="dxa"/>
            <w:vMerge/>
            <w:vAlign w:val="center"/>
          </w:tcPr>
          <w:p w:rsidR="00AE42B5" w:rsidRPr="009229A1" w:rsidRDefault="00AE42B5" w:rsidP="00BA5E5A">
            <w:pPr>
              <w:pStyle w:val="Tablehead"/>
              <w:spacing w:before="60" w:after="60"/>
              <w:rPr>
                <w:lang w:val="en-US"/>
              </w:rPr>
            </w:pPr>
          </w:p>
        </w:tc>
        <w:tc>
          <w:tcPr>
            <w:tcW w:w="1075" w:type="dxa"/>
            <w:vMerge/>
            <w:vAlign w:val="center"/>
          </w:tcPr>
          <w:p w:rsidR="00AE42B5" w:rsidRPr="009229A1" w:rsidRDefault="00AE42B5" w:rsidP="00BA5E5A">
            <w:pPr>
              <w:pStyle w:val="Tablehead"/>
              <w:spacing w:before="60" w:after="60"/>
              <w:rPr>
                <w:lang w:val="en-US"/>
              </w:rPr>
            </w:pPr>
          </w:p>
        </w:tc>
        <w:tc>
          <w:tcPr>
            <w:tcW w:w="1302" w:type="dxa"/>
            <w:vMerge/>
            <w:vAlign w:val="center"/>
          </w:tcPr>
          <w:p w:rsidR="00AE42B5" w:rsidRPr="009229A1" w:rsidRDefault="00AE42B5" w:rsidP="00BA5E5A">
            <w:pPr>
              <w:pStyle w:val="Tablehead"/>
              <w:spacing w:before="60" w:after="60"/>
              <w:rPr>
                <w:lang w:val="en-US"/>
              </w:rPr>
            </w:pPr>
          </w:p>
        </w:tc>
        <w:tc>
          <w:tcPr>
            <w:tcW w:w="1412" w:type="dxa"/>
            <w:vMerge/>
            <w:vAlign w:val="center"/>
          </w:tcPr>
          <w:p w:rsidR="00AE42B5" w:rsidRPr="009229A1" w:rsidRDefault="00AE42B5" w:rsidP="00BA5E5A">
            <w:pPr>
              <w:pStyle w:val="Tablehead"/>
              <w:spacing w:before="60" w:after="60"/>
              <w:rPr>
                <w:lang w:val="en-US"/>
              </w:rPr>
            </w:pPr>
          </w:p>
        </w:tc>
        <w:tc>
          <w:tcPr>
            <w:tcW w:w="1280" w:type="dxa"/>
            <w:vAlign w:val="center"/>
          </w:tcPr>
          <w:p w:rsidR="00AE42B5" w:rsidRPr="009229A1" w:rsidRDefault="000E17EF" w:rsidP="00BA5E5A">
            <w:pPr>
              <w:pStyle w:val="Tablehead"/>
              <w:spacing w:before="60" w:after="60"/>
              <w:rPr>
                <w:lang w:val="en-US"/>
              </w:rPr>
            </w:pPr>
            <w:r>
              <w:rPr>
                <w:lang w:val="en-US"/>
              </w:rPr>
              <w:t>Développés</w:t>
            </w:r>
          </w:p>
        </w:tc>
        <w:tc>
          <w:tcPr>
            <w:tcW w:w="1634" w:type="dxa"/>
            <w:vAlign w:val="center"/>
          </w:tcPr>
          <w:p w:rsidR="00AE42B5" w:rsidRPr="009229A1" w:rsidRDefault="000E17EF" w:rsidP="00BA5E5A">
            <w:pPr>
              <w:pStyle w:val="Tablehead"/>
              <w:spacing w:before="60" w:after="60"/>
              <w:rPr>
                <w:lang w:val="en-US"/>
              </w:rPr>
            </w:pPr>
            <w:r>
              <w:rPr>
                <w:lang w:val="en-US"/>
              </w:rPr>
              <w:t>En développement</w:t>
            </w:r>
          </w:p>
        </w:tc>
        <w:tc>
          <w:tcPr>
            <w:tcW w:w="1255" w:type="dxa"/>
            <w:vAlign w:val="center"/>
          </w:tcPr>
          <w:p w:rsidR="00AE42B5" w:rsidRPr="009229A1" w:rsidRDefault="000E17EF" w:rsidP="00BA5E5A">
            <w:pPr>
              <w:pStyle w:val="Tablehead"/>
              <w:spacing w:before="60" w:after="60"/>
              <w:rPr>
                <w:lang w:val="en-US"/>
              </w:rPr>
            </w:pPr>
            <w:r>
              <w:rPr>
                <w:lang w:val="en-US"/>
              </w:rPr>
              <w:t>Les moins avancés</w:t>
            </w:r>
          </w:p>
        </w:tc>
      </w:tr>
      <w:tr w:rsidR="005606FC" w:rsidRPr="009229A1" w:rsidTr="00425FEC">
        <w:trPr>
          <w:jc w:val="center"/>
        </w:trPr>
        <w:tc>
          <w:tcPr>
            <w:tcW w:w="1764" w:type="dxa"/>
            <w:vAlign w:val="center"/>
          </w:tcPr>
          <w:p w:rsidR="005606FC" w:rsidRPr="001E0F92" w:rsidRDefault="005606FC" w:rsidP="001606DB">
            <w:pPr>
              <w:pStyle w:val="Tabletext"/>
              <w:ind w:rightChars="-50" w:right="-110"/>
              <w:jc w:val="left"/>
              <w:rPr>
                <w:sz w:val="20"/>
                <w:lang w:val="en-US"/>
              </w:rPr>
            </w:pPr>
            <w:r w:rsidRPr="001E0F92">
              <w:rPr>
                <w:sz w:val="20"/>
                <w:lang w:val="en-US"/>
              </w:rPr>
              <w:t>Afrique</w:t>
            </w:r>
          </w:p>
        </w:tc>
        <w:tc>
          <w:tcPr>
            <w:tcW w:w="1075" w:type="dxa"/>
            <w:vAlign w:val="center"/>
          </w:tcPr>
          <w:p w:rsidR="005606FC" w:rsidRPr="009229A1" w:rsidRDefault="005606FC" w:rsidP="00C95CF2">
            <w:pPr>
              <w:pStyle w:val="Tabletext"/>
              <w:jc w:val="center"/>
              <w:rPr>
                <w:lang w:val="en-US"/>
              </w:rPr>
            </w:pPr>
            <w:r w:rsidRPr="009229A1">
              <w:rPr>
                <w:lang w:val="en-US"/>
              </w:rPr>
              <w:t>13</w:t>
            </w:r>
          </w:p>
        </w:tc>
        <w:tc>
          <w:tcPr>
            <w:tcW w:w="1302" w:type="dxa"/>
            <w:vAlign w:val="center"/>
          </w:tcPr>
          <w:p w:rsidR="005606FC" w:rsidRPr="009229A1" w:rsidRDefault="005606FC" w:rsidP="00C95CF2">
            <w:pPr>
              <w:pStyle w:val="Tabletext"/>
              <w:jc w:val="center"/>
              <w:rPr>
                <w:lang w:val="en-US"/>
              </w:rPr>
            </w:pPr>
            <w:r w:rsidRPr="009229A1">
              <w:rPr>
                <w:lang w:val="en-US"/>
              </w:rPr>
              <w:t>12</w:t>
            </w:r>
          </w:p>
        </w:tc>
        <w:tc>
          <w:tcPr>
            <w:tcW w:w="1412" w:type="dxa"/>
            <w:vAlign w:val="center"/>
          </w:tcPr>
          <w:p w:rsidR="005606FC" w:rsidRPr="009229A1" w:rsidRDefault="005606FC" w:rsidP="00C95CF2">
            <w:pPr>
              <w:pStyle w:val="Tabletext"/>
              <w:jc w:val="center"/>
              <w:rPr>
                <w:lang w:val="en-US"/>
              </w:rPr>
            </w:pPr>
            <w:r w:rsidRPr="009229A1">
              <w:rPr>
                <w:lang w:val="en-US"/>
              </w:rPr>
              <w:t>1</w:t>
            </w:r>
          </w:p>
        </w:tc>
        <w:tc>
          <w:tcPr>
            <w:tcW w:w="1280" w:type="dxa"/>
            <w:vAlign w:val="center"/>
          </w:tcPr>
          <w:p w:rsidR="005606FC" w:rsidRPr="009229A1" w:rsidRDefault="008A737D" w:rsidP="004B4EFF">
            <w:pPr>
              <w:pStyle w:val="Tabletext"/>
              <w:jc w:val="center"/>
              <w:rPr>
                <w:lang w:val="en-US"/>
              </w:rPr>
            </w:pPr>
            <w:r>
              <w:rPr>
                <w:lang w:val="en-US"/>
              </w:rPr>
              <w:t>UN</w:t>
            </w:r>
            <w:r w:rsidR="005606FC" w:rsidRPr="009229A1">
              <w:rPr>
                <w:lang w:val="en-US"/>
              </w:rPr>
              <w:t>=0</w:t>
            </w:r>
          </w:p>
          <w:p w:rsidR="005606FC" w:rsidRPr="009229A1" w:rsidRDefault="008A737D" w:rsidP="004B4EFF">
            <w:pPr>
              <w:pStyle w:val="Tabletext"/>
              <w:jc w:val="center"/>
              <w:rPr>
                <w:lang w:val="en-US"/>
              </w:rPr>
            </w:pPr>
            <w:r>
              <w:rPr>
                <w:lang w:val="en-US"/>
              </w:rPr>
              <w:t>P</w:t>
            </w:r>
            <w:r w:rsidR="005606FC" w:rsidRPr="009229A1">
              <w:rPr>
                <w:lang w:val="en-US"/>
              </w:rPr>
              <w:t>=0</w:t>
            </w:r>
          </w:p>
        </w:tc>
        <w:tc>
          <w:tcPr>
            <w:tcW w:w="1634" w:type="dxa"/>
            <w:vAlign w:val="center"/>
          </w:tcPr>
          <w:p w:rsidR="005606FC" w:rsidRPr="009229A1" w:rsidRDefault="00151A3A" w:rsidP="004B4EFF">
            <w:pPr>
              <w:pStyle w:val="Tabletext"/>
              <w:jc w:val="center"/>
              <w:rPr>
                <w:lang w:val="en-US"/>
              </w:rPr>
            </w:pPr>
            <w:r>
              <w:rPr>
                <w:lang w:val="en-US"/>
              </w:rPr>
              <w:t>UN</w:t>
            </w:r>
            <w:r w:rsidR="005606FC" w:rsidRPr="009229A1">
              <w:rPr>
                <w:lang w:val="en-US"/>
              </w:rPr>
              <w:t>=3</w:t>
            </w:r>
          </w:p>
          <w:p w:rsidR="005606FC" w:rsidRPr="009229A1" w:rsidRDefault="005606FC" w:rsidP="004B4EFF">
            <w:pPr>
              <w:pStyle w:val="Tabletext"/>
              <w:jc w:val="center"/>
              <w:rPr>
                <w:lang w:val="en-US"/>
              </w:rPr>
            </w:pPr>
            <w:r w:rsidRPr="009229A1">
              <w:rPr>
                <w:lang w:val="en-US"/>
              </w:rPr>
              <w:t>P=1</w:t>
            </w:r>
          </w:p>
        </w:tc>
        <w:tc>
          <w:tcPr>
            <w:tcW w:w="1255" w:type="dxa"/>
            <w:vAlign w:val="center"/>
          </w:tcPr>
          <w:p w:rsidR="005606FC" w:rsidRPr="009229A1" w:rsidRDefault="00186845" w:rsidP="004B4EFF">
            <w:pPr>
              <w:pStyle w:val="Tabletext"/>
              <w:jc w:val="center"/>
              <w:rPr>
                <w:lang w:val="en-US"/>
              </w:rPr>
            </w:pPr>
            <w:r>
              <w:rPr>
                <w:lang w:val="en-US"/>
              </w:rPr>
              <w:t>UN</w:t>
            </w:r>
            <w:r w:rsidR="005606FC" w:rsidRPr="009229A1">
              <w:rPr>
                <w:lang w:val="en-US"/>
              </w:rPr>
              <w:t>=9</w:t>
            </w:r>
          </w:p>
          <w:p w:rsidR="005606FC" w:rsidRPr="009229A1" w:rsidRDefault="005606FC" w:rsidP="004B4EFF">
            <w:pPr>
              <w:pStyle w:val="Tabletext"/>
              <w:jc w:val="center"/>
              <w:rPr>
                <w:lang w:val="en-US"/>
              </w:rPr>
            </w:pPr>
            <w:r w:rsidRPr="009229A1">
              <w:rPr>
                <w:lang w:val="en-US"/>
              </w:rPr>
              <w:t>P=0</w:t>
            </w:r>
          </w:p>
        </w:tc>
      </w:tr>
      <w:tr w:rsidR="005606FC" w:rsidRPr="009229A1" w:rsidTr="00425FEC">
        <w:trPr>
          <w:jc w:val="center"/>
        </w:trPr>
        <w:tc>
          <w:tcPr>
            <w:tcW w:w="1764" w:type="dxa"/>
            <w:vAlign w:val="center"/>
          </w:tcPr>
          <w:p w:rsidR="005606FC" w:rsidRPr="001E0F92" w:rsidRDefault="006907EF" w:rsidP="001606DB">
            <w:pPr>
              <w:pStyle w:val="Tabletext"/>
              <w:ind w:rightChars="-50" w:right="-110"/>
              <w:jc w:val="left"/>
              <w:rPr>
                <w:sz w:val="20"/>
                <w:lang w:val="en-US"/>
              </w:rPr>
            </w:pPr>
            <w:r>
              <w:rPr>
                <w:sz w:val="20"/>
                <w:lang w:val="en-US"/>
              </w:rPr>
              <w:t>Amériques</w:t>
            </w:r>
          </w:p>
        </w:tc>
        <w:tc>
          <w:tcPr>
            <w:tcW w:w="1075" w:type="dxa"/>
            <w:vAlign w:val="center"/>
          </w:tcPr>
          <w:p w:rsidR="005606FC" w:rsidRPr="009229A1" w:rsidRDefault="005606FC" w:rsidP="00C95CF2">
            <w:pPr>
              <w:pStyle w:val="Tabletext"/>
              <w:jc w:val="center"/>
              <w:rPr>
                <w:lang w:val="en-US"/>
              </w:rPr>
            </w:pPr>
            <w:r w:rsidRPr="009229A1">
              <w:rPr>
                <w:lang w:val="en-US"/>
              </w:rPr>
              <w:t>12</w:t>
            </w:r>
          </w:p>
        </w:tc>
        <w:tc>
          <w:tcPr>
            <w:tcW w:w="1302" w:type="dxa"/>
            <w:vAlign w:val="center"/>
          </w:tcPr>
          <w:p w:rsidR="005606FC" w:rsidRPr="009229A1" w:rsidRDefault="005606FC" w:rsidP="00C95CF2">
            <w:pPr>
              <w:pStyle w:val="Tabletext"/>
              <w:jc w:val="center"/>
              <w:rPr>
                <w:lang w:val="en-US"/>
              </w:rPr>
            </w:pPr>
            <w:r w:rsidRPr="009229A1">
              <w:rPr>
                <w:lang w:val="en-US"/>
              </w:rPr>
              <w:t>10</w:t>
            </w:r>
          </w:p>
        </w:tc>
        <w:tc>
          <w:tcPr>
            <w:tcW w:w="1412" w:type="dxa"/>
            <w:vAlign w:val="center"/>
          </w:tcPr>
          <w:p w:rsidR="005606FC" w:rsidRPr="009229A1" w:rsidRDefault="005606FC" w:rsidP="00C95CF2">
            <w:pPr>
              <w:pStyle w:val="Tabletext"/>
              <w:jc w:val="center"/>
              <w:rPr>
                <w:lang w:val="en-US"/>
              </w:rPr>
            </w:pPr>
            <w:r w:rsidRPr="009229A1">
              <w:rPr>
                <w:lang w:val="en-US"/>
              </w:rPr>
              <w:t>2</w:t>
            </w:r>
          </w:p>
        </w:tc>
        <w:tc>
          <w:tcPr>
            <w:tcW w:w="1280" w:type="dxa"/>
            <w:vAlign w:val="center"/>
          </w:tcPr>
          <w:p w:rsidR="005606FC" w:rsidRPr="009229A1" w:rsidRDefault="008A737D" w:rsidP="004B4EFF">
            <w:pPr>
              <w:pStyle w:val="Tabletext"/>
              <w:jc w:val="center"/>
              <w:rPr>
                <w:lang w:val="en-US"/>
              </w:rPr>
            </w:pPr>
            <w:r>
              <w:rPr>
                <w:lang w:val="en-US"/>
              </w:rPr>
              <w:t>UN</w:t>
            </w:r>
            <w:r w:rsidR="005606FC" w:rsidRPr="009229A1">
              <w:rPr>
                <w:lang w:val="en-US"/>
              </w:rPr>
              <w:t>=0</w:t>
            </w:r>
          </w:p>
          <w:p w:rsidR="005606FC" w:rsidRPr="009229A1" w:rsidRDefault="005606FC" w:rsidP="004B4EFF">
            <w:pPr>
              <w:pStyle w:val="Tabletext"/>
              <w:jc w:val="center"/>
              <w:rPr>
                <w:lang w:val="en-US"/>
              </w:rPr>
            </w:pPr>
            <w:r w:rsidRPr="009229A1">
              <w:rPr>
                <w:lang w:val="en-US"/>
              </w:rPr>
              <w:t>P=0</w:t>
            </w:r>
          </w:p>
        </w:tc>
        <w:tc>
          <w:tcPr>
            <w:tcW w:w="1634" w:type="dxa"/>
            <w:vAlign w:val="center"/>
          </w:tcPr>
          <w:p w:rsidR="005606FC" w:rsidRPr="009229A1" w:rsidRDefault="00151A3A" w:rsidP="004B4EFF">
            <w:pPr>
              <w:pStyle w:val="Tabletext"/>
              <w:jc w:val="center"/>
              <w:rPr>
                <w:lang w:val="en-US"/>
              </w:rPr>
            </w:pPr>
            <w:r>
              <w:rPr>
                <w:lang w:val="en-US"/>
              </w:rPr>
              <w:t>UN</w:t>
            </w:r>
            <w:r w:rsidR="005606FC" w:rsidRPr="009229A1">
              <w:rPr>
                <w:lang w:val="en-US"/>
              </w:rPr>
              <w:t>=10</w:t>
            </w:r>
          </w:p>
          <w:p w:rsidR="005606FC" w:rsidRPr="009229A1" w:rsidRDefault="005606FC" w:rsidP="004B4EFF">
            <w:pPr>
              <w:pStyle w:val="Tabletext"/>
              <w:jc w:val="center"/>
              <w:rPr>
                <w:lang w:val="en-US"/>
              </w:rPr>
            </w:pPr>
            <w:r w:rsidRPr="009229A1">
              <w:rPr>
                <w:lang w:val="en-US"/>
              </w:rPr>
              <w:t>P=2</w:t>
            </w:r>
          </w:p>
        </w:tc>
        <w:tc>
          <w:tcPr>
            <w:tcW w:w="1255" w:type="dxa"/>
            <w:vAlign w:val="center"/>
          </w:tcPr>
          <w:p w:rsidR="005606FC" w:rsidRPr="009229A1" w:rsidRDefault="00186845" w:rsidP="004B4EFF">
            <w:pPr>
              <w:pStyle w:val="Tabletext"/>
              <w:jc w:val="center"/>
              <w:rPr>
                <w:lang w:val="en-US"/>
              </w:rPr>
            </w:pPr>
            <w:r>
              <w:rPr>
                <w:lang w:val="en-US"/>
              </w:rPr>
              <w:t>UN</w:t>
            </w:r>
            <w:r w:rsidR="005606FC" w:rsidRPr="009229A1">
              <w:rPr>
                <w:lang w:val="en-US"/>
              </w:rPr>
              <w:t>=0</w:t>
            </w:r>
          </w:p>
          <w:p w:rsidR="005606FC" w:rsidRPr="009229A1" w:rsidRDefault="005606FC" w:rsidP="004B4EFF">
            <w:pPr>
              <w:pStyle w:val="Tabletext"/>
              <w:jc w:val="center"/>
              <w:rPr>
                <w:lang w:val="en-US"/>
              </w:rPr>
            </w:pPr>
            <w:r w:rsidRPr="009229A1">
              <w:rPr>
                <w:lang w:val="en-US"/>
              </w:rPr>
              <w:t>P=0</w:t>
            </w:r>
          </w:p>
        </w:tc>
      </w:tr>
      <w:tr w:rsidR="005606FC" w:rsidRPr="009229A1" w:rsidTr="00425FEC">
        <w:trPr>
          <w:jc w:val="center"/>
        </w:trPr>
        <w:tc>
          <w:tcPr>
            <w:tcW w:w="1764" w:type="dxa"/>
            <w:vAlign w:val="center"/>
          </w:tcPr>
          <w:p w:rsidR="005606FC" w:rsidRPr="001E0F92" w:rsidRDefault="005606FC" w:rsidP="001606DB">
            <w:pPr>
              <w:pStyle w:val="Tabletext"/>
              <w:ind w:rightChars="-50" w:right="-110"/>
              <w:jc w:val="left"/>
              <w:rPr>
                <w:sz w:val="20"/>
                <w:lang w:val="en-US"/>
              </w:rPr>
            </w:pPr>
            <w:r w:rsidRPr="001E0F92">
              <w:rPr>
                <w:sz w:val="20"/>
                <w:lang w:val="en-US"/>
              </w:rPr>
              <w:t>Asie-Pacifique</w:t>
            </w:r>
          </w:p>
        </w:tc>
        <w:tc>
          <w:tcPr>
            <w:tcW w:w="1075" w:type="dxa"/>
            <w:vAlign w:val="center"/>
          </w:tcPr>
          <w:p w:rsidR="005606FC" w:rsidRPr="009229A1" w:rsidRDefault="005606FC" w:rsidP="00C95CF2">
            <w:pPr>
              <w:pStyle w:val="Tabletext"/>
              <w:jc w:val="center"/>
              <w:rPr>
                <w:lang w:val="en-US"/>
              </w:rPr>
            </w:pPr>
            <w:r w:rsidRPr="009229A1">
              <w:rPr>
                <w:lang w:val="en-US"/>
              </w:rPr>
              <w:t>7</w:t>
            </w:r>
          </w:p>
        </w:tc>
        <w:tc>
          <w:tcPr>
            <w:tcW w:w="1302" w:type="dxa"/>
            <w:vAlign w:val="center"/>
          </w:tcPr>
          <w:p w:rsidR="005606FC" w:rsidRPr="009229A1" w:rsidRDefault="005606FC" w:rsidP="00C95CF2">
            <w:pPr>
              <w:pStyle w:val="Tabletext"/>
              <w:jc w:val="center"/>
              <w:rPr>
                <w:lang w:val="en-US"/>
              </w:rPr>
            </w:pPr>
            <w:r w:rsidRPr="009229A1">
              <w:rPr>
                <w:lang w:val="en-US"/>
              </w:rPr>
              <w:t>7</w:t>
            </w:r>
          </w:p>
        </w:tc>
        <w:tc>
          <w:tcPr>
            <w:tcW w:w="1412" w:type="dxa"/>
            <w:vAlign w:val="center"/>
          </w:tcPr>
          <w:p w:rsidR="005606FC" w:rsidRPr="009229A1" w:rsidRDefault="005606FC" w:rsidP="00C95CF2">
            <w:pPr>
              <w:pStyle w:val="Tabletext"/>
              <w:jc w:val="center"/>
              <w:rPr>
                <w:lang w:val="en-US"/>
              </w:rPr>
            </w:pPr>
            <w:r w:rsidRPr="009229A1">
              <w:rPr>
                <w:lang w:val="en-US"/>
              </w:rPr>
              <w:t>0</w:t>
            </w:r>
          </w:p>
        </w:tc>
        <w:tc>
          <w:tcPr>
            <w:tcW w:w="1280" w:type="dxa"/>
            <w:vAlign w:val="center"/>
          </w:tcPr>
          <w:p w:rsidR="005606FC" w:rsidRPr="009229A1" w:rsidRDefault="008A737D" w:rsidP="004B4EFF">
            <w:pPr>
              <w:pStyle w:val="Tabletext"/>
              <w:jc w:val="center"/>
              <w:rPr>
                <w:lang w:val="en-US"/>
              </w:rPr>
            </w:pPr>
            <w:r>
              <w:rPr>
                <w:lang w:val="en-US"/>
              </w:rPr>
              <w:t>UN</w:t>
            </w:r>
            <w:r w:rsidR="005606FC" w:rsidRPr="009229A1">
              <w:rPr>
                <w:lang w:val="en-US"/>
              </w:rPr>
              <w:t>=0</w:t>
            </w:r>
          </w:p>
          <w:p w:rsidR="005606FC" w:rsidRPr="009229A1" w:rsidRDefault="005606FC" w:rsidP="004B4EFF">
            <w:pPr>
              <w:pStyle w:val="Tabletext"/>
              <w:jc w:val="center"/>
              <w:rPr>
                <w:lang w:val="en-US"/>
              </w:rPr>
            </w:pPr>
            <w:r w:rsidRPr="009229A1">
              <w:rPr>
                <w:lang w:val="en-US"/>
              </w:rPr>
              <w:t>P=0</w:t>
            </w:r>
          </w:p>
        </w:tc>
        <w:tc>
          <w:tcPr>
            <w:tcW w:w="1634" w:type="dxa"/>
            <w:vAlign w:val="center"/>
          </w:tcPr>
          <w:p w:rsidR="005606FC" w:rsidRPr="009229A1" w:rsidRDefault="00151A3A" w:rsidP="004B4EFF">
            <w:pPr>
              <w:pStyle w:val="Tabletext"/>
              <w:jc w:val="center"/>
              <w:rPr>
                <w:lang w:val="en-US"/>
              </w:rPr>
            </w:pPr>
            <w:r>
              <w:rPr>
                <w:lang w:val="en-US"/>
              </w:rPr>
              <w:t>UN</w:t>
            </w:r>
            <w:r w:rsidR="005606FC" w:rsidRPr="009229A1">
              <w:rPr>
                <w:lang w:val="en-US"/>
              </w:rPr>
              <w:t>=5</w:t>
            </w:r>
          </w:p>
          <w:p w:rsidR="005606FC" w:rsidRPr="009229A1" w:rsidRDefault="005606FC" w:rsidP="004B4EFF">
            <w:pPr>
              <w:pStyle w:val="Tabletext"/>
              <w:jc w:val="center"/>
              <w:rPr>
                <w:lang w:val="en-US"/>
              </w:rPr>
            </w:pPr>
            <w:r w:rsidRPr="009229A1">
              <w:rPr>
                <w:lang w:val="en-US"/>
              </w:rPr>
              <w:t>P=0</w:t>
            </w:r>
          </w:p>
        </w:tc>
        <w:tc>
          <w:tcPr>
            <w:tcW w:w="1255" w:type="dxa"/>
            <w:vAlign w:val="center"/>
          </w:tcPr>
          <w:p w:rsidR="005606FC" w:rsidRPr="009229A1" w:rsidRDefault="00186845" w:rsidP="004B4EFF">
            <w:pPr>
              <w:pStyle w:val="Tabletext"/>
              <w:jc w:val="center"/>
              <w:rPr>
                <w:lang w:val="en-US"/>
              </w:rPr>
            </w:pPr>
            <w:r>
              <w:rPr>
                <w:lang w:val="en-US"/>
              </w:rPr>
              <w:t>UN</w:t>
            </w:r>
            <w:r w:rsidR="005606FC" w:rsidRPr="009229A1">
              <w:rPr>
                <w:lang w:val="en-US"/>
              </w:rPr>
              <w:t>=2</w:t>
            </w:r>
          </w:p>
          <w:p w:rsidR="005606FC" w:rsidRPr="009229A1" w:rsidRDefault="005606FC" w:rsidP="004B4EFF">
            <w:pPr>
              <w:pStyle w:val="Tabletext"/>
              <w:jc w:val="center"/>
              <w:rPr>
                <w:lang w:val="en-US"/>
              </w:rPr>
            </w:pPr>
            <w:r w:rsidRPr="009229A1">
              <w:rPr>
                <w:lang w:val="en-US"/>
              </w:rPr>
              <w:t>P=0</w:t>
            </w:r>
          </w:p>
        </w:tc>
      </w:tr>
      <w:tr w:rsidR="00425FEC" w:rsidRPr="009229A1" w:rsidTr="00425FEC">
        <w:trPr>
          <w:jc w:val="center"/>
        </w:trPr>
        <w:tc>
          <w:tcPr>
            <w:tcW w:w="1764" w:type="dxa"/>
            <w:vAlign w:val="center"/>
          </w:tcPr>
          <w:p w:rsidR="00425FEC" w:rsidRPr="001E0F92" w:rsidRDefault="00425FEC" w:rsidP="00C549E9">
            <w:pPr>
              <w:pStyle w:val="Tabletext"/>
              <w:ind w:rightChars="-50" w:right="-110"/>
              <w:jc w:val="left"/>
              <w:rPr>
                <w:sz w:val="20"/>
                <w:lang w:val="en-US"/>
              </w:rPr>
            </w:pPr>
            <w:r w:rsidRPr="001E0F92">
              <w:rPr>
                <w:sz w:val="20"/>
                <w:lang w:val="en-US"/>
              </w:rPr>
              <w:t>Etats arabes</w:t>
            </w:r>
          </w:p>
        </w:tc>
        <w:tc>
          <w:tcPr>
            <w:tcW w:w="1075" w:type="dxa"/>
            <w:vAlign w:val="center"/>
          </w:tcPr>
          <w:p w:rsidR="00425FEC" w:rsidRPr="009229A1" w:rsidRDefault="00425FEC" w:rsidP="00C549E9">
            <w:pPr>
              <w:pStyle w:val="Tabletext"/>
              <w:jc w:val="center"/>
              <w:rPr>
                <w:lang w:val="en-US"/>
              </w:rPr>
            </w:pPr>
            <w:r w:rsidRPr="009229A1">
              <w:rPr>
                <w:lang w:val="en-US"/>
              </w:rPr>
              <w:t>8</w:t>
            </w:r>
          </w:p>
        </w:tc>
        <w:tc>
          <w:tcPr>
            <w:tcW w:w="1302" w:type="dxa"/>
            <w:vAlign w:val="center"/>
          </w:tcPr>
          <w:p w:rsidR="00425FEC" w:rsidRPr="009229A1" w:rsidRDefault="00425FEC" w:rsidP="00C549E9">
            <w:pPr>
              <w:pStyle w:val="Tabletext"/>
              <w:jc w:val="center"/>
              <w:rPr>
                <w:lang w:val="en-US"/>
              </w:rPr>
            </w:pPr>
            <w:r w:rsidRPr="009229A1">
              <w:rPr>
                <w:lang w:val="en-US"/>
              </w:rPr>
              <w:t>7</w:t>
            </w:r>
          </w:p>
        </w:tc>
        <w:tc>
          <w:tcPr>
            <w:tcW w:w="1412" w:type="dxa"/>
            <w:vAlign w:val="center"/>
          </w:tcPr>
          <w:p w:rsidR="00425FEC" w:rsidRPr="009229A1" w:rsidRDefault="00425FEC" w:rsidP="00C549E9">
            <w:pPr>
              <w:pStyle w:val="Tabletext"/>
              <w:jc w:val="center"/>
              <w:rPr>
                <w:lang w:val="en-US"/>
              </w:rPr>
            </w:pPr>
            <w:r w:rsidRPr="009229A1">
              <w:rPr>
                <w:lang w:val="en-US"/>
              </w:rPr>
              <w:t>1</w:t>
            </w:r>
          </w:p>
        </w:tc>
        <w:tc>
          <w:tcPr>
            <w:tcW w:w="1280" w:type="dxa"/>
            <w:vAlign w:val="center"/>
          </w:tcPr>
          <w:p w:rsidR="00425FEC" w:rsidRPr="009229A1" w:rsidRDefault="00425FEC" w:rsidP="00C549E9">
            <w:pPr>
              <w:pStyle w:val="Tabletext"/>
              <w:jc w:val="center"/>
              <w:rPr>
                <w:lang w:val="en-US"/>
              </w:rPr>
            </w:pPr>
            <w:r>
              <w:rPr>
                <w:lang w:val="en-US"/>
              </w:rPr>
              <w:t>UN</w:t>
            </w:r>
            <w:r w:rsidRPr="009229A1">
              <w:rPr>
                <w:lang w:val="en-US"/>
              </w:rPr>
              <w:t>=0</w:t>
            </w:r>
          </w:p>
          <w:p w:rsidR="00425FEC" w:rsidRPr="009229A1" w:rsidRDefault="00425FEC" w:rsidP="00C549E9">
            <w:pPr>
              <w:pStyle w:val="Tabletext"/>
              <w:jc w:val="center"/>
              <w:rPr>
                <w:lang w:val="en-US"/>
              </w:rPr>
            </w:pPr>
            <w:r w:rsidRPr="009229A1">
              <w:rPr>
                <w:lang w:val="en-US"/>
              </w:rPr>
              <w:t>P=0</w:t>
            </w:r>
          </w:p>
        </w:tc>
        <w:tc>
          <w:tcPr>
            <w:tcW w:w="1634" w:type="dxa"/>
            <w:vAlign w:val="center"/>
          </w:tcPr>
          <w:p w:rsidR="00425FEC" w:rsidRPr="009229A1" w:rsidRDefault="00425FEC" w:rsidP="00C549E9">
            <w:pPr>
              <w:pStyle w:val="Tabletext"/>
              <w:jc w:val="center"/>
              <w:rPr>
                <w:lang w:val="en-US"/>
              </w:rPr>
            </w:pPr>
            <w:r>
              <w:rPr>
                <w:lang w:val="en-US"/>
              </w:rPr>
              <w:t>UN</w:t>
            </w:r>
            <w:r w:rsidRPr="009229A1">
              <w:rPr>
                <w:lang w:val="en-US"/>
              </w:rPr>
              <w:t>=6</w:t>
            </w:r>
          </w:p>
          <w:p w:rsidR="00425FEC" w:rsidRPr="009229A1" w:rsidRDefault="00425FEC" w:rsidP="00C549E9">
            <w:pPr>
              <w:pStyle w:val="Tabletext"/>
              <w:jc w:val="center"/>
              <w:rPr>
                <w:lang w:val="en-US"/>
              </w:rPr>
            </w:pPr>
            <w:r w:rsidRPr="009229A1">
              <w:rPr>
                <w:lang w:val="en-US"/>
              </w:rPr>
              <w:t>P=1</w:t>
            </w:r>
          </w:p>
        </w:tc>
        <w:tc>
          <w:tcPr>
            <w:tcW w:w="1255" w:type="dxa"/>
            <w:vAlign w:val="center"/>
          </w:tcPr>
          <w:p w:rsidR="00425FEC" w:rsidRPr="009229A1" w:rsidRDefault="00425FEC" w:rsidP="00C549E9">
            <w:pPr>
              <w:pStyle w:val="Tabletext"/>
              <w:jc w:val="center"/>
              <w:rPr>
                <w:lang w:val="en-US"/>
              </w:rPr>
            </w:pPr>
            <w:r>
              <w:rPr>
                <w:lang w:val="en-US"/>
              </w:rPr>
              <w:t>UN</w:t>
            </w:r>
            <w:r w:rsidRPr="009229A1">
              <w:rPr>
                <w:lang w:val="en-US"/>
              </w:rPr>
              <w:t>=1</w:t>
            </w:r>
          </w:p>
          <w:p w:rsidR="00425FEC" w:rsidRPr="009229A1" w:rsidRDefault="00425FEC" w:rsidP="00C549E9">
            <w:pPr>
              <w:pStyle w:val="Tabletext"/>
              <w:jc w:val="center"/>
              <w:rPr>
                <w:lang w:val="en-US"/>
              </w:rPr>
            </w:pPr>
            <w:r w:rsidRPr="009229A1">
              <w:rPr>
                <w:lang w:val="en-US"/>
              </w:rPr>
              <w:t>P=0</w:t>
            </w:r>
          </w:p>
        </w:tc>
      </w:tr>
      <w:tr w:rsidR="005606FC" w:rsidRPr="009229A1" w:rsidTr="00425FEC">
        <w:trPr>
          <w:jc w:val="center"/>
        </w:trPr>
        <w:tc>
          <w:tcPr>
            <w:tcW w:w="1764" w:type="dxa"/>
            <w:vAlign w:val="center"/>
          </w:tcPr>
          <w:p w:rsidR="005606FC" w:rsidRPr="001E0F92" w:rsidRDefault="005606FC" w:rsidP="001606DB">
            <w:pPr>
              <w:pStyle w:val="Tabletext"/>
              <w:ind w:rightChars="-50" w:right="-110"/>
              <w:jc w:val="left"/>
              <w:rPr>
                <w:sz w:val="20"/>
                <w:lang w:val="en-US"/>
              </w:rPr>
            </w:pPr>
            <w:r w:rsidRPr="001E0F92">
              <w:rPr>
                <w:sz w:val="20"/>
                <w:lang w:val="en-US"/>
              </w:rPr>
              <w:t>Europe et CEI</w:t>
            </w:r>
          </w:p>
        </w:tc>
        <w:tc>
          <w:tcPr>
            <w:tcW w:w="1075" w:type="dxa"/>
            <w:vAlign w:val="center"/>
          </w:tcPr>
          <w:p w:rsidR="005606FC" w:rsidRPr="009229A1" w:rsidRDefault="005606FC" w:rsidP="00C95CF2">
            <w:pPr>
              <w:pStyle w:val="Tabletext"/>
              <w:jc w:val="center"/>
              <w:rPr>
                <w:lang w:val="en-US"/>
              </w:rPr>
            </w:pPr>
            <w:r w:rsidRPr="009229A1">
              <w:rPr>
                <w:lang w:val="en-US"/>
              </w:rPr>
              <w:t>26</w:t>
            </w:r>
          </w:p>
        </w:tc>
        <w:tc>
          <w:tcPr>
            <w:tcW w:w="1302" w:type="dxa"/>
            <w:vAlign w:val="center"/>
          </w:tcPr>
          <w:p w:rsidR="005606FC" w:rsidRPr="009229A1" w:rsidRDefault="005606FC" w:rsidP="00C95CF2">
            <w:pPr>
              <w:pStyle w:val="Tabletext"/>
              <w:jc w:val="center"/>
              <w:rPr>
                <w:lang w:val="en-US"/>
              </w:rPr>
            </w:pPr>
            <w:r w:rsidRPr="009229A1">
              <w:rPr>
                <w:lang w:val="en-US"/>
              </w:rPr>
              <w:t>22</w:t>
            </w:r>
          </w:p>
        </w:tc>
        <w:tc>
          <w:tcPr>
            <w:tcW w:w="1412" w:type="dxa"/>
            <w:vAlign w:val="center"/>
          </w:tcPr>
          <w:p w:rsidR="005606FC" w:rsidRPr="009229A1" w:rsidRDefault="005606FC" w:rsidP="00C95CF2">
            <w:pPr>
              <w:pStyle w:val="Tabletext"/>
              <w:jc w:val="center"/>
              <w:rPr>
                <w:lang w:val="en-US"/>
              </w:rPr>
            </w:pPr>
            <w:r w:rsidRPr="009229A1">
              <w:rPr>
                <w:lang w:val="en-US"/>
              </w:rPr>
              <w:t>4</w:t>
            </w:r>
          </w:p>
        </w:tc>
        <w:tc>
          <w:tcPr>
            <w:tcW w:w="1280" w:type="dxa"/>
            <w:vAlign w:val="center"/>
          </w:tcPr>
          <w:p w:rsidR="005606FC" w:rsidRPr="009229A1" w:rsidRDefault="008A737D" w:rsidP="004B4EFF">
            <w:pPr>
              <w:pStyle w:val="Tabletext"/>
              <w:jc w:val="center"/>
              <w:rPr>
                <w:lang w:val="en-US"/>
              </w:rPr>
            </w:pPr>
            <w:r>
              <w:rPr>
                <w:lang w:val="en-US"/>
              </w:rPr>
              <w:t>UN</w:t>
            </w:r>
            <w:r w:rsidR="005606FC" w:rsidRPr="009229A1">
              <w:rPr>
                <w:lang w:val="en-US"/>
              </w:rPr>
              <w:t>=10</w:t>
            </w:r>
          </w:p>
          <w:p w:rsidR="005606FC" w:rsidRPr="009229A1" w:rsidRDefault="005606FC" w:rsidP="004B4EFF">
            <w:pPr>
              <w:pStyle w:val="Tabletext"/>
              <w:jc w:val="center"/>
              <w:rPr>
                <w:lang w:val="en-US"/>
              </w:rPr>
            </w:pPr>
            <w:r w:rsidRPr="009229A1">
              <w:rPr>
                <w:lang w:val="en-US"/>
              </w:rPr>
              <w:t>P=1</w:t>
            </w:r>
          </w:p>
        </w:tc>
        <w:tc>
          <w:tcPr>
            <w:tcW w:w="1634" w:type="dxa"/>
            <w:vAlign w:val="center"/>
          </w:tcPr>
          <w:p w:rsidR="005606FC" w:rsidRPr="009229A1" w:rsidRDefault="00151A3A" w:rsidP="004B4EFF">
            <w:pPr>
              <w:pStyle w:val="Tabletext"/>
              <w:jc w:val="center"/>
              <w:rPr>
                <w:lang w:val="en-US"/>
              </w:rPr>
            </w:pPr>
            <w:r>
              <w:rPr>
                <w:lang w:val="en-US"/>
              </w:rPr>
              <w:t>UN</w:t>
            </w:r>
            <w:r w:rsidR="005606FC" w:rsidRPr="009229A1">
              <w:rPr>
                <w:lang w:val="en-US"/>
              </w:rPr>
              <w:t>=12</w:t>
            </w:r>
          </w:p>
          <w:p w:rsidR="005606FC" w:rsidRPr="009229A1" w:rsidRDefault="005606FC" w:rsidP="004B4EFF">
            <w:pPr>
              <w:pStyle w:val="Tabletext"/>
              <w:jc w:val="center"/>
              <w:rPr>
                <w:lang w:val="en-US"/>
              </w:rPr>
            </w:pPr>
            <w:r w:rsidRPr="009229A1">
              <w:rPr>
                <w:lang w:val="en-US"/>
              </w:rPr>
              <w:t>P=3</w:t>
            </w:r>
          </w:p>
        </w:tc>
        <w:tc>
          <w:tcPr>
            <w:tcW w:w="1255" w:type="dxa"/>
            <w:vAlign w:val="center"/>
          </w:tcPr>
          <w:p w:rsidR="005606FC" w:rsidRPr="009229A1" w:rsidRDefault="00186845" w:rsidP="004B4EFF">
            <w:pPr>
              <w:pStyle w:val="Tabletext"/>
              <w:jc w:val="center"/>
              <w:rPr>
                <w:lang w:val="en-US"/>
              </w:rPr>
            </w:pPr>
            <w:r>
              <w:rPr>
                <w:lang w:val="en-US"/>
              </w:rPr>
              <w:t>Oui</w:t>
            </w:r>
            <w:r w:rsidR="005606FC" w:rsidRPr="009229A1">
              <w:rPr>
                <w:lang w:val="en-US"/>
              </w:rPr>
              <w:t>=0</w:t>
            </w:r>
          </w:p>
          <w:p w:rsidR="005606FC" w:rsidRPr="009229A1" w:rsidRDefault="005606FC" w:rsidP="004B4EFF">
            <w:pPr>
              <w:pStyle w:val="Tabletext"/>
              <w:jc w:val="center"/>
              <w:rPr>
                <w:lang w:val="en-US"/>
              </w:rPr>
            </w:pPr>
            <w:r w:rsidRPr="009229A1">
              <w:rPr>
                <w:lang w:val="en-US"/>
              </w:rPr>
              <w:t>No</w:t>
            </w:r>
            <w:r w:rsidR="00186845">
              <w:rPr>
                <w:lang w:val="en-US"/>
              </w:rPr>
              <w:t>n</w:t>
            </w:r>
            <w:r w:rsidRPr="009229A1">
              <w:rPr>
                <w:lang w:val="en-US"/>
              </w:rPr>
              <w:t>=0</w:t>
            </w:r>
          </w:p>
        </w:tc>
      </w:tr>
      <w:tr w:rsidR="00AE42B5" w:rsidRPr="009229A1" w:rsidTr="00425FEC">
        <w:trPr>
          <w:jc w:val="center"/>
        </w:trPr>
        <w:tc>
          <w:tcPr>
            <w:tcW w:w="1764" w:type="dxa"/>
            <w:tcBorders>
              <w:bottom w:val="single" w:sz="4" w:space="0" w:color="auto"/>
            </w:tcBorders>
            <w:vAlign w:val="center"/>
          </w:tcPr>
          <w:p w:rsidR="00AE42B5" w:rsidRPr="009229A1" w:rsidRDefault="00AE42B5" w:rsidP="00C95CF2">
            <w:pPr>
              <w:pStyle w:val="Tabletext"/>
              <w:rPr>
                <w:b/>
                <w:bCs/>
                <w:lang w:val="en-US"/>
              </w:rPr>
            </w:pPr>
            <w:r w:rsidRPr="009229A1">
              <w:rPr>
                <w:b/>
                <w:bCs/>
                <w:lang w:val="en-US"/>
              </w:rPr>
              <w:t>TOTAL</w:t>
            </w:r>
          </w:p>
        </w:tc>
        <w:tc>
          <w:tcPr>
            <w:tcW w:w="1075" w:type="dxa"/>
            <w:tcBorders>
              <w:bottom w:val="single" w:sz="4" w:space="0" w:color="auto"/>
            </w:tcBorders>
            <w:vAlign w:val="center"/>
          </w:tcPr>
          <w:p w:rsidR="00AE42B5" w:rsidRPr="009229A1" w:rsidRDefault="00AE42B5" w:rsidP="00C95CF2">
            <w:pPr>
              <w:pStyle w:val="Tabletext"/>
              <w:jc w:val="center"/>
              <w:rPr>
                <w:lang w:val="en-US"/>
              </w:rPr>
            </w:pPr>
            <w:r w:rsidRPr="009229A1">
              <w:rPr>
                <w:lang w:val="en-US"/>
              </w:rPr>
              <w:t>66</w:t>
            </w:r>
          </w:p>
        </w:tc>
        <w:tc>
          <w:tcPr>
            <w:tcW w:w="1302" w:type="dxa"/>
            <w:tcBorders>
              <w:bottom w:val="single" w:sz="4" w:space="0" w:color="auto"/>
            </w:tcBorders>
            <w:vAlign w:val="center"/>
          </w:tcPr>
          <w:p w:rsidR="00AE42B5" w:rsidRPr="009229A1" w:rsidRDefault="00AE42B5" w:rsidP="00C95CF2">
            <w:pPr>
              <w:pStyle w:val="Tabletext"/>
              <w:jc w:val="center"/>
              <w:rPr>
                <w:lang w:val="en-US"/>
              </w:rPr>
            </w:pPr>
            <w:r w:rsidRPr="009229A1">
              <w:rPr>
                <w:lang w:val="en-US"/>
              </w:rPr>
              <w:t>58</w:t>
            </w:r>
          </w:p>
        </w:tc>
        <w:tc>
          <w:tcPr>
            <w:tcW w:w="1412" w:type="dxa"/>
            <w:tcBorders>
              <w:bottom w:val="single" w:sz="4" w:space="0" w:color="auto"/>
            </w:tcBorders>
            <w:vAlign w:val="center"/>
          </w:tcPr>
          <w:p w:rsidR="00AE42B5" w:rsidRPr="009229A1" w:rsidRDefault="00AE42B5" w:rsidP="00C95CF2">
            <w:pPr>
              <w:pStyle w:val="Tabletext"/>
              <w:jc w:val="center"/>
              <w:rPr>
                <w:lang w:val="en-US"/>
              </w:rPr>
            </w:pPr>
            <w:r w:rsidRPr="009229A1">
              <w:rPr>
                <w:lang w:val="en-US"/>
              </w:rPr>
              <w:t>8</w:t>
            </w:r>
          </w:p>
        </w:tc>
        <w:tc>
          <w:tcPr>
            <w:tcW w:w="1280" w:type="dxa"/>
            <w:tcBorders>
              <w:bottom w:val="single" w:sz="4" w:space="0" w:color="auto"/>
            </w:tcBorders>
            <w:vAlign w:val="center"/>
          </w:tcPr>
          <w:p w:rsidR="00AE42B5" w:rsidRPr="009229A1" w:rsidRDefault="008A737D" w:rsidP="004B4EFF">
            <w:pPr>
              <w:pStyle w:val="Tabletext"/>
              <w:jc w:val="center"/>
              <w:rPr>
                <w:lang w:val="en-US"/>
              </w:rPr>
            </w:pPr>
            <w:r>
              <w:rPr>
                <w:lang w:val="en-US"/>
              </w:rPr>
              <w:t>UN</w:t>
            </w:r>
            <w:r w:rsidR="00AE42B5" w:rsidRPr="009229A1">
              <w:rPr>
                <w:lang w:val="en-US"/>
              </w:rPr>
              <w:t>=10</w:t>
            </w:r>
          </w:p>
          <w:p w:rsidR="00AE42B5" w:rsidRPr="009229A1" w:rsidRDefault="00AE42B5" w:rsidP="004B4EFF">
            <w:pPr>
              <w:pStyle w:val="Tabletext"/>
              <w:jc w:val="center"/>
              <w:rPr>
                <w:lang w:val="en-US"/>
              </w:rPr>
            </w:pPr>
            <w:r w:rsidRPr="009229A1">
              <w:rPr>
                <w:lang w:val="en-US"/>
              </w:rPr>
              <w:t>P=1</w:t>
            </w:r>
          </w:p>
        </w:tc>
        <w:tc>
          <w:tcPr>
            <w:tcW w:w="1634" w:type="dxa"/>
            <w:tcBorders>
              <w:bottom w:val="single" w:sz="4" w:space="0" w:color="auto"/>
            </w:tcBorders>
            <w:vAlign w:val="center"/>
          </w:tcPr>
          <w:p w:rsidR="00AE42B5" w:rsidRPr="009229A1" w:rsidRDefault="00151A3A" w:rsidP="004B4EFF">
            <w:pPr>
              <w:pStyle w:val="Tabletext"/>
              <w:jc w:val="center"/>
              <w:rPr>
                <w:lang w:val="en-US"/>
              </w:rPr>
            </w:pPr>
            <w:r>
              <w:rPr>
                <w:lang w:val="en-US"/>
              </w:rPr>
              <w:t>UN</w:t>
            </w:r>
            <w:r w:rsidR="00AE42B5" w:rsidRPr="009229A1">
              <w:rPr>
                <w:lang w:val="en-US"/>
              </w:rPr>
              <w:t>=36</w:t>
            </w:r>
          </w:p>
          <w:p w:rsidR="00AE42B5" w:rsidRPr="009229A1" w:rsidRDefault="00AE42B5" w:rsidP="004B4EFF">
            <w:pPr>
              <w:pStyle w:val="Tabletext"/>
              <w:jc w:val="center"/>
              <w:rPr>
                <w:lang w:val="en-US"/>
              </w:rPr>
            </w:pPr>
            <w:r w:rsidRPr="009229A1">
              <w:rPr>
                <w:lang w:val="en-US"/>
              </w:rPr>
              <w:t>P=7</w:t>
            </w:r>
          </w:p>
        </w:tc>
        <w:tc>
          <w:tcPr>
            <w:tcW w:w="1255" w:type="dxa"/>
            <w:tcBorders>
              <w:bottom w:val="single" w:sz="4" w:space="0" w:color="auto"/>
            </w:tcBorders>
            <w:vAlign w:val="center"/>
          </w:tcPr>
          <w:p w:rsidR="00AE42B5" w:rsidRPr="009229A1" w:rsidRDefault="00DE647E" w:rsidP="004B4EFF">
            <w:pPr>
              <w:pStyle w:val="Tabletext"/>
              <w:jc w:val="center"/>
              <w:rPr>
                <w:lang w:val="en-US"/>
              </w:rPr>
            </w:pPr>
            <w:r>
              <w:rPr>
                <w:lang w:val="en-US"/>
              </w:rPr>
              <w:t>UN</w:t>
            </w:r>
            <w:r w:rsidR="00AE42B5" w:rsidRPr="009229A1">
              <w:rPr>
                <w:lang w:val="en-US"/>
              </w:rPr>
              <w:t>=12</w:t>
            </w:r>
          </w:p>
          <w:p w:rsidR="00AE42B5" w:rsidRPr="009229A1" w:rsidRDefault="00DE647E" w:rsidP="004B4EFF">
            <w:pPr>
              <w:pStyle w:val="Tabletext"/>
              <w:jc w:val="center"/>
              <w:rPr>
                <w:lang w:val="en-US"/>
              </w:rPr>
            </w:pPr>
            <w:r>
              <w:rPr>
                <w:lang w:val="en-US"/>
              </w:rPr>
              <w:t>P</w:t>
            </w:r>
            <w:r w:rsidR="00AE42B5" w:rsidRPr="009229A1">
              <w:rPr>
                <w:lang w:val="en-US"/>
              </w:rPr>
              <w:t>=0</w:t>
            </w:r>
          </w:p>
        </w:tc>
      </w:tr>
      <w:tr w:rsidR="00AE42B5" w:rsidRPr="009229A1" w:rsidTr="00425FEC">
        <w:trPr>
          <w:jc w:val="center"/>
        </w:trPr>
        <w:tc>
          <w:tcPr>
            <w:tcW w:w="9722" w:type="dxa"/>
            <w:gridSpan w:val="7"/>
            <w:tcBorders>
              <w:top w:val="single" w:sz="4" w:space="0" w:color="auto"/>
              <w:left w:val="nil"/>
              <w:bottom w:val="nil"/>
              <w:right w:val="nil"/>
            </w:tcBorders>
          </w:tcPr>
          <w:p w:rsidR="00AE42B5" w:rsidRPr="009229A1" w:rsidRDefault="00AE42B5" w:rsidP="00B0645A">
            <w:pPr>
              <w:pStyle w:val="Figurelegend"/>
              <w:keepNext w:val="0"/>
              <w:keepLines w:val="0"/>
              <w:spacing w:before="120"/>
            </w:pPr>
            <w:r w:rsidRPr="009229A1">
              <w:t>*</w:t>
            </w:r>
            <w:r w:rsidR="00B0645A">
              <w:t>Un seul SGBD</w:t>
            </w:r>
            <w:r w:rsidRPr="009229A1">
              <w:t xml:space="preserve">: </w:t>
            </w:r>
            <w:r w:rsidR="00B0645A">
              <w:t>UN</w:t>
            </w:r>
          </w:p>
          <w:p w:rsidR="00AE42B5" w:rsidRPr="009229A1" w:rsidRDefault="00B0645A" w:rsidP="00B0645A">
            <w:pPr>
              <w:pStyle w:val="Figurelegend"/>
              <w:keepNext w:val="0"/>
              <w:keepLines w:val="0"/>
              <w:rPr>
                <w:lang w:val="en-US"/>
              </w:rPr>
            </w:pPr>
            <w:r>
              <w:rPr>
                <w:lang w:val="en-US"/>
              </w:rPr>
              <w:t xml:space="preserve">* Plusieurs: </w:t>
            </w:r>
            <w:r w:rsidR="00AE42B5" w:rsidRPr="009229A1">
              <w:rPr>
                <w:lang w:val="en-US"/>
              </w:rPr>
              <w:t>P</w:t>
            </w:r>
          </w:p>
        </w:tc>
      </w:tr>
    </w:tbl>
    <w:p w:rsidR="00BA5E5A" w:rsidRPr="00BA5E5A" w:rsidRDefault="00BA5E5A" w:rsidP="00BA5E5A">
      <w:pPr>
        <w:pStyle w:val="FigureSource"/>
        <w:rPr>
          <w:sz w:val="2"/>
          <w:szCs w:val="4"/>
        </w:rPr>
      </w:pPr>
    </w:p>
    <w:p w:rsidR="00F34FA0" w:rsidRDefault="00F34FA0" w:rsidP="00F56988">
      <w:pPr>
        <w:spacing w:after="120"/>
        <w:rPr>
          <w:b/>
          <w:bCs/>
        </w:rPr>
      </w:pPr>
    </w:p>
    <w:p w:rsidR="00F56988" w:rsidRPr="00F56988" w:rsidRDefault="00F56988" w:rsidP="00F34FA0">
      <w:pPr>
        <w:spacing w:before="0" w:after="120"/>
        <w:rPr>
          <w:b/>
          <w:bCs/>
        </w:rPr>
      </w:pPr>
      <w:r w:rsidRPr="00F56988">
        <w:rPr>
          <w:b/>
          <w:bCs/>
        </w:rPr>
        <w:t>c)</w:t>
      </w:r>
      <w:r w:rsidRPr="00F56988">
        <w:rPr>
          <w:b/>
          <w:bCs/>
        </w:rPr>
        <w:tab/>
        <w:t>Taille approximative (en 2007) de votre SGBD</w:t>
      </w:r>
    </w:p>
    <w:p w:rsidR="00AE42B5" w:rsidRPr="00D113DF" w:rsidRDefault="00F56988" w:rsidP="00F56988">
      <w:pPr>
        <w:spacing w:after="120"/>
        <w:rPr>
          <w:b/>
          <w:bCs/>
        </w:rPr>
      </w:pPr>
      <w:r w:rsidRPr="00F56988">
        <w:rPr>
          <w:b/>
          <w:bCs/>
        </w:rPr>
        <w:t>Nombre d'assignations de fréquence: _______________</w:t>
      </w:r>
    </w:p>
    <w:p w:rsidR="00AE42B5" w:rsidRPr="009229A1" w:rsidRDefault="00AE42B5" w:rsidP="00206C85">
      <w:pPr>
        <w:pStyle w:val="FigureTitle"/>
        <w:spacing w:after="120"/>
      </w:pPr>
      <w:r w:rsidRPr="009229A1">
        <w:t>TABLE</w:t>
      </w:r>
      <w:r w:rsidR="00206C85">
        <w:t>AU</w:t>
      </w:r>
      <w:r w:rsidRPr="009229A1">
        <w:t xml:space="preserve"> 28</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442"/>
        <w:gridCol w:w="1642"/>
        <w:gridCol w:w="2128"/>
        <w:gridCol w:w="1276"/>
        <w:gridCol w:w="1524"/>
      </w:tblGrid>
      <w:tr w:rsidR="00AE42B5" w:rsidRPr="009229A1" w:rsidTr="00D113DF">
        <w:trPr>
          <w:jc w:val="center"/>
        </w:trPr>
        <w:tc>
          <w:tcPr>
            <w:tcW w:w="1642" w:type="dxa"/>
            <w:vAlign w:val="center"/>
          </w:tcPr>
          <w:p w:rsidR="00AE42B5" w:rsidRPr="009229A1" w:rsidRDefault="00AE42B5" w:rsidP="00206C85">
            <w:pPr>
              <w:pStyle w:val="Tablehead"/>
              <w:rPr>
                <w:lang w:val="en-US"/>
              </w:rPr>
            </w:pPr>
            <w:r w:rsidRPr="009229A1">
              <w:rPr>
                <w:lang w:val="en-US"/>
              </w:rPr>
              <w:t>R</w:t>
            </w:r>
            <w:r w:rsidR="00206C85">
              <w:rPr>
                <w:lang w:val="en-US"/>
              </w:rPr>
              <w:t>é</w:t>
            </w:r>
            <w:r w:rsidRPr="009229A1">
              <w:rPr>
                <w:lang w:val="en-US"/>
              </w:rPr>
              <w:t>gion</w:t>
            </w:r>
          </w:p>
        </w:tc>
        <w:tc>
          <w:tcPr>
            <w:tcW w:w="1442" w:type="dxa"/>
            <w:vAlign w:val="center"/>
          </w:tcPr>
          <w:p w:rsidR="00AE42B5" w:rsidRPr="009229A1" w:rsidRDefault="00206C85" w:rsidP="00C95CF2">
            <w:pPr>
              <w:pStyle w:val="Tablehead"/>
              <w:rPr>
                <w:lang w:val="en-US"/>
              </w:rPr>
            </w:pPr>
            <w:r>
              <w:rPr>
                <w:lang w:val="en-US"/>
              </w:rPr>
              <w:t>Taux d’abstention</w:t>
            </w:r>
          </w:p>
        </w:tc>
        <w:tc>
          <w:tcPr>
            <w:tcW w:w="1642" w:type="dxa"/>
            <w:vAlign w:val="center"/>
          </w:tcPr>
          <w:p w:rsidR="00AE42B5" w:rsidRPr="009229A1" w:rsidRDefault="00AE42B5" w:rsidP="00C95CF2">
            <w:pPr>
              <w:pStyle w:val="Tablehead"/>
              <w:rPr>
                <w:lang w:val="en-US"/>
              </w:rPr>
            </w:pPr>
            <w:r w:rsidRPr="009229A1">
              <w:rPr>
                <w:lang w:val="en-US"/>
              </w:rPr>
              <w:t>&lt;1 000</w:t>
            </w:r>
          </w:p>
        </w:tc>
        <w:tc>
          <w:tcPr>
            <w:tcW w:w="2128" w:type="dxa"/>
            <w:vAlign w:val="center"/>
          </w:tcPr>
          <w:p w:rsidR="00AE42B5" w:rsidRPr="009229A1" w:rsidRDefault="00AE42B5" w:rsidP="00C95CF2">
            <w:pPr>
              <w:pStyle w:val="Tablehead"/>
              <w:rPr>
                <w:lang w:val="en-US"/>
              </w:rPr>
            </w:pPr>
            <w:r w:rsidRPr="009229A1">
              <w:rPr>
                <w:lang w:val="en-US"/>
              </w:rPr>
              <w:t>1 000&lt;X&lt;10 000</w:t>
            </w:r>
          </w:p>
        </w:tc>
        <w:tc>
          <w:tcPr>
            <w:tcW w:w="1276" w:type="dxa"/>
            <w:vAlign w:val="center"/>
          </w:tcPr>
          <w:p w:rsidR="00AE42B5" w:rsidRPr="009229A1" w:rsidRDefault="00AE42B5" w:rsidP="00C95CF2">
            <w:pPr>
              <w:pStyle w:val="Tablehead"/>
              <w:rPr>
                <w:lang w:val="en-US"/>
              </w:rPr>
            </w:pPr>
            <w:r w:rsidRPr="009229A1">
              <w:rPr>
                <w:lang w:val="en-US"/>
              </w:rPr>
              <w:t>&gt;10 000</w:t>
            </w:r>
          </w:p>
        </w:tc>
        <w:tc>
          <w:tcPr>
            <w:tcW w:w="1524" w:type="dxa"/>
            <w:vAlign w:val="center"/>
          </w:tcPr>
          <w:p w:rsidR="00AE42B5" w:rsidRPr="009229A1" w:rsidRDefault="00AE42B5" w:rsidP="00C95CF2">
            <w:pPr>
              <w:pStyle w:val="Tablehead"/>
              <w:rPr>
                <w:lang w:val="en-US"/>
              </w:rPr>
            </w:pPr>
            <w:r w:rsidRPr="009229A1">
              <w:rPr>
                <w:lang w:val="en-US"/>
              </w:rPr>
              <w:t>Total</w:t>
            </w:r>
          </w:p>
        </w:tc>
      </w:tr>
      <w:tr w:rsidR="005606FC" w:rsidRPr="009229A1" w:rsidTr="00D113DF">
        <w:trPr>
          <w:jc w:val="center"/>
        </w:trPr>
        <w:tc>
          <w:tcPr>
            <w:tcW w:w="1642" w:type="dxa"/>
            <w:vAlign w:val="center"/>
          </w:tcPr>
          <w:p w:rsidR="005606FC" w:rsidRPr="0083412E" w:rsidRDefault="005606FC" w:rsidP="001606DB">
            <w:pPr>
              <w:pStyle w:val="Tabletext"/>
              <w:ind w:rightChars="-50" w:right="-110"/>
              <w:jc w:val="left"/>
              <w:rPr>
                <w:lang w:val="en-US"/>
              </w:rPr>
            </w:pPr>
            <w:r w:rsidRPr="0083412E">
              <w:rPr>
                <w:lang w:val="en-US"/>
              </w:rPr>
              <w:t>Afrique</w:t>
            </w:r>
          </w:p>
        </w:tc>
        <w:tc>
          <w:tcPr>
            <w:tcW w:w="14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53%</w:t>
            </w:r>
          </w:p>
        </w:tc>
        <w:tc>
          <w:tcPr>
            <w:tcW w:w="16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2</w:t>
            </w:r>
          </w:p>
        </w:tc>
        <w:tc>
          <w:tcPr>
            <w:tcW w:w="2128"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c>
          <w:tcPr>
            <w:tcW w:w="1276"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0</w:t>
            </w:r>
          </w:p>
        </w:tc>
        <w:tc>
          <w:tcPr>
            <w:tcW w:w="1524"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7</w:t>
            </w:r>
          </w:p>
        </w:tc>
      </w:tr>
      <w:tr w:rsidR="005606FC" w:rsidRPr="009229A1" w:rsidTr="00D113DF">
        <w:trPr>
          <w:jc w:val="center"/>
        </w:trPr>
        <w:tc>
          <w:tcPr>
            <w:tcW w:w="1642" w:type="dxa"/>
            <w:vAlign w:val="center"/>
          </w:tcPr>
          <w:p w:rsidR="005606FC" w:rsidRPr="0083412E" w:rsidRDefault="006907EF" w:rsidP="001606DB">
            <w:pPr>
              <w:pStyle w:val="Tabletext"/>
              <w:ind w:rightChars="-50" w:right="-110"/>
              <w:jc w:val="left"/>
              <w:rPr>
                <w:lang w:val="en-US"/>
              </w:rPr>
            </w:pPr>
            <w:r>
              <w:rPr>
                <w:lang w:val="en-US"/>
              </w:rPr>
              <w:t>Amériques</w:t>
            </w:r>
          </w:p>
        </w:tc>
        <w:tc>
          <w:tcPr>
            <w:tcW w:w="14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33%</w:t>
            </w:r>
          </w:p>
        </w:tc>
        <w:tc>
          <w:tcPr>
            <w:tcW w:w="16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1</w:t>
            </w:r>
          </w:p>
        </w:tc>
        <w:tc>
          <w:tcPr>
            <w:tcW w:w="2128"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c>
          <w:tcPr>
            <w:tcW w:w="1276"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2</w:t>
            </w:r>
          </w:p>
        </w:tc>
        <w:tc>
          <w:tcPr>
            <w:tcW w:w="1524"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8</w:t>
            </w:r>
          </w:p>
        </w:tc>
      </w:tr>
      <w:tr w:rsidR="005606FC" w:rsidRPr="009229A1" w:rsidTr="00D113DF">
        <w:trPr>
          <w:jc w:val="center"/>
        </w:trPr>
        <w:tc>
          <w:tcPr>
            <w:tcW w:w="1642" w:type="dxa"/>
            <w:vAlign w:val="center"/>
          </w:tcPr>
          <w:p w:rsidR="005606FC" w:rsidRPr="0083412E" w:rsidRDefault="005606FC" w:rsidP="001606DB">
            <w:pPr>
              <w:pStyle w:val="Tabletext"/>
              <w:ind w:rightChars="-50" w:right="-110"/>
              <w:jc w:val="left"/>
              <w:rPr>
                <w:lang w:val="en-US"/>
              </w:rPr>
            </w:pPr>
            <w:r w:rsidRPr="0083412E">
              <w:rPr>
                <w:lang w:val="en-US"/>
              </w:rPr>
              <w:t>Asie-Pacifique</w:t>
            </w:r>
          </w:p>
        </w:tc>
        <w:tc>
          <w:tcPr>
            <w:tcW w:w="14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38%</w:t>
            </w:r>
          </w:p>
        </w:tc>
        <w:tc>
          <w:tcPr>
            <w:tcW w:w="16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1</w:t>
            </w:r>
          </w:p>
        </w:tc>
        <w:tc>
          <w:tcPr>
            <w:tcW w:w="2128"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3</w:t>
            </w:r>
          </w:p>
        </w:tc>
        <w:tc>
          <w:tcPr>
            <w:tcW w:w="1276"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1</w:t>
            </w:r>
          </w:p>
        </w:tc>
        <w:tc>
          <w:tcPr>
            <w:tcW w:w="1524"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r>
      <w:tr w:rsidR="00425FEC" w:rsidRPr="009229A1" w:rsidTr="00C549E9">
        <w:trPr>
          <w:jc w:val="center"/>
        </w:trPr>
        <w:tc>
          <w:tcPr>
            <w:tcW w:w="1642" w:type="dxa"/>
            <w:vAlign w:val="center"/>
          </w:tcPr>
          <w:p w:rsidR="00425FEC" w:rsidRPr="0083412E" w:rsidRDefault="00425FEC" w:rsidP="00C549E9">
            <w:pPr>
              <w:pStyle w:val="Tabletext"/>
              <w:ind w:rightChars="-50" w:right="-110"/>
              <w:jc w:val="left"/>
              <w:rPr>
                <w:lang w:val="en-US"/>
              </w:rPr>
            </w:pPr>
            <w:r w:rsidRPr="0083412E">
              <w:rPr>
                <w:lang w:val="en-US"/>
              </w:rPr>
              <w:t>Etats arabes</w:t>
            </w:r>
          </w:p>
        </w:tc>
        <w:tc>
          <w:tcPr>
            <w:tcW w:w="1442" w:type="dxa"/>
            <w:vAlign w:val="center"/>
          </w:tcPr>
          <w:p w:rsidR="00425FEC" w:rsidRPr="009229A1" w:rsidRDefault="00425FEC" w:rsidP="00C549E9">
            <w:pPr>
              <w:pStyle w:val="Tabletext"/>
              <w:jc w:val="center"/>
              <w:rPr>
                <w:rFonts w:eastAsia="Arial Unicode MS"/>
                <w:lang w:val="en-US"/>
              </w:rPr>
            </w:pPr>
            <w:r w:rsidRPr="009229A1">
              <w:rPr>
                <w:rFonts w:eastAsia="Arial Unicode MS"/>
                <w:lang w:val="en-US"/>
              </w:rPr>
              <w:t>57%</w:t>
            </w:r>
          </w:p>
        </w:tc>
        <w:tc>
          <w:tcPr>
            <w:tcW w:w="1642" w:type="dxa"/>
            <w:vAlign w:val="center"/>
          </w:tcPr>
          <w:p w:rsidR="00425FEC" w:rsidRPr="009229A1" w:rsidRDefault="00425FEC" w:rsidP="00C549E9">
            <w:pPr>
              <w:pStyle w:val="Tabletext"/>
              <w:jc w:val="center"/>
              <w:rPr>
                <w:rFonts w:eastAsia="Arial Unicode MS"/>
                <w:lang w:val="en-US"/>
              </w:rPr>
            </w:pPr>
            <w:r w:rsidRPr="009229A1">
              <w:rPr>
                <w:rFonts w:eastAsia="Arial Unicode MS"/>
                <w:lang w:val="en-US"/>
              </w:rPr>
              <w:t>0</w:t>
            </w:r>
          </w:p>
        </w:tc>
        <w:tc>
          <w:tcPr>
            <w:tcW w:w="2128" w:type="dxa"/>
            <w:vAlign w:val="center"/>
          </w:tcPr>
          <w:p w:rsidR="00425FEC" w:rsidRPr="009229A1" w:rsidRDefault="00425FEC" w:rsidP="00C549E9">
            <w:pPr>
              <w:pStyle w:val="Tabletext"/>
              <w:jc w:val="center"/>
              <w:rPr>
                <w:rFonts w:eastAsia="Arial Unicode MS"/>
                <w:lang w:val="en-US"/>
              </w:rPr>
            </w:pPr>
            <w:r w:rsidRPr="009229A1">
              <w:rPr>
                <w:rFonts w:eastAsia="Arial Unicode MS"/>
                <w:lang w:val="en-US"/>
              </w:rPr>
              <w:t>1</w:t>
            </w:r>
          </w:p>
        </w:tc>
        <w:tc>
          <w:tcPr>
            <w:tcW w:w="1276" w:type="dxa"/>
            <w:vAlign w:val="center"/>
          </w:tcPr>
          <w:p w:rsidR="00425FEC" w:rsidRPr="009229A1" w:rsidRDefault="00425FEC" w:rsidP="00C549E9">
            <w:pPr>
              <w:pStyle w:val="Tabletext"/>
              <w:jc w:val="center"/>
              <w:rPr>
                <w:rFonts w:eastAsia="Arial Unicode MS"/>
                <w:lang w:val="en-US"/>
              </w:rPr>
            </w:pPr>
            <w:r w:rsidRPr="009229A1">
              <w:rPr>
                <w:rFonts w:eastAsia="Arial Unicode MS"/>
                <w:lang w:val="en-US"/>
              </w:rPr>
              <w:t>2</w:t>
            </w:r>
          </w:p>
        </w:tc>
        <w:tc>
          <w:tcPr>
            <w:tcW w:w="1524" w:type="dxa"/>
            <w:vAlign w:val="center"/>
          </w:tcPr>
          <w:p w:rsidR="00425FEC" w:rsidRPr="009229A1" w:rsidRDefault="00425FEC" w:rsidP="00C549E9">
            <w:pPr>
              <w:pStyle w:val="Tabletext"/>
              <w:jc w:val="center"/>
              <w:rPr>
                <w:rFonts w:eastAsia="Arial Unicode MS"/>
                <w:lang w:val="en-US"/>
              </w:rPr>
            </w:pPr>
            <w:r w:rsidRPr="009229A1">
              <w:rPr>
                <w:rFonts w:eastAsia="Arial Unicode MS"/>
                <w:lang w:val="en-US"/>
              </w:rPr>
              <w:t>3</w:t>
            </w:r>
          </w:p>
        </w:tc>
      </w:tr>
      <w:tr w:rsidR="005606FC" w:rsidRPr="009229A1" w:rsidTr="00D113DF">
        <w:trPr>
          <w:jc w:val="center"/>
        </w:trPr>
        <w:tc>
          <w:tcPr>
            <w:tcW w:w="1642" w:type="dxa"/>
            <w:vAlign w:val="center"/>
          </w:tcPr>
          <w:p w:rsidR="005606FC" w:rsidRPr="0083412E" w:rsidRDefault="005606FC" w:rsidP="001606DB">
            <w:pPr>
              <w:pStyle w:val="Tabletext"/>
              <w:ind w:rightChars="-50" w:right="-110"/>
              <w:jc w:val="left"/>
              <w:rPr>
                <w:lang w:val="en-US"/>
              </w:rPr>
            </w:pPr>
            <w:r w:rsidRPr="0083412E">
              <w:rPr>
                <w:lang w:val="en-US"/>
              </w:rPr>
              <w:t>Europe et CEI</w:t>
            </w:r>
          </w:p>
        </w:tc>
        <w:tc>
          <w:tcPr>
            <w:tcW w:w="14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46%</w:t>
            </w:r>
          </w:p>
        </w:tc>
        <w:tc>
          <w:tcPr>
            <w:tcW w:w="1642"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c>
          <w:tcPr>
            <w:tcW w:w="2128"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c>
          <w:tcPr>
            <w:tcW w:w="1276"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5</w:t>
            </w:r>
          </w:p>
        </w:tc>
        <w:tc>
          <w:tcPr>
            <w:tcW w:w="1524" w:type="dxa"/>
            <w:vAlign w:val="center"/>
          </w:tcPr>
          <w:p w:rsidR="005606FC" w:rsidRPr="009229A1" w:rsidRDefault="005606FC" w:rsidP="00C95CF2">
            <w:pPr>
              <w:pStyle w:val="Tabletext"/>
              <w:jc w:val="center"/>
              <w:rPr>
                <w:rFonts w:eastAsia="Arial Unicode MS"/>
                <w:lang w:val="en-US"/>
              </w:rPr>
            </w:pPr>
            <w:r w:rsidRPr="009229A1">
              <w:rPr>
                <w:rFonts w:eastAsia="Arial Unicode MS"/>
                <w:lang w:val="en-US"/>
              </w:rPr>
              <w:t>15</w:t>
            </w:r>
          </w:p>
        </w:tc>
      </w:tr>
      <w:tr w:rsidR="00AE42B5" w:rsidRPr="009229A1" w:rsidTr="00D113DF">
        <w:trPr>
          <w:jc w:val="center"/>
        </w:trPr>
        <w:tc>
          <w:tcPr>
            <w:tcW w:w="1642" w:type="dxa"/>
            <w:vAlign w:val="center"/>
          </w:tcPr>
          <w:p w:rsidR="00AE42B5" w:rsidRPr="009229A1" w:rsidRDefault="00AE42B5" w:rsidP="00C95CF2">
            <w:pPr>
              <w:pStyle w:val="Tabletext"/>
              <w:rPr>
                <w:b/>
                <w:bCs/>
                <w:lang w:val="en-US"/>
              </w:rPr>
            </w:pPr>
            <w:r w:rsidRPr="009229A1">
              <w:rPr>
                <w:b/>
                <w:bCs/>
                <w:lang w:val="en-US"/>
              </w:rPr>
              <w:t>TOTAL</w:t>
            </w:r>
          </w:p>
        </w:tc>
        <w:tc>
          <w:tcPr>
            <w:tcW w:w="1442" w:type="dxa"/>
            <w:vAlign w:val="center"/>
          </w:tcPr>
          <w:p w:rsidR="00AE42B5" w:rsidRPr="009229A1" w:rsidRDefault="00AE42B5" w:rsidP="00C95CF2">
            <w:pPr>
              <w:pStyle w:val="Tabletext"/>
              <w:jc w:val="center"/>
              <w:rPr>
                <w:rFonts w:eastAsia="Arial Unicode MS"/>
                <w:b/>
                <w:bCs/>
                <w:lang w:val="en-US"/>
              </w:rPr>
            </w:pPr>
            <w:r w:rsidRPr="009229A1">
              <w:rPr>
                <w:rFonts w:eastAsia="Arial Unicode MS"/>
                <w:b/>
                <w:bCs/>
                <w:lang w:val="en-US"/>
              </w:rPr>
              <w:t>45.4%</w:t>
            </w:r>
          </w:p>
        </w:tc>
        <w:tc>
          <w:tcPr>
            <w:tcW w:w="1642" w:type="dxa"/>
            <w:vAlign w:val="center"/>
          </w:tcPr>
          <w:p w:rsidR="00AE42B5" w:rsidRPr="009229A1" w:rsidRDefault="00AE42B5" w:rsidP="00C95CF2">
            <w:pPr>
              <w:pStyle w:val="Tabletext"/>
              <w:jc w:val="center"/>
              <w:rPr>
                <w:rFonts w:eastAsia="Arial Unicode MS"/>
                <w:b/>
                <w:bCs/>
                <w:lang w:val="en-US"/>
              </w:rPr>
            </w:pPr>
            <w:r w:rsidRPr="009229A1">
              <w:rPr>
                <w:rFonts w:eastAsia="Arial Unicode MS"/>
                <w:b/>
                <w:bCs/>
                <w:lang w:val="en-US"/>
              </w:rPr>
              <w:t>9</w:t>
            </w:r>
          </w:p>
        </w:tc>
        <w:tc>
          <w:tcPr>
            <w:tcW w:w="2128" w:type="dxa"/>
            <w:vAlign w:val="center"/>
          </w:tcPr>
          <w:p w:rsidR="00AE42B5" w:rsidRPr="009229A1" w:rsidRDefault="00AE42B5" w:rsidP="00C95CF2">
            <w:pPr>
              <w:pStyle w:val="Tabletext"/>
              <w:jc w:val="center"/>
              <w:rPr>
                <w:rFonts w:eastAsia="Arial Unicode MS"/>
                <w:b/>
                <w:bCs/>
                <w:lang w:val="en-US"/>
              </w:rPr>
            </w:pPr>
            <w:r w:rsidRPr="009229A1">
              <w:rPr>
                <w:rFonts w:eastAsia="Arial Unicode MS"/>
                <w:b/>
                <w:bCs/>
                <w:lang w:val="en-US"/>
              </w:rPr>
              <w:t>19</w:t>
            </w:r>
          </w:p>
        </w:tc>
        <w:tc>
          <w:tcPr>
            <w:tcW w:w="1276" w:type="dxa"/>
            <w:vAlign w:val="center"/>
          </w:tcPr>
          <w:p w:rsidR="00AE42B5" w:rsidRPr="009229A1" w:rsidRDefault="00AE42B5" w:rsidP="00C95CF2">
            <w:pPr>
              <w:pStyle w:val="Tabletext"/>
              <w:jc w:val="center"/>
              <w:rPr>
                <w:rFonts w:eastAsia="Arial Unicode MS"/>
                <w:b/>
                <w:bCs/>
                <w:lang w:val="en-US"/>
              </w:rPr>
            </w:pPr>
            <w:r w:rsidRPr="009229A1">
              <w:rPr>
                <w:rFonts w:eastAsia="Arial Unicode MS"/>
                <w:b/>
                <w:bCs/>
                <w:lang w:val="en-US"/>
              </w:rPr>
              <w:t>10</w:t>
            </w:r>
          </w:p>
        </w:tc>
        <w:tc>
          <w:tcPr>
            <w:tcW w:w="1524" w:type="dxa"/>
            <w:vAlign w:val="center"/>
          </w:tcPr>
          <w:p w:rsidR="00AE42B5" w:rsidRPr="009229A1" w:rsidRDefault="00AE42B5" w:rsidP="00C95CF2">
            <w:pPr>
              <w:pStyle w:val="Tabletext"/>
              <w:jc w:val="center"/>
              <w:rPr>
                <w:rFonts w:eastAsia="Arial Unicode MS"/>
                <w:b/>
                <w:bCs/>
                <w:lang w:val="en-US"/>
              </w:rPr>
            </w:pPr>
            <w:r w:rsidRPr="009229A1">
              <w:rPr>
                <w:rFonts w:eastAsia="Arial Unicode MS"/>
                <w:b/>
                <w:bCs/>
                <w:lang w:val="en-US"/>
              </w:rPr>
              <w:t>38</w:t>
            </w:r>
          </w:p>
        </w:tc>
      </w:tr>
      <w:tr w:rsidR="00AE42B5" w:rsidRPr="009229A1" w:rsidTr="00D113DF">
        <w:trPr>
          <w:jc w:val="center"/>
        </w:trPr>
        <w:tc>
          <w:tcPr>
            <w:tcW w:w="1642" w:type="dxa"/>
            <w:vAlign w:val="center"/>
          </w:tcPr>
          <w:p w:rsidR="00AE42B5" w:rsidRPr="009229A1" w:rsidRDefault="0083412E" w:rsidP="00D113DF">
            <w:pPr>
              <w:pStyle w:val="Tabletext"/>
              <w:jc w:val="left"/>
              <w:rPr>
                <w:lang w:val="en-US"/>
              </w:rPr>
            </w:pPr>
            <w:r>
              <w:rPr>
                <w:lang w:val="en-US"/>
              </w:rPr>
              <w:t>% de réponses</w:t>
            </w:r>
          </w:p>
        </w:tc>
        <w:tc>
          <w:tcPr>
            <w:tcW w:w="1442" w:type="dxa"/>
            <w:vAlign w:val="center"/>
          </w:tcPr>
          <w:p w:rsidR="00AE42B5" w:rsidRPr="009229A1" w:rsidRDefault="00AE42B5" w:rsidP="00C95CF2">
            <w:pPr>
              <w:pStyle w:val="Tabletext"/>
              <w:jc w:val="center"/>
              <w:rPr>
                <w:rFonts w:eastAsia="Arial Unicode MS"/>
                <w:lang w:val="en-US"/>
              </w:rPr>
            </w:pPr>
          </w:p>
        </w:tc>
        <w:tc>
          <w:tcPr>
            <w:tcW w:w="1642" w:type="dxa"/>
            <w:vAlign w:val="center"/>
          </w:tcPr>
          <w:p w:rsidR="00AE42B5" w:rsidRPr="009229A1" w:rsidRDefault="00AE42B5" w:rsidP="00C95CF2">
            <w:pPr>
              <w:pStyle w:val="Tabletext"/>
              <w:jc w:val="center"/>
              <w:rPr>
                <w:rFonts w:eastAsia="Arial Unicode MS"/>
                <w:lang w:val="en-US"/>
              </w:rPr>
            </w:pPr>
            <w:r w:rsidRPr="009229A1">
              <w:rPr>
                <w:rFonts w:eastAsia="Arial Unicode MS"/>
                <w:lang w:val="en-US"/>
              </w:rPr>
              <w:t>23%</w:t>
            </w:r>
          </w:p>
        </w:tc>
        <w:tc>
          <w:tcPr>
            <w:tcW w:w="2128" w:type="dxa"/>
            <w:vAlign w:val="center"/>
          </w:tcPr>
          <w:p w:rsidR="00AE42B5" w:rsidRPr="009229A1" w:rsidRDefault="00AE42B5" w:rsidP="00C95CF2">
            <w:pPr>
              <w:pStyle w:val="Tabletext"/>
              <w:jc w:val="center"/>
              <w:rPr>
                <w:rFonts w:eastAsia="Arial Unicode MS"/>
                <w:lang w:val="en-US"/>
              </w:rPr>
            </w:pPr>
            <w:r w:rsidRPr="009229A1">
              <w:rPr>
                <w:rFonts w:eastAsia="Arial Unicode MS"/>
                <w:lang w:val="en-US"/>
              </w:rPr>
              <w:t>50%</w:t>
            </w:r>
          </w:p>
        </w:tc>
        <w:tc>
          <w:tcPr>
            <w:tcW w:w="1276" w:type="dxa"/>
            <w:vAlign w:val="center"/>
          </w:tcPr>
          <w:p w:rsidR="00AE42B5" w:rsidRPr="009229A1" w:rsidRDefault="00AE42B5" w:rsidP="00C95CF2">
            <w:pPr>
              <w:pStyle w:val="Tabletext"/>
              <w:jc w:val="center"/>
              <w:rPr>
                <w:rFonts w:eastAsia="Arial Unicode MS"/>
                <w:lang w:val="en-US"/>
              </w:rPr>
            </w:pPr>
            <w:r w:rsidRPr="009229A1">
              <w:rPr>
                <w:rFonts w:eastAsia="Arial Unicode MS"/>
                <w:lang w:val="en-US"/>
              </w:rPr>
              <w:t>27%</w:t>
            </w:r>
          </w:p>
        </w:tc>
        <w:tc>
          <w:tcPr>
            <w:tcW w:w="1524" w:type="dxa"/>
            <w:vAlign w:val="center"/>
          </w:tcPr>
          <w:p w:rsidR="00AE42B5" w:rsidRPr="009229A1" w:rsidRDefault="00AE42B5" w:rsidP="00C95CF2">
            <w:pPr>
              <w:pStyle w:val="Tabletext"/>
              <w:spacing w:before="0"/>
              <w:jc w:val="center"/>
              <w:rPr>
                <w:rFonts w:eastAsia="Arial Unicode MS"/>
                <w:lang w:val="en-US"/>
              </w:rPr>
            </w:pPr>
            <w:r w:rsidRPr="009229A1">
              <w:rPr>
                <w:rFonts w:eastAsia="Arial Unicode MS"/>
                <w:lang w:val="en-US"/>
              </w:rPr>
              <w:t>100%</w:t>
            </w:r>
          </w:p>
        </w:tc>
      </w:tr>
    </w:tbl>
    <w:p w:rsidR="00D113DF" w:rsidRDefault="00D113DF" w:rsidP="00D113DF">
      <w:pPr>
        <w:pStyle w:val="FigureSource"/>
      </w:pPr>
    </w:p>
    <w:p w:rsidR="00D113DF" w:rsidRDefault="00D113DF" w:rsidP="00AE42B5">
      <w:pPr>
        <w:rPr>
          <w:b/>
          <w:bCs/>
        </w:rPr>
      </w:pPr>
    </w:p>
    <w:p w:rsidR="00AE42B5" w:rsidRPr="007C3158" w:rsidRDefault="007C3158" w:rsidP="007C3158">
      <w:pPr>
        <w:spacing w:after="120"/>
        <w:rPr>
          <w:b/>
          <w:bCs/>
        </w:rPr>
      </w:pPr>
      <w:r w:rsidRPr="007C3158">
        <w:rPr>
          <w:b/>
          <w:bCs/>
        </w:rPr>
        <w:lastRenderedPageBreak/>
        <w:t>Nombre de licences:</w:t>
      </w:r>
    </w:p>
    <w:p w:rsidR="00AE42B5" w:rsidRPr="009229A1" w:rsidRDefault="00AE42B5" w:rsidP="007C3158">
      <w:pPr>
        <w:pStyle w:val="FigureTitle"/>
        <w:spacing w:after="120"/>
      </w:pPr>
      <w:r w:rsidRPr="009229A1">
        <w:t>TABLE</w:t>
      </w:r>
      <w:r w:rsidR="007C3158">
        <w:t>AU</w:t>
      </w:r>
      <w:r w:rsidRPr="009229A1">
        <w:t xml:space="preserve"> 29</w:t>
      </w:r>
    </w:p>
    <w:tbl>
      <w:tblPr>
        <w:tblW w:w="9620" w:type="dxa"/>
        <w:jc w:val="center"/>
        <w:tblLayout w:type="fixed"/>
        <w:tblCellMar>
          <w:left w:w="68" w:type="dxa"/>
          <w:right w:w="68" w:type="dxa"/>
        </w:tblCellMar>
        <w:tblLook w:val="0000" w:firstRow="0" w:lastRow="0" w:firstColumn="0" w:lastColumn="0" w:noHBand="0" w:noVBand="0"/>
      </w:tblPr>
      <w:tblGrid>
        <w:gridCol w:w="1769"/>
        <w:gridCol w:w="1366"/>
        <w:gridCol w:w="1559"/>
        <w:gridCol w:w="1984"/>
        <w:gridCol w:w="1418"/>
        <w:gridCol w:w="1524"/>
      </w:tblGrid>
      <w:tr w:rsidR="00AE42B5" w:rsidRPr="009229A1" w:rsidTr="00D113DF">
        <w:trPr>
          <w:trHeight w:val="510"/>
          <w:jc w:val="center"/>
        </w:trPr>
        <w:tc>
          <w:tcPr>
            <w:tcW w:w="1769" w:type="dxa"/>
            <w:tcBorders>
              <w:top w:val="single" w:sz="4" w:space="0" w:color="auto"/>
              <w:left w:val="single" w:sz="4" w:space="0" w:color="auto"/>
              <w:bottom w:val="single" w:sz="4" w:space="0" w:color="auto"/>
              <w:right w:val="single" w:sz="4" w:space="0" w:color="auto"/>
            </w:tcBorders>
            <w:vAlign w:val="center"/>
          </w:tcPr>
          <w:p w:rsidR="00AE42B5" w:rsidRPr="009229A1" w:rsidRDefault="0014668A" w:rsidP="00D113DF">
            <w:pPr>
              <w:pStyle w:val="Tablehead"/>
              <w:rPr>
                <w:rFonts w:eastAsia="Arial Unicode MS"/>
                <w:lang w:val="en-US"/>
              </w:rPr>
            </w:pPr>
            <w:r>
              <w:rPr>
                <w:lang w:val="en-US"/>
              </w:rPr>
              <w:t>Ré</w:t>
            </w:r>
            <w:r w:rsidR="00AE42B5" w:rsidRPr="009229A1">
              <w:rPr>
                <w:lang w:val="en-US"/>
              </w:rPr>
              <w:t>gion</w:t>
            </w:r>
          </w:p>
        </w:tc>
        <w:tc>
          <w:tcPr>
            <w:tcW w:w="1366" w:type="dxa"/>
            <w:tcBorders>
              <w:top w:val="single" w:sz="4" w:space="0" w:color="auto"/>
              <w:left w:val="nil"/>
              <w:bottom w:val="single" w:sz="4" w:space="0" w:color="auto"/>
              <w:right w:val="single" w:sz="4" w:space="0" w:color="auto"/>
            </w:tcBorders>
            <w:vAlign w:val="center"/>
          </w:tcPr>
          <w:p w:rsidR="00AE42B5" w:rsidRPr="009229A1" w:rsidRDefault="0014668A" w:rsidP="0014668A">
            <w:pPr>
              <w:pStyle w:val="Tablehead"/>
              <w:ind w:left="-57" w:right="-57"/>
              <w:rPr>
                <w:rFonts w:eastAsia="Arial Unicode MS"/>
                <w:lang w:val="en-US"/>
              </w:rPr>
            </w:pPr>
            <w:r>
              <w:rPr>
                <w:lang w:val="en-US"/>
              </w:rPr>
              <w:t>Taux d’abstention</w:t>
            </w:r>
          </w:p>
        </w:tc>
        <w:tc>
          <w:tcPr>
            <w:tcW w:w="1559"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&lt; 1</w:t>
            </w:r>
            <w:r w:rsidRPr="009229A1">
              <w:rPr>
                <w:rFonts w:ascii="Tms Rmn" w:hAnsi="Tms Rmn"/>
                <w:sz w:val="12"/>
                <w:lang w:val="en-US"/>
              </w:rPr>
              <w:t> </w:t>
            </w:r>
            <w:r w:rsidRPr="009229A1">
              <w:rPr>
                <w:lang w:val="en-US"/>
              </w:rPr>
              <w:t>000</w:t>
            </w:r>
          </w:p>
        </w:tc>
        <w:tc>
          <w:tcPr>
            <w:tcW w:w="1984"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1</w:t>
            </w:r>
            <w:r w:rsidRPr="009229A1">
              <w:rPr>
                <w:rFonts w:ascii="Tms Rmn" w:hAnsi="Tms Rmn"/>
                <w:sz w:val="12"/>
                <w:lang w:val="en-US"/>
              </w:rPr>
              <w:t> </w:t>
            </w:r>
            <w:r w:rsidRPr="009229A1">
              <w:rPr>
                <w:lang w:val="en-US"/>
              </w:rPr>
              <w:t>000 &lt; X&lt; 10</w:t>
            </w:r>
            <w:r w:rsidRPr="009229A1">
              <w:rPr>
                <w:rFonts w:ascii="Tms Rmn" w:hAnsi="Tms Rmn"/>
                <w:sz w:val="12"/>
                <w:lang w:val="en-US"/>
              </w:rPr>
              <w:t> </w:t>
            </w:r>
            <w:r w:rsidRPr="009229A1">
              <w:rPr>
                <w:lang w:val="en-US"/>
              </w:rPr>
              <w:t>000</w:t>
            </w:r>
          </w:p>
        </w:tc>
        <w:tc>
          <w:tcPr>
            <w:tcW w:w="1418"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&gt; 10</w:t>
            </w:r>
            <w:r w:rsidRPr="009229A1">
              <w:rPr>
                <w:rFonts w:ascii="Tms Rmn" w:hAnsi="Tms Rmn"/>
                <w:sz w:val="12"/>
                <w:lang w:val="en-US"/>
              </w:rPr>
              <w:t> </w:t>
            </w:r>
            <w:r w:rsidRPr="009229A1">
              <w:rPr>
                <w:lang w:val="en-US"/>
              </w:rPr>
              <w:t>000</w:t>
            </w:r>
          </w:p>
        </w:tc>
        <w:tc>
          <w:tcPr>
            <w:tcW w:w="1524" w:type="dxa"/>
            <w:tcBorders>
              <w:top w:val="single" w:sz="4" w:space="0" w:color="auto"/>
              <w:left w:val="nil"/>
              <w:bottom w:val="single" w:sz="4" w:space="0" w:color="auto"/>
              <w:right w:val="single" w:sz="4" w:space="0" w:color="auto"/>
            </w:tcBorders>
            <w:vAlign w:val="center"/>
          </w:tcPr>
          <w:p w:rsidR="00AE42B5" w:rsidRPr="009229A1" w:rsidRDefault="00AE42B5" w:rsidP="00D113DF">
            <w:pPr>
              <w:pStyle w:val="Tablehead"/>
              <w:rPr>
                <w:rFonts w:eastAsia="Arial Unicode MS"/>
                <w:lang w:val="en-US"/>
              </w:rPr>
            </w:pPr>
            <w:r w:rsidRPr="009229A1">
              <w:rPr>
                <w:lang w:val="en-US"/>
              </w:rPr>
              <w:t>Total</w:t>
            </w:r>
          </w:p>
        </w:tc>
      </w:tr>
      <w:tr w:rsidR="005606FC" w:rsidRPr="009229A1" w:rsidTr="001606DB">
        <w:trPr>
          <w:trHeight w:val="255"/>
          <w:jc w:val="center"/>
        </w:trPr>
        <w:tc>
          <w:tcPr>
            <w:tcW w:w="1769" w:type="dxa"/>
            <w:tcBorders>
              <w:top w:val="nil"/>
              <w:left w:val="single" w:sz="4" w:space="0" w:color="auto"/>
              <w:bottom w:val="single" w:sz="4" w:space="0" w:color="auto"/>
              <w:right w:val="single" w:sz="4" w:space="0" w:color="auto"/>
            </w:tcBorders>
            <w:vAlign w:val="center"/>
          </w:tcPr>
          <w:p w:rsidR="005606FC" w:rsidRPr="002519ED" w:rsidRDefault="005606FC" w:rsidP="001606DB">
            <w:pPr>
              <w:pStyle w:val="Tabletext"/>
              <w:ind w:rightChars="-50" w:right="-110"/>
              <w:jc w:val="left"/>
              <w:rPr>
                <w:lang w:val="en-US"/>
              </w:rPr>
            </w:pPr>
            <w:r w:rsidRPr="002519ED">
              <w:rPr>
                <w:lang w:val="en-US"/>
              </w:rPr>
              <w:t>Afrique</w:t>
            </w:r>
          </w:p>
        </w:tc>
        <w:tc>
          <w:tcPr>
            <w:tcW w:w="1366"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53%</w:t>
            </w:r>
          </w:p>
        </w:tc>
        <w:tc>
          <w:tcPr>
            <w:tcW w:w="1559"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4</w:t>
            </w:r>
          </w:p>
        </w:tc>
        <w:tc>
          <w:tcPr>
            <w:tcW w:w="1984"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3</w:t>
            </w:r>
          </w:p>
        </w:tc>
        <w:tc>
          <w:tcPr>
            <w:tcW w:w="1418"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0</w:t>
            </w:r>
          </w:p>
        </w:tc>
        <w:tc>
          <w:tcPr>
            <w:tcW w:w="1524" w:type="dxa"/>
            <w:tcBorders>
              <w:top w:val="nil"/>
              <w:left w:val="nil"/>
              <w:bottom w:val="single" w:sz="4" w:space="0" w:color="auto"/>
              <w:right w:val="single" w:sz="4" w:space="0" w:color="auto"/>
            </w:tcBorders>
            <w:vAlign w:val="bottom"/>
          </w:tcPr>
          <w:p w:rsidR="005606FC" w:rsidRPr="009229A1" w:rsidRDefault="005606FC" w:rsidP="00D113DF">
            <w:pPr>
              <w:pStyle w:val="Tabletext"/>
              <w:jc w:val="center"/>
              <w:rPr>
                <w:rFonts w:eastAsia="Arial Unicode MS"/>
                <w:lang w:val="en-US"/>
              </w:rPr>
            </w:pPr>
            <w:r w:rsidRPr="009229A1">
              <w:rPr>
                <w:rFonts w:eastAsia="Arial Unicode MS"/>
                <w:lang w:val="en-US"/>
              </w:rPr>
              <w:t>7</w:t>
            </w:r>
          </w:p>
        </w:tc>
      </w:tr>
      <w:tr w:rsidR="005606FC" w:rsidRPr="009229A1" w:rsidTr="001606DB">
        <w:trPr>
          <w:trHeight w:val="255"/>
          <w:jc w:val="center"/>
        </w:trPr>
        <w:tc>
          <w:tcPr>
            <w:tcW w:w="1769" w:type="dxa"/>
            <w:tcBorders>
              <w:top w:val="single" w:sz="4" w:space="0" w:color="auto"/>
              <w:left w:val="single" w:sz="4" w:space="0" w:color="auto"/>
              <w:bottom w:val="single" w:sz="4" w:space="0" w:color="auto"/>
              <w:right w:val="single" w:sz="4" w:space="0" w:color="auto"/>
            </w:tcBorders>
            <w:vAlign w:val="center"/>
          </w:tcPr>
          <w:p w:rsidR="005606FC" w:rsidRPr="002519ED" w:rsidRDefault="006907EF" w:rsidP="001606DB">
            <w:pPr>
              <w:pStyle w:val="Tabletext"/>
              <w:ind w:rightChars="-50" w:right="-110"/>
              <w:jc w:val="left"/>
              <w:rPr>
                <w:lang w:val="en-US"/>
              </w:rPr>
            </w:pPr>
            <w:r>
              <w:rPr>
                <w:lang w:val="en-US"/>
              </w:rPr>
              <w:t>Amériques</w:t>
            </w:r>
          </w:p>
        </w:tc>
        <w:tc>
          <w:tcPr>
            <w:tcW w:w="1366" w:type="dxa"/>
            <w:tcBorders>
              <w:top w:val="single" w:sz="4" w:space="0" w:color="auto"/>
              <w:left w:val="single" w:sz="4" w:space="0" w:color="auto"/>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33%</w:t>
            </w:r>
          </w:p>
        </w:tc>
        <w:tc>
          <w:tcPr>
            <w:tcW w:w="1559" w:type="dxa"/>
            <w:tcBorders>
              <w:top w:val="single" w:sz="4" w:space="0" w:color="auto"/>
              <w:left w:val="single" w:sz="4" w:space="0" w:color="auto"/>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3</w:t>
            </w:r>
          </w:p>
        </w:tc>
        <w:tc>
          <w:tcPr>
            <w:tcW w:w="1984" w:type="dxa"/>
            <w:tcBorders>
              <w:top w:val="single" w:sz="4" w:space="0" w:color="auto"/>
              <w:left w:val="single" w:sz="4" w:space="0" w:color="auto"/>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4</w:t>
            </w:r>
          </w:p>
        </w:tc>
        <w:tc>
          <w:tcPr>
            <w:tcW w:w="1418" w:type="dxa"/>
            <w:tcBorders>
              <w:top w:val="single" w:sz="4" w:space="0" w:color="auto"/>
              <w:left w:val="single" w:sz="4" w:space="0" w:color="auto"/>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1</w:t>
            </w:r>
          </w:p>
        </w:tc>
        <w:tc>
          <w:tcPr>
            <w:tcW w:w="1524" w:type="dxa"/>
            <w:tcBorders>
              <w:top w:val="single" w:sz="4" w:space="0" w:color="auto"/>
              <w:left w:val="single" w:sz="4" w:space="0" w:color="auto"/>
              <w:bottom w:val="single" w:sz="4" w:space="0" w:color="auto"/>
              <w:right w:val="single" w:sz="4" w:space="0" w:color="auto"/>
            </w:tcBorders>
            <w:vAlign w:val="bottom"/>
          </w:tcPr>
          <w:p w:rsidR="005606FC" w:rsidRPr="009229A1" w:rsidRDefault="005606FC" w:rsidP="00D113DF">
            <w:pPr>
              <w:pStyle w:val="Tabletext"/>
              <w:jc w:val="center"/>
              <w:rPr>
                <w:rFonts w:eastAsia="Arial Unicode MS"/>
                <w:lang w:val="en-US"/>
              </w:rPr>
            </w:pPr>
            <w:r w:rsidRPr="009229A1">
              <w:rPr>
                <w:rFonts w:eastAsia="Arial Unicode MS"/>
                <w:lang w:val="en-US"/>
              </w:rPr>
              <w:t>8</w:t>
            </w:r>
          </w:p>
        </w:tc>
      </w:tr>
      <w:tr w:rsidR="005606FC" w:rsidRPr="009229A1" w:rsidTr="001606DB">
        <w:trPr>
          <w:trHeight w:val="315"/>
          <w:jc w:val="center"/>
        </w:trPr>
        <w:tc>
          <w:tcPr>
            <w:tcW w:w="1769" w:type="dxa"/>
            <w:tcBorders>
              <w:top w:val="nil"/>
              <w:left w:val="single" w:sz="4" w:space="0" w:color="auto"/>
              <w:bottom w:val="single" w:sz="4" w:space="0" w:color="auto"/>
              <w:right w:val="single" w:sz="4" w:space="0" w:color="auto"/>
            </w:tcBorders>
            <w:vAlign w:val="center"/>
          </w:tcPr>
          <w:p w:rsidR="005606FC" w:rsidRPr="002519ED" w:rsidRDefault="005606FC" w:rsidP="001606DB">
            <w:pPr>
              <w:pStyle w:val="Tabletext"/>
              <w:ind w:rightChars="-50" w:right="-110"/>
              <w:jc w:val="left"/>
              <w:rPr>
                <w:lang w:val="en-US"/>
              </w:rPr>
            </w:pPr>
            <w:r w:rsidRPr="002519ED">
              <w:rPr>
                <w:lang w:val="en-US"/>
              </w:rPr>
              <w:t>Asie-Pacifique</w:t>
            </w:r>
          </w:p>
        </w:tc>
        <w:tc>
          <w:tcPr>
            <w:tcW w:w="1366"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25%</w:t>
            </w:r>
          </w:p>
        </w:tc>
        <w:tc>
          <w:tcPr>
            <w:tcW w:w="1559"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2</w:t>
            </w:r>
          </w:p>
        </w:tc>
        <w:tc>
          <w:tcPr>
            <w:tcW w:w="1984"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3</w:t>
            </w:r>
          </w:p>
        </w:tc>
        <w:tc>
          <w:tcPr>
            <w:tcW w:w="1418"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1</w:t>
            </w:r>
          </w:p>
        </w:tc>
        <w:tc>
          <w:tcPr>
            <w:tcW w:w="1524" w:type="dxa"/>
            <w:tcBorders>
              <w:top w:val="nil"/>
              <w:left w:val="nil"/>
              <w:bottom w:val="single" w:sz="4" w:space="0" w:color="auto"/>
              <w:right w:val="single" w:sz="4" w:space="0" w:color="auto"/>
            </w:tcBorders>
            <w:vAlign w:val="bottom"/>
          </w:tcPr>
          <w:p w:rsidR="005606FC" w:rsidRPr="009229A1" w:rsidRDefault="005606FC" w:rsidP="00D113DF">
            <w:pPr>
              <w:pStyle w:val="Tabletext"/>
              <w:jc w:val="center"/>
              <w:rPr>
                <w:rFonts w:eastAsia="Arial Unicode MS"/>
                <w:lang w:val="en-US"/>
              </w:rPr>
            </w:pPr>
            <w:r w:rsidRPr="009229A1">
              <w:rPr>
                <w:rFonts w:eastAsia="Arial Unicode MS"/>
                <w:lang w:val="en-US"/>
              </w:rPr>
              <w:t>6</w:t>
            </w:r>
          </w:p>
        </w:tc>
      </w:tr>
      <w:tr w:rsidR="000370C3" w:rsidRPr="009229A1" w:rsidTr="00C549E9">
        <w:trPr>
          <w:trHeight w:val="20"/>
          <w:jc w:val="center"/>
        </w:trPr>
        <w:tc>
          <w:tcPr>
            <w:tcW w:w="1769" w:type="dxa"/>
            <w:tcBorders>
              <w:top w:val="single" w:sz="4" w:space="0" w:color="auto"/>
              <w:left w:val="single" w:sz="4" w:space="0" w:color="auto"/>
              <w:bottom w:val="single" w:sz="4" w:space="0" w:color="auto"/>
              <w:right w:val="single" w:sz="4" w:space="0" w:color="auto"/>
            </w:tcBorders>
            <w:vAlign w:val="center"/>
          </w:tcPr>
          <w:p w:rsidR="000370C3" w:rsidRPr="002519ED" w:rsidRDefault="000370C3" w:rsidP="00C549E9">
            <w:pPr>
              <w:pStyle w:val="Tabletext"/>
              <w:ind w:rightChars="-50" w:right="-110"/>
              <w:jc w:val="left"/>
              <w:rPr>
                <w:lang w:val="en-US"/>
              </w:rPr>
            </w:pPr>
            <w:r w:rsidRPr="002519ED">
              <w:rPr>
                <w:lang w:val="en-US"/>
              </w:rPr>
              <w:t>Etats arabes</w:t>
            </w:r>
          </w:p>
        </w:tc>
        <w:tc>
          <w:tcPr>
            <w:tcW w:w="1366" w:type="dxa"/>
            <w:tcBorders>
              <w:top w:val="single" w:sz="4" w:space="0" w:color="auto"/>
              <w:left w:val="single" w:sz="4" w:space="0" w:color="auto"/>
              <w:bottom w:val="single" w:sz="4" w:space="0" w:color="auto"/>
              <w:right w:val="single" w:sz="4" w:space="0" w:color="auto"/>
            </w:tcBorders>
          </w:tcPr>
          <w:p w:rsidR="000370C3" w:rsidRPr="009229A1" w:rsidRDefault="000370C3" w:rsidP="00C549E9">
            <w:pPr>
              <w:pStyle w:val="Tabletext"/>
              <w:jc w:val="center"/>
              <w:rPr>
                <w:rFonts w:eastAsia="Arial Unicode MS"/>
                <w:lang w:val="en-US"/>
              </w:rPr>
            </w:pPr>
            <w:r w:rsidRPr="009229A1">
              <w:rPr>
                <w:rFonts w:eastAsia="Arial Unicode MS"/>
                <w:lang w:val="en-US"/>
              </w:rPr>
              <w:t>38%</w:t>
            </w:r>
          </w:p>
        </w:tc>
        <w:tc>
          <w:tcPr>
            <w:tcW w:w="1559" w:type="dxa"/>
            <w:tcBorders>
              <w:top w:val="single" w:sz="4" w:space="0" w:color="auto"/>
              <w:left w:val="single" w:sz="4" w:space="0" w:color="auto"/>
              <w:bottom w:val="single" w:sz="4" w:space="0" w:color="auto"/>
              <w:right w:val="single" w:sz="4" w:space="0" w:color="auto"/>
            </w:tcBorders>
          </w:tcPr>
          <w:p w:rsidR="000370C3" w:rsidRPr="009229A1" w:rsidRDefault="000370C3" w:rsidP="00C549E9">
            <w:pPr>
              <w:pStyle w:val="Tabletext"/>
              <w:jc w:val="center"/>
              <w:rPr>
                <w:rFonts w:eastAsia="Arial Unicode MS"/>
                <w:lang w:val="en-US"/>
              </w:rPr>
            </w:pPr>
            <w:r w:rsidRPr="009229A1">
              <w:rPr>
                <w:rFonts w:eastAsia="Arial Unicode MS"/>
                <w:lang w:val="en-US"/>
              </w:rPr>
              <w:t>0</w:t>
            </w:r>
          </w:p>
        </w:tc>
        <w:tc>
          <w:tcPr>
            <w:tcW w:w="1984" w:type="dxa"/>
            <w:tcBorders>
              <w:top w:val="single" w:sz="4" w:space="0" w:color="auto"/>
              <w:left w:val="single" w:sz="4" w:space="0" w:color="auto"/>
              <w:bottom w:val="single" w:sz="4" w:space="0" w:color="auto"/>
              <w:right w:val="single" w:sz="4" w:space="0" w:color="auto"/>
            </w:tcBorders>
          </w:tcPr>
          <w:p w:rsidR="000370C3" w:rsidRPr="009229A1" w:rsidRDefault="000370C3" w:rsidP="00C549E9">
            <w:pPr>
              <w:pStyle w:val="Tabletext"/>
              <w:jc w:val="center"/>
              <w:rPr>
                <w:rFonts w:eastAsia="Arial Unicode MS"/>
                <w:lang w:val="en-US"/>
              </w:rPr>
            </w:pPr>
            <w:r w:rsidRPr="009229A1">
              <w:rPr>
                <w:rFonts w:eastAsia="Arial Unicode MS"/>
                <w:lang w:val="en-US"/>
              </w:rPr>
              <w:t>2</w:t>
            </w:r>
          </w:p>
        </w:tc>
        <w:tc>
          <w:tcPr>
            <w:tcW w:w="1418" w:type="dxa"/>
            <w:tcBorders>
              <w:top w:val="single" w:sz="4" w:space="0" w:color="auto"/>
              <w:left w:val="single" w:sz="4" w:space="0" w:color="auto"/>
              <w:bottom w:val="single" w:sz="4" w:space="0" w:color="auto"/>
              <w:right w:val="single" w:sz="4" w:space="0" w:color="auto"/>
            </w:tcBorders>
          </w:tcPr>
          <w:p w:rsidR="000370C3" w:rsidRPr="009229A1" w:rsidRDefault="000370C3" w:rsidP="00C549E9">
            <w:pPr>
              <w:pStyle w:val="Tabletext"/>
              <w:jc w:val="center"/>
              <w:rPr>
                <w:rFonts w:eastAsia="Arial Unicode MS"/>
                <w:lang w:val="en-US"/>
              </w:rPr>
            </w:pPr>
            <w:r w:rsidRPr="009229A1">
              <w:rPr>
                <w:rFonts w:eastAsia="Arial Unicode MS"/>
                <w:lang w:val="en-US"/>
              </w:rPr>
              <w:t>3</w:t>
            </w:r>
          </w:p>
        </w:tc>
        <w:tc>
          <w:tcPr>
            <w:tcW w:w="1524" w:type="dxa"/>
            <w:tcBorders>
              <w:top w:val="single" w:sz="4" w:space="0" w:color="auto"/>
              <w:left w:val="single" w:sz="4" w:space="0" w:color="auto"/>
              <w:bottom w:val="single" w:sz="4" w:space="0" w:color="auto"/>
              <w:right w:val="single" w:sz="4" w:space="0" w:color="auto"/>
            </w:tcBorders>
          </w:tcPr>
          <w:p w:rsidR="000370C3" w:rsidRPr="009229A1" w:rsidRDefault="000370C3" w:rsidP="00C549E9">
            <w:pPr>
              <w:pStyle w:val="Tabletext"/>
              <w:jc w:val="center"/>
              <w:rPr>
                <w:rFonts w:eastAsia="Arial Unicode MS"/>
                <w:lang w:val="en-US"/>
              </w:rPr>
            </w:pPr>
            <w:r w:rsidRPr="009229A1">
              <w:rPr>
                <w:rFonts w:eastAsia="Arial Unicode MS"/>
                <w:lang w:val="en-US"/>
              </w:rPr>
              <w:t>5</w:t>
            </w:r>
          </w:p>
        </w:tc>
      </w:tr>
      <w:tr w:rsidR="005606FC" w:rsidRPr="009229A1" w:rsidTr="001606DB">
        <w:trPr>
          <w:trHeight w:val="369"/>
          <w:jc w:val="center"/>
        </w:trPr>
        <w:tc>
          <w:tcPr>
            <w:tcW w:w="1769" w:type="dxa"/>
            <w:tcBorders>
              <w:top w:val="nil"/>
              <w:left w:val="single" w:sz="4" w:space="0" w:color="auto"/>
              <w:bottom w:val="single" w:sz="4" w:space="0" w:color="auto"/>
              <w:right w:val="single" w:sz="4" w:space="0" w:color="auto"/>
            </w:tcBorders>
            <w:vAlign w:val="center"/>
          </w:tcPr>
          <w:p w:rsidR="005606FC" w:rsidRPr="002519ED" w:rsidRDefault="005606FC" w:rsidP="001606DB">
            <w:pPr>
              <w:pStyle w:val="Tabletext"/>
              <w:ind w:rightChars="-50" w:right="-110"/>
              <w:jc w:val="left"/>
              <w:rPr>
                <w:lang w:val="en-US"/>
              </w:rPr>
            </w:pPr>
            <w:r w:rsidRPr="002519ED">
              <w:rPr>
                <w:lang w:val="en-US"/>
              </w:rPr>
              <w:t>Europe et CEI</w:t>
            </w:r>
          </w:p>
        </w:tc>
        <w:tc>
          <w:tcPr>
            <w:tcW w:w="1366"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29%</w:t>
            </w:r>
          </w:p>
        </w:tc>
        <w:tc>
          <w:tcPr>
            <w:tcW w:w="1559"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7</w:t>
            </w:r>
          </w:p>
        </w:tc>
        <w:tc>
          <w:tcPr>
            <w:tcW w:w="1984"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5</w:t>
            </w:r>
          </w:p>
        </w:tc>
        <w:tc>
          <w:tcPr>
            <w:tcW w:w="1418" w:type="dxa"/>
            <w:tcBorders>
              <w:top w:val="nil"/>
              <w:left w:val="nil"/>
              <w:bottom w:val="single" w:sz="4" w:space="0" w:color="auto"/>
              <w:right w:val="single" w:sz="4" w:space="0" w:color="auto"/>
            </w:tcBorders>
          </w:tcPr>
          <w:p w:rsidR="005606FC" w:rsidRPr="009229A1" w:rsidRDefault="005606FC" w:rsidP="00D113DF">
            <w:pPr>
              <w:pStyle w:val="Tabletext"/>
              <w:jc w:val="center"/>
              <w:rPr>
                <w:rFonts w:eastAsia="Arial Unicode MS"/>
                <w:lang w:val="en-US"/>
              </w:rPr>
            </w:pPr>
            <w:r w:rsidRPr="009229A1">
              <w:rPr>
                <w:rFonts w:eastAsia="Arial Unicode MS"/>
                <w:lang w:val="en-US"/>
              </w:rPr>
              <w:t>8</w:t>
            </w:r>
          </w:p>
        </w:tc>
        <w:tc>
          <w:tcPr>
            <w:tcW w:w="1524" w:type="dxa"/>
            <w:tcBorders>
              <w:top w:val="nil"/>
              <w:left w:val="nil"/>
              <w:bottom w:val="single" w:sz="4" w:space="0" w:color="auto"/>
              <w:right w:val="single" w:sz="4" w:space="0" w:color="auto"/>
            </w:tcBorders>
            <w:vAlign w:val="bottom"/>
          </w:tcPr>
          <w:p w:rsidR="005606FC" w:rsidRPr="009229A1" w:rsidRDefault="005606FC" w:rsidP="00D113DF">
            <w:pPr>
              <w:pStyle w:val="Tabletext"/>
              <w:jc w:val="center"/>
              <w:rPr>
                <w:rFonts w:eastAsia="Arial Unicode MS"/>
                <w:lang w:val="en-US"/>
              </w:rPr>
            </w:pPr>
            <w:r w:rsidRPr="009229A1">
              <w:rPr>
                <w:rFonts w:eastAsia="Arial Unicode MS"/>
                <w:lang w:val="en-US"/>
              </w:rPr>
              <w:t>10</w:t>
            </w:r>
          </w:p>
        </w:tc>
      </w:tr>
      <w:tr w:rsidR="00AE42B5" w:rsidRPr="009229A1" w:rsidTr="00D113DF">
        <w:trPr>
          <w:trHeight w:val="255"/>
          <w:jc w:val="center"/>
        </w:trPr>
        <w:tc>
          <w:tcPr>
            <w:tcW w:w="1769" w:type="dxa"/>
            <w:tcBorders>
              <w:top w:val="nil"/>
              <w:left w:val="single" w:sz="4" w:space="0" w:color="auto"/>
              <w:bottom w:val="single" w:sz="4" w:space="0" w:color="auto"/>
              <w:right w:val="single" w:sz="4" w:space="0" w:color="auto"/>
            </w:tcBorders>
          </w:tcPr>
          <w:p w:rsidR="00AE42B5" w:rsidRPr="009229A1" w:rsidRDefault="00AE42B5" w:rsidP="00D113DF">
            <w:pPr>
              <w:pStyle w:val="Tabletext"/>
              <w:rPr>
                <w:rFonts w:eastAsia="Arial Unicode MS"/>
                <w:b/>
                <w:bCs/>
                <w:lang w:val="en-US"/>
              </w:rPr>
            </w:pPr>
            <w:r w:rsidRPr="009229A1">
              <w:rPr>
                <w:b/>
                <w:bCs/>
                <w:lang w:val="en-US"/>
              </w:rPr>
              <w:t>TOTAL</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36%</w:t>
            </w: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16</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17</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13</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b/>
                <w:bCs/>
                <w:lang w:val="en-US"/>
              </w:rPr>
            </w:pPr>
            <w:r w:rsidRPr="009229A1">
              <w:rPr>
                <w:rFonts w:eastAsia="Arial Unicode MS"/>
                <w:b/>
                <w:bCs/>
                <w:lang w:val="en-US"/>
              </w:rPr>
              <w:t>46</w:t>
            </w:r>
          </w:p>
        </w:tc>
      </w:tr>
      <w:tr w:rsidR="00AE42B5" w:rsidRPr="009229A1" w:rsidTr="00D113DF">
        <w:trPr>
          <w:trHeight w:val="255"/>
          <w:jc w:val="center"/>
        </w:trPr>
        <w:tc>
          <w:tcPr>
            <w:tcW w:w="1769" w:type="dxa"/>
            <w:tcBorders>
              <w:top w:val="nil"/>
              <w:left w:val="single" w:sz="4" w:space="0" w:color="auto"/>
              <w:bottom w:val="single" w:sz="4" w:space="0" w:color="auto"/>
              <w:right w:val="single" w:sz="4" w:space="0" w:color="auto"/>
            </w:tcBorders>
          </w:tcPr>
          <w:p w:rsidR="00AE42B5" w:rsidRPr="009229A1" w:rsidRDefault="002519ED" w:rsidP="00D113DF">
            <w:pPr>
              <w:pStyle w:val="Tabletext"/>
              <w:jc w:val="left"/>
              <w:rPr>
                <w:rFonts w:eastAsia="Arial Unicode MS"/>
                <w:lang w:val="en-US"/>
              </w:rPr>
            </w:pPr>
            <w:r>
              <w:rPr>
                <w:rFonts w:eastAsia="Arial Unicode MS"/>
                <w:lang w:val="en-US"/>
              </w:rPr>
              <w:t>% de réponses</w:t>
            </w:r>
          </w:p>
        </w:tc>
        <w:tc>
          <w:tcPr>
            <w:tcW w:w="1366"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p>
        </w:tc>
        <w:tc>
          <w:tcPr>
            <w:tcW w:w="1559"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35%</w:t>
            </w:r>
          </w:p>
        </w:tc>
        <w:tc>
          <w:tcPr>
            <w:tcW w:w="1984"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37%</w:t>
            </w:r>
          </w:p>
        </w:tc>
        <w:tc>
          <w:tcPr>
            <w:tcW w:w="1418" w:type="dxa"/>
            <w:tcBorders>
              <w:top w:val="nil"/>
              <w:left w:val="nil"/>
              <w:bottom w:val="single" w:sz="4" w:space="0" w:color="auto"/>
              <w:right w:val="single" w:sz="4" w:space="0" w:color="auto"/>
            </w:tcBorders>
          </w:tcPr>
          <w:p w:rsidR="00AE42B5" w:rsidRPr="009229A1" w:rsidRDefault="00AE42B5" w:rsidP="00D113DF">
            <w:pPr>
              <w:pStyle w:val="Tabletext"/>
              <w:jc w:val="center"/>
              <w:rPr>
                <w:rFonts w:eastAsia="Arial Unicode MS"/>
                <w:lang w:val="en-US"/>
              </w:rPr>
            </w:pPr>
            <w:r w:rsidRPr="009229A1">
              <w:rPr>
                <w:rFonts w:eastAsia="Arial Unicode MS"/>
                <w:lang w:val="en-US"/>
              </w:rPr>
              <w:t>28%</w:t>
            </w:r>
          </w:p>
        </w:tc>
        <w:tc>
          <w:tcPr>
            <w:tcW w:w="1524" w:type="dxa"/>
            <w:tcBorders>
              <w:top w:val="nil"/>
              <w:left w:val="nil"/>
              <w:bottom w:val="single" w:sz="4" w:space="0" w:color="auto"/>
              <w:right w:val="single" w:sz="4" w:space="0" w:color="auto"/>
            </w:tcBorders>
            <w:vAlign w:val="bottom"/>
          </w:tcPr>
          <w:p w:rsidR="00AE42B5" w:rsidRPr="009229A1" w:rsidRDefault="00AE42B5" w:rsidP="00D113DF">
            <w:pPr>
              <w:pStyle w:val="Tabletext"/>
              <w:jc w:val="center"/>
              <w:rPr>
                <w:rFonts w:eastAsia="Arial Unicode MS"/>
                <w:lang w:val="en-US"/>
              </w:rPr>
            </w:pPr>
            <w:r w:rsidRPr="009229A1">
              <w:rPr>
                <w:rFonts w:eastAsia="Arial Unicode MS"/>
                <w:lang w:val="en-US"/>
              </w:rPr>
              <w:t>100%</w:t>
            </w:r>
          </w:p>
        </w:tc>
      </w:tr>
    </w:tbl>
    <w:p w:rsidR="00D113DF" w:rsidRDefault="00D113DF" w:rsidP="00D113DF">
      <w:pPr>
        <w:pStyle w:val="FigureSource"/>
      </w:pPr>
    </w:p>
    <w:p w:rsidR="00D113DF" w:rsidRPr="00E11084" w:rsidRDefault="00D113DF" w:rsidP="00E11084">
      <w:pPr>
        <w:spacing w:after="120"/>
        <w:rPr>
          <w:b/>
          <w:bCs/>
        </w:rPr>
      </w:pPr>
    </w:p>
    <w:p w:rsidR="00E11084" w:rsidRPr="00E11084" w:rsidRDefault="00E11084" w:rsidP="00E11084">
      <w:pPr>
        <w:spacing w:after="120"/>
        <w:rPr>
          <w:b/>
          <w:bCs/>
        </w:rPr>
      </w:pPr>
      <w:r w:rsidRPr="00E11084">
        <w:rPr>
          <w:b/>
          <w:bCs/>
        </w:rPr>
        <w:t>d)</w:t>
      </w:r>
      <w:r w:rsidRPr="00E11084">
        <w:rPr>
          <w:b/>
          <w:bCs/>
        </w:rPr>
        <w:tab/>
        <w:t xml:space="preserve">Ces registres d'assignations de fréquence sont-ils à la disposition du public? oui___non___ </w:t>
      </w:r>
    </w:p>
    <w:p w:rsidR="00AE42B5" w:rsidRPr="009229A1" w:rsidRDefault="00AE42B5" w:rsidP="00E11084">
      <w:pPr>
        <w:pStyle w:val="FigureTitle"/>
        <w:spacing w:after="120"/>
      </w:pPr>
      <w:r w:rsidRPr="009229A1">
        <w:t>TABLE</w:t>
      </w:r>
      <w:r w:rsidR="00E11084">
        <w:t>AU</w:t>
      </w:r>
      <w:r w:rsidRPr="009229A1">
        <w:t xml:space="preserve"> 30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9A56D7" w:rsidRPr="009229A1" w:rsidTr="009A56D7">
        <w:trPr>
          <w:jc w:val="center"/>
        </w:trPr>
        <w:tc>
          <w:tcPr>
            <w:tcW w:w="1003" w:type="dxa"/>
            <w:vAlign w:val="center"/>
          </w:tcPr>
          <w:p w:rsidR="009A56D7" w:rsidRPr="009A56D7" w:rsidRDefault="009A56D7" w:rsidP="009A56D7">
            <w:pPr>
              <w:pStyle w:val="Tablehead"/>
              <w:rPr>
                <w:sz w:val="19"/>
                <w:szCs w:val="19"/>
                <w:lang w:val="en-US"/>
              </w:rPr>
            </w:pPr>
          </w:p>
        </w:tc>
        <w:tc>
          <w:tcPr>
            <w:tcW w:w="1036" w:type="dxa"/>
            <w:vAlign w:val="center"/>
          </w:tcPr>
          <w:p w:rsidR="009A56D7" w:rsidRPr="009A56D7" w:rsidRDefault="009A56D7" w:rsidP="009A56D7">
            <w:pPr>
              <w:pStyle w:val="Tablehead"/>
              <w:rPr>
                <w:sz w:val="19"/>
                <w:szCs w:val="19"/>
                <w:lang w:val="en-US"/>
              </w:rPr>
            </w:pPr>
          </w:p>
        </w:tc>
        <w:tc>
          <w:tcPr>
            <w:tcW w:w="986" w:type="dxa"/>
            <w:vAlign w:val="center"/>
          </w:tcPr>
          <w:p w:rsidR="009A56D7" w:rsidRPr="009A56D7" w:rsidRDefault="00C01746" w:rsidP="00DF264E">
            <w:pPr>
              <w:pStyle w:val="Tablehead"/>
              <w:rPr>
                <w:sz w:val="19"/>
                <w:szCs w:val="19"/>
                <w:lang w:val="en-US"/>
              </w:rPr>
            </w:pPr>
            <w:r>
              <w:rPr>
                <w:sz w:val="19"/>
                <w:szCs w:val="19"/>
                <w:lang w:val="en-US"/>
              </w:rPr>
              <w:t>SGBD</w:t>
            </w:r>
            <w:r>
              <w:rPr>
                <w:sz w:val="19"/>
                <w:szCs w:val="19"/>
                <w:lang w:val="en-US"/>
              </w:rPr>
              <w:br/>
            </w:r>
            <w:r w:rsidR="00DF264E">
              <w:rPr>
                <w:sz w:val="19"/>
                <w:szCs w:val="19"/>
                <w:lang w:val="en-US"/>
              </w:rPr>
              <w:t>public</w:t>
            </w:r>
          </w:p>
        </w:tc>
        <w:tc>
          <w:tcPr>
            <w:tcW w:w="1064" w:type="dxa"/>
            <w:vAlign w:val="center"/>
          </w:tcPr>
          <w:p w:rsidR="009A56D7" w:rsidRPr="009A56D7" w:rsidRDefault="00C01746" w:rsidP="00DF264E">
            <w:pPr>
              <w:pStyle w:val="Tablehead"/>
              <w:rPr>
                <w:sz w:val="19"/>
                <w:szCs w:val="19"/>
                <w:lang w:val="en-US"/>
              </w:rPr>
            </w:pPr>
            <w:r>
              <w:rPr>
                <w:sz w:val="19"/>
                <w:szCs w:val="19"/>
                <w:lang w:val="en-US"/>
              </w:rPr>
              <w:t xml:space="preserve">SGBD </w:t>
            </w:r>
            <w:r w:rsidR="00DF264E">
              <w:rPr>
                <w:sz w:val="19"/>
                <w:szCs w:val="19"/>
                <w:lang w:val="en-US"/>
              </w:rPr>
              <w:t>n</w:t>
            </w:r>
            <w:r>
              <w:rPr>
                <w:sz w:val="19"/>
                <w:szCs w:val="19"/>
                <w:lang w:val="en-US"/>
              </w:rPr>
              <w:t>on publié</w:t>
            </w:r>
          </w:p>
        </w:tc>
        <w:tc>
          <w:tcPr>
            <w:tcW w:w="1114" w:type="dxa"/>
            <w:vAlign w:val="center"/>
          </w:tcPr>
          <w:p w:rsidR="009A56D7" w:rsidRPr="009A56D7" w:rsidRDefault="009A56D7" w:rsidP="009A56D7">
            <w:pPr>
              <w:pStyle w:val="Tablehead"/>
              <w:rPr>
                <w:sz w:val="19"/>
                <w:szCs w:val="19"/>
                <w:lang w:val="en-US"/>
              </w:rPr>
            </w:pPr>
          </w:p>
        </w:tc>
        <w:tc>
          <w:tcPr>
            <w:tcW w:w="1121" w:type="dxa"/>
            <w:vAlign w:val="center"/>
          </w:tcPr>
          <w:p w:rsidR="009A56D7" w:rsidRPr="009A56D7" w:rsidRDefault="009A56D7" w:rsidP="009A56D7">
            <w:pPr>
              <w:pStyle w:val="Tablehead"/>
              <w:rPr>
                <w:sz w:val="19"/>
                <w:szCs w:val="19"/>
                <w:lang w:val="en-US"/>
              </w:rPr>
            </w:pPr>
          </w:p>
        </w:tc>
        <w:tc>
          <w:tcPr>
            <w:tcW w:w="3362" w:type="dxa"/>
            <w:gridSpan w:val="3"/>
            <w:vAlign w:val="center"/>
          </w:tcPr>
          <w:p w:rsidR="009A56D7" w:rsidRPr="009A56D7" w:rsidRDefault="00C01746" w:rsidP="009A56D7">
            <w:pPr>
              <w:pStyle w:val="Tablehead"/>
              <w:rPr>
                <w:sz w:val="19"/>
                <w:szCs w:val="19"/>
                <w:lang w:val="en-US"/>
              </w:rPr>
            </w:pPr>
            <w:r>
              <w:rPr>
                <w:sz w:val="19"/>
                <w:szCs w:val="19"/>
                <w:lang w:val="en-US"/>
              </w:rPr>
              <w:t>Réponses par niveau de développement</w:t>
            </w:r>
          </w:p>
        </w:tc>
      </w:tr>
      <w:tr w:rsidR="009A56D7" w:rsidRPr="009229A1" w:rsidTr="009A56D7">
        <w:trPr>
          <w:jc w:val="center"/>
        </w:trPr>
        <w:tc>
          <w:tcPr>
            <w:tcW w:w="1003" w:type="dxa"/>
            <w:vAlign w:val="center"/>
          </w:tcPr>
          <w:p w:rsidR="009A56D7" w:rsidRPr="009A56D7" w:rsidRDefault="009A56D7" w:rsidP="009A56D7">
            <w:pPr>
              <w:pStyle w:val="Tablehead"/>
              <w:rPr>
                <w:sz w:val="19"/>
                <w:szCs w:val="19"/>
                <w:lang w:val="en-US"/>
              </w:rPr>
            </w:pPr>
            <w:r w:rsidRPr="009A56D7">
              <w:rPr>
                <w:sz w:val="19"/>
                <w:szCs w:val="19"/>
                <w:lang w:val="en-US"/>
              </w:rPr>
              <w:t>Region</w:t>
            </w:r>
          </w:p>
        </w:tc>
        <w:tc>
          <w:tcPr>
            <w:tcW w:w="1036" w:type="dxa"/>
            <w:vAlign w:val="center"/>
          </w:tcPr>
          <w:p w:rsidR="009A56D7" w:rsidRPr="009A56D7" w:rsidRDefault="0022495D" w:rsidP="009A56D7">
            <w:pPr>
              <w:pStyle w:val="Tablehead"/>
              <w:rPr>
                <w:sz w:val="19"/>
                <w:szCs w:val="19"/>
                <w:lang w:val="en-US"/>
              </w:rPr>
            </w:pPr>
            <w:r>
              <w:rPr>
                <w:sz w:val="19"/>
                <w:szCs w:val="19"/>
                <w:lang w:val="en-US"/>
              </w:rPr>
              <w:t>Nombre de réponses reçues</w:t>
            </w:r>
          </w:p>
        </w:tc>
        <w:tc>
          <w:tcPr>
            <w:tcW w:w="986" w:type="dxa"/>
            <w:vAlign w:val="center"/>
          </w:tcPr>
          <w:p w:rsidR="009A56D7" w:rsidRPr="009A56D7" w:rsidRDefault="0022495D" w:rsidP="009A56D7">
            <w:pPr>
              <w:pStyle w:val="Tablehead"/>
              <w:rPr>
                <w:sz w:val="19"/>
                <w:szCs w:val="19"/>
                <w:lang w:val="en-US"/>
              </w:rPr>
            </w:pPr>
            <w:r>
              <w:rPr>
                <w:sz w:val="19"/>
                <w:szCs w:val="19"/>
                <w:lang w:val="en-US"/>
              </w:rPr>
              <w:t>Nombre de réponses «oui»</w:t>
            </w:r>
          </w:p>
        </w:tc>
        <w:tc>
          <w:tcPr>
            <w:tcW w:w="1064" w:type="dxa"/>
            <w:vAlign w:val="center"/>
          </w:tcPr>
          <w:p w:rsidR="009A56D7" w:rsidRPr="009A56D7" w:rsidRDefault="0022495D" w:rsidP="0022495D">
            <w:pPr>
              <w:pStyle w:val="Tablehead"/>
              <w:rPr>
                <w:sz w:val="19"/>
                <w:szCs w:val="19"/>
                <w:lang w:val="en-US"/>
              </w:rPr>
            </w:pPr>
            <w:r>
              <w:rPr>
                <w:sz w:val="19"/>
                <w:szCs w:val="19"/>
                <w:lang w:val="en-US"/>
              </w:rPr>
              <w:t>Nombre de réponses «non»</w:t>
            </w:r>
          </w:p>
        </w:tc>
        <w:tc>
          <w:tcPr>
            <w:tcW w:w="1114" w:type="dxa"/>
            <w:vAlign w:val="center"/>
          </w:tcPr>
          <w:p w:rsidR="009A56D7" w:rsidRPr="009A56D7" w:rsidRDefault="001E7F03" w:rsidP="009A56D7">
            <w:pPr>
              <w:pStyle w:val="Tablehead"/>
              <w:rPr>
                <w:sz w:val="19"/>
                <w:szCs w:val="19"/>
                <w:lang w:val="en-US"/>
              </w:rPr>
            </w:pPr>
            <w:r>
              <w:rPr>
                <w:sz w:val="19"/>
                <w:szCs w:val="19"/>
                <w:lang w:val="en-US"/>
              </w:rPr>
              <w:t>Pour</w:t>
            </w:r>
            <w:r>
              <w:rPr>
                <w:sz w:val="19"/>
                <w:szCs w:val="19"/>
                <w:lang w:val="en-US"/>
              </w:rPr>
              <w:softHyphen/>
              <w:t xml:space="preserve">centage de réponses </w:t>
            </w:r>
            <w:r w:rsidR="00D668A1">
              <w:rPr>
                <w:sz w:val="19"/>
                <w:szCs w:val="19"/>
                <w:lang w:val="en-US"/>
              </w:rPr>
              <w:t>«</w:t>
            </w:r>
            <w:r>
              <w:rPr>
                <w:sz w:val="19"/>
                <w:szCs w:val="19"/>
                <w:lang w:val="en-US"/>
              </w:rPr>
              <w:t>oui</w:t>
            </w:r>
            <w:r w:rsidR="00D668A1">
              <w:rPr>
                <w:sz w:val="19"/>
                <w:szCs w:val="19"/>
                <w:lang w:val="en-US"/>
              </w:rPr>
              <w:t>»</w:t>
            </w:r>
          </w:p>
        </w:tc>
        <w:tc>
          <w:tcPr>
            <w:tcW w:w="1121" w:type="dxa"/>
            <w:vAlign w:val="center"/>
          </w:tcPr>
          <w:p w:rsidR="009A56D7" w:rsidRPr="009A56D7" w:rsidRDefault="001E7F03" w:rsidP="001E7F03">
            <w:pPr>
              <w:pStyle w:val="Tablehead"/>
              <w:rPr>
                <w:sz w:val="19"/>
                <w:szCs w:val="19"/>
                <w:lang w:val="en-US"/>
              </w:rPr>
            </w:pPr>
            <w:r>
              <w:rPr>
                <w:sz w:val="19"/>
                <w:szCs w:val="19"/>
                <w:lang w:val="en-US"/>
              </w:rPr>
              <w:t>Pour</w:t>
            </w:r>
            <w:r>
              <w:rPr>
                <w:sz w:val="19"/>
                <w:szCs w:val="19"/>
                <w:lang w:val="en-US"/>
              </w:rPr>
              <w:softHyphen/>
              <w:t xml:space="preserve">centage de réponses </w:t>
            </w:r>
            <w:r w:rsidR="00D668A1">
              <w:rPr>
                <w:sz w:val="19"/>
                <w:szCs w:val="19"/>
                <w:lang w:val="en-US"/>
              </w:rPr>
              <w:t>«</w:t>
            </w:r>
            <w:r>
              <w:rPr>
                <w:sz w:val="19"/>
                <w:szCs w:val="19"/>
                <w:lang w:val="en-US"/>
              </w:rPr>
              <w:t>non</w:t>
            </w:r>
            <w:r w:rsidR="00D668A1">
              <w:rPr>
                <w:sz w:val="19"/>
                <w:szCs w:val="19"/>
                <w:lang w:val="en-US"/>
              </w:rPr>
              <w:t>»</w:t>
            </w:r>
          </w:p>
        </w:tc>
        <w:tc>
          <w:tcPr>
            <w:tcW w:w="1111" w:type="dxa"/>
            <w:vAlign w:val="center"/>
          </w:tcPr>
          <w:p w:rsidR="009A56D7" w:rsidRPr="009A56D7" w:rsidRDefault="00B85F91" w:rsidP="00B85F91">
            <w:pPr>
              <w:pStyle w:val="Tablehead"/>
              <w:ind w:leftChars="-50" w:left="-110" w:rightChars="-50" w:right="-110"/>
              <w:rPr>
                <w:sz w:val="19"/>
                <w:szCs w:val="19"/>
                <w:lang w:val="en-US"/>
              </w:rPr>
            </w:pPr>
            <w:r>
              <w:rPr>
                <w:sz w:val="19"/>
                <w:szCs w:val="19"/>
                <w:lang w:val="en-US"/>
              </w:rPr>
              <w:t>Développés</w:t>
            </w:r>
          </w:p>
        </w:tc>
        <w:tc>
          <w:tcPr>
            <w:tcW w:w="1184" w:type="dxa"/>
            <w:vAlign w:val="center"/>
          </w:tcPr>
          <w:p w:rsidR="009A56D7" w:rsidRPr="009A56D7" w:rsidRDefault="00B85F91" w:rsidP="009A56D7">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9A56D7" w:rsidRPr="009A56D7" w:rsidRDefault="00B85F91" w:rsidP="009A56D7">
            <w:pPr>
              <w:pStyle w:val="Tablehead"/>
              <w:rPr>
                <w:sz w:val="19"/>
                <w:szCs w:val="19"/>
                <w:lang w:val="en-US"/>
              </w:rPr>
            </w:pPr>
            <w:r>
              <w:rPr>
                <w:sz w:val="19"/>
                <w:szCs w:val="19"/>
                <w:lang w:val="en-US"/>
              </w:rPr>
              <w:t>Les moins avancés</w:t>
            </w:r>
          </w:p>
        </w:tc>
      </w:tr>
      <w:tr w:rsidR="005606FC" w:rsidRPr="009229A1" w:rsidTr="009A56D7">
        <w:trPr>
          <w:jc w:val="center"/>
        </w:trPr>
        <w:tc>
          <w:tcPr>
            <w:tcW w:w="1003" w:type="dxa"/>
            <w:vAlign w:val="center"/>
          </w:tcPr>
          <w:p w:rsidR="005606FC" w:rsidRPr="001E0F92" w:rsidRDefault="005606FC" w:rsidP="001606DB">
            <w:pPr>
              <w:pStyle w:val="Tabletext"/>
              <w:ind w:rightChars="-50" w:right="-110"/>
              <w:jc w:val="left"/>
              <w:rPr>
                <w:sz w:val="20"/>
                <w:lang w:val="en-US"/>
              </w:rPr>
            </w:pPr>
            <w:r w:rsidRPr="001E0F92">
              <w:rPr>
                <w:sz w:val="20"/>
                <w:lang w:val="en-US"/>
              </w:rPr>
              <w:t>Afrique</w:t>
            </w:r>
          </w:p>
        </w:tc>
        <w:tc>
          <w:tcPr>
            <w:tcW w:w="1036" w:type="dxa"/>
            <w:vAlign w:val="center"/>
          </w:tcPr>
          <w:p w:rsidR="005606FC" w:rsidRPr="009A56D7" w:rsidRDefault="005606FC" w:rsidP="009A56D7">
            <w:pPr>
              <w:pStyle w:val="Tabletext"/>
              <w:jc w:val="center"/>
              <w:rPr>
                <w:sz w:val="20"/>
              </w:rPr>
            </w:pPr>
            <w:r w:rsidRPr="009A56D7">
              <w:rPr>
                <w:sz w:val="20"/>
              </w:rPr>
              <w:t>15</w:t>
            </w:r>
          </w:p>
        </w:tc>
        <w:tc>
          <w:tcPr>
            <w:tcW w:w="986" w:type="dxa"/>
            <w:vAlign w:val="center"/>
          </w:tcPr>
          <w:p w:rsidR="005606FC" w:rsidRPr="009A56D7" w:rsidRDefault="005606FC" w:rsidP="009A56D7">
            <w:pPr>
              <w:pStyle w:val="Tabletext"/>
              <w:jc w:val="center"/>
              <w:rPr>
                <w:sz w:val="20"/>
              </w:rPr>
            </w:pPr>
            <w:r w:rsidRPr="009A56D7">
              <w:rPr>
                <w:sz w:val="20"/>
              </w:rPr>
              <w:t>2</w:t>
            </w:r>
          </w:p>
        </w:tc>
        <w:tc>
          <w:tcPr>
            <w:tcW w:w="1064" w:type="dxa"/>
            <w:vAlign w:val="center"/>
          </w:tcPr>
          <w:p w:rsidR="005606FC" w:rsidRPr="009A56D7" w:rsidRDefault="005606FC" w:rsidP="009A56D7">
            <w:pPr>
              <w:pStyle w:val="Tabletext"/>
              <w:jc w:val="center"/>
              <w:rPr>
                <w:sz w:val="20"/>
              </w:rPr>
            </w:pPr>
            <w:r w:rsidRPr="009A56D7">
              <w:rPr>
                <w:sz w:val="20"/>
              </w:rPr>
              <w:t>13</w:t>
            </w:r>
          </w:p>
        </w:tc>
        <w:tc>
          <w:tcPr>
            <w:tcW w:w="1114" w:type="dxa"/>
            <w:vAlign w:val="center"/>
          </w:tcPr>
          <w:p w:rsidR="005606FC" w:rsidRPr="009A56D7" w:rsidRDefault="005606FC" w:rsidP="009A56D7">
            <w:pPr>
              <w:pStyle w:val="Tabletext"/>
              <w:jc w:val="center"/>
              <w:rPr>
                <w:sz w:val="20"/>
              </w:rPr>
            </w:pPr>
            <w:r w:rsidRPr="009A56D7">
              <w:rPr>
                <w:sz w:val="20"/>
              </w:rPr>
              <w:t>13%</w:t>
            </w:r>
          </w:p>
        </w:tc>
        <w:tc>
          <w:tcPr>
            <w:tcW w:w="1121" w:type="dxa"/>
            <w:vAlign w:val="center"/>
          </w:tcPr>
          <w:p w:rsidR="005606FC" w:rsidRPr="009A56D7" w:rsidRDefault="005606FC" w:rsidP="009A56D7">
            <w:pPr>
              <w:pStyle w:val="Tabletext"/>
              <w:jc w:val="center"/>
              <w:rPr>
                <w:sz w:val="20"/>
              </w:rPr>
            </w:pPr>
            <w:r w:rsidRPr="009A56D7">
              <w:rPr>
                <w:sz w:val="20"/>
              </w:rPr>
              <w:t>87%</w:t>
            </w:r>
          </w:p>
        </w:tc>
        <w:tc>
          <w:tcPr>
            <w:tcW w:w="1111" w:type="dxa"/>
            <w:vAlign w:val="center"/>
          </w:tcPr>
          <w:p w:rsidR="005606FC" w:rsidRPr="009A56D7" w:rsidRDefault="001E6647"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1E6647">
              <w:rPr>
                <w:sz w:val="20"/>
              </w:rPr>
              <w:t>n</w:t>
            </w:r>
            <w:r w:rsidRPr="009A56D7">
              <w:rPr>
                <w:sz w:val="20"/>
              </w:rPr>
              <w:t>=0</w:t>
            </w:r>
          </w:p>
        </w:tc>
        <w:tc>
          <w:tcPr>
            <w:tcW w:w="1184" w:type="dxa"/>
            <w:vAlign w:val="center"/>
          </w:tcPr>
          <w:p w:rsidR="005606FC" w:rsidRPr="009A56D7" w:rsidRDefault="00763A10"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=4</w:t>
            </w:r>
          </w:p>
        </w:tc>
        <w:tc>
          <w:tcPr>
            <w:tcW w:w="1067" w:type="dxa"/>
            <w:vAlign w:val="center"/>
          </w:tcPr>
          <w:p w:rsidR="005606FC" w:rsidRPr="009A56D7" w:rsidRDefault="00763A10" w:rsidP="004B4EFF">
            <w:pPr>
              <w:pStyle w:val="Tabletext"/>
              <w:jc w:val="center"/>
              <w:rPr>
                <w:sz w:val="20"/>
              </w:rPr>
            </w:pPr>
            <w:r>
              <w:rPr>
                <w:sz w:val="20"/>
              </w:rPr>
              <w:t>Oui</w:t>
            </w:r>
            <w:r w:rsidR="005606FC" w:rsidRPr="009A56D7">
              <w:rPr>
                <w:sz w:val="20"/>
              </w:rPr>
              <w:t>=2</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=9</w:t>
            </w:r>
          </w:p>
        </w:tc>
      </w:tr>
      <w:tr w:rsidR="005606FC" w:rsidRPr="009229A1" w:rsidTr="009A56D7">
        <w:trPr>
          <w:jc w:val="center"/>
        </w:trPr>
        <w:tc>
          <w:tcPr>
            <w:tcW w:w="1003" w:type="dxa"/>
            <w:vAlign w:val="center"/>
          </w:tcPr>
          <w:p w:rsidR="005606FC" w:rsidRPr="001E0F92" w:rsidRDefault="006907EF" w:rsidP="004B4EFF">
            <w:pPr>
              <w:pStyle w:val="Tabletext"/>
              <w:ind w:rightChars="-50" w:right="-110"/>
              <w:jc w:val="left"/>
              <w:rPr>
                <w:sz w:val="20"/>
                <w:lang w:val="en-US"/>
              </w:rPr>
            </w:pPr>
            <w:r>
              <w:rPr>
                <w:sz w:val="20"/>
                <w:lang w:val="en-US"/>
              </w:rPr>
              <w:t>Amérique</w:t>
            </w:r>
            <w:r w:rsidR="00145839">
              <w:rPr>
                <w:sz w:val="20"/>
                <w:lang w:val="en-US"/>
              </w:rPr>
              <w:t>s</w:t>
            </w:r>
          </w:p>
        </w:tc>
        <w:tc>
          <w:tcPr>
            <w:tcW w:w="1036" w:type="dxa"/>
            <w:vAlign w:val="center"/>
          </w:tcPr>
          <w:p w:rsidR="005606FC" w:rsidRPr="009A56D7" w:rsidRDefault="005606FC" w:rsidP="009A56D7">
            <w:pPr>
              <w:pStyle w:val="Tabletext"/>
              <w:jc w:val="center"/>
              <w:rPr>
                <w:sz w:val="20"/>
              </w:rPr>
            </w:pPr>
            <w:r w:rsidRPr="009A56D7">
              <w:rPr>
                <w:sz w:val="20"/>
              </w:rPr>
              <w:t>12</w:t>
            </w:r>
          </w:p>
        </w:tc>
        <w:tc>
          <w:tcPr>
            <w:tcW w:w="986" w:type="dxa"/>
            <w:vAlign w:val="center"/>
          </w:tcPr>
          <w:p w:rsidR="005606FC" w:rsidRPr="009A56D7" w:rsidRDefault="005606FC" w:rsidP="009A56D7">
            <w:pPr>
              <w:pStyle w:val="Tabletext"/>
              <w:jc w:val="center"/>
              <w:rPr>
                <w:sz w:val="20"/>
              </w:rPr>
            </w:pPr>
            <w:r w:rsidRPr="009A56D7">
              <w:rPr>
                <w:sz w:val="20"/>
              </w:rPr>
              <w:t>6</w:t>
            </w:r>
          </w:p>
        </w:tc>
        <w:tc>
          <w:tcPr>
            <w:tcW w:w="1064" w:type="dxa"/>
            <w:vAlign w:val="center"/>
          </w:tcPr>
          <w:p w:rsidR="005606FC" w:rsidRPr="009A56D7" w:rsidRDefault="005606FC" w:rsidP="009A56D7">
            <w:pPr>
              <w:pStyle w:val="Tabletext"/>
              <w:jc w:val="center"/>
              <w:rPr>
                <w:sz w:val="20"/>
              </w:rPr>
            </w:pPr>
            <w:r w:rsidRPr="009A56D7">
              <w:rPr>
                <w:sz w:val="20"/>
              </w:rPr>
              <w:t>6</w:t>
            </w:r>
          </w:p>
        </w:tc>
        <w:tc>
          <w:tcPr>
            <w:tcW w:w="1114" w:type="dxa"/>
            <w:vAlign w:val="center"/>
          </w:tcPr>
          <w:p w:rsidR="005606FC" w:rsidRPr="009A56D7" w:rsidRDefault="005606FC" w:rsidP="009A56D7">
            <w:pPr>
              <w:pStyle w:val="Tabletext"/>
              <w:jc w:val="center"/>
              <w:rPr>
                <w:sz w:val="20"/>
              </w:rPr>
            </w:pPr>
            <w:r w:rsidRPr="009A56D7">
              <w:rPr>
                <w:sz w:val="20"/>
              </w:rPr>
              <w:t>50%</w:t>
            </w:r>
          </w:p>
        </w:tc>
        <w:tc>
          <w:tcPr>
            <w:tcW w:w="1121" w:type="dxa"/>
            <w:vAlign w:val="center"/>
          </w:tcPr>
          <w:p w:rsidR="005606FC" w:rsidRPr="009A56D7" w:rsidRDefault="005606FC" w:rsidP="009A56D7">
            <w:pPr>
              <w:pStyle w:val="Tabletext"/>
              <w:jc w:val="center"/>
              <w:rPr>
                <w:sz w:val="20"/>
              </w:rPr>
            </w:pPr>
            <w:r w:rsidRPr="009A56D7">
              <w:rPr>
                <w:sz w:val="20"/>
              </w:rPr>
              <w:t>50%</w:t>
            </w:r>
          </w:p>
        </w:tc>
        <w:tc>
          <w:tcPr>
            <w:tcW w:w="1111" w:type="dxa"/>
            <w:vAlign w:val="center"/>
          </w:tcPr>
          <w:p w:rsidR="005606FC" w:rsidRPr="009A56D7" w:rsidRDefault="001E6647"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1E6647">
              <w:rPr>
                <w:sz w:val="20"/>
              </w:rPr>
              <w:t>n</w:t>
            </w:r>
            <w:r w:rsidRPr="009A56D7">
              <w:rPr>
                <w:sz w:val="20"/>
              </w:rPr>
              <w:t>=0</w:t>
            </w:r>
          </w:p>
        </w:tc>
        <w:tc>
          <w:tcPr>
            <w:tcW w:w="1184" w:type="dxa"/>
            <w:vAlign w:val="center"/>
          </w:tcPr>
          <w:p w:rsidR="005606FC" w:rsidRPr="009A56D7" w:rsidRDefault="00763A10" w:rsidP="004B4EFF">
            <w:pPr>
              <w:pStyle w:val="Tabletext"/>
              <w:jc w:val="center"/>
              <w:rPr>
                <w:sz w:val="20"/>
              </w:rPr>
            </w:pPr>
            <w:r>
              <w:rPr>
                <w:sz w:val="20"/>
              </w:rPr>
              <w:t>Oui</w:t>
            </w:r>
            <w:r w:rsidR="005606FC" w:rsidRPr="009A56D7">
              <w:rPr>
                <w:sz w:val="20"/>
              </w:rPr>
              <w:t>=6</w:t>
            </w:r>
          </w:p>
          <w:p w:rsidR="005606FC" w:rsidRPr="009A56D7" w:rsidRDefault="00763A10" w:rsidP="004B4EFF">
            <w:pPr>
              <w:pStyle w:val="Tabletext"/>
              <w:jc w:val="center"/>
              <w:rPr>
                <w:sz w:val="20"/>
              </w:rPr>
            </w:pPr>
            <w:r>
              <w:rPr>
                <w:sz w:val="20"/>
              </w:rPr>
              <w:t>Nn</w:t>
            </w:r>
            <w:r w:rsidR="005606FC" w:rsidRPr="009A56D7">
              <w:rPr>
                <w:sz w:val="20"/>
              </w:rPr>
              <w:t>=6</w:t>
            </w:r>
          </w:p>
        </w:tc>
        <w:tc>
          <w:tcPr>
            <w:tcW w:w="1067" w:type="dxa"/>
            <w:vAlign w:val="center"/>
          </w:tcPr>
          <w:p w:rsidR="005606FC" w:rsidRPr="009A56D7" w:rsidRDefault="00763A10"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=0</w:t>
            </w:r>
          </w:p>
        </w:tc>
      </w:tr>
      <w:tr w:rsidR="005606FC" w:rsidRPr="009229A1" w:rsidTr="009A56D7">
        <w:trPr>
          <w:jc w:val="center"/>
        </w:trPr>
        <w:tc>
          <w:tcPr>
            <w:tcW w:w="1003" w:type="dxa"/>
            <w:vAlign w:val="center"/>
          </w:tcPr>
          <w:p w:rsidR="005606FC" w:rsidRPr="001E0F92" w:rsidRDefault="005606FC" w:rsidP="001606DB">
            <w:pPr>
              <w:pStyle w:val="Tabletext"/>
              <w:ind w:rightChars="-50" w:right="-110"/>
              <w:jc w:val="left"/>
              <w:rPr>
                <w:sz w:val="20"/>
                <w:lang w:val="en-US"/>
              </w:rPr>
            </w:pPr>
            <w:r w:rsidRPr="001E0F92">
              <w:rPr>
                <w:sz w:val="20"/>
                <w:lang w:val="en-US"/>
              </w:rPr>
              <w:t>Asie-Pacifique</w:t>
            </w:r>
          </w:p>
        </w:tc>
        <w:tc>
          <w:tcPr>
            <w:tcW w:w="1036" w:type="dxa"/>
            <w:vAlign w:val="center"/>
          </w:tcPr>
          <w:p w:rsidR="005606FC" w:rsidRPr="009A56D7" w:rsidRDefault="005606FC" w:rsidP="009A56D7">
            <w:pPr>
              <w:pStyle w:val="Tabletext"/>
              <w:jc w:val="center"/>
              <w:rPr>
                <w:sz w:val="20"/>
              </w:rPr>
            </w:pPr>
            <w:r w:rsidRPr="009A56D7">
              <w:rPr>
                <w:sz w:val="20"/>
              </w:rPr>
              <w:t>7</w:t>
            </w:r>
          </w:p>
        </w:tc>
        <w:tc>
          <w:tcPr>
            <w:tcW w:w="986" w:type="dxa"/>
            <w:vAlign w:val="center"/>
          </w:tcPr>
          <w:p w:rsidR="005606FC" w:rsidRPr="009A56D7" w:rsidRDefault="005606FC" w:rsidP="009A56D7">
            <w:pPr>
              <w:pStyle w:val="Tabletext"/>
              <w:jc w:val="center"/>
              <w:rPr>
                <w:sz w:val="20"/>
              </w:rPr>
            </w:pPr>
            <w:r w:rsidRPr="009A56D7">
              <w:rPr>
                <w:sz w:val="20"/>
              </w:rPr>
              <w:t>2</w:t>
            </w:r>
          </w:p>
        </w:tc>
        <w:tc>
          <w:tcPr>
            <w:tcW w:w="1064" w:type="dxa"/>
            <w:vAlign w:val="center"/>
          </w:tcPr>
          <w:p w:rsidR="005606FC" w:rsidRPr="009A56D7" w:rsidRDefault="005606FC" w:rsidP="009A56D7">
            <w:pPr>
              <w:pStyle w:val="Tabletext"/>
              <w:jc w:val="center"/>
              <w:rPr>
                <w:sz w:val="20"/>
              </w:rPr>
            </w:pPr>
            <w:r w:rsidRPr="009A56D7">
              <w:rPr>
                <w:sz w:val="20"/>
              </w:rPr>
              <w:t>5</w:t>
            </w:r>
          </w:p>
        </w:tc>
        <w:tc>
          <w:tcPr>
            <w:tcW w:w="1114" w:type="dxa"/>
            <w:vAlign w:val="center"/>
          </w:tcPr>
          <w:p w:rsidR="005606FC" w:rsidRPr="009A56D7" w:rsidRDefault="005606FC" w:rsidP="009A56D7">
            <w:pPr>
              <w:pStyle w:val="Tabletext"/>
              <w:jc w:val="center"/>
              <w:rPr>
                <w:sz w:val="20"/>
              </w:rPr>
            </w:pPr>
            <w:r w:rsidRPr="009A56D7">
              <w:rPr>
                <w:sz w:val="20"/>
              </w:rPr>
              <w:t>29%</w:t>
            </w:r>
          </w:p>
        </w:tc>
        <w:tc>
          <w:tcPr>
            <w:tcW w:w="1121" w:type="dxa"/>
            <w:vAlign w:val="center"/>
          </w:tcPr>
          <w:p w:rsidR="005606FC" w:rsidRPr="009A56D7" w:rsidRDefault="005606FC" w:rsidP="009A56D7">
            <w:pPr>
              <w:pStyle w:val="Tabletext"/>
              <w:jc w:val="center"/>
              <w:rPr>
                <w:sz w:val="20"/>
              </w:rPr>
            </w:pPr>
            <w:r w:rsidRPr="009A56D7">
              <w:rPr>
                <w:sz w:val="20"/>
              </w:rPr>
              <w:t>71%</w:t>
            </w:r>
          </w:p>
        </w:tc>
        <w:tc>
          <w:tcPr>
            <w:tcW w:w="1111" w:type="dxa"/>
            <w:vAlign w:val="center"/>
          </w:tcPr>
          <w:p w:rsidR="005606FC" w:rsidRPr="009A56D7" w:rsidRDefault="001E6647"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1E6647">
              <w:rPr>
                <w:sz w:val="20"/>
              </w:rPr>
              <w:t>n</w:t>
            </w:r>
            <w:r w:rsidRPr="009A56D7">
              <w:rPr>
                <w:sz w:val="20"/>
              </w:rPr>
              <w:t>=0</w:t>
            </w:r>
          </w:p>
        </w:tc>
        <w:tc>
          <w:tcPr>
            <w:tcW w:w="1184" w:type="dxa"/>
            <w:vAlign w:val="center"/>
          </w:tcPr>
          <w:p w:rsidR="005606FC" w:rsidRPr="009A56D7" w:rsidRDefault="00763A10" w:rsidP="004B4EFF">
            <w:pPr>
              <w:pStyle w:val="Tabletext"/>
              <w:jc w:val="center"/>
              <w:rPr>
                <w:sz w:val="20"/>
              </w:rPr>
            </w:pPr>
            <w:r>
              <w:rPr>
                <w:sz w:val="20"/>
              </w:rPr>
              <w:t>Oui</w:t>
            </w:r>
            <w:r w:rsidR="005606FC" w:rsidRPr="009A56D7">
              <w:rPr>
                <w:sz w:val="20"/>
              </w:rPr>
              <w:t>=2</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=3</w:t>
            </w:r>
          </w:p>
        </w:tc>
        <w:tc>
          <w:tcPr>
            <w:tcW w:w="1067" w:type="dxa"/>
            <w:vAlign w:val="center"/>
          </w:tcPr>
          <w:p w:rsidR="005606FC" w:rsidRPr="009A56D7" w:rsidRDefault="00763A10"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=2</w:t>
            </w:r>
          </w:p>
        </w:tc>
      </w:tr>
      <w:tr w:rsidR="000370C3" w:rsidRPr="009A56D7" w:rsidTr="00C549E9">
        <w:trPr>
          <w:jc w:val="center"/>
        </w:trPr>
        <w:tc>
          <w:tcPr>
            <w:tcW w:w="1003" w:type="dxa"/>
            <w:vAlign w:val="center"/>
          </w:tcPr>
          <w:p w:rsidR="000370C3" w:rsidRPr="001E0F92" w:rsidRDefault="000370C3" w:rsidP="00C549E9">
            <w:pPr>
              <w:pStyle w:val="Tabletext"/>
              <w:ind w:rightChars="-50" w:right="-110"/>
              <w:jc w:val="left"/>
              <w:rPr>
                <w:sz w:val="20"/>
                <w:lang w:val="en-US"/>
              </w:rPr>
            </w:pPr>
            <w:r w:rsidRPr="001E0F92">
              <w:rPr>
                <w:sz w:val="20"/>
                <w:lang w:val="en-US"/>
              </w:rPr>
              <w:t>Etats arabes</w:t>
            </w:r>
          </w:p>
        </w:tc>
        <w:tc>
          <w:tcPr>
            <w:tcW w:w="1036" w:type="dxa"/>
            <w:vAlign w:val="center"/>
          </w:tcPr>
          <w:p w:rsidR="000370C3" w:rsidRPr="009A56D7" w:rsidRDefault="000370C3" w:rsidP="00C549E9">
            <w:pPr>
              <w:pStyle w:val="Tabletext"/>
              <w:jc w:val="center"/>
              <w:rPr>
                <w:sz w:val="20"/>
              </w:rPr>
            </w:pPr>
            <w:r w:rsidRPr="009A56D7">
              <w:rPr>
                <w:sz w:val="20"/>
              </w:rPr>
              <w:t>8</w:t>
            </w:r>
          </w:p>
        </w:tc>
        <w:tc>
          <w:tcPr>
            <w:tcW w:w="986" w:type="dxa"/>
            <w:vAlign w:val="center"/>
          </w:tcPr>
          <w:p w:rsidR="000370C3" w:rsidRPr="009A56D7" w:rsidRDefault="000370C3" w:rsidP="00C549E9">
            <w:pPr>
              <w:pStyle w:val="Tabletext"/>
              <w:jc w:val="center"/>
              <w:rPr>
                <w:sz w:val="20"/>
              </w:rPr>
            </w:pPr>
            <w:r w:rsidRPr="009A56D7">
              <w:rPr>
                <w:sz w:val="20"/>
              </w:rPr>
              <w:t>4</w:t>
            </w:r>
          </w:p>
        </w:tc>
        <w:tc>
          <w:tcPr>
            <w:tcW w:w="1064" w:type="dxa"/>
            <w:vAlign w:val="center"/>
          </w:tcPr>
          <w:p w:rsidR="000370C3" w:rsidRPr="009A56D7" w:rsidRDefault="000370C3" w:rsidP="00C549E9">
            <w:pPr>
              <w:pStyle w:val="Tabletext"/>
              <w:jc w:val="center"/>
              <w:rPr>
                <w:sz w:val="20"/>
              </w:rPr>
            </w:pPr>
            <w:r w:rsidRPr="009A56D7">
              <w:rPr>
                <w:sz w:val="20"/>
              </w:rPr>
              <w:t>4</w:t>
            </w:r>
          </w:p>
        </w:tc>
        <w:tc>
          <w:tcPr>
            <w:tcW w:w="1114" w:type="dxa"/>
            <w:vAlign w:val="center"/>
          </w:tcPr>
          <w:p w:rsidR="000370C3" w:rsidRPr="009A56D7" w:rsidRDefault="000370C3" w:rsidP="00C549E9">
            <w:pPr>
              <w:pStyle w:val="Tabletext"/>
              <w:jc w:val="center"/>
              <w:rPr>
                <w:sz w:val="20"/>
              </w:rPr>
            </w:pPr>
            <w:r w:rsidRPr="009A56D7">
              <w:rPr>
                <w:sz w:val="20"/>
              </w:rPr>
              <w:t>50%</w:t>
            </w:r>
          </w:p>
        </w:tc>
        <w:tc>
          <w:tcPr>
            <w:tcW w:w="1121" w:type="dxa"/>
            <w:vAlign w:val="center"/>
          </w:tcPr>
          <w:p w:rsidR="000370C3" w:rsidRPr="009A56D7" w:rsidRDefault="000370C3" w:rsidP="00C549E9">
            <w:pPr>
              <w:pStyle w:val="Tabletext"/>
              <w:jc w:val="center"/>
              <w:rPr>
                <w:sz w:val="20"/>
              </w:rPr>
            </w:pPr>
            <w:r w:rsidRPr="009A56D7">
              <w:rPr>
                <w:sz w:val="20"/>
              </w:rPr>
              <w:t>50%</w:t>
            </w:r>
          </w:p>
        </w:tc>
        <w:tc>
          <w:tcPr>
            <w:tcW w:w="1111" w:type="dxa"/>
            <w:vAlign w:val="center"/>
          </w:tcPr>
          <w:p w:rsidR="000370C3" w:rsidRPr="009A56D7" w:rsidRDefault="000370C3" w:rsidP="00C549E9">
            <w:pPr>
              <w:pStyle w:val="Tabletext"/>
              <w:jc w:val="center"/>
              <w:rPr>
                <w:sz w:val="20"/>
              </w:rPr>
            </w:pPr>
            <w:r>
              <w:rPr>
                <w:sz w:val="20"/>
              </w:rPr>
              <w:t>Oui</w:t>
            </w:r>
            <w:r w:rsidRPr="009A56D7">
              <w:rPr>
                <w:sz w:val="20"/>
              </w:rPr>
              <w:t>=0</w:t>
            </w:r>
          </w:p>
          <w:p w:rsidR="000370C3" w:rsidRPr="009A56D7" w:rsidRDefault="000370C3" w:rsidP="00C549E9">
            <w:pPr>
              <w:pStyle w:val="Tabletext"/>
              <w:jc w:val="center"/>
              <w:rPr>
                <w:sz w:val="20"/>
              </w:rPr>
            </w:pPr>
            <w:r w:rsidRPr="009A56D7">
              <w:rPr>
                <w:sz w:val="20"/>
              </w:rPr>
              <w:t>No</w:t>
            </w:r>
            <w:r>
              <w:rPr>
                <w:sz w:val="20"/>
              </w:rPr>
              <w:t>n</w:t>
            </w:r>
            <w:r w:rsidRPr="009A56D7">
              <w:rPr>
                <w:sz w:val="20"/>
              </w:rPr>
              <w:t>=0</w:t>
            </w:r>
          </w:p>
        </w:tc>
        <w:tc>
          <w:tcPr>
            <w:tcW w:w="1184" w:type="dxa"/>
            <w:vAlign w:val="center"/>
          </w:tcPr>
          <w:p w:rsidR="000370C3" w:rsidRPr="009A56D7" w:rsidRDefault="000370C3" w:rsidP="00C549E9">
            <w:pPr>
              <w:pStyle w:val="Tabletext"/>
              <w:jc w:val="center"/>
              <w:rPr>
                <w:sz w:val="20"/>
              </w:rPr>
            </w:pPr>
            <w:r>
              <w:rPr>
                <w:sz w:val="20"/>
              </w:rPr>
              <w:t>Oui</w:t>
            </w:r>
            <w:r w:rsidRPr="009A56D7">
              <w:rPr>
                <w:sz w:val="20"/>
              </w:rPr>
              <w:t>=3</w:t>
            </w:r>
          </w:p>
          <w:p w:rsidR="000370C3" w:rsidRPr="009A56D7" w:rsidRDefault="000370C3" w:rsidP="00C549E9">
            <w:pPr>
              <w:pStyle w:val="Tabletext"/>
              <w:jc w:val="center"/>
              <w:rPr>
                <w:sz w:val="20"/>
              </w:rPr>
            </w:pPr>
            <w:r w:rsidRPr="009A56D7">
              <w:rPr>
                <w:sz w:val="20"/>
              </w:rPr>
              <w:t>No</w:t>
            </w:r>
            <w:r>
              <w:rPr>
                <w:sz w:val="20"/>
              </w:rPr>
              <w:t>n</w:t>
            </w:r>
            <w:r w:rsidRPr="009A56D7">
              <w:rPr>
                <w:sz w:val="20"/>
              </w:rPr>
              <w:t>=4</w:t>
            </w:r>
          </w:p>
        </w:tc>
        <w:tc>
          <w:tcPr>
            <w:tcW w:w="1067" w:type="dxa"/>
            <w:vAlign w:val="center"/>
          </w:tcPr>
          <w:p w:rsidR="000370C3" w:rsidRPr="009A56D7" w:rsidRDefault="000370C3" w:rsidP="00C549E9">
            <w:pPr>
              <w:pStyle w:val="Tabletext"/>
              <w:jc w:val="center"/>
              <w:rPr>
                <w:sz w:val="20"/>
              </w:rPr>
            </w:pPr>
            <w:r>
              <w:rPr>
                <w:sz w:val="20"/>
              </w:rPr>
              <w:t>Oui</w:t>
            </w:r>
            <w:r w:rsidRPr="009A56D7">
              <w:rPr>
                <w:sz w:val="20"/>
              </w:rPr>
              <w:t>=1</w:t>
            </w:r>
          </w:p>
          <w:p w:rsidR="000370C3" w:rsidRPr="009A56D7" w:rsidRDefault="000370C3" w:rsidP="00C549E9">
            <w:pPr>
              <w:pStyle w:val="Tabletext"/>
              <w:jc w:val="center"/>
              <w:rPr>
                <w:sz w:val="20"/>
              </w:rPr>
            </w:pPr>
            <w:r w:rsidRPr="009A56D7">
              <w:rPr>
                <w:sz w:val="20"/>
              </w:rPr>
              <w:t>No</w:t>
            </w:r>
            <w:r>
              <w:rPr>
                <w:sz w:val="20"/>
              </w:rPr>
              <w:t>n</w:t>
            </w:r>
            <w:r w:rsidRPr="009A56D7">
              <w:rPr>
                <w:sz w:val="20"/>
              </w:rPr>
              <w:t>=0</w:t>
            </w:r>
          </w:p>
        </w:tc>
      </w:tr>
      <w:tr w:rsidR="005606FC" w:rsidRPr="009229A1" w:rsidTr="009A56D7">
        <w:trPr>
          <w:jc w:val="center"/>
        </w:trPr>
        <w:tc>
          <w:tcPr>
            <w:tcW w:w="1003" w:type="dxa"/>
            <w:vAlign w:val="center"/>
          </w:tcPr>
          <w:p w:rsidR="005606FC" w:rsidRPr="001E0F92" w:rsidRDefault="005606FC" w:rsidP="001606DB">
            <w:pPr>
              <w:pStyle w:val="Tabletext"/>
              <w:ind w:rightChars="-50" w:right="-110"/>
              <w:jc w:val="left"/>
              <w:rPr>
                <w:sz w:val="20"/>
                <w:lang w:val="en-US"/>
              </w:rPr>
            </w:pPr>
            <w:r w:rsidRPr="001E0F92">
              <w:rPr>
                <w:sz w:val="20"/>
                <w:lang w:val="en-US"/>
              </w:rPr>
              <w:t>Europe et CEI</w:t>
            </w:r>
          </w:p>
        </w:tc>
        <w:tc>
          <w:tcPr>
            <w:tcW w:w="1036" w:type="dxa"/>
            <w:vAlign w:val="center"/>
          </w:tcPr>
          <w:p w:rsidR="005606FC" w:rsidRPr="009A56D7" w:rsidRDefault="005606FC" w:rsidP="009A56D7">
            <w:pPr>
              <w:pStyle w:val="Tabletext"/>
              <w:jc w:val="center"/>
              <w:rPr>
                <w:sz w:val="20"/>
              </w:rPr>
            </w:pPr>
            <w:r w:rsidRPr="009A56D7">
              <w:rPr>
                <w:sz w:val="20"/>
              </w:rPr>
              <w:t>26</w:t>
            </w:r>
          </w:p>
        </w:tc>
        <w:tc>
          <w:tcPr>
            <w:tcW w:w="986" w:type="dxa"/>
            <w:vAlign w:val="center"/>
          </w:tcPr>
          <w:p w:rsidR="005606FC" w:rsidRPr="009A56D7" w:rsidRDefault="005606FC" w:rsidP="009A56D7">
            <w:pPr>
              <w:pStyle w:val="Tabletext"/>
              <w:jc w:val="center"/>
              <w:rPr>
                <w:sz w:val="20"/>
              </w:rPr>
            </w:pPr>
            <w:r w:rsidRPr="009A56D7">
              <w:rPr>
                <w:sz w:val="20"/>
              </w:rPr>
              <w:t>12</w:t>
            </w:r>
          </w:p>
        </w:tc>
        <w:tc>
          <w:tcPr>
            <w:tcW w:w="1064" w:type="dxa"/>
            <w:vAlign w:val="center"/>
          </w:tcPr>
          <w:p w:rsidR="005606FC" w:rsidRPr="009A56D7" w:rsidRDefault="005606FC" w:rsidP="009A56D7">
            <w:pPr>
              <w:pStyle w:val="Tabletext"/>
              <w:jc w:val="center"/>
              <w:rPr>
                <w:sz w:val="20"/>
              </w:rPr>
            </w:pPr>
            <w:r w:rsidRPr="009A56D7">
              <w:rPr>
                <w:sz w:val="20"/>
              </w:rPr>
              <w:t>14</w:t>
            </w:r>
          </w:p>
        </w:tc>
        <w:tc>
          <w:tcPr>
            <w:tcW w:w="1114" w:type="dxa"/>
            <w:vAlign w:val="center"/>
          </w:tcPr>
          <w:p w:rsidR="005606FC" w:rsidRPr="009A56D7" w:rsidRDefault="005606FC" w:rsidP="009A56D7">
            <w:pPr>
              <w:pStyle w:val="Tabletext"/>
              <w:jc w:val="center"/>
              <w:rPr>
                <w:sz w:val="20"/>
              </w:rPr>
            </w:pPr>
            <w:r w:rsidRPr="009A56D7">
              <w:rPr>
                <w:sz w:val="20"/>
              </w:rPr>
              <w:t>46%</w:t>
            </w:r>
          </w:p>
        </w:tc>
        <w:tc>
          <w:tcPr>
            <w:tcW w:w="1121" w:type="dxa"/>
            <w:vAlign w:val="center"/>
          </w:tcPr>
          <w:p w:rsidR="005606FC" w:rsidRPr="009A56D7" w:rsidRDefault="005606FC" w:rsidP="009A56D7">
            <w:pPr>
              <w:pStyle w:val="Tabletext"/>
              <w:jc w:val="center"/>
              <w:rPr>
                <w:sz w:val="20"/>
              </w:rPr>
            </w:pPr>
            <w:r w:rsidRPr="009A56D7">
              <w:rPr>
                <w:sz w:val="20"/>
              </w:rPr>
              <w:t>54%</w:t>
            </w:r>
          </w:p>
        </w:tc>
        <w:tc>
          <w:tcPr>
            <w:tcW w:w="1111" w:type="dxa"/>
            <w:vAlign w:val="center"/>
          </w:tcPr>
          <w:p w:rsidR="005606FC" w:rsidRPr="009A56D7" w:rsidRDefault="001E6647" w:rsidP="004B4EFF">
            <w:pPr>
              <w:pStyle w:val="Tabletext"/>
              <w:jc w:val="center"/>
              <w:rPr>
                <w:sz w:val="20"/>
              </w:rPr>
            </w:pPr>
            <w:r>
              <w:rPr>
                <w:sz w:val="20"/>
              </w:rPr>
              <w:t>Oui</w:t>
            </w:r>
            <w:r w:rsidR="005606FC" w:rsidRPr="009A56D7">
              <w:rPr>
                <w:sz w:val="20"/>
              </w:rPr>
              <w:t>=2</w:t>
            </w:r>
          </w:p>
          <w:p w:rsidR="005606FC" w:rsidRPr="009A56D7" w:rsidRDefault="005606FC" w:rsidP="004B4EFF">
            <w:pPr>
              <w:pStyle w:val="Tabletext"/>
              <w:jc w:val="center"/>
              <w:rPr>
                <w:sz w:val="20"/>
              </w:rPr>
            </w:pPr>
            <w:r w:rsidRPr="009A56D7">
              <w:rPr>
                <w:sz w:val="20"/>
              </w:rPr>
              <w:t>No</w:t>
            </w:r>
            <w:r w:rsidR="001E6647">
              <w:rPr>
                <w:sz w:val="20"/>
              </w:rPr>
              <w:t>n</w:t>
            </w:r>
            <w:r w:rsidRPr="009A56D7">
              <w:rPr>
                <w:sz w:val="20"/>
              </w:rPr>
              <w:t>=9</w:t>
            </w:r>
          </w:p>
        </w:tc>
        <w:tc>
          <w:tcPr>
            <w:tcW w:w="1184" w:type="dxa"/>
            <w:vAlign w:val="center"/>
          </w:tcPr>
          <w:p w:rsidR="005606FC" w:rsidRPr="009A56D7" w:rsidRDefault="00763A10" w:rsidP="004B4EFF">
            <w:pPr>
              <w:pStyle w:val="Tabletext"/>
              <w:jc w:val="center"/>
              <w:rPr>
                <w:sz w:val="20"/>
              </w:rPr>
            </w:pPr>
            <w:r>
              <w:rPr>
                <w:sz w:val="20"/>
              </w:rPr>
              <w:t>Oui</w:t>
            </w:r>
            <w:r w:rsidR="005606FC" w:rsidRPr="009A56D7">
              <w:rPr>
                <w:sz w:val="20"/>
              </w:rPr>
              <w:t>=10</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=5</w:t>
            </w:r>
          </w:p>
        </w:tc>
        <w:tc>
          <w:tcPr>
            <w:tcW w:w="1067" w:type="dxa"/>
            <w:vAlign w:val="center"/>
          </w:tcPr>
          <w:p w:rsidR="005606FC" w:rsidRPr="009A56D7" w:rsidRDefault="00763A10" w:rsidP="004B4EFF">
            <w:pPr>
              <w:pStyle w:val="Tabletext"/>
              <w:jc w:val="center"/>
              <w:rPr>
                <w:sz w:val="20"/>
              </w:rPr>
            </w:pPr>
            <w:r>
              <w:rPr>
                <w:sz w:val="20"/>
              </w:rPr>
              <w:t>Oui</w:t>
            </w:r>
            <w:r w:rsidR="005606FC" w:rsidRPr="009A56D7">
              <w:rPr>
                <w:sz w:val="20"/>
              </w:rPr>
              <w:t>=0</w:t>
            </w:r>
          </w:p>
          <w:p w:rsidR="005606FC" w:rsidRPr="009A56D7" w:rsidRDefault="005606FC" w:rsidP="004B4EFF">
            <w:pPr>
              <w:pStyle w:val="Tabletext"/>
              <w:jc w:val="center"/>
              <w:rPr>
                <w:sz w:val="20"/>
              </w:rPr>
            </w:pPr>
            <w:r w:rsidRPr="009A56D7">
              <w:rPr>
                <w:sz w:val="20"/>
              </w:rPr>
              <w:t>No</w:t>
            </w:r>
            <w:r w:rsidR="00763A10">
              <w:rPr>
                <w:sz w:val="20"/>
              </w:rPr>
              <w:t>n</w:t>
            </w:r>
            <w:r w:rsidRPr="009A56D7">
              <w:rPr>
                <w:sz w:val="20"/>
              </w:rPr>
              <w:t>=0</w:t>
            </w:r>
          </w:p>
        </w:tc>
      </w:tr>
      <w:tr w:rsidR="009A56D7" w:rsidRPr="009229A1" w:rsidTr="009A56D7">
        <w:trPr>
          <w:jc w:val="center"/>
        </w:trPr>
        <w:tc>
          <w:tcPr>
            <w:tcW w:w="1003" w:type="dxa"/>
            <w:vAlign w:val="center"/>
          </w:tcPr>
          <w:p w:rsidR="009A56D7" w:rsidRPr="009A56D7" w:rsidRDefault="009A56D7" w:rsidP="009A56D7">
            <w:pPr>
              <w:pStyle w:val="Tabletext"/>
              <w:rPr>
                <w:rFonts w:eastAsia="Arial Unicode MS"/>
                <w:b/>
                <w:bCs/>
                <w:sz w:val="20"/>
              </w:rPr>
            </w:pPr>
            <w:r w:rsidRPr="009A56D7">
              <w:rPr>
                <w:b/>
                <w:bCs/>
                <w:sz w:val="20"/>
              </w:rPr>
              <w:t>TOTAL</w:t>
            </w:r>
          </w:p>
        </w:tc>
        <w:tc>
          <w:tcPr>
            <w:tcW w:w="1036" w:type="dxa"/>
            <w:vAlign w:val="center"/>
          </w:tcPr>
          <w:p w:rsidR="009A56D7" w:rsidRPr="009A56D7" w:rsidRDefault="009A56D7" w:rsidP="009A56D7">
            <w:pPr>
              <w:pStyle w:val="Tabletext"/>
              <w:jc w:val="center"/>
              <w:rPr>
                <w:sz w:val="20"/>
              </w:rPr>
            </w:pPr>
            <w:r w:rsidRPr="009A56D7">
              <w:rPr>
                <w:sz w:val="20"/>
              </w:rPr>
              <w:t>68</w:t>
            </w:r>
          </w:p>
        </w:tc>
        <w:tc>
          <w:tcPr>
            <w:tcW w:w="986" w:type="dxa"/>
            <w:vAlign w:val="center"/>
          </w:tcPr>
          <w:p w:rsidR="009A56D7" w:rsidRPr="009A56D7" w:rsidRDefault="009A56D7" w:rsidP="009A56D7">
            <w:pPr>
              <w:pStyle w:val="Tabletext"/>
              <w:jc w:val="center"/>
              <w:rPr>
                <w:sz w:val="20"/>
              </w:rPr>
            </w:pPr>
            <w:r w:rsidRPr="009A56D7">
              <w:rPr>
                <w:sz w:val="20"/>
              </w:rPr>
              <w:t>26</w:t>
            </w:r>
          </w:p>
        </w:tc>
        <w:tc>
          <w:tcPr>
            <w:tcW w:w="1064" w:type="dxa"/>
            <w:vAlign w:val="center"/>
          </w:tcPr>
          <w:p w:rsidR="009A56D7" w:rsidRPr="009A56D7" w:rsidRDefault="009A56D7" w:rsidP="009A56D7">
            <w:pPr>
              <w:pStyle w:val="Tabletext"/>
              <w:jc w:val="center"/>
              <w:rPr>
                <w:sz w:val="20"/>
              </w:rPr>
            </w:pPr>
            <w:r w:rsidRPr="009A56D7">
              <w:rPr>
                <w:sz w:val="20"/>
              </w:rPr>
              <w:t>42</w:t>
            </w:r>
          </w:p>
        </w:tc>
        <w:tc>
          <w:tcPr>
            <w:tcW w:w="1114" w:type="dxa"/>
            <w:vAlign w:val="center"/>
          </w:tcPr>
          <w:p w:rsidR="009A56D7" w:rsidRPr="009A56D7" w:rsidRDefault="009A56D7" w:rsidP="009A56D7">
            <w:pPr>
              <w:pStyle w:val="Tabletext"/>
              <w:jc w:val="center"/>
              <w:rPr>
                <w:sz w:val="20"/>
              </w:rPr>
            </w:pPr>
            <w:r w:rsidRPr="009A56D7">
              <w:rPr>
                <w:sz w:val="20"/>
              </w:rPr>
              <w:t>38%</w:t>
            </w:r>
          </w:p>
        </w:tc>
        <w:tc>
          <w:tcPr>
            <w:tcW w:w="1121" w:type="dxa"/>
            <w:vAlign w:val="center"/>
          </w:tcPr>
          <w:p w:rsidR="009A56D7" w:rsidRPr="009A56D7" w:rsidRDefault="009A56D7" w:rsidP="009A56D7">
            <w:pPr>
              <w:pStyle w:val="Tabletext"/>
              <w:jc w:val="center"/>
              <w:rPr>
                <w:sz w:val="20"/>
              </w:rPr>
            </w:pPr>
            <w:r w:rsidRPr="009A56D7">
              <w:rPr>
                <w:sz w:val="20"/>
              </w:rPr>
              <w:t>62%</w:t>
            </w:r>
          </w:p>
        </w:tc>
        <w:tc>
          <w:tcPr>
            <w:tcW w:w="1111" w:type="dxa"/>
            <w:vAlign w:val="center"/>
          </w:tcPr>
          <w:p w:rsidR="009A56D7" w:rsidRPr="009A56D7" w:rsidRDefault="001E6647" w:rsidP="004B4EFF">
            <w:pPr>
              <w:pStyle w:val="Tabletext"/>
              <w:jc w:val="center"/>
              <w:rPr>
                <w:sz w:val="20"/>
              </w:rPr>
            </w:pPr>
            <w:r>
              <w:rPr>
                <w:sz w:val="20"/>
              </w:rPr>
              <w:t>Oui</w:t>
            </w:r>
            <w:r w:rsidR="009A56D7" w:rsidRPr="009A56D7">
              <w:rPr>
                <w:sz w:val="20"/>
              </w:rPr>
              <w:t>=2</w:t>
            </w:r>
          </w:p>
          <w:p w:rsidR="009A56D7" w:rsidRPr="009A56D7" w:rsidRDefault="009A56D7" w:rsidP="004B4EFF">
            <w:pPr>
              <w:pStyle w:val="Tabletext"/>
              <w:jc w:val="center"/>
              <w:rPr>
                <w:sz w:val="20"/>
              </w:rPr>
            </w:pPr>
            <w:r w:rsidRPr="009A56D7">
              <w:rPr>
                <w:sz w:val="20"/>
              </w:rPr>
              <w:t>No</w:t>
            </w:r>
            <w:r w:rsidR="001E6647">
              <w:rPr>
                <w:sz w:val="20"/>
              </w:rPr>
              <w:t>n</w:t>
            </w:r>
            <w:r w:rsidRPr="009A56D7">
              <w:rPr>
                <w:sz w:val="20"/>
              </w:rPr>
              <w:t>=9</w:t>
            </w:r>
          </w:p>
        </w:tc>
        <w:tc>
          <w:tcPr>
            <w:tcW w:w="1184" w:type="dxa"/>
            <w:vAlign w:val="center"/>
          </w:tcPr>
          <w:p w:rsidR="009A56D7" w:rsidRPr="009A56D7" w:rsidRDefault="00763A10" w:rsidP="004B4EFF">
            <w:pPr>
              <w:pStyle w:val="Tabletext"/>
              <w:jc w:val="center"/>
              <w:rPr>
                <w:sz w:val="20"/>
              </w:rPr>
            </w:pPr>
            <w:r>
              <w:rPr>
                <w:sz w:val="20"/>
              </w:rPr>
              <w:t>Oui</w:t>
            </w:r>
            <w:r w:rsidR="009A56D7" w:rsidRPr="009A56D7">
              <w:rPr>
                <w:sz w:val="20"/>
              </w:rPr>
              <w:t>=21</w:t>
            </w:r>
          </w:p>
          <w:p w:rsidR="009A56D7" w:rsidRPr="009A56D7" w:rsidRDefault="009A56D7" w:rsidP="004B4EFF">
            <w:pPr>
              <w:pStyle w:val="Tabletext"/>
              <w:jc w:val="center"/>
              <w:rPr>
                <w:sz w:val="20"/>
              </w:rPr>
            </w:pPr>
            <w:r w:rsidRPr="009A56D7">
              <w:rPr>
                <w:sz w:val="20"/>
              </w:rPr>
              <w:t>No</w:t>
            </w:r>
            <w:r w:rsidR="00763A10">
              <w:rPr>
                <w:sz w:val="20"/>
              </w:rPr>
              <w:t>n</w:t>
            </w:r>
            <w:r w:rsidRPr="009A56D7">
              <w:rPr>
                <w:sz w:val="20"/>
              </w:rPr>
              <w:t>=22</w:t>
            </w:r>
          </w:p>
        </w:tc>
        <w:tc>
          <w:tcPr>
            <w:tcW w:w="1067" w:type="dxa"/>
            <w:vAlign w:val="center"/>
          </w:tcPr>
          <w:p w:rsidR="009A56D7" w:rsidRPr="009A56D7" w:rsidRDefault="00763A10" w:rsidP="004B4EFF">
            <w:pPr>
              <w:pStyle w:val="Tabletext"/>
              <w:jc w:val="center"/>
              <w:rPr>
                <w:sz w:val="20"/>
              </w:rPr>
            </w:pPr>
            <w:r>
              <w:rPr>
                <w:sz w:val="20"/>
              </w:rPr>
              <w:t>Oui</w:t>
            </w:r>
            <w:r w:rsidR="009A56D7" w:rsidRPr="009A56D7">
              <w:rPr>
                <w:sz w:val="20"/>
              </w:rPr>
              <w:t>=3</w:t>
            </w:r>
          </w:p>
          <w:p w:rsidR="009A56D7" w:rsidRPr="009A56D7" w:rsidRDefault="009A56D7" w:rsidP="004B4EFF">
            <w:pPr>
              <w:pStyle w:val="Tabletext"/>
              <w:jc w:val="center"/>
              <w:rPr>
                <w:sz w:val="20"/>
              </w:rPr>
            </w:pPr>
            <w:r w:rsidRPr="009A56D7">
              <w:rPr>
                <w:sz w:val="20"/>
              </w:rPr>
              <w:t>No</w:t>
            </w:r>
            <w:r w:rsidR="00763A10">
              <w:rPr>
                <w:sz w:val="20"/>
              </w:rPr>
              <w:t>n</w:t>
            </w:r>
            <w:r w:rsidRPr="009A56D7">
              <w:rPr>
                <w:sz w:val="20"/>
              </w:rPr>
              <w:t>=11</w:t>
            </w:r>
          </w:p>
        </w:tc>
      </w:tr>
    </w:tbl>
    <w:p w:rsidR="009A56D7" w:rsidRDefault="009A56D7" w:rsidP="009A56D7">
      <w:pPr>
        <w:pStyle w:val="FigureSource"/>
      </w:pPr>
    </w:p>
    <w:p w:rsidR="009A56D7" w:rsidRDefault="009A56D7" w:rsidP="009A56D7"/>
    <w:p w:rsidR="00C417C1" w:rsidRDefault="00C417C1">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E42B5" w:rsidRPr="009229A1" w:rsidRDefault="00C417C1" w:rsidP="00C417C1">
      <w:pPr>
        <w:spacing w:after="120"/>
        <w:rPr>
          <w:b/>
          <w:bCs/>
        </w:rPr>
      </w:pPr>
      <w:r w:rsidRPr="00C417C1">
        <w:rPr>
          <w:b/>
          <w:bCs/>
        </w:rPr>
        <w:lastRenderedPageBreak/>
        <w:t>e)</w:t>
      </w:r>
      <w:r w:rsidRPr="00C417C1">
        <w:rPr>
          <w:b/>
          <w:bCs/>
        </w:rPr>
        <w:tab/>
        <w:t>Votre SGBD est-il informatisé? oui ___ non ___</w:t>
      </w:r>
    </w:p>
    <w:p w:rsidR="00AE42B5" w:rsidRDefault="00AE42B5" w:rsidP="00C417C1">
      <w:pPr>
        <w:pStyle w:val="FigureTitle"/>
        <w:spacing w:after="120"/>
      </w:pPr>
      <w:r w:rsidRPr="009229A1">
        <w:t>TABLE</w:t>
      </w:r>
      <w:r w:rsidR="00C417C1">
        <w:t>AU</w:t>
      </w:r>
      <w:r w:rsidRPr="009229A1">
        <w:t xml:space="preserve"> 31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42004C" w:rsidRPr="009229A1" w:rsidTr="00C95CF2">
        <w:trPr>
          <w:jc w:val="center"/>
        </w:trPr>
        <w:tc>
          <w:tcPr>
            <w:tcW w:w="1003" w:type="dxa"/>
            <w:vMerge w:val="restart"/>
            <w:vAlign w:val="center"/>
          </w:tcPr>
          <w:p w:rsidR="0042004C" w:rsidRPr="009A56D7" w:rsidRDefault="0042004C" w:rsidP="00C95CF2">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42004C" w:rsidRPr="009A56D7" w:rsidRDefault="0042004C" w:rsidP="00C95CF2">
            <w:pPr>
              <w:pStyle w:val="Tablehead"/>
              <w:rPr>
                <w:sz w:val="19"/>
                <w:szCs w:val="19"/>
                <w:lang w:val="en-US"/>
              </w:rPr>
            </w:pPr>
            <w:r>
              <w:rPr>
                <w:sz w:val="19"/>
                <w:szCs w:val="19"/>
                <w:lang w:val="en-US"/>
              </w:rPr>
              <w:t>Nombre de réponses reçues</w:t>
            </w:r>
          </w:p>
        </w:tc>
        <w:tc>
          <w:tcPr>
            <w:tcW w:w="986" w:type="dxa"/>
            <w:vMerge w:val="restart"/>
            <w:vAlign w:val="center"/>
          </w:tcPr>
          <w:p w:rsidR="0042004C" w:rsidRPr="009A56D7" w:rsidRDefault="0042004C" w:rsidP="001606DB">
            <w:pPr>
              <w:pStyle w:val="Tablehead"/>
              <w:rPr>
                <w:sz w:val="19"/>
                <w:szCs w:val="19"/>
                <w:lang w:val="en-US"/>
              </w:rPr>
            </w:pPr>
            <w:r>
              <w:rPr>
                <w:sz w:val="19"/>
                <w:szCs w:val="19"/>
                <w:lang w:val="en-US"/>
              </w:rPr>
              <w:t>Nombre de réponses «oui»</w:t>
            </w:r>
          </w:p>
        </w:tc>
        <w:tc>
          <w:tcPr>
            <w:tcW w:w="1064" w:type="dxa"/>
            <w:vMerge w:val="restart"/>
            <w:vAlign w:val="center"/>
          </w:tcPr>
          <w:p w:rsidR="0042004C" w:rsidRPr="009A56D7" w:rsidRDefault="0042004C" w:rsidP="001606DB">
            <w:pPr>
              <w:pStyle w:val="Tablehead"/>
              <w:rPr>
                <w:sz w:val="19"/>
                <w:szCs w:val="19"/>
                <w:lang w:val="en-US"/>
              </w:rPr>
            </w:pPr>
            <w:r>
              <w:rPr>
                <w:sz w:val="19"/>
                <w:szCs w:val="19"/>
                <w:lang w:val="en-US"/>
              </w:rPr>
              <w:t>Nombre de réponses «non»</w:t>
            </w:r>
          </w:p>
        </w:tc>
        <w:tc>
          <w:tcPr>
            <w:tcW w:w="1114" w:type="dxa"/>
            <w:vMerge w:val="restart"/>
            <w:vAlign w:val="center"/>
          </w:tcPr>
          <w:p w:rsidR="0042004C" w:rsidRPr="009A56D7" w:rsidRDefault="0042004C"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42004C" w:rsidRPr="009A56D7" w:rsidRDefault="0042004C"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42004C" w:rsidRPr="009A56D7" w:rsidRDefault="0042004C" w:rsidP="001606DB">
            <w:pPr>
              <w:pStyle w:val="Tablehead"/>
              <w:rPr>
                <w:sz w:val="19"/>
                <w:szCs w:val="19"/>
                <w:lang w:val="en-US"/>
              </w:rPr>
            </w:pPr>
            <w:r>
              <w:rPr>
                <w:sz w:val="19"/>
                <w:szCs w:val="19"/>
                <w:lang w:val="en-US"/>
              </w:rPr>
              <w:t>Réponses par niveau de développement</w:t>
            </w:r>
          </w:p>
        </w:tc>
      </w:tr>
      <w:tr w:rsidR="0042004C" w:rsidRPr="009229A1" w:rsidTr="00C95CF2">
        <w:trPr>
          <w:jc w:val="center"/>
        </w:trPr>
        <w:tc>
          <w:tcPr>
            <w:tcW w:w="1003" w:type="dxa"/>
            <w:vMerge/>
            <w:vAlign w:val="center"/>
          </w:tcPr>
          <w:p w:rsidR="0042004C" w:rsidRPr="009A56D7" w:rsidRDefault="0042004C" w:rsidP="00C95CF2">
            <w:pPr>
              <w:pStyle w:val="Tablehead"/>
              <w:rPr>
                <w:sz w:val="19"/>
                <w:szCs w:val="19"/>
                <w:lang w:val="en-US"/>
              </w:rPr>
            </w:pPr>
          </w:p>
        </w:tc>
        <w:tc>
          <w:tcPr>
            <w:tcW w:w="1036" w:type="dxa"/>
            <w:vMerge/>
            <w:vAlign w:val="center"/>
          </w:tcPr>
          <w:p w:rsidR="0042004C" w:rsidRPr="009A56D7" w:rsidRDefault="0042004C" w:rsidP="00C95CF2">
            <w:pPr>
              <w:pStyle w:val="Tablehead"/>
              <w:rPr>
                <w:sz w:val="19"/>
                <w:szCs w:val="19"/>
                <w:lang w:val="en-US"/>
              </w:rPr>
            </w:pPr>
          </w:p>
        </w:tc>
        <w:tc>
          <w:tcPr>
            <w:tcW w:w="986" w:type="dxa"/>
            <w:vMerge/>
            <w:vAlign w:val="center"/>
          </w:tcPr>
          <w:p w:rsidR="0042004C" w:rsidRPr="009A56D7" w:rsidRDefault="0042004C" w:rsidP="00C95CF2">
            <w:pPr>
              <w:pStyle w:val="Tablehead"/>
              <w:rPr>
                <w:sz w:val="19"/>
                <w:szCs w:val="19"/>
                <w:lang w:val="en-US"/>
              </w:rPr>
            </w:pPr>
          </w:p>
        </w:tc>
        <w:tc>
          <w:tcPr>
            <w:tcW w:w="1064" w:type="dxa"/>
            <w:vMerge/>
            <w:vAlign w:val="center"/>
          </w:tcPr>
          <w:p w:rsidR="0042004C" w:rsidRPr="009A56D7" w:rsidRDefault="0042004C" w:rsidP="00C95CF2">
            <w:pPr>
              <w:pStyle w:val="Tablehead"/>
              <w:rPr>
                <w:sz w:val="19"/>
                <w:szCs w:val="19"/>
                <w:lang w:val="en-US"/>
              </w:rPr>
            </w:pPr>
          </w:p>
        </w:tc>
        <w:tc>
          <w:tcPr>
            <w:tcW w:w="1114" w:type="dxa"/>
            <w:vMerge/>
            <w:vAlign w:val="center"/>
          </w:tcPr>
          <w:p w:rsidR="0042004C" w:rsidRPr="009A56D7" w:rsidRDefault="0042004C" w:rsidP="00C95CF2">
            <w:pPr>
              <w:pStyle w:val="Tablehead"/>
              <w:rPr>
                <w:sz w:val="19"/>
                <w:szCs w:val="19"/>
                <w:lang w:val="en-US"/>
              </w:rPr>
            </w:pPr>
          </w:p>
        </w:tc>
        <w:tc>
          <w:tcPr>
            <w:tcW w:w="1121" w:type="dxa"/>
            <w:vMerge/>
            <w:vAlign w:val="center"/>
          </w:tcPr>
          <w:p w:rsidR="0042004C" w:rsidRPr="009A56D7" w:rsidRDefault="0042004C" w:rsidP="00C95CF2">
            <w:pPr>
              <w:pStyle w:val="Tablehead"/>
              <w:rPr>
                <w:sz w:val="19"/>
                <w:szCs w:val="19"/>
                <w:lang w:val="en-US"/>
              </w:rPr>
            </w:pPr>
          </w:p>
        </w:tc>
        <w:tc>
          <w:tcPr>
            <w:tcW w:w="1111" w:type="dxa"/>
            <w:vAlign w:val="center"/>
          </w:tcPr>
          <w:p w:rsidR="0042004C" w:rsidRPr="009A56D7" w:rsidRDefault="0042004C"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42004C" w:rsidRPr="009A56D7" w:rsidRDefault="0042004C"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42004C" w:rsidRPr="009A56D7" w:rsidRDefault="0042004C" w:rsidP="001606DB">
            <w:pPr>
              <w:pStyle w:val="Tablehead"/>
              <w:rPr>
                <w:sz w:val="19"/>
                <w:szCs w:val="19"/>
                <w:lang w:val="en-US"/>
              </w:rPr>
            </w:pPr>
            <w:r>
              <w:rPr>
                <w:sz w:val="19"/>
                <w:szCs w:val="19"/>
                <w:lang w:val="en-US"/>
              </w:rPr>
              <w:t>Les moins avancés</w:t>
            </w:r>
          </w:p>
        </w:tc>
      </w:tr>
      <w:tr w:rsidR="00193E16" w:rsidRPr="009229A1" w:rsidTr="00C95CF2">
        <w:trPr>
          <w:jc w:val="center"/>
        </w:trPr>
        <w:tc>
          <w:tcPr>
            <w:tcW w:w="1003" w:type="dxa"/>
            <w:vAlign w:val="center"/>
          </w:tcPr>
          <w:p w:rsidR="00193E16" w:rsidRPr="001E0F92" w:rsidRDefault="00193E16" w:rsidP="001606DB">
            <w:pPr>
              <w:pStyle w:val="Tabletext"/>
              <w:ind w:rightChars="-50" w:right="-110"/>
              <w:jc w:val="left"/>
              <w:rPr>
                <w:sz w:val="20"/>
                <w:lang w:val="en-US"/>
              </w:rPr>
            </w:pPr>
            <w:r w:rsidRPr="001E0F92">
              <w:rPr>
                <w:sz w:val="20"/>
                <w:lang w:val="en-US"/>
              </w:rPr>
              <w:t>Afrique</w:t>
            </w:r>
          </w:p>
        </w:tc>
        <w:tc>
          <w:tcPr>
            <w:tcW w:w="1036" w:type="dxa"/>
            <w:vAlign w:val="center"/>
          </w:tcPr>
          <w:p w:rsidR="00193E16" w:rsidRPr="00060820" w:rsidRDefault="00193E16" w:rsidP="00C95CF2">
            <w:pPr>
              <w:pStyle w:val="Tabletext"/>
              <w:jc w:val="center"/>
              <w:rPr>
                <w:sz w:val="20"/>
                <w:lang w:val="en-US"/>
              </w:rPr>
            </w:pPr>
            <w:r w:rsidRPr="00060820">
              <w:rPr>
                <w:sz w:val="20"/>
                <w:lang w:val="en-US"/>
              </w:rPr>
              <w:t>15</w:t>
            </w:r>
          </w:p>
        </w:tc>
        <w:tc>
          <w:tcPr>
            <w:tcW w:w="986" w:type="dxa"/>
            <w:vAlign w:val="center"/>
          </w:tcPr>
          <w:p w:rsidR="00193E16" w:rsidRPr="00060820" w:rsidRDefault="00193E16" w:rsidP="00C95CF2">
            <w:pPr>
              <w:pStyle w:val="Tabletext"/>
              <w:jc w:val="center"/>
              <w:rPr>
                <w:sz w:val="20"/>
                <w:lang w:val="en-US"/>
              </w:rPr>
            </w:pPr>
            <w:r w:rsidRPr="00060820">
              <w:rPr>
                <w:sz w:val="20"/>
                <w:lang w:val="en-US"/>
              </w:rPr>
              <w:t>10</w:t>
            </w:r>
          </w:p>
        </w:tc>
        <w:tc>
          <w:tcPr>
            <w:tcW w:w="1064" w:type="dxa"/>
            <w:vAlign w:val="center"/>
          </w:tcPr>
          <w:p w:rsidR="00193E16" w:rsidRPr="00060820" w:rsidRDefault="00193E16" w:rsidP="00C95CF2">
            <w:pPr>
              <w:pStyle w:val="Tabletext"/>
              <w:jc w:val="center"/>
              <w:rPr>
                <w:sz w:val="20"/>
                <w:lang w:val="en-US"/>
              </w:rPr>
            </w:pPr>
            <w:r w:rsidRPr="00060820">
              <w:rPr>
                <w:sz w:val="20"/>
                <w:lang w:val="en-US"/>
              </w:rPr>
              <w:t>5</w:t>
            </w:r>
          </w:p>
        </w:tc>
        <w:tc>
          <w:tcPr>
            <w:tcW w:w="1114" w:type="dxa"/>
            <w:vAlign w:val="center"/>
          </w:tcPr>
          <w:p w:rsidR="00193E16" w:rsidRPr="00060820" w:rsidRDefault="00193E16" w:rsidP="00C95CF2">
            <w:pPr>
              <w:pStyle w:val="Tabletext"/>
              <w:jc w:val="center"/>
              <w:rPr>
                <w:sz w:val="20"/>
                <w:lang w:val="en-US"/>
              </w:rPr>
            </w:pPr>
            <w:r w:rsidRPr="00060820">
              <w:rPr>
                <w:sz w:val="20"/>
                <w:lang w:val="en-US"/>
              </w:rPr>
              <w:t>67%</w:t>
            </w:r>
          </w:p>
        </w:tc>
        <w:tc>
          <w:tcPr>
            <w:tcW w:w="1121" w:type="dxa"/>
            <w:vAlign w:val="center"/>
          </w:tcPr>
          <w:p w:rsidR="00193E16" w:rsidRPr="00060820" w:rsidRDefault="00193E16" w:rsidP="00C95CF2">
            <w:pPr>
              <w:pStyle w:val="Tabletext"/>
              <w:jc w:val="center"/>
              <w:rPr>
                <w:sz w:val="20"/>
                <w:lang w:val="en-US"/>
              </w:rPr>
            </w:pPr>
            <w:r w:rsidRPr="00060820">
              <w:rPr>
                <w:sz w:val="20"/>
                <w:lang w:val="en-US"/>
              </w:rPr>
              <w:t>33%</w:t>
            </w:r>
          </w:p>
        </w:tc>
        <w:tc>
          <w:tcPr>
            <w:tcW w:w="1111"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=0</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184"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=2</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=2</w:t>
            </w:r>
          </w:p>
        </w:tc>
        <w:tc>
          <w:tcPr>
            <w:tcW w:w="1067"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=8</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=3</w:t>
            </w:r>
          </w:p>
        </w:tc>
      </w:tr>
      <w:tr w:rsidR="00193E16" w:rsidRPr="009229A1" w:rsidTr="00C95CF2">
        <w:trPr>
          <w:jc w:val="center"/>
        </w:trPr>
        <w:tc>
          <w:tcPr>
            <w:tcW w:w="1003" w:type="dxa"/>
            <w:vAlign w:val="center"/>
          </w:tcPr>
          <w:p w:rsidR="00193E16"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193E16" w:rsidRPr="00060820" w:rsidRDefault="00193E16" w:rsidP="00C95CF2">
            <w:pPr>
              <w:pStyle w:val="Tabletext"/>
              <w:jc w:val="center"/>
              <w:rPr>
                <w:bCs/>
                <w:sz w:val="20"/>
                <w:lang w:val="en-US"/>
              </w:rPr>
            </w:pPr>
            <w:r w:rsidRPr="00060820">
              <w:rPr>
                <w:bCs/>
                <w:sz w:val="20"/>
                <w:lang w:val="en-US"/>
              </w:rPr>
              <w:t>12</w:t>
            </w:r>
          </w:p>
        </w:tc>
        <w:tc>
          <w:tcPr>
            <w:tcW w:w="986" w:type="dxa"/>
            <w:vAlign w:val="center"/>
          </w:tcPr>
          <w:p w:rsidR="00193E16" w:rsidRPr="00060820" w:rsidRDefault="00193E16" w:rsidP="00C95CF2">
            <w:pPr>
              <w:pStyle w:val="Tabletext"/>
              <w:jc w:val="center"/>
              <w:rPr>
                <w:bCs/>
                <w:sz w:val="20"/>
                <w:lang w:val="en-US"/>
              </w:rPr>
            </w:pPr>
            <w:r w:rsidRPr="00060820">
              <w:rPr>
                <w:bCs/>
                <w:sz w:val="20"/>
                <w:lang w:val="en-US"/>
              </w:rPr>
              <w:t>8</w:t>
            </w:r>
          </w:p>
        </w:tc>
        <w:tc>
          <w:tcPr>
            <w:tcW w:w="1064" w:type="dxa"/>
            <w:vAlign w:val="center"/>
          </w:tcPr>
          <w:p w:rsidR="00193E16" w:rsidRPr="00060820" w:rsidRDefault="00193E16" w:rsidP="00C95CF2">
            <w:pPr>
              <w:pStyle w:val="Tabletext"/>
              <w:jc w:val="center"/>
              <w:rPr>
                <w:bCs/>
                <w:sz w:val="20"/>
                <w:lang w:val="en-US"/>
              </w:rPr>
            </w:pPr>
            <w:r w:rsidRPr="00060820">
              <w:rPr>
                <w:bCs/>
                <w:sz w:val="20"/>
                <w:lang w:val="en-US"/>
              </w:rPr>
              <w:t>4</w:t>
            </w:r>
          </w:p>
        </w:tc>
        <w:tc>
          <w:tcPr>
            <w:tcW w:w="1114" w:type="dxa"/>
            <w:vAlign w:val="center"/>
          </w:tcPr>
          <w:p w:rsidR="00193E16" w:rsidRPr="00060820" w:rsidRDefault="00193E16" w:rsidP="00C95CF2">
            <w:pPr>
              <w:pStyle w:val="Tabletext"/>
              <w:jc w:val="center"/>
              <w:rPr>
                <w:bCs/>
                <w:sz w:val="20"/>
                <w:lang w:val="en-US"/>
              </w:rPr>
            </w:pPr>
            <w:r w:rsidRPr="00060820">
              <w:rPr>
                <w:bCs/>
                <w:sz w:val="20"/>
                <w:lang w:val="en-US"/>
              </w:rPr>
              <w:t>67%</w:t>
            </w:r>
          </w:p>
        </w:tc>
        <w:tc>
          <w:tcPr>
            <w:tcW w:w="1121" w:type="dxa"/>
            <w:vAlign w:val="center"/>
          </w:tcPr>
          <w:p w:rsidR="00193E16" w:rsidRPr="00060820" w:rsidRDefault="00193E16" w:rsidP="00C95CF2">
            <w:pPr>
              <w:pStyle w:val="Tabletext"/>
              <w:jc w:val="center"/>
              <w:rPr>
                <w:bCs/>
                <w:sz w:val="20"/>
                <w:lang w:val="en-US"/>
              </w:rPr>
            </w:pPr>
            <w:r w:rsidRPr="00060820">
              <w:rPr>
                <w:bCs/>
                <w:sz w:val="20"/>
                <w:lang w:val="en-US"/>
              </w:rPr>
              <w:t>33%</w:t>
            </w:r>
          </w:p>
        </w:tc>
        <w:tc>
          <w:tcPr>
            <w:tcW w:w="1111"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=0</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184"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=8</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=4</w:t>
            </w:r>
          </w:p>
        </w:tc>
        <w:tc>
          <w:tcPr>
            <w:tcW w:w="1067"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=0</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r>
      <w:tr w:rsidR="00193E16" w:rsidRPr="009229A1" w:rsidTr="00C95CF2">
        <w:trPr>
          <w:jc w:val="center"/>
        </w:trPr>
        <w:tc>
          <w:tcPr>
            <w:tcW w:w="1003" w:type="dxa"/>
            <w:vAlign w:val="center"/>
          </w:tcPr>
          <w:p w:rsidR="00193E16" w:rsidRPr="001E0F92" w:rsidRDefault="00193E16" w:rsidP="001606DB">
            <w:pPr>
              <w:pStyle w:val="Tabletext"/>
              <w:ind w:rightChars="-50" w:right="-110"/>
              <w:jc w:val="left"/>
              <w:rPr>
                <w:sz w:val="20"/>
                <w:lang w:val="en-US"/>
              </w:rPr>
            </w:pPr>
            <w:r w:rsidRPr="001E0F92">
              <w:rPr>
                <w:sz w:val="20"/>
                <w:lang w:val="en-US"/>
              </w:rPr>
              <w:t>Asie-Pacifique</w:t>
            </w:r>
          </w:p>
        </w:tc>
        <w:tc>
          <w:tcPr>
            <w:tcW w:w="1036" w:type="dxa"/>
            <w:vAlign w:val="center"/>
          </w:tcPr>
          <w:p w:rsidR="00193E16" w:rsidRPr="00060820" w:rsidRDefault="00193E16" w:rsidP="00C95CF2">
            <w:pPr>
              <w:pStyle w:val="Tabletext"/>
              <w:jc w:val="center"/>
              <w:rPr>
                <w:sz w:val="20"/>
                <w:lang w:val="en-US"/>
              </w:rPr>
            </w:pPr>
            <w:r w:rsidRPr="00060820">
              <w:rPr>
                <w:sz w:val="20"/>
                <w:lang w:val="en-US"/>
              </w:rPr>
              <w:t>7</w:t>
            </w:r>
          </w:p>
        </w:tc>
        <w:tc>
          <w:tcPr>
            <w:tcW w:w="986" w:type="dxa"/>
            <w:vAlign w:val="center"/>
          </w:tcPr>
          <w:p w:rsidR="00193E16" w:rsidRPr="00060820" w:rsidRDefault="00193E16" w:rsidP="00C95CF2">
            <w:pPr>
              <w:pStyle w:val="Tabletext"/>
              <w:jc w:val="center"/>
              <w:rPr>
                <w:sz w:val="20"/>
                <w:lang w:val="en-US"/>
              </w:rPr>
            </w:pPr>
            <w:r w:rsidRPr="00060820">
              <w:rPr>
                <w:sz w:val="20"/>
                <w:lang w:val="en-US"/>
              </w:rPr>
              <w:t>7</w:t>
            </w:r>
          </w:p>
        </w:tc>
        <w:tc>
          <w:tcPr>
            <w:tcW w:w="1064" w:type="dxa"/>
            <w:vAlign w:val="center"/>
          </w:tcPr>
          <w:p w:rsidR="00193E16" w:rsidRPr="00060820" w:rsidRDefault="00193E16" w:rsidP="00C95CF2">
            <w:pPr>
              <w:pStyle w:val="Tabletext"/>
              <w:jc w:val="center"/>
              <w:rPr>
                <w:sz w:val="20"/>
                <w:lang w:val="en-US"/>
              </w:rPr>
            </w:pPr>
            <w:r w:rsidRPr="00060820">
              <w:rPr>
                <w:sz w:val="20"/>
                <w:lang w:val="en-US"/>
              </w:rPr>
              <w:t>0</w:t>
            </w:r>
          </w:p>
        </w:tc>
        <w:tc>
          <w:tcPr>
            <w:tcW w:w="1114" w:type="dxa"/>
            <w:vAlign w:val="center"/>
          </w:tcPr>
          <w:p w:rsidR="00193E16" w:rsidRPr="00060820" w:rsidRDefault="00193E16" w:rsidP="00C95CF2">
            <w:pPr>
              <w:pStyle w:val="Tabletext"/>
              <w:jc w:val="center"/>
              <w:rPr>
                <w:sz w:val="20"/>
                <w:lang w:val="en-US"/>
              </w:rPr>
            </w:pPr>
            <w:r w:rsidRPr="00060820">
              <w:rPr>
                <w:sz w:val="20"/>
                <w:lang w:val="en-US"/>
              </w:rPr>
              <w:t>100%</w:t>
            </w:r>
          </w:p>
        </w:tc>
        <w:tc>
          <w:tcPr>
            <w:tcW w:w="1121" w:type="dxa"/>
            <w:vAlign w:val="center"/>
          </w:tcPr>
          <w:p w:rsidR="00193E16" w:rsidRPr="00060820" w:rsidRDefault="00193E16" w:rsidP="00C95CF2">
            <w:pPr>
              <w:pStyle w:val="Tabletext"/>
              <w:jc w:val="center"/>
              <w:rPr>
                <w:sz w:val="20"/>
                <w:lang w:val="en-US"/>
              </w:rPr>
            </w:pPr>
            <w:r w:rsidRPr="00060820">
              <w:rPr>
                <w:sz w:val="20"/>
                <w:lang w:val="en-US"/>
              </w:rPr>
              <w:t>0%</w:t>
            </w:r>
          </w:p>
        </w:tc>
        <w:tc>
          <w:tcPr>
            <w:tcW w:w="1111"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=0</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184"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=5</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067"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=2</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r>
      <w:tr w:rsidR="00AF64F9" w:rsidRPr="00060820" w:rsidTr="00C549E9">
        <w:trPr>
          <w:jc w:val="center"/>
        </w:trPr>
        <w:tc>
          <w:tcPr>
            <w:tcW w:w="1003" w:type="dxa"/>
            <w:vAlign w:val="center"/>
          </w:tcPr>
          <w:p w:rsidR="00AF64F9" w:rsidRPr="001E0F92" w:rsidRDefault="00AF64F9" w:rsidP="00C549E9">
            <w:pPr>
              <w:pStyle w:val="Tabletext"/>
              <w:ind w:rightChars="-50" w:right="-110"/>
              <w:jc w:val="left"/>
              <w:rPr>
                <w:sz w:val="20"/>
                <w:lang w:val="en-US"/>
              </w:rPr>
            </w:pPr>
            <w:r w:rsidRPr="001E0F92">
              <w:rPr>
                <w:sz w:val="20"/>
                <w:lang w:val="en-US"/>
              </w:rPr>
              <w:t>Etats arabes</w:t>
            </w:r>
          </w:p>
        </w:tc>
        <w:tc>
          <w:tcPr>
            <w:tcW w:w="1036" w:type="dxa"/>
            <w:vAlign w:val="center"/>
          </w:tcPr>
          <w:p w:rsidR="00AF64F9" w:rsidRPr="00060820" w:rsidRDefault="00AF64F9" w:rsidP="00C549E9">
            <w:pPr>
              <w:pStyle w:val="Tabletext"/>
              <w:jc w:val="center"/>
              <w:rPr>
                <w:sz w:val="20"/>
                <w:lang w:val="en-US"/>
              </w:rPr>
            </w:pPr>
            <w:r w:rsidRPr="00060820">
              <w:rPr>
                <w:sz w:val="20"/>
                <w:lang w:val="en-US"/>
              </w:rPr>
              <w:t>8</w:t>
            </w:r>
          </w:p>
        </w:tc>
        <w:tc>
          <w:tcPr>
            <w:tcW w:w="986" w:type="dxa"/>
            <w:vAlign w:val="center"/>
          </w:tcPr>
          <w:p w:rsidR="00AF64F9" w:rsidRPr="00060820" w:rsidRDefault="00AF64F9" w:rsidP="00C549E9">
            <w:pPr>
              <w:pStyle w:val="Tabletext"/>
              <w:jc w:val="center"/>
              <w:rPr>
                <w:sz w:val="20"/>
                <w:lang w:val="en-US"/>
              </w:rPr>
            </w:pPr>
            <w:r w:rsidRPr="00060820">
              <w:rPr>
                <w:sz w:val="20"/>
                <w:lang w:val="en-US"/>
              </w:rPr>
              <w:t>8</w:t>
            </w:r>
          </w:p>
        </w:tc>
        <w:tc>
          <w:tcPr>
            <w:tcW w:w="1064" w:type="dxa"/>
            <w:vAlign w:val="center"/>
          </w:tcPr>
          <w:p w:rsidR="00AF64F9" w:rsidRPr="00060820" w:rsidRDefault="00AF64F9" w:rsidP="00C549E9">
            <w:pPr>
              <w:pStyle w:val="Tabletext"/>
              <w:jc w:val="center"/>
              <w:rPr>
                <w:sz w:val="20"/>
                <w:lang w:val="en-US"/>
              </w:rPr>
            </w:pPr>
            <w:r w:rsidRPr="00060820">
              <w:rPr>
                <w:sz w:val="20"/>
                <w:lang w:val="en-US"/>
              </w:rPr>
              <w:t>0</w:t>
            </w:r>
          </w:p>
        </w:tc>
        <w:tc>
          <w:tcPr>
            <w:tcW w:w="1114" w:type="dxa"/>
            <w:vAlign w:val="center"/>
          </w:tcPr>
          <w:p w:rsidR="00AF64F9" w:rsidRPr="00060820" w:rsidRDefault="00AF64F9" w:rsidP="00C549E9">
            <w:pPr>
              <w:pStyle w:val="Tabletext"/>
              <w:jc w:val="center"/>
              <w:rPr>
                <w:sz w:val="20"/>
                <w:lang w:val="en-US"/>
              </w:rPr>
            </w:pPr>
            <w:r w:rsidRPr="00060820">
              <w:rPr>
                <w:sz w:val="20"/>
                <w:lang w:val="en-US"/>
              </w:rPr>
              <w:t>100%</w:t>
            </w:r>
          </w:p>
        </w:tc>
        <w:tc>
          <w:tcPr>
            <w:tcW w:w="1121" w:type="dxa"/>
            <w:vAlign w:val="center"/>
          </w:tcPr>
          <w:p w:rsidR="00AF64F9" w:rsidRPr="00060820" w:rsidRDefault="00AF64F9" w:rsidP="00C549E9">
            <w:pPr>
              <w:pStyle w:val="Tabletext"/>
              <w:jc w:val="center"/>
              <w:rPr>
                <w:sz w:val="20"/>
                <w:lang w:val="en-US"/>
              </w:rPr>
            </w:pPr>
            <w:r w:rsidRPr="00060820">
              <w:rPr>
                <w:sz w:val="20"/>
                <w:lang w:val="en-US"/>
              </w:rPr>
              <w:t>0%</w:t>
            </w:r>
          </w:p>
        </w:tc>
        <w:tc>
          <w:tcPr>
            <w:tcW w:w="1111"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=0</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c>
          <w:tcPr>
            <w:tcW w:w="1184"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=7</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c>
          <w:tcPr>
            <w:tcW w:w="1067"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=1</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r>
      <w:tr w:rsidR="00193E16" w:rsidRPr="009229A1" w:rsidTr="00C95CF2">
        <w:trPr>
          <w:jc w:val="center"/>
        </w:trPr>
        <w:tc>
          <w:tcPr>
            <w:tcW w:w="1003" w:type="dxa"/>
            <w:vAlign w:val="center"/>
          </w:tcPr>
          <w:p w:rsidR="00193E16" w:rsidRPr="001E0F92" w:rsidRDefault="00193E16" w:rsidP="001606DB">
            <w:pPr>
              <w:pStyle w:val="Tabletext"/>
              <w:ind w:rightChars="-50" w:right="-110"/>
              <w:jc w:val="left"/>
              <w:rPr>
                <w:sz w:val="20"/>
                <w:lang w:val="en-US"/>
              </w:rPr>
            </w:pPr>
            <w:r w:rsidRPr="001E0F92">
              <w:rPr>
                <w:sz w:val="20"/>
                <w:lang w:val="en-US"/>
              </w:rPr>
              <w:t>Europe et CEI</w:t>
            </w:r>
          </w:p>
        </w:tc>
        <w:tc>
          <w:tcPr>
            <w:tcW w:w="1036" w:type="dxa"/>
            <w:vAlign w:val="center"/>
          </w:tcPr>
          <w:p w:rsidR="00193E16" w:rsidRPr="00060820" w:rsidRDefault="00193E16" w:rsidP="00C95CF2">
            <w:pPr>
              <w:pStyle w:val="Tabletext"/>
              <w:jc w:val="center"/>
              <w:rPr>
                <w:sz w:val="20"/>
                <w:lang w:val="en-US"/>
              </w:rPr>
            </w:pPr>
            <w:r w:rsidRPr="00060820">
              <w:rPr>
                <w:sz w:val="20"/>
                <w:lang w:val="en-US"/>
              </w:rPr>
              <w:t>26</w:t>
            </w:r>
          </w:p>
        </w:tc>
        <w:tc>
          <w:tcPr>
            <w:tcW w:w="986" w:type="dxa"/>
            <w:vAlign w:val="center"/>
          </w:tcPr>
          <w:p w:rsidR="00193E16" w:rsidRPr="00060820" w:rsidRDefault="00193E16" w:rsidP="00C95CF2">
            <w:pPr>
              <w:pStyle w:val="Tabletext"/>
              <w:jc w:val="center"/>
              <w:rPr>
                <w:sz w:val="20"/>
                <w:lang w:val="en-US"/>
              </w:rPr>
            </w:pPr>
            <w:r w:rsidRPr="00060820">
              <w:rPr>
                <w:sz w:val="20"/>
                <w:lang w:val="en-US"/>
              </w:rPr>
              <w:t>26</w:t>
            </w:r>
          </w:p>
        </w:tc>
        <w:tc>
          <w:tcPr>
            <w:tcW w:w="1064" w:type="dxa"/>
            <w:vAlign w:val="center"/>
          </w:tcPr>
          <w:p w:rsidR="00193E16" w:rsidRPr="00060820" w:rsidRDefault="00193E16" w:rsidP="00C95CF2">
            <w:pPr>
              <w:pStyle w:val="Tabletext"/>
              <w:jc w:val="center"/>
              <w:rPr>
                <w:sz w:val="20"/>
                <w:lang w:val="en-US"/>
              </w:rPr>
            </w:pPr>
            <w:r w:rsidRPr="00060820">
              <w:rPr>
                <w:sz w:val="20"/>
                <w:lang w:val="en-US"/>
              </w:rPr>
              <w:t>0</w:t>
            </w:r>
          </w:p>
        </w:tc>
        <w:tc>
          <w:tcPr>
            <w:tcW w:w="1114" w:type="dxa"/>
            <w:vAlign w:val="center"/>
          </w:tcPr>
          <w:p w:rsidR="00193E16" w:rsidRPr="00060820" w:rsidRDefault="00193E16" w:rsidP="00C95CF2">
            <w:pPr>
              <w:pStyle w:val="Tabletext"/>
              <w:jc w:val="center"/>
              <w:rPr>
                <w:sz w:val="20"/>
                <w:lang w:val="en-US"/>
              </w:rPr>
            </w:pPr>
            <w:r w:rsidRPr="00060820">
              <w:rPr>
                <w:sz w:val="20"/>
                <w:lang w:val="en-US"/>
              </w:rPr>
              <w:t>100%</w:t>
            </w:r>
          </w:p>
        </w:tc>
        <w:tc>
          <w:tcPr>
            <w:tcW w:w="1121" w:type="dxa"/>
            <w:vAlign w:val="center"/>
          </w:tcPr>
          <w:p w:rsidR="00193E16" w:rsidRPr="00060820" w:rsidRDefault="00193E16" w:rsidP="00C95CF2">
            <w:pPr>
              <w:pStyle w:val="Tabletext"/>
              <w:jc w:val="center"/>
              <w:rPr>
                <w:sz w:val="20"/>
                <w:lang w:val="en-US"/>
              </w:rPr>
            </w:pPr>
            <w:r w:rsidRPr="00060820">
              <w:rPr>
                <w:sz w:val="20"/>
                <w:lang w:val="en-US"/>
              </w:rPr>
              <w:t>0%</w:t>
            </w:r>
          </w:p>
        </w:tc>
        <w:tc>
          <w:tcPr>
            <w:tcW w:w="1111"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=11</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184"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=15</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067"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=0</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r>
      <w:tr w:rsidR="00193E16" w:rsidRPr="009229A1" w:rsidTr="00C95CF2">
        <w:trPr>
          <w:jc w:val="center"/>
        </w:trPr>
        <w:tc>
          <w:tcPr>
            <w:tcW w:w="1003" w:type="dxa"/>
            <w:vAlign w:val="center"/>
          </w:tcPr>
          <w:p w:rsidR="00193E16" w:rsidRPr="009A56D7" w:rsidRDefault="00193E16" w:rsidP="00C95CF2">
            <w:pPr>
              <w:pStyle w:val="Tabletext"/>
              <w:rPr>
                <w:rFonts w:eastAsia="Arial Unicode MS"/>
                <w:b/>
                <w:bCs/>
                <w:sz w:val="20"/>
              </w:rPr>
            </w:pPr>
            <w:r w:rsidRPr="009A56D7">
              <w:rPr>
                <w:b/>
                <w:bCs/>
                <w:sz w:val="20"/>
              </w:rPr>
              <w:t>TOTAL</w:t>
            </w:r>
          </w:p>
        </w:tc>
        <w:tc>
          <w:tcPr>
            <w:tcW w:w="1036" w:type="dxa"/>
            <w:vAlign w:val="center"/>
          </w:tcPr>
          <w:p w:rsidR="00193E16" w:rsidRPr="00060820" w:rsidRDefault="00193E16" w:rsidP="00C95CF2">
            <w:pPr>
              <w:pStyle w:val="Tabletext"/>
              <w:jc w:val="center"/>
              <w:rPr>
                <w:sz w:val="20"/>
                <w:lang w:val="en-US"/>
              </w:rPr>
            </w:pPr>
            <w:r w:rsidRPr="00060820">
              <w:rPr>
                <w:sz w:val="20"/>
                <w:lang w:val="en-US"/>
              </w:rPr>
              <w:t>68</w:t>
            </w:r>
          </w:p>
        </w:tc>
        <w:tc>
          <w:tcPr>
            <w:tcW w:w="986" w:type="dxa"/>
            <w:vAlign w:val="center"/>
          </w:tcPr>
          <w:p w:rsidR="00193E16" w:rsidRPr="00060820" w:rsidRDefault="00193E16" w:rsidP="00C95CF2">
            <w:pPr>
              <w:pStyle w:val="Tabletext"/>
              <w:jc w:val="center"/>
              <w:rPr>
                <w:sz w:val="20"/>
                <w:lang w:val="en-US"/>
              </w:rPr>
            </w:pPr>
            <w:r w:rsidRPr="00060820">
              <w:rPr>
                <w:sz w:val="20"/>
                <w:lang w:val="en-US"/>
              </w:rPr>
              <w:t>59</w:t>
            </w:r>
          </w:p>
        </w:tc>
        <w:tc>
          <w:tcPr>
            <w:tcW w:w="1064" w:type="dxa"/>
            <w:vAlign w:val="center"/>
          </w:tcPr>
          <w:p w:rsidR="00193E16" w:rsidRPr="00060820" w:rsidRDefault="00193E16" w:rsidP="00C95CF2">
            <w:pPr>
              <w:pStyle w:val="Tabletext"/>
              <w:jc w:val="center"/>
              <w:rPr>
                <w:sz w:val="20"/>
                <w:lang w:val="en-US"/>
              </w:rPr>
            </w:pPr>
            <w:r w:rsidRPr="00060820">
              <w:rPr>
                <w:sz w:val="20"/>
                <w:lang w:val="en-US"/>
              </w:rPr>
              <w:t>9</w:t>
            </w:r>
          </w:p>
        </w:tc>
        <w:tc>
          <w:tcPr>
            <w:tcW w:w="1114" w:type="dxa"/>
            <w:vAlign w:val="center"/>
          </w:tcPr>
          <w:p w:rsidR="00193E16" w:rsidRPr="00060820" w:rsidRDefault="00193E16" w:rsidP="00C95CF2">
            <w:pPr>
              <w:pStyle w:val="Tabletext"/>
              <w:jc w:val="center"/>
              <w:rPr>
                <w:sz w:val="20"/>
                <w:lang w:val="en-US"/>
              </w:rPr>
            </w:pPr>
            <w:r w:rsidRPr="00060820">
              <w:rPr>
                <w:sz w:val="20"/>
                <w:lang w:val="en-US"/>
              </w:rPr>
              <w:t>87%</w:t>
            </w:r>
          </w:p>
        </w:tc>
        <w:tc>
          <w:tcPr>
            <w:tcW w:w="1121" w:type="dxa"/>
            <w:vAlign w:val="center"/>
          </w:tcPr>
          <w:p w:rsidR="00193E16" w:rsidRPr="00060820" w:rsidRDefault="00193E16" w:rsidP="00C95CF2">
            <w:pPr>
              <w:pStyle w:val="Tabletext"/>
              <w:jc w:val="center"/>
              <w:rPr>
                <w:sz w:val="20"/>
                <w:lang w:val="en-US"/>
              </w:rPr>
            </w:pPr>
            <w:r w:rsidRPr="00060820">
              <w:rPr>
                <w:sz w:val="20"/>
                <w:lang w:val="en-US"/>
              </w:rPr>
              <w:t>13%</w:t>
            </w:r>
          </w:p>
        </w:tc>
        <w:tc>
          <w:tcPr>
            <w:tcW w:w="1111"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=11</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=0</w:t>
            </w:r>
          </w:p>
        </w:tc>
        <w:tc>
          <w:tcPr>
            <w:tcW w:w="1184"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=37</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=6</w:t>
            </w:r>
          </w:p>
        </w:tc>
        <w:tc>
          <w:tcPr>
            <w:tcW w:w="1067" w:type="dxa"/>
            <w:vAlign w:val="center"/>
          </w:tcPr>
          <w:p w:rsidR="00193E16" w:rsidRPr="00060820" w:rsidRDefault="00C522DE" w:rsidP="004B4EFF">
            <w:pPr>
              <w:pStyle w:val="Tabletext"/>
              <w:jc w:val="center"/>
              <w:rPr>
                <w:sz w:val="20"/>
                <w:lang w:val="en-US"/>
              </w:rPr>
            </w:pPr>
            <w:r>
              <w:rPr>
                <w:sz w:val="20"/>
                <w:lang w:val="en-US"/>
              </w:rPr>
              <w:t>Oui</w:t>
            </w:r>
            <w:r w:rsidR="00193E16" w:rsidRPr="00060820">
              <w:rPr>
                <w:sz w:val="20"/>
                <w:lang w:val="en-US"/>
              </w:rPr>
              <w:t>=11</w:t>
            </w:r>
          </w:p>
          <w:p w:rsidR="00193E16" w:rsidRPr="00060820" w:rsidRDefault="00B13584" w:rsidP="004B4EFF">
            <w:pPr>
              <w:pStyle w:val="Tabletext"/>
              <w:jc w:val="center"/>
              <w:rPr>
                <w:sz w:val="20"/>
                <w:lang w:val="en-US"/>
              </w:rPr>
            </w:pPr>
            <w:r>
              <w:rPr>
                <w:sz w:val="20"/>
                <w:lang w:val="en-US"/>
              </w:rPr>
              <w:t>Non</w:t>
            </w:r>
            <w:r w:rsidR="00193E16" w:rsidRPr="00060820">
              <w:rPr>
                <w:sz w:val="20"/>
                <w:lang w:val="en-US"/>
              </w:rPr>
              <w:t>=3</w:t>
            </w:r>
          </w:p>
        </w:tc>
      </w:tr>
    </w:tbl>
    <w:p w:rsidR="00060820" w:rsidRDefault="00060820" w:rsidP="00060820">
      <w:pPr>
        <w:pStyle w:val="FigureSource"/>
      </w:pPr>
    </w:p>
    <w:p w:rsidR="00060820" w:rsidRPr="00060820" w:rsidRDefault="00060820" w:rsidP="00060820">
      <w:pPr>
        <w:rPr>
          <w:lang w:val="en-US"/>
        </w:rPr>
      </w:pPr>
    </w:p>
    <w:p w:rsidR="004100CE" w:rsidRPr="004100CE" w:rsidRDefault="000538C5" w:rsidP="004100CE">
      <w:pPr>
        <w:spacing w:after="120"/>
        <w:rPr>
          <w:b/>
          <w:bCs/>
        </w:rPr>
      </w:pPr>
      <w:r>
        <w:rPr>
          <w:b/>
          <w:bCs/>
        </w:rPr>
        <w:t>Question 12 –</w:t>
      </w:r>
      <w:r w:rsidR="004100CE" w:rsidRPr="004100CE">
        <w:rPr>
          <w:b/>
          <w:bCs/>
        </w:rPr>
        <w:t xml:space="preserve"> Coordination des assignations </w:t>
      </w:r>
      <w:r w:rsidR="00AF64F9">
        <w:rPr>
          <w:b/>
          <w:bCs/>
        </w:rPr>
        <w:t>de fréquence avec d'autres pays</w:t>
      </w:r>
    </w:p>
    <w:p w:rsidR="004100CE" w:rsidRPr="00060820" w:rsidRDefault="004100CE" w:rsidP="004100CE">
      <w:pPr>
        <w:spacing w:after="120"/>
        <w:rPr>
          <w:b/>
          <w:bCs/>
          <w:lang w:val="en-US"/>
        </w:rPr>
      </w:pPr>
      <w:r w:rsidRPr="004100CE">
        <w:rPr>
          <w:b/>
          <w:bCs/>
        </w:rPr>
        <w:t xml:space="preserve">Coordonnez-vous les assignations </w:t>
      </w:r>
      <w:r w:rsidR="00AF64F9">
        <w:rPr>
          <w:b/>
          <w:bCs/>
        </w:rPr>
        <w:t xml:space="preserve">faites à des stations de Terre? </w:t>
      </w:r>
      <w:r w:rsidRPr="004100CE">
        <w:rPr>
          <w:b/>
          <w:bCs/>
        </w:rPr>
        <w:t>oui ___ non ___</w:t>
      </w:r>
    </w:p>
    <w:p w:rsidR="00AE42B5" w:rsidRDefault="00AE42B5" w:rsidP="00AA7021">
      <w:pPr>
        <w:pStyle w:val="FigureTitle"/>
        <w:spacing w:after="120"/>
      </w:pPr>
      <w:r w:rsidRPr="009229A1">
        <w:t>TABLE</w:t>
      </w:r>
      <w:r w:rsidR="00AA7021">
        <w:t>AU</w:t>
      </w:r>
      <w:r w:rsidRPr="009229A1">
        <w:t xml:space="preserve"> 32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642C49" w:rsidRPr="009229A1" w:rsidTr="00C95CF2">
        <w:trPr>
          <w:jc w:val="center"/>
        </w:trPr>
        <w:tc>
          <w:tcPr>
            <w:tcW w:w="1003" w:type="dxa"/>
            <w:vMerge w:val="restart"/>
            <w:vAlign w:val="center"/>
          </w:tcPr>
          <w:p w:rsidR="00642C49" w:rsidRPr="009A56D7" w:rsidRDefault="00642C49"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642C49" w:rsidRPr="009A56D7" w:rsidRDefault="00642C49" w:rsidP="001606DB">
            <w:pPr>
              <w:pStyle w:val="Tablehead"/>
              <w:rPr>
                <w:sz w:val="19"/>
                <w:szCs w:val="19"/>
                <w:lang w:val="en-US"/>
              </w:rPr>
            </w:pPr>
            <w:r>
              <w:rPr>
                <w:sz w:val="19"/>
                <w:szCs w:val="19"/>
                <w:lang w:val="en-US"/>
              </w:rPr>
              <w:t>Nombre de réponses reçues</w:t>
            </w:r>
          </w:p>
        </w:tc>
        <w:tc>
          <w:tcPr>
            <w:tcW w:w="986" w:type="dxa"/>
            <w:vMerge w:val="restart"/>
            <w:vAlign w:val="center"/>
          </w:tcPr>
          <w:p w:rsidR="00642C49" w:rsidRPr="009A56D7" w:rsidRDefault="00642C49" w:rsidP="001606DB">
            <w:pPr>
              <w:pStyle w:val="Tablehead"/>
              <w:rPr>
                <w:sz w:val="19"/>
                <w:szCs w:val="19"/>
                <w:lang w:val="en-US"/>
              </w:rPr>
            </w:pPr>
            <w:r>
              <w:rPr>
                <w:sz w:val="19"/>
                <w:szCs w:val="19"/>
                <w:lang w:val="en-US"/>
              </w:rPr>
              <w:t>Nombre de réponses «oui»</w:t>
            </w:r>
          </w:p>
        </w:tc>
        <w:tc>
          <w:tcPr>
            <w:tcW w:w="1064" w:type="dxa"/>
            <w:vMerge w:val="restart"/>
            <w:vAlign w:val="center"/>
          </w:tcPr>
          <w:p w:rsidR="00642C49" w:rsidRPr="009A56D7" w:rsidRDefault="00642C49" w:rsidP="001606DB">
            <w:pPr>
              <w:pStyle w:val="Tablehead"/>
              <w:rPr>
                <w:sz w:val="19"/>
                <w:szCs w:val="19"/>
                <w:lang w:val="en-US"/>
              </w:rPr>
            </w:pPr>
            <w:r>
              <w:rPr>
                <w:sz w:val="19"/>
                <w:szCs w:val="19"/>
                <w:lang w:val="en-US"/>
              </w:rPr>
              <w:t>Nombre de réponses «non»</w:t>
            </w:r>
          </w:p>
        </w:tc>
        <w:tc>
          <w:tcPr>
            <w:tcW w:w="1114" w:type="dxa"/>
            <w:vMerge w:val="restart"/>
            <w:vAlign w:val="center"/>
          </w:tcPr>
          <w:p w:rsidR="00642C49" w:rsidRPr="009A56D7" w:rsidRDefault="00642C49"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642C49" w:rsidRPr="009A56D7" w:rsidRDefault="00642C49"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642C49" w:rsidRPr="009A56D7" w:rsidRDefault="00642C49" w:rsidP="001606DB">
            <w:pPr>
              <w:pStyle w:val="Tablehead"/>
              <w:rPr>
                <w:sz w:val="19"/>
                <w:szCs w:val="19"/>
                <w:lang w:val="en-US"/>
              </w:rPr>
            </w:pPr>
            <w:r>
              <w:rPr>
                <w:sz w:val="19"/>
                <w:szCs w:val="19"/>
                <w:lang w:val="en-US"/>
              </w:rPr>
              <w:t>Réponses par niveau de développement</w:t>
            </w:r>
          </w:p>
        </w:tc>
      </w:tr>
      <w:tr w:rsidR="00642C49" w:rsidRPr="009229A1" w:rsidTr="00C95CF2">
        <w:trPr>
          <w:jc w:val="center"/>
        </w:trPr>
        <w:tc>
          <w:tcPr>
            <w:tcW w:w="1003" w:type="dxa"/>
            <w:vMerge/>
            <w:vAlign w:val="center"/>
          </w:tcPr>
          <w:p w:rsidR="00642C49" w:rsidRPr="009A56D7" w:rsidRDefault="00642C49" w:rsidP="00C95CF2">
            <w:pPr>
              <w:pStyle w:val="Tablehead"/>
              <w:rPr>
                <w:sz w:val="19"/>
                <w:szCs w:val="19"/>
                <w:lang w:val="en-US"/>
              </w:rPr>
            </w:pPr>
          </w:p>
        </w:tc>
        <w:tc>
          <w:tcPr>
            <w:tcW w:w="1036" w:type="dxa"/>
            <w:vMerge/>
            <w:vAlign w:val="center"/>
          </w:tcPr>
          <w:p w:rsidR="00642C49" w:rsidRPr="009A56D7" w:rsidRDefault="00642C49" w:rsidP="00C95CF2">
            <w:pPr>
              <w:pStyle w:val="Tablehead"/>
              <w:rPr>
                <w:sz w:val="19"/>
                <w:szCs w:val="19"/>
                <w:lang w:val="en-US"/>
              </w:rPr>
            </w:pPr>
          </w:p>
        </w:tc>
        <w:tc>
          <w:tcPr>
            <w:tcW w:w="986" w:type="dxa"/>
            <w:vMerge/>
            <w:vAlign w:val="center"/>
          </w:tcPr>
          <w:p w:rsidR="00642C49" w:rsidRPr="009A56D7" w:rsidRDefault="00642C49" w:rsidP="00C95CF2">
            <w:pPr>
              <w:pStyle w:val="Tablehead"/>
              <w:rPr>
                <w:sz w:val="19"/>
                <w:szCs w:val="19"/>
                <w:lang w:val="en-US"/>
              </w:rPr>
            </w:pPr>
          </w:p>
        </w:tc>
        <w:tc>
          <w:tcPr>
            <w:tcW w:w="1064" w:type="dxa"/>
            <w:vMerge/>
            <w:vAlign w:val="center"/>
          </w:tcPr>
          <w:p w:rsidR="00642C49" w:rsidRPr="009A56D7" w:rsidRDefault="00642C49" w:rsidP="00C95CF2">
            <w:pPr>
              <w:pStyle w:val="Tablehead"/>
              <w:rPr>
                <w:sz w:val="19"/>
                <w:szCs w:val="19"/>
                <w:lang w:val="en-US"/>
              </w:rPr>
            </w:pPr>
          </w:p>
        </w:tc>
        <w:tc>
          <w:tcPr>
            <w:tcW w:w="1114" w:type="dxa"/>
            <w:vMerge/>
            <w:vAlign w:val="center"/>
          </w:tcPr>
          <w:p w:rsidR="00642C49" w:rsidRPr="009A56D7" w:rsidRDefault="00642C49" w:rsidP="00C95CF2">
            <w:pPr>
              <w:pStyle w:val="Tablehead"/>
              <w:rPr>
                <w:sz w:val="19"/>
                <w:szCs w:val="19"/>
                <w:lang w:val="en-US"/>
              </w:rPr>
            </w:pPr>
          </w:p>
        </w:tc>
        <w:tc>
          <w:tcPr>
            <w:tcW w:w="1121" w:type="dxa"/>
            <w:vMerge/>
            <w:vAlign w:val="center"/>
          </w:tcPr>
          <w:p w:rsidR="00642C49" w:rsidRPr="009A56D7" w:rsidRDefault="00642C49" w:rsidP="00C95CF2">
            <w:pPr>
              <w:pStyle w:val="Tablehead"/>
              <w:rPr>
                <w:sz w:val="19"/>
                <w:szCs w:val="19"/>
                <w:lang w:val="en-US"/>
              </w:rPr>
            </w:pPr>
          </w:p>
        </w:tc>
        <w:tc>
          <w:tcPr>
            <w:tcW w:w="1111" w:type="dxa"/>
            <w:vAlign w:val="center"/>
          </w:tcPr>
          <w:p w:rsidR="00642C49" w:rsidRPr="009A56D7" w:rsidRDefault="00642C49"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642C49" w:rsidRPr="009A56D7" w:rsidRDefault="00642C49"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642C49" w:rsidRPr="009A56D7" w:rsidRDefault="00642C49" w:rsidP="001606DB">
            <w:pPr>
              <w:pStyle w:val="Tablehead"/>
              <w:rPr>
                <w:sz w:val="19"/>
                <w:szCs w:val="19"/>
                <w:lang w:val="en-US"/>
              </w:rPr>
            </w:pPr>
            <w:r>
              <w:rPr>
                <w:sz w:val="19"/>
                <w:szCs w:val="19"/>
                <w:lang w:val="en-US"/>
              </w:rPr>
              <w:t>Les moins avancés</w:t>
            </w:r>
          </w:p>
        </w:tc>
      </w:tr>
      <w:tr w:rsidR="00642C49" w:rsidRPr="009229A1" w:rsidTr="00C95CF2">
        <w:trPr>
          <w:jc w:val="center"/>
        </w:trPr>
        <w:tc>
          <w:tcPr>
            <w:tcW w:w="1003" w:type="dxa"/>
            <w:vAlign w:val="center"/>
          </w:tcPr>
          <w:p w:rsidR="00642C49" w:rsidRPr="001E0F92" w:rsidRDefault="00642C49" w:rsidP="001606DB">
            <w:pPr>
              <w:pStyle w:val="Tabletext"/>
              <w:ind w:rightChars="-50" w:right="-110"/>
              <w:jc w:val="left"/>
              <w:rPr>
                <w:sz w:val="20"/>
                <w:lang w:val="en-US"/>
              </w:rPr>
            </w:pPr>
            <w:r w:rsidRPr="001E0F92">
              <w:rPr>
                <w:sz w:val="20"/>
                <w:lang w:val="en-US"/>
              </w:rPr>
              <w:t>Afrique</w:t>
            </w:r>
          </w:p>
        </w:tc>
        <w:tc>
          <w:tcPr>
            <w:tcW w:w="1036" w:type="dxa"/>
            <w:vAlign w:val="center"/>
          </w:tcPr>
          <w:p w:rsidR="00642C49" w:rsidRPr="00060820" w:rsidRDefault="00642C49" w:rsidP="00060820">
            <w:pPr>
              <w:pStyle w:val="Tabletext"/>
              <w:jc w:val="center"/>
              <w:rPr>
                <w:sz w:val="20"/>
                <w:lang w:val="en-US"/>
              </w:rPr>
            </w:pPr>
            <w:r w:rsidRPr="00060820">
              <w:rPr>
                <w:sz w:val="20"/>
                <w:lang w:val="en-US"/>
              </w:rPr>
              <w:t>15</w:t>
            </w:r>
          </w:p>
        </w:tc>
        <w:tc>
          <w:tcPr>
            <w:tcW w:w="986" w:type="dxa"/>
            <w:vAlign w:val="center"/>
          </w:tcPr>
          <w:p w:rsidR="00642C49" w:rsidRPr="00060820" w:rsidRDefault="00642C49" w:rsidP="00060820">
            <w:pPr>
              <w:pStyle w:val="Tabletext"/>
              <w:jc w:val="center"/>
              <w:rPr>
                <w:sz w:val="20"/>
                <w:lang w:val="en-US"/>
              </w:rPr>
            </w:pPr>
            <w:r w:rsidRPr="00060820">
              <w:rPr>
                <w:sz w:val="20"/>
                <w:lang w:val="en-US"/>
              </w:rPr>
              <w:t>14</w:t>
            </w:r>
          </w:p>
        </w:tc>
        <w:tc>
          <w:tcPr>
            <w:tcW w:w="1064" w:type="dxa"/>
            <w:vAlign w:val="center"/>
          </w:tcPr>
          <w:p w:rsidR="00642C49" w:rsidRPr="00060820" w:rsidRDefault="00642C49" w:rsidP="00060820">
            <w:pPr>
              <w:pStyle w:val="Tabletext"/>
              <w:jc w:val="center"/>
              <w:rPr>
                <w:sz w:val="20"/>
                <w:lang w:val="en-US"/>
              </w:rPr>
            </w:pPr>
            <w:r w:rsidRPr="00060820">
              <w:rPr>
                <w:sz w:val="20"/>
                <w:lang w:val="en-US"/>
              </w:rPr>
              <w:t>1</w:t>
            </w:r>
          </w:p>
        </w:tc>
        <w:tc>
          <w:tcPr>
            <w:tcW w:w="1114" w:type="dxa"/>
            <w:vAlign w:val="center"/>
          </w:tcPr>
          <w:p w:rsidR="00642C49" w:rsidRPr="00060820" w:rsidRDefault="00642C49" w:rsidP="00060820">
            <w:pPr>
              <w:pStyle w:val="Tabletext"/>
              <w:jc w:val="center"/>
              <w:rPr>
                <w:sz w:val="20"/>
                <w:lang w:val="en-US"/>
              </w:rPr>
            </w:pPr>
            <w:r w:rsidRPr="00060820">
              <w:rPr>
                <w:sz w:val="20"/>
                <w:lang w:val="en-US"/>
              </w:rPr>
              <w:t>93%</w:t>
            </w:r>
          </w:p>
        </w:tc>
        <w:tc>
          <w:tcPr>
            <w:tcW w:w="1121" w:type="dxa"/>
            <w:vAlign w:val="center"/>
          </w:tcPr>
          <w:p w:rsidR="00642C49" w:rsidRPr="00060820" w:rsidRDefault="00642C49" w:rsidP="00060820">
            <w:pPr>
              <w:pStyle w:val="Tabletext"/>
              <w:jc w:val="center"/>
              <w:rPr>
                <w:sz w:val="20"/>
                <w:lang w:val="en-US"/>
              </w:rPr>
            </w:pPr>
            <w:r w:rsidRPr="00060820">
              <w:rPr>
                <w:sz w:val="20"/>
                <w:lang w:val="en-US"/>
              </w:rPr>
              <w:t>7%</w:t>
            </w:r>
          </w:p>
        </w:tc>
        <w:tc>
          <w:tcPr>
            <w:tcW w:w="1111"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=0</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184"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=3</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=1</w:t>
            </w:r>
          </w:p>
        </w:tc>
        <w:tc>
          <w:tcPr>
            <w:tcW w:w="1067"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=11</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r>
      <w:tr w:rsidR="00642C49" w:rsidRPr="009229A1" w:rsidTr="00C95CF2">
        <w:trPr>
          <w:jc w:val="center"/>
        </w:trPr>
        <w:tc>
          <w:tcPr>
            <w:tcW w:w="1003" w:type="dxa"/>
            <w:vAlign w:val="center"/>
          </w:tcPr>
          <w:p w:rsidR="00642C49"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642C49" w:rsidRPr="00060820" w:rsidRDefault="00642C49" w:rsidP="00060820">
            <w:pPr>
              <w:pStyle w:val="Tabletext"/>
              <w:jc w:val="center"/>
              <w:rPr>
                <w:sz w:val="20"/>
                <w:lang w:val="en-US"/>
              </w:rPr>
            </w:pPr>
            <w:r w:rsidRPr="00060820">
              <w:rPr>
                <w:sz w:val="20"/>
                <w:lang w:val="en-US"/>
              </w:rPr>
              <w:t>12</w:t>
            </w:r>
          </w:p>
        </w:tc>
        <w:tc>
          <w:tcPr>
            <w:tcW w:w="986" w:type="dxa"/>
            <w:vAlign w:val="center"/>
          </w:tcPr>
          <w:p w:rsidR="00642C49" w:rsidRPr="00060820" w:rsidRDefault="00642C49" w:rsidP="00060820">
            <w:pPr>
              <w:pStyle w:val="Tabletext"/>
              <w:jc w:val="center"/>
              <w:rPr>
                <w:sz w:val="20"/>
                <w:lang w:val="en-US"/>
              </w:rPr>
            </w:pPr>
            <w:r w:rsidRPr="00060820">
              <w:rPr>
                <w:sz w:val="20"/>
                <w:lang w:val="en-US"/>
              </w:rPr>
              <w:t>7</w:t>
            </w:r>
          </w:p>
        </w:tc>
        <w:tc>
          <w:tcPr>
            <w:tcW w:w="1064" w:type="dxa"/>
            <w:vAlign w:val="center"/>
          </w:tcPr>
          <w:p w:rsidR="00642C49" w:rsidRPr="00060820" w:rsidRDefault="00642C49" w:rsidP="00060820">
            <w:pPr>
              <w:pStyle w:val="Tabletext"/>
              <w:jc w:val="center"/>
              <w:rPr>
                <w:sz w:val="20"/>
                <w:lang w:val="en-US"/>
              </w:rPr>
            </w:pPr>
            <w:r w:rsidRPr="00060820">
              <w:rPr>
                <w:sz w:val="20"/>
                <w:lang w:val="en-US"/>
              </w:rPr>
              <w:t>5</w:t>
            </w:r>
          </w:p>
        </w:tc>
        <w:tc>
          <w:tcPr>
            <w:tcW w:w="1114" w:type="dxa"/>
            <w:vAlign w:val="center"/>
          </w:tcPr>
          <w:p w:rsidR="00642C49" w:rsidRPr="00060820" w:rsidRDefault="00642C49" w:rsidP="00060820">
            <w:pPr>
              <w:pStyle w:val="Tabletext"/>
              <w:jc w:val="center"/>
              <w:rPr>
                <w:sz w:val="20"/>
                <w:lang w:val="en-US"/>
              </w:rPr>
            </w:pPr>
            <w:r w:rsidRPr="00060820">
              <w:rPr>
                <w:sz w:val="20"/>
                <w:lang w:val="en-US"/>
              </w:rPr>
              <w:t>58%</w:t>
            </w:r>
          </w:p>
        </w:tc>
        <w:tc>
          <w:tcPr>
            <w:tcW w:w="1121" w:type="dxa"/>
            <w:vAlign w:val="center"/>
          </w:tcPr>
          <w:p w:rsidR="00642C49" w:rsidRPr="00060820" w:rsidRDefault="00642C49" w:rsidP="00060820">
            <w:pPr>
              <w:pStyle w:val="Tabletext"/>
              <w:jc w:val="center"/>
              <w:rPr>
                <w:sz w:val="20"/>
                <w:lang w:val="en-US"/>
              </w:rPr>
            </w:pPr>
            <w:r w:rsidRPr="00060820">
              <w:rPr>
                <w:sz w:val="20"/>
                <w:lang w:val="en-US"/>
              </w:rPr>
              <w:t>42%</w:t>
            </w:r>
          </w:p>
        </w:tc>
        <w:tc>
          <w:tcPr>
            <w:tcW w:w="1111"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=0</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184"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=7</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=5</w:t>
            </w:r>
          </w:p>
        </w:tc>
        <w:tc>
          <w:tcPr>
            <w:tcW w:w="1067"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=0</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r>
      <w:tr w:rsidR="00642C49" w:rsidRPr="009229A1" w:rsidTr="00C95CF2">
        <w:trPr>
          <w:jc w:val="center"/>
        </w:trPr>
        <w:tc>
          <w:tcPr>
            <w:tcW w:w="1003" w:type="dxa"/>
            <w:vAlign w:val="center"/>
          </w:tcPr>
          <w:p w:rsidR="00642C49" w:rsidRPr="001E0F92" w:rsidRDefault="00642C49" w:rsidP="001606DB">
            <w:pPr>
              <w:pStyle w:val="Tabletext"/>
              <w:ind w:rightChars="-50" w:right="-110"/>
              <w:jc w:val="left"/>
              <w:rPr>
                <w:sz w:val="20"/>
                <w:lang w:val="en-US"/>
              </w:rPr>
            </w:pPr>
            <w:r w:rsidRPr="001E0F92">
              <w:rPr>
                <w:sz w:val="20"/>
                <w:lang w:val="en-US"/>
              </w:rPr>
              <w:t>Asie-Pacifique</w:t>
            </w:r>
          </w:p>
        </w:tc>
        <w:tc>
          <w:tcPr>
            <w:tcW w:w="1036" w:type="dxa"/>
            <w:vAlign w:val="center"/>
          </w:tcPr>
          <w:p w:rsidR="00642C49" w:rsidRPr="00060820" w:rsidRDefault="00642C49" w:rsidP="00060820">
            <w:pPr>
              <w:pStyle w:val="Tabletext"/>
              <w:jc w:val="center"/>
              <w:rPr>
                <w:sz w:val="20"/>
                <w:lang w:val="en-US"/>
              </w:rPr>
            </w:pPr>
            <w:r w:rsidRPr="00060820">
              <w:rPr>
                <w:sz w:val="20"/>
                <w:lang w:val="en-US"/>
              </w:rPr>
              <w:t>7</w:t>
            </w:r>
          </w:p>
        </w:tc>
        <w:tc>
          <w:tcPr>
            <w:tcW w:w="986" w:type="dxa"/>
            <w:vAlign w:val="center"/>
          </w:tcPr>
          <w:p w:rsidR="00642C49" w:rsidRPr="00060820" w:rsidRDefault="00642C49" w:rsidP="00060820">
            <w:pPr>
              <w:pStyle w:val="Tabletext"/>
              <w:jc w:val="center"/>
              <w:rPr>
                <w:sz w:val="20"/>
                <w:lang w:val="en-US"/>
              </w:rPr>
            </w:pPr>
            <w:r w:rsidRPr="00060820">
              <w:rPr>
                <w:sz w:val="20"/>
                <w:lang w:val="en-US"/>
              </w:rPr>
              <w:t>5</w:t>
            </w:r>
          </w:p>
        </w:tc>
        <w:tc>
          <w:tcPr>
            <w:tcW w:w="1064" w:type="dxa"/>
            <w:vAlign w:val="center"/>
          </w:tcPr>
          <w:p w:rsidR="00642C49" w:rsidRPr="00060820" w:rsidRDefault="00642C49" w:rsidP="00060820">
            <w:pPr>
              <w:pStyle w:val="Tabletext"/>
              <w:jc w:val="center"/>
              <w:rPr>
                <w:sz w:val="20"/>
                <w:lang w:val="en-US"/>
              </w:rPr>
            </w:pPr>
            <w:r w:rsidRPr="00060820">
              <w:rPr>
                <w:sz w:val="20"/>
                <w:lang w:val="en-US"/>
              </w:rPr>
              <w:t>2</w:t>
            </w:r>
          </w:p>
        </w:tc>
        <w:tc>
          <w:tcPr>
            <w:tcW w:w="1114" w:type="dxa"/>
            <w:vAlign w:val="center"/>
          </w:tcPr>
          <w:p w:rsidR="00642C49" w:rsidRPr="00060820" w:rsidRDefault="00642C49" w:rsidP="00060820">
            <w:pPr>
              <w:pStyle w:val="Tabletext"/>
              <w:jc w:val="center"/>
              <w:rPr>
                <w:sz w:val="20"/>
                <w:lang w:val="en-US"/>
              </w:rPr>
            </w:pPr>
            <w:r w:rsidRPr="00060820">
              <w:rPr>
                <w:sz w:val="20"/>
                <w:lang w:val="en-US"/>
              </w:rPr>
              <w:t>71%</w:t>
            </w:r>
          </w:p>
        </w:tc>
        <w:tc>
          <w:tcPr>
            <w:tcW w:w="1121" w:type="dxa"/>
            <w:vAlign w:val="center"/>
          </w:tcPr>
          <w:p w:rsidR="00642C49" w:rsidRPr="00060820" w:rsidRDefault="00642C49" w:rsidP="00060820">
            <w:pPr>
              <w:pStyle w:val="Tabletext"/>
              <w:jc w:val="center"/>
              <w:rPr>
                <w:sz w:val="20"/>
                <w:lang w:val="en-US"/>
              </w:rPr>
            </w:pPr>
            <w:r w:rsidRPr="00060820">
              <w:rPr>
                <w:sz w:val="20"/>
                <w:lang w:val="en-US"/>
              </w:rPr>
              <w:t>29%</w:t>
            </w:r>
          </w:p>
        </w:tc>
        <w:tc>
          <w:tcPr>
            <w:tcW w:w="1111"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=0</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184"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=4</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=1</w:t>
            </w:r>
          </w:p>
        </w:tc>
        <w:tc>
          <w:tcPr>
            <w:tcW w:w="1067"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=1</w:t>
            </w:r>
          </w:p>
        </w:tc>
      </w:tr>
      <w:tr w:rsidR="00AF64F9" w:rsidRPr="00060820" w:rsidTr="00C549E9">
        <w:trPr>
          <w:jc w:val="center"/>
        </w:trPr>
        <w:tc>
          <w:tcPr>
            <w:tcW w:w="1003" w:type="dxa"/>
            <w:vAlign w:val="center"/>
          </w:tcPr>
          <w:p w:rsidR="00AF64F9" w:rsidRPr="001E0F92" w:rsidRDefault="00AF64F9" w:rsidP="00C549E9">
            <w:pPr>
              <w:pStyle w:val="Tabletext"/>
              <w:ind w:rightChars="-50" w:right="-110"/>
              <w:jc w:val="left"/>
              <w:rPr>
                <w:sz w:val="20"/>
                <w:lang w:val="en-US"/>
              </w:rPr>
            </w:pPr>
            <w:r w:rsidRPr="001E0F92">
              <w:rPr>
                <w:sz w:val="20"/>
                <w:lang w:val="en-US"/>
              </w:rPr>
              <w:t>Etats arabes</w:t>
            </w:r>
          </w:p>
        </w:tc>
        <w:tc>
          <w:tcPr>
            <w:tcW w:w="1036" w:type="dxa"/>
            <w:vAlign w:val="center"/>
          </w:tcPr>
          <w:p w:rsidR="00AF64F9" w:rsidRPr="00060820" w:rsidRDefault="00AF64F9" w:rsidP="00C549E9">
            <w:pPr>
              <w:pStyle w:val="Tabletext"/>
              <w:jc w:val="center"/>
              <w:rPr>
                <w:sz w:val="20"/>
                <w:lang w:val="en-US"/>
              </w:rPr>
            </w:pPr>
            <w:r w:rsidRPr="00060820">
              <w:rPr>
                <w:sz w:val="20"/>
                <w:lang w:val="en-US"/>
              </w:rPr>
              <w:t>8</w:t>
            </w:r>
          </w:p>
        </w:tc>
        <w:tc>
          <w:tcPr>
            <w:tcW w:w="986" w:type="dxa"/>
            <w:vAlign w:val="center"/>
          </w:tcPr>
          <w:p w:rsidR="00AF64F9" w:rsidRPr="00060820" w:rsidRDefault="00AF64F9" w:rsidP="00C549E9">
            <w:pPr>
              <w:pStyle w:val="Tabletext"/>
              <w:jc w:val="center"/>
              <w:rPr>
                <w:sz w:val="20"/>
                <w:lang w:val="en-US"/>
              </w:rPr>
            </w:pPr>
            <w:r w:rsidRPr="00060820">
              <w:rPr>
                <w:sz w:val="20"/>
                <w:lang w:val="en-US"/>
              </w:rPr>
              <w:t>8</w:t>
            </w:r>
          </w:p>
        </w:tc>
        <w:tc>
          <w:tcPr>
            <w:tcW w:w="1064" w:type="dxa"/>
            <w:vAlign w:val="center"/>
          </w:tcPr>
          <w:p w:rsidR="00AF64F9" w:rsidRPr="00060820" w:rsidRDefault="00AF64F9" w:rsidP="00C549E9">
            <w:pPr>
              <w:pStyle w:val="Tabletext"/>
              <w:jc w:val="center"/>
              <w:rPr>
                <w:sz w:val="20"/>
                <w:lang w:val="en-US"/>
              </w:rPr>
            </w:pPr>
            <w:r w:rsidRPr="00060820">
              <w:rPr>
                <w:sz w:val="20"/>
                <w:lang w:val="en-US"/>
              </w:rPr>
              <w:t>0</w:t>
            </w:r>
          </w:p>
        </w:tc>
        <w:tc>
          <w:tcPr>
            <w:tcW w:w="1114" w:type="dxa"/>
            <w:vAlign w:val="center"/>
          </w:tcPr>
          <w:p w:rsidR="00AF64F9" w:rsidRPr="00060820" w:rsidRDefault="00AF64F9" w:rsidP="00C549E9">
            <w:pPr>
              <w:pStyle w:val="Tabletext"/>
              <w:jc w:val="center"/>
              <w:rPr>
                <w:sz w:val="20"/>
                <w:lang w:val="en-US"/>
              </w:rPr>
            </w:pPr>
            <w:r w:rsidRPr="00060820">
              <w:rPr>
                <w:sz w:val="20"/>
                <w:lang w:val="en-US"/>
              </w:rPr>
              <w:t>100%</w:t>
            </w:r>
          </w:p>
        </w:tc>
        <w:tc>
          <w:tcPr>
            <w:tcW w:w="1121" w:type="dxa"/>
            <w:vAlign w:val="center"/>
          </w:tcPr>
          <w:p w:rsidR="00AF64F9" w:rsidRPr="00060820" w:rsidRDefault="00AF64F9" w:rsidP="00C549E9">
            <w:pPr>
              <w:pStyle w:val="Tabletext"/>
              <w:jc w:val="center"/>
              <w:rPr>
                <w:sz w:val="20"/>
                <w:lang w:val="en-US"/>
              </w:rPr>
            </w:pPr>
            <w:r w:rsidRPr="00060820">
              <w:rPr>
                <w:sz w:val="20"/>
                <w:lang w:val="en-US"/>
              </w:rPr>
              <w:t>0%</w:t>
            </w:r>
          </w:p>
        </w:tc>
        <w:tc>
          <w:tcPr>
            <w:tcW w:w="1111"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=0</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c>
          <w:tcPr>
            <w:tcW w:w="1184"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=7</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c>
          <w:tcPr>
            <w:tcW w:w="1067" w:type="dxa"/>
            <w:vAlign w:val="center"/>
          </w:tcPr>
          <w:p w:rsidR="00AF64F9" w:rsidRPr="00060820" w:rsidRDefault="00AF64F9" w:rsidP="00C549E9">
            <w:pPr>
              <w:pStyle w:val="Tabletext"/>
              <w:jc w:val="center"/>
              <w:rPr>
                <w:sz w:val="20"/>
                <w:lang w:val="en-US"/>
              </w:rPr>
            </w:pPr>
            <w:r>
              <w:rPr>
                <w:sz w:val="20"/>
                <w:lang w:val="en-US"/>
              </w:rPr>
              <w:t>Oui</w:t>
            </w:r>
            <w:r w:rsidRPr="00060820">
              <w:rPr>
                <w:sz w:val="20"/>
                <w:lang w:val="en-US"/>
              </w:rPr>
              <w:t>=1</w:t>
            </w:r>
          </w:p>
          <w:p w:rsidR="00AF64F9" w:rsidRPr="00060820" w:rsidRDefault="00AF64F9" w:rsidP="00C549E9">
            <w:pPr>
              <w:pStyle w:val="Tabletext"/>
              <w:jc w:val="center"/>
              <w:rPr>
                <w:sz w:val="20"/>
                <w:lang w:val="en-US"/>
              </w:rPr>
            </w:pPr>
            <w:r>
              <w:rPr>
                <w:sz w:val="20"/>
                <w:lang w:val="en-US"/>
              </w:rPr>
              <w:t>Non</w:t>
            </w:r>
            <w:r w:rsidRPr="00060820">
              <w:rPr>
                <w:sz w:val="20"/>
                <w:lang w:val="en-US"/>
              </w:rPr>
              <w:t>=0</w:t>
            </w:r>
          </w:p>
        </w:tc>
      </w:tr>
      <w:tr w:rsidR="00642C49" w:rsidRPr="009229A1" w:rsidTr="00C95CF2">
        <w:trPr>
          <w:jc w:val="center"/>
        </w:trPr>
        <w:tc>
          <w:tcPr>
            <w:tcW w:w="1003" w:type="dxa"/>
            <w:vAlign w:val="center"/>
          </w:tcPr>
          <w:p w:rsidR="00642C49" w:rsidRPr="001E0F92" w:rsidRDefault="00642C49" w:rsidP="001606DB">
            <w:pPr>
              <w:pStyle w:val="Tabletext"/>
              <w:ind w:rightChars="-50" w:right="-110"/>
              <w:jc w:val="left"/>
              <w:rPr>
                <w:sz w:val="20"/>
                <w:lang w:val="en-US"/>
              </w:rPr>
            </w:pPr>
            <w:r w:rsidRPr="001E0F92">
              <w:rPr>
                <w:sz w:val="20"/>
                <w:lang w:val="en-US"/>
              </w:rPr>
              <w:t>Europe et CEI</w:t>
            </w:r>
          </w:p>
        </w:tc>
        <w:tc>
          <w:tcPr>
            <w:tcW w:w="1036" w:type="dxa"/>
            <w:vAlign w:val="center"/>
          </w:tcPr>
          <w:p w:rsidR="00642C49" w:rsidRPr="00060820" w:rsidRDefault="00642C49" w:rsidP="00060820">
            <w:pPr>
              <w:pStyle w:val="Tabletext"/>
              <w:jc w:val="center"/>
              <w:rPr>
                <w:sz w:val="20"/>
                <w:lang w:val="en-US"/>
              </w:rPr>
            </w:pPr>
            <w:r w:rsidRPr="00060820">
              <w:rPr>
                <w:sz w:val="20"/>
                <w:lang w:val="en-US"/>
              </w:rPr>
              <w:t>27</w:t>
            </w:r>
          </w:p>
        </w:tc>
        <w:tc>
          <w:tcPr>
            <w:tcW w:w="986" w:type="dxa"/>
            <w:vAlign w:val="center"/>
          </w:tcPr>
          <w:p w:rsidR="00642C49" w:rsidRPr="00060820" w:rsidRDefault="00642C49" w:rsidP="00060820">
            <w:pPr>
              <w:pStyle w:val="Tabletext"/>
              <w:jc w:val="center"/>
              <w:rPr>
                <w:sz w:val="20"/>
                <w:lang w:val="en-US"/>
              </w:rPr>
            </w:pPr>
            <w:r w:rsidRPr="00060820">
              <w:rPr>
                <w:sz w:val="20"/>
                <w:lang w:val="en-US"/>
              </w:rPr>
              <w:t>27</w:t>
            </w:r>
          </w:p>
        </w:tc>
        <w:tc>
          <w:tcPr>
            <w:tcW w:w="1064" w:type="dxa"/>
            <w:vAlign w:val="center"/>
          </w:tcPr>
          <w:p w:rsidR="00642C49" w:rsidRPr="00060820" w:rsidRDefault="00642C49" w:rsidP="00060820">
            <w:pPr>
              <w:pStyle w:val="Tabletext"/>
              <w:jc w:val="center"/>
              <w:rPr>
                <w:sz w:val="20"/>
                <w:lang w:val="en-US"/>
              </w:rPr>
            </w:pPr>
            <w:r w:rsidRPr="00060820">
              <w:rPr>
                <w:sz w:val="20"/>
                <w:lang w:val="en-US"/>
              </w:rPr>
              <w:t>0</w:t>
            </w:r>
          </w:p>
        </w:tc>
        <w:tc>
          <w:tcPr>
            <w:tcW w:w="1114" w:type="dxa"/>
            <w:vAlign w:val="center"/>
          </w:tcPr>
          <w:p w:rsidR="00642C49" w:rsidRPr="00060820" w:rsidRDefault="00642C49" w:rsidP="00060820">
            <w:pPr>
              <w:pStyle w:val="Tabletext"/>
              <w:jc w:val="center"/>
              <w:rPr>
                <w:sz w:val="20"/>
                <w:lang w:val="en-US"/>
              </w:rPr>
            </w:pPr>
            <w:r w:rsidRPr="00060820">
              <w:rPr>
                <w:sz w:val="20"/>
                <w:lang w:val="en-US"/>
              </w:rPr>
              <w:t>100%</w:t>
            </w:r>
          </w:p>
        </w:tc>
        <w:tc>
          <w:tcPr>
            <w:tcW w:w="1121" w:type="dxa"/>
            <w:vAlign w:val="center"/>
          </w:tcPr>
          <w:p w:rsidR="00642C49" w:rsidRPr="00060820" w:rsidRDefault="00642C49" w:rsidP="00060820">
            <w:pPr>
              <w:pStyle w:val="Tabletext"/>
              <w:jc w:val="center"/>
              <w:rPr>
                <w:sz w:val="20"/>
                <w:lang w:val="en-US"/>
              </w:rPr>
            </w:pPr>
            <w:r w:rsidRPr="00060820">
              <w:rPr>
                <w:sz w:val="20"/>
                <w:lang w:val="en-US"/>
              </w:rPr>
              <w:t>0%</w:t>
            </w:r>
          </w:p>
        </w:tc>
        <w:tc>
          <w:tcPr>
            <w:tcW w:w="1111"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=12</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184"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=15</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067"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=0</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r>
      <w:tr w:rsidR="00642C49" w:rsidRPr="009229A1" w:rsidTr="00C95CF2">
        <w:trPr>
          <w:jc w:val="center"/>
        </w:trPr>
        <w:tc>
          <w:tcPr>
            <w:tcW w:w="1003" w:type="dxa"/>
            <w:vAlign w:val="center"/>
          </w:tcPr>
          <w:p w:rsidR="00642C49" w:rsidRPr="009A56D7" w:rsidRDefault="00642C49" w:rsidP="00060820">
            <w:pPr>
              <w:pStyle w:val="Tabletext"/>
              <w:rPr>
                <w:rFonts w:eastAsia="Arial Unicode MS"/>
                <w:b/>
                <w:bCs/>
                <w:sz w:val="20"/>
              </w:rPr>
            </w:pPr>
            <w:r w:rsidRPr="009A56D7">
              <w:rPr>
                <w:b/>
                <w:bCs/>
                <w:sz w:val="20"/>
              </w:rPr>
              <w:t>TOTAL</w:t>
            </w:r>
          </w:p>
        </w:tc>
        <w:tc>
          <w:tcPr>
            <w:tcW w:w="1036" w:type="dxa"/>
            <w:vAlign w:val="center"/>
          </w:tcPr>
          <w:p w:rsidR="00642C49" w:rsidRPr="00060820" w:rsidRDefault="00642C49" w:rsidP="00060820">
            <w:pPr>
              <w:pStyle w:val="Tabletext"/>
              <w:jc w:val="center"/>
              <w:rPr>
                <w:sz w:val="20"/>
                <w:lang w:val="en-US"/>
              </w:rPr>
            </w:pPr>
            <w:r w:rsidRPr="00060820">
              <w:rPr>
                <w:sz w:val="20"/>
                <w:lang w:val="en-US"/>
              </w:rPr>
              <w:t>69</w:t>
            </w:r>
          </w:p>
        </w:tc>
        <w:tc>
          <w:tcPr>
            <w:tcW w:w="986" w:type="dxa"/>
            <w:vAlign w:val="center"/>
          </w:tcPr>
          <w:p w:rsidR="00642C49" w:rsidRPr="00060820" w:rsidRDefault="00642C49" w:rsidP="00060820">
            <w:pPr>
              <w:pStyle w:val="Tabletext"/>
              <w:jc w:val="center"/>
              <w:rPr>
                <w:sz w:val="20"/>
                <w:lang w:val="en-US"/>
              </w:rPr>
            </w:pPr>
            <w:r w:rsidRPr="00060820">
              <w:rPr>
                <w:sz w:val="20"/>
                <w:lang w:val="en-US"/>
              </w:rPr>
              <w:t>61</w:t>
            </w:r>
          </w:p>
        </w:tc>
        <w:tc>
          <w:tcPr>
            <w:tcW w:w="1064" w:type="dxa"/>
            <w:vAlign w:val="center"/>
          </w:tcPr>
          <w:p w:rsidR="00642C49" w:rsidRPr="00060820" w:rsidRDefault="00642C49" w:rsidP="00060820">
            <w:pPr>
              <w:pStyle w:val="Tabletext"/>
              <w:jc w:val="center"/>
              <w:rPr>
                <w:sz w:val="20"/>
                <w:lang w:val="en-US"/>
              </w:rPr>
            </w:pPr>
            <w:r w:rsidRPr="00060820">
              <w:rPr>
                <w:sz w:val="20"/>
                <w:lang w:val="en-US"/>
              </w:rPr>
              <w:t>8</w:t>
            </w:r>
          </w:p>
        </w:tc>
        <w:tc>
          <w:tcPr>
            <w:tcW w:w="1114" w:type="dxa"/>
            <w:vAlign w:val="center"/>
          </w:tcPr>
          <w:p w:rsidR="00642C49" w:rsidRPr="00060820" w:rsidRDefault="00642C49" w:rsidP="00060820">
            <w:pPr>
              <w:pStyle w:val="Tabletext"/>
              <w:jc w:val="center"/>
              <w:rPr>
                <w:sz w:val="20"/>
                <w:lang w:val="en-US"/>
              </w:rPr>
            </w:pPr>
            <w:r w:rsidRPr="00060820">
              <w:rPr>
                <w:sz w:val="20"/>
                <w:lang w:val="en-US"/>
              </w:rPr>
              <w:t>88%</w:t>
            </w:r>
          </w:p>
        </w:tc>
        <w:tc>
          <w:tcPr>
            <w:tcW w:w="1121" w:type="dxa"/>
            <w:vAlign w:val="center"/>
          </w:tcPr>
          <w:p w:rsidR="00642C49" w:rsidRPr="00060820" w:rsidRDefault="00642C49" w:rsidP="00060820">
            <w:pPr>
              <w:pStyle w:val="Tabletext"/>
              <w:jc w:val="center"/>
              <w:rPr>
                <w:sz w:val="20"/>
                <w:lang w:val="en-US"/>
              </w:rPr>
            </w:pPr>
            <w:r w:rsidRPr="00060820">
              <w:rPr>
                <w:sz w:val="20"/>
                <w:lang w:val="en-US"/>
              </w:rPr>
              <w:t>12%</w:t>
            </w:r>
          </w:p>
        </w:tc>
        <w:tc>
          <w:tcPr>
            <w:tcW w:w="1111"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=12</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=0</w:t>
            </w:r>
          </w:p>
        </w:tc>
        <w:tc>
          <w:tcPr>
            <w:tcW w:w="1184"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=36</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=7</w:t>
            </w:r>
          </w:p>
        </w:tc>
        <w:tc>
          <w:tcPr>
            <w:tcW w:w="1067" w:type="dxa"/>
            <w:vAlign w:val="center"/>
          </w:tcPr>
          <w:p w:rsidR="00642C49" w:rsidRPr="00060820" w:rsidRDefault="000B69AE" w:rsidP="004B4EFF">
            <w:pPr>
              <w:pStyle w:val="Tabletext"/>
              <w:jc w:val="center"/>
              <w:rPr>
                <w:sz w:val="20"/>
                <w:lang w:val="en-US"/>
              </w:rPr>
            </w:pPr>
            <w:r>
              <w:rPr>
                <w:sz w:val="20"/>
                <w:lang w:val="en-US"/>
              </w:rPr>
              <w:t>Oui</w:t>
            </w:r>
            <w:r w:rsidR="00642C49" w:rsidRPr="00060820">
              <w:rPr>
                <w:sz w:val="20"/>
                <w:lang w:val="en-US"/>
              </w:rPr>
              <w:t>=13</w:t>
            </w:r>
          </w:p>
          <w:p w:rsidR="00642C49" w:rsidRPr="00060820" w:rsidRDefault="000B69AE" w:rsidP="004B4EFF">
            <w:pPr>
              <w:pStyle w:val="Tabletext"/>
              <w:jc w:val="center"/>
              <w:rPr>
                <w:sz w:val="20"/>
                <w:lang w:val="en-US"/>
              </w:rPr>
            </w:pPr>
            <w:r>
              <w:rPr>
                <w:sz w:val="20"/>
                <w:lang w:val="en-US"/>
              </w:rPr>
              <w:t>Non</w:t>
            </w:r>
            <w:r w:rsidR="00642C49" w:rsidRPr="00060820">
              <w:rPr>
                <w:sz w:val="20"/>
                <w:lang w:val="en-US"/>
              </w:rPr>
              <w:t>=1</w:t>
            </w:r>
          </w:p>
        </w:tc>
      </w:tr>
    </w:tbl>
    <w:p w:rsidR="00060820" w:rsidRDefault="00060820" w:rsidP="00060820">
      <w:pPr>
        <w:pStyle w:val="FigureSource"/>
      </w:pPr>
    </w:p>
    <w:p w:rsidR="00060820" w:rsidRPr="00060820" w:rsidRDefault="00060820" w:rsidP="00060820">
      <w:pPr>
        <w:rPr>
          <w:lang w:val="en-US"/>
        </w:rPr>
      </w:pPr>
    </w:p>
    <w:p w:rsidR="00947EFD" w:rsidRDefault="00947EFD">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DD4BAE" w:rsidRDefault="00DD4BAE" w:rsidP="00DD4BAE">
      <w:pPr>
        <w:spacing w:after="120"/>
        <w:rPr>
          <w:b/>
          <w:bCs/>
        </w:rPr>
      </w:pPr>
      <w:r w:rsidRPr="00DD4BAE">
        <w:rPr>
          <w:b/>
          <w:bCs/>
        </w:rPr>
        <w:lastRenderedPageBreak/>
        <w:t xml:space="preserve">Coordonnez-vous les assignations faites à des stations </w:t>
      </w:r>
      <w:r w:rsidR="00C73607">
        <w:rPr>
          <w:b/>
          <w:bCs/>
        </w:rPr>
        <w:t xml:space="preserve">spatiales? </w:t>
      </w:r>
      <w:r w:rsidRPr="00DD4BAE">
        <w:rPr>
          <w:b/>
          <w:bCs/>
        </w:rPr>
        <w:t>oui ___ non ___</w:t>
      </w:r>
    </w:p>
    <w:p w:rsidR="00AE42B5" w:rsidRDefault="00AE42B5" w:rsidP="00DD4BAE">
      <w:pPr>
        <w:pStyle w:val="FigureTitle"/>
        <w:spacing w:after="120"/>
      </w:pPr>
      <w:r w:rsidRPr="009229A1">
        <w:t>TABLE</w:t>
      </w:r>
      <w:r w:rsidR="00DD4BAE">
        <w:t>AU</w:t>
      </w:r>
      <w:r w:rsidRPr="009229A1">
        <w:t xml:space="preserve"> 33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7933E0" w:rsidRPr="009229A1" w:rsidTr="00C95CF2">
        <w:trPr>
          <w:jc w:val="center"/>
        </w:trPr>
        <w:tc>
          <w:tcPr>
            <w:tcW w:w="1003" w:type="dxa"/>
            <w:vMerge w:val="restart"/>
            <w:vAlign w:val="center"/>
          </w:tcPr>
          <w:p w:rsidR="007933E0" w:rsidRPr="009A56D7" w:rsidRDefault="007933E0"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7933E0" w:rsidRPr="009A56D7" w:rsidRDefault="007933E0" w:rsidP="001606DB">
            <w:pPr>
              <w:pStyle w:val="Tablehead"/>
              <w:rPr>
                <w:sz w:val="19"/>
                <w:szCs w:val="19"/>
                <w:lang w:val="en-US"/>
              </w:rPr>
            </w:pPr>
            <w:r>
              <w:rPr>
                <w:sz w:val="19"/>
                <w:szCs w:val="19"/>
                <w:lang w:val="en-US"/>
              </w:rPr>
              <w:t>Nombre de réponses reçues</w:t>
            </w:r>
          </w:p>
        </w:tc>
        <w:tc>
          <w:tcPr>
            <w:tcW w:w="986" w:type="dxa"/>
            <w:vMerge w:val="restart"/>
            <w:vAlign w:val="center"/>
          </w:tcPr>
          <w:p w:rsidR="007933E0" w:rsidRPr="009A56D7" w:rsidRDefault="007933E0" w:rsidP="001606DB">
            <w:pPr>
              <w:pStyle w:val="Tablehead"/>
              <w:rPr>
                <w:sz w:val="19"/>
                <w:szCs w:val="19"/>
                <w:lang w:val="en-US"/>
              </w:rPr>
            </w:pPr>
            <w:r>
              <w:rPr>
                <w:sz w:val="19"/>
                <w:szCs w:val="19"/>
                <w:lang w:val="en-US"/>
              </w:rPr>
              <w:t>Nombre de réponses «oui»</w:t>
            </w:r>
          </w:p>
        </w:tc>
        <w:tc>
          <w:tcPr>
            <w:tcW w:w="1064" w:type="dxa"/>
            <w:vMerge w:val="restart"/>
            <w:vAlign w:val="center"/>
          </w:tcPr>
          <w:p w:rsidR="007933E0" w:rsidRPr="009A56D7" w:rsidRDefault="007933E0" w:rsidP="001606DB">
            <w:pPr>
              <w:pStyle w:val="Tablehead"/>
              <w:rPr>
                <w:sz w:val="19"/>
                <w:szCs w:val="19"/>
                <w:lang w:val="en-US"/>
              </w:rPr>
            </w:pPr>
            <w:r>
              <w:rPr>
                <w:sz w:val="19"/>
                <w:szCs w:val="19"/>
                <w:lang w:val="en-US"/>
              </w:rPr>
              <w:t>Nombre de réponses «non»</w:t>
            </w:r>
          </w:p>
        </w:tc>
        <w:tc>
          <w:tcPr>
            <w:tcW w:w="1114" w:type="dxa"/>
            <w:vMerge w:val="restart"/>
            <w:vAlign w:val="center"/>
          </w:tcPr>
          <w:p w:rsidR="007933E0" w:rsidRPr="009A56D7" w:rsidRDefault="007933E0"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7933E0" w:rsidRPr="009A56D7" w:rsidRDefault="007933E0"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7933E0" w:rsidRPr="009A56D7" w:rsidRDefault="007933E0" w:rsidP="001606DB">
            <w:pPr>
              <w:pStyle w:val="Tablehead"/>
              <w:rPr>
                <w:sz w:val="19"/>
                <w:szCs w:val="19"/>
                <w:lang w:val="en-US"/>
              </w:rPr>
            </w:pPr>
            <w:r>
              <w:rPr>
                <w:sz w:val="19"/>
                <w:szCs w:val="19"/>
                <w:lang w:val="en-US"/>
              </w:rPr>
              <w:t>Réponses par niveau de développement</w:t>
            </w:r>
          </w:p>
        </w:tc>
      </w:tr>
      <w:tr w:rsidR="007933E0" w:rsidRPr="009229A1" w:rsidTr="00C95CF2">
        <w:trPr>
          <w:jc w:val="center"/>
        </w:trPr>
        <w:tc>
          <w:tcPr>
            <w:tcW w:w="1003" w:type="dxa"/>
            <w:vMerge/>
            <w:vAlign w:val="center"/>
          </w:tcPr>
          <w:p w:rsidR="007933E0" w:rsidRPr="009A56D7" w:rsidRDefault="007933E0" w:rsidP="00C95CF2">
            <w:pPr>
              <w:pStyle w:val="Tablehead"/>
              <w:rPr>
                <w:sz w:val="19"/>
                <w:szCs w:val="19"/>
                <w:lang w:val="en-US"/>
              </w:rPr>
            </w:pPr>
          </w:p>
        </w:tc>
        <w:tc>
          <w:tcPr>
            <w:tcW w:w="1036" w:type="dxa"/>
            <w:vMerge/>
            <w:vAlign w:val="center"/>
          </w:tcPr>
          <w:p w:rsidR="007933E0" w:rsidRPr="009A56D7" w:rsidRDefault="007933E0" w:rsidP="00C95CF2">
            <w:pPr>
              <w:pStyle w:val="Tablehead"/>
              <w:rPr>
                <w:sz w:val="19"/>
                <w:szCs w:val="19"/>
                <w:lang w:val="en-US"/>
              </w:rPr>
            </w:pPr>
          </w:p>
        </w:tc>
        <w:tc>
          <w:tcPr>
            <w:tcW w:w="986" w:type="dxa"/>
            <w:vMerge/>
            <w:vAlign w:val="center"/>
          </w:tcPr>
          <w:p w:rsidR="007933E0" w:rsidRPr="009A56D7" w:rsidRDefault="007933E0" w:rsidP="00C95CF2">
            <w:pPr>
              <w:pStyle w:val="Tablehead"/>
              <w:rPr>
                <w:sz w:val="19"/>
                <w:szCs w:val="19"/>
                <w:lang w:val="en-US"/>
              </w:rPr>
            </w:pPr>
          </w:p>
        </w:tc>
        <w:tc>
          <w:tcPr>
            <w:tcW w:w="1064" w:type="dxa"/>
            <w:vMerge/>
            <w:vAlign w:val="center"/>
          </w:tcPr>
          <w:p w:rsidR="007933E0" w:rsidRPr="009A56D7" w:rsidRDefault="007933E0" w:rsidP="00C95CF2">
            <w:pPr>
              <w:pStyle w:val="Tablehead"/>
              <w:rPr>
                <w:sz w:val="19"/>
                <w:szCs w:val="19"/>
                <w:lang w:val="en-US"/>
              </w:rPr>
            </w:pPr>
          </w:p>
        </w:tc>
        <w:tc>
          <w:tcPr>
            <w:tcW w:w="1114" w:type="dxa"/>
            <w:vMerge/>
            <w:vAlign w:val="center"/>
          </w:tcPr>
          <w:p w:rsidR="007933E0" w:rsidRPr="009A56D7" w:rsidRDefault="007933E0" w:rsidP="00C95CF2">
            <w:pPr>
              <w:pStyle w:val="Tablehead"/>
              <w:rPr>
                <w:sz w:val="19"/>
                <w:szCs w:val="19"/>
                <w:lang w:val="en-US"/>
              </w:rPr>
            </w:pPr>
          </w:p>
        </w:tc>
        <w:tc>
          <w:tcPr>
            <w:tcW w:w="1121" w:type="dxa"/>
            <w:vMerge/>
            <w:vAlign w:val="center"/>
          </w:tcPr>
          <w:p w:rsidR="007933E0" w:rsidRPr="009A56D7" w:rsidRDefault="007933E0" w:rsidP="00C95CF2">
            <w:pPr>
              <w:pStyle w:val="Tablehead"/>
              <w:rPr>
                <w:sz w:val="19"/>
                <w:szCs w:val="19"/>
                <w:lang w:val="en-US"/>
              </w:rPr>
            </w:pPr>
          </w:p>
        </w:tc>
        <w:tc>
          <w:tcPr>
            <w:tcW w:w="1111" w:type="dxa"/>
            <w:vAlign w:val="center"/>
          </w:tcPr>
          <w:p w:rsidR="007933E0" w:rsidRPr="009A56D7" w:rsidRDefault="007933E0" w:rsidP="007933E0">
            <w:pPr>
              <w:pStyle w:val="Tablehead"/>
              <w:ind w:leftChars="-50" w:left="-110" w:rightChars="-50" w:right="-110"/>
              <w:rPr>
                <w:sz w:val="19"/>
                <w:szCs w:val="19"/>
                <w:lang w:val="en-US"/>
              </w:rPr>
            </w:pPr>
            <w:r>
              <w:rPr>
                <w:sz w:val="19"/>
                <w:szCs w:val="19"/>
                <w:lang w:val="en-US"/>
              </w:rPr>
              <w:t>Développés</w:t>
            </w:r>
          </w:p>
        </w:tc>
        <w:tc>
          <w:tcPr>
            <w:tcW w:w="1184" w:type="dxa"/>
            <w:vAlign w:val="center"/>
          </w:tcPr>
          <w:p w:rsidR="007933E0" w:rsidRPr="009A56D7" w:rsidRDefault="007933E0" w:rsidP="00C95CF2">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7933E0" w:rsidRPr="009A56D7" w:rsidRDefault="007933E0" w:rsidP="00C95CF2">
            <w:pPr>
              <w:pStyle w:val="Tablehead"/>
              <w:rPr>
                <w:sz w:val="19"/>
                <w:szCs w:val="19"/>
                <w:lang w:val="en-US"/>
              </w:rPr>
            </w:pPr>
            <w:r>
              <w:rPr>
                <w:sz w:val="19"/>
                <w:szCs w:val="19"/>
                <w:lang w:val="en-US"/>
              </w:rPr>
              <w:t>Les moins avancés</w:t>
            </w:r>
          </w:p>
        </w:tc>
      </w:tr>
      <w:tr w:rsidR="007933E0" w:rsidRPr="009229A1" w:rsidTr="00C95CF2">
        <w:trPr>
          <w:jc w:val="center"/>
        </w:trPr>
        <w:tc>
          <w:tcPr>
            <w:tcW w:w="1003" w:type="dxa"/>
            <w:vAlign w:val="center"/>
          </w:tcPr>
          <w:p w:rsidR="007933E0" w:rsidRPr="001E0F92" w:rsidRDefault="007933E0" w:rsidP="001606DB">
            <w:pPr>
              <w:pStyle w:val="Tabletext"/>
              <w:ind w:rightChars="-50" w:right="-110"/>
              <w:jc w:val="left"/>
              <w:rPr>
                <w:sz w:val="20"/>
                <w:lang w:val="en-US"/>
              </w:rPr>
            </w:pPr>
            <w:r w:rsidRPr="001E0F92">
              <w:rPr>
                <w:sz w:val="20"/>
                <w:lang w:val="en-US"/>
              </w:rPr>
              <w:t>Afrique</w:t>
            </w:r>
          </w:p>
        </w:tc>
        <w:tc>
          <w:tcPr>
            <w:tcW w:w="1036" w:type="dxa"/>
            <w:vAlign w:val="center"/>
          </w:tcPr>
          <w:p w:rsidR="007933E0" w:rsidRPr="00AE2562" w:rsidRDefault="007933E0" w:rsidP="00C95CF2">
            <w:pPr>
              <w:pStyle w:val="Tabletext"/>
              <w:jc w:val="center"/>
              <w:rPr>
                <w:sz w:val="20"/>
                <w:lang w:val="en-US"/>
              </w:rPr>
            </w:pPr>
            <w:r w:rsidRPr="00AE2562">
              <w:rPr>
                <w:sz w:val="20"/>
                <w:lang w:val="en-US"/>
              </w:rPr>
              <w:t>15</w:t>
            </w:r>
          </w:p>
        </w:tc>
        <w:tc>
          <w:tcPr>
            <w:tcW w:w="986" w:type="dxa"/>
            <w:vAlign w:val="center"/>
          </w:tcPr>
          <w:p w:rsidR="007933E0" w:rsidRPr="00AE2562" w:rsidRDefault="007933E0" w:rsidP="00C95CF2">
            <w:pPr>
              <w:pStyle w:val="Tabletext"/>
              <w:jc w:val="center"/>
              <w:rPr>
                <w:sz w:val="20"/>
                <w:lang w:val="en-US"/>
              </w:rPr>
            </w:pPr>
            <w:r w:rsidRPr="00AE2562">
              <w:rPr>
                <w:sz w:val="20"/>
                <w:lang w:val="en-US"/>
              </w:rPr>
              <w:t>6</w:t>
            </w:r>
          </w:p>
        </w:tc>
        <w:tc>
          <w:tcPr>
            <w:tcW w:w="1064" w:type="dxa"/>
            <w:vAlign w:val="center"/>
          </w:tcPr>
          <w:p w:rsidR="007933E0" w:rsidRPr="00AE2562" w:rsidRDefault="007933E0" w:rsidP="00C95CF2">
            <w:pPr>
              <w:pStyle w:val="Tabletext"/>
              <w:jc w:val="center"/>
              <w:rPr>
                <w:sz w:val="20"/>
                <w:lang w:val="en-US"/>
              </w:rPr>
            </w:pPr>
            <w:r w:rsidRPr="00AE2562">
              <w:rPr>
                <w:sz w:val="20"/>
                <w:lang w:val="en-US"/>
              </w:rPr>
              <w:t>9</w:t>
            </w:r>
          </w:p>
        </w:tc>
        <w:tc>
          <w:tcPr>
            <w:tcW w:w="1114" w:type="dxa"/>
            <w:vAlign w:val="center"/>
          </w:tcPr>
          <w:p w:rsidR="007933E0" w:rsidRPr="00AE2562" w:rsidRDefault="007933E0" w:rsidP="00C95CF2">
            <w:pPr>
              <w:pStyle w:val="Tabletext"/>
              <w:jc w:val="center"/>
              <w:rPr>
                <w:sz w:val="20"/>
                <w:lang w:val="en-US"/>
              </w:rPr>
            </w:pPr>
            <w:r w:rsidRPr="00AE2562">
              <w:rPr>
                <w:sz w:val="20"/>
                <w:lang w:val="en-US"/>
              </w:rPr>
              <w:t>40%</w:t>
            </w:r>
          </w:p>
        </w:tc>
        <w:tc>
          <w:tcPr>
            <w:tcW w:w="1121" w:type="dxa"/>
            <w:vAlign w:val="center"/>
          </w:tcPr>
          <w:p w:rsidR="007933E0" w:rsidRPr="00AE2562" w:rsidRDefault="007933E0" w:rsidP="00C95CF2">
            <w:pPr>
              <w:pStyle w:val="Tabletext"/>
              <w:jc w:val="center"/>
              <w:rPr>
                <w:sz w:val="20"/>
                <w:lang w:val="en-US"/>
              </w:rPr>
            </w:pPr>
            <w:r w:rsidRPr="00AE2562">
              <w:rPr>
                <w:sz w:val="20"/>
                <w:lang w:val="en-US"/>
              </w:rPr>
              <w:t>60%</w:t>
            </w:r>
          </w:p>
        </w:tc>
        <w:tc>
          <w:tcPr>
            <w:tcW w:w="1111"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c>
          <w:tcPr>
            <w:tcW w:w="1184"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=4</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c>
          <w:tcPr>
            <w:tcW w:w="1067"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=2</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=9</w:t>
            </w:r>
          </w:p>
        </w:tc>
      </w:tr>
      <w:tr w:rsidR="007933E0" w:rsidRPr="009229A1" w:rsidTr="00C95CF2">
        <w:trPr>
          <w:jc w:val="center"/>
        </w:trPr>
        <w:tc>
          <w:tcPr>
            <w:tcW w:w="1003" w:type="dxa"/>
            <w:vAlign w:val="center"/>
          </w:tcPr>
          <w:p w:rsidR="007933E0"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7933E0" w:rsidRPr="00AE2562" w:rsidRDefault="007933E0" w:rsidP="00C95CF2">
            <w:pPr>
              <w:pStyle w:val="Tabletext"/>
              <w:jc w:val="center"/>
              <w:rPr>
                <w:sz w:val="20"/>
                <w:lang w:val="en-US"/>
              </w:rPr>
            </w:pPr>
            <w:r w:rsidRPr="00AE2562">
              <w:rPr>
                <w:sz w:val="20"/>
                <w:lang w:val="en-US"/>
              </w:rPr>
              <w:t>12</w:t>
            </w:r>
          </w:p>
        </w:tc>
        <w:tc>
          <w:tcPr>
            <w:tcW w:w="986" w:type="dxa"/>
            <w:vAlign w:val="center"/>
          </w:tcPr>
          <w:p w:rsidR="007933E0" w:rsidRPr="00AE2562" w:rsidRDefault="007933E0" w:rsidP="00C95CF2">
            <w:pPr>
              <w:pStyle w:val="Tabletext"/>
              <w:jc w:val="center"/>
              <w:rPr>
                <w:sz w:val="20"/>
                <w:lang w:val="en-US"/>
              </w:rPr>
            </w:pPr>
            <w:r w:rsidRPr="00AE2562">
              <w:rPr>
                <w:sz w:val="20"/>
                <w:lang w:val="en-US"/>
              </w:rPr>
              <w:t>5</w:t>
            </w:r>
          </w:p>
        </w:tc>
        <w:tc>
          <w:tcPr>
            <w:tcW w:w="1064" w:type="dxa"/>
            <w:vAlign w:val="center"/>
          </w:tcPr>
          <w:p w:rsidR="007933E0" w:rsidRPr="00AE2562" w:rsidRDefault="007933E0" w:rsidP="00C95CF2">
            <w:pPr>
              <w:pStyle w:val="Tabletext"/>
              <w:jc w:val="center"/>
              <w:rPr>
                <w:sz w:val="20"/>
                <w:lang w:val="en-US"/>
              </w:rPr>
            </w:pPr>
            <w:r w:rsidRPr="00AE2562">
              <w:rPr>
                <w:sz w:val="20"/>
                <w:lang w:val="en-US"/>
              </w:rPr>
              <w:t>7</w:t>
            </w:r>
          </w:p>
        </w:tc>
        <w:tc>
          <w:tcPr>
            <w:tcW w:w="1114" w:type="dxa"/>
            <w:vAlign w:val="center"/>
          </w:tcPr>
          <w:p w:rsidR="007933E0" w:rsidRPr="00AE2562" w:rsidRDefault="007933E0" w:rsidP="00C95CF2">
            <w:pPr>
              <w:pStyle w:val="Tabletext"/>
              <w:jc w:val="center"/>
              <w:rPr>
                <w:sz w:val="20"/>
                <w:lang w:val="en-US"/>
              </w:rPr>
            </w:pPr>
            <w:r w:rsidRPr="00AE2562">
              <w:rPr>
                <w:sz w:val="20"/>
                <w:lang w:val="en-US"/>
              </w:rPr>
              <w:t>42%</w:t>
            </w:r>
          </w:p>
        </w:tc>
        <w:tc>
          <w:tcPr>
            <w:tcW w:w="1121" w:type="dxa"/>
            <w:vAlign w:val="center"/>
          </w:tcPr>
          <w:p w:rsidR="007933E0" w:rsidRPr="00AE2562" w:rsidRDefault="007933E0" w:rsidP="00C95CF2">
            <w:pPr>
              <w:pStyle w:val="Tabletext"/>
              <w:jc w:val="center"/>
              <w:rPr>
                <w:sz w:val="20"/>
                <w:lang w:val="en-US"/>
              </w:rPr>
            </w:pPr>
            <w:r w:rsidRPr="00AE2562">
              <w:rPr>
                <w:sz w:val="20"/>
                <w:lang w:val="en-US"/>
              </w:rPr>
              <w:t>58%</w:t>
            </w:r>
          </w:p>
        </w:tc>
        <w:tc>
          <w:tcPr>
            <w:tcW w:w="1111"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w:t>
            </w:r>
          </w:p>
        </w:tc>
        <w:tc>
          <w:tcPr>
            <w:tcW w:w="1184"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=5</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=7</w:t>
            </w:r>
          </w:p>
        </w:tc>
        <w:tc>
          <w:tcPr>
            <w:tcW w:w="1067"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r>
      <w:tr w:rsidR="007933E0" w:rsidRPr="009229A1" w:rsidTr="00C95CF2">
        <w:trPr>
          <w:jc w:val="center"/>
        </w:trPr>
        <w:tc>
          <w:tcPr>
            <w:tcW w:w="1003" w:type="dxa"/>
            <w:vAlign w:val="center"/>
          </w:tcPr>
          <w:p w:rsidR="007933E0" w:rsidRPr="001E0F92" w:rsidRDefault="007933E0" w:rsidP="001606DB">
            <w:pPr>
              <w:pStyle w:val="Tabletext"/>
              <w:ind w:rightChars="-50" w:right="-110"/>
              <w:jc w:val="left"/>
              <w:rPr>
                <w:sz w:val="20"/>
                <w:lang w:val="en-US"/>
              </w:rPr>
            </w:pPr>
            <w:r w:rsidRPr="001E0F92">
              <w:rPr>
                <w:sz w:val="20"/>
                <w:lang w:val="en-US"/>
              </w:rPr>
              <w:t>Asie-Pacifique</w:t>
            </w:r>
          </w:p>
        </w:tc>
        <w:tc>
          <w:tcPr>
            <w:tcW w:w="1036" w:type="dxa"/>
            <w:vAlign w:val="center"/>
          </w:tcPr>
          <w:p w:rsidR="007933E0" w:rsidRPr="00AE2562" w:rsidRDefault="007933E0" w:rsidP="00C95CF2">
            <w:pPr>
              <w:pStyle w:val="Tabletext"/>
              <w:jc w:val="center"/>
              <w:rPr>
                <w:sz w:val="20"/>
                <w:lang w:val="en-US"/>
              </w:rPr>
            </w:pPr>
            <w:r w:rsidRPr="00AE2562">
              <w:rPr>
                <w:sz w:val="20"/>
                <w:lang w:val="en-US"/>
              </w:rPr>
              <w:t>7</w:t>
            </w:r>
          </w:p>
        </w:tc>
        <w:tc>
          <w:tcPr>
            <w:tcW w:w="986" w:type="dxa"/>
            <w:vAlign w:val="center"/>
          </w:tcPr>
          <w:p w:rsidR="007933E0" w:rsidRPr="00AE2562" w:rsidRDefault="007933E0" w:rsidP="00C95CF2">
            <w:pPr>
              <w:pStyle w:val="Tabletext"/>
              <w:jc w:val="center"/>
              <w:rPr>
                <w:sz w:val="20"/>
                <w:lang w:val="en-US"/>
              </w:rPr>
            </w:pPr>
            <w:r w:rsidRPr="00AE2562">
              <w:rPr>
                <w:sz w:val="20"/>
                <w:lang w:val="en-US"/>
              </w:rPr>
              <w:t>4</w:t>
            </w:r>
          </w:p>
        </w:tc>
        <w:tc>
          <w:tcPr>
            <w:tcW w:w="1064" w:type="dxa"/>
            <w:vAlign w:val="center"/>
          </w:tcPr>
          <w:p w:rsidR="007933E0" w:rsidRPr="00AE2562" w:rsidRDefault="007933E0" w:rsidP="00C95CF2">
            <w:pPr>
              <w:pStyle w:val="Tabletext"/>
              <w:jc w:val="center"/>
              <w:rPr>
                <w:sz w:val="20"/>
                <w:lang w:val="en-US"/>
              </w:rPr>
            </w:pPr>
            <w:r w:rsidRPr="00AE2562">
              <w:rPr>
                <w:sz w:val="20"/>
                <w:lang w:val="en-US"/>
              </w:rPr>
              <w:t>3</w:t>
            </w:r>
          </w:p>
        </w:tc>
        <w:tc>
          <w:tcPr>
            <w:tcW w:w="1114" w:type="dxa"/>
            <w:vAlign w:val="center"/>
          </w:tcPr>
          <w:p w:rsidR="007933E0" w:rsidRPr="00AE2562" w:rsidRDefault="007933E0" w:rsidP="00C95CF2">
            <w:pPr>
              <w:pStyle w:val="Tabletext"/>
              <w:jc w:val="center"/>
              <w:rPr>
                <w:sz w:val="20"/>
                <w:lang w:val="en-US"/>
              </w:rPr>
            </w:pPr>
            <w:r w:rsidRPr="00AE2562">
              <w:rPr>
                <w:sz w:val="20"/>
                <w:lang w:val="en-US"/>
              </w:rPr>
              <w:t>57%</w:t>
            </w:r>
          </w:p>
        </w:tc>
        <w:tc>
          <w:tcPr>
            <w:tcW w:w="1121" w:type="dxa"/>
            <w:vAlign w:val="center"/>
          </w:tcPr>
          <w:p w:rsidR="007933E0" w:rsidRPr="00AE2562" w:rsidRDefault="007933E0" w:rsidP="00C95CF2">
            <w:pPr>
              <w:pStyle w:val="Tabletext"/>
              <w:jc w:val="center"/>
              <w:rPr>
                <w:sz w:val="20"/>
                <w:lang w:val="en-US"/>
              </w:rPr>
            </w:pPr>
            <w:r w:rsidRPr="00AE2562">
              <w:rPr>
                <w:sz w:val="20"/>
                <w:lang w:val="en-US"/>
              </w:rPr>
              <w:t>43%</w:t>
            </w:r>
          </w:p>
        </w:tc>
        <w:tc>
          <w:tcPr>
            <w:tcW w:w="1111"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c>
          <w:tcPr>
            <w:tcW w:w="1184"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=4</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w:t>
            </w:r>
          </w:p>
        </w:tc>
        <w:tc>
          <w:tcPr>
            <w:tcW w:w="1067"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=2</w:t>
            </w:r>
          </w:p>
        </w:tc>
      </w:tr>
      <w:tr w:rsidR="00C73607" w:rsidRPr="00AE2562" w:rsidTr="00C549E9">
        <w:trPr>
          <w:jc w:val="center"/>
        </w:trPr>
        <w:tc>
          <w:tcPr>
            <w:tcW w:w="1003" w:type="dxa"/>
            <w:vAlign w:val="center"/>
          </w:tcPr>
          <w:p w:rsidR="00C73607" w:rsidRPr="001E0F92" w:rsidRDefault="00C73607" w:rsidP="00C549E9">
            <w:pPr>
              <w:pStyle w:val="Tabletext"/>
              <w:ind w:rightChars="-50" w:right="-110"/>
              <w:jc w:val="left"/>
              <w:rPr>
                <w:sz w:val="20"/>
                <w:lang w:val="en-US"/>
              </w:rPr>
            </w:pPr>
            <w:r w:rsidRPr="001E0F92">
              <w:rPr>
                <w:sz w:val="20"/>
                <w:lang w:val="en-US"/>
              </w:rPr>
              <w:t>Etats arabes</w:t>
            </w:r>
          </w:p>
        </w:tc>
        <w:tc>
          <w:tcPr>
            <w:tcW w:w="1036" w:type="dxa"/>
            <w:vAlign w:val="center"/>
          </w:tcPr>
          <w:p w:rsidR="00C73607" w:rsidRPr="00AE2562" w:rsidRDefault="00C73607" w:rsidP="00C549E9">
            <w:pPr>
              <w:pStyle w:val="Tabletext"/>
              <w:jc w:val="center"/>
              <w:rPr>
                <w:sz w:val="20"/>
                <w:lang w:val="en-US"/>
              </w:rPr>
            </w:pPr>
            <w:r w:rsidRPr="00AE2562">
              <w:rPr>
                <w:sz w:val="20"/>
                <w:lang w:val="en-US"/>
              </w:rPr>
              <w:t>7</w:t>
            </w:r>
          </w:p>
        </w:tc>
        <w:tc>
          <w:tcPr>
            <w:tcW w:w="986" w:type="dxa"/>
            <w:vAlign w:val="center"/>
          </w:tcPr>
          <w:p w:rsidR="00C73607" w:rsidRPr="00AE2562" w:rsidRDefault="00C73607" w:rsidP="00C549E9">
            <w:pPr>
              <w:pStyle w:val="Tabletext"/>
              <w:jc w:val="center"/>
              <w:rPr>
                <w:sz w:val="20"/>
                <w:lang w:val="en-US"/>
              </w:rPr>
            </w:pPr>
            <w:r w:rsidRPr="00AE2562">
              <w:rPr>
                <w:sz w:val="20"/>
                <w:lang w:val="en-US"/>
              </w:rPr>
              <w:t>5</w:t>
            </w:r>
          </w:p>
        </w:tc>
        <w:tc>
          <w:tcPr>
            <w:tcW w:w="1064" w:type="dxa"/>
            <w:vAlign w:val="center"/>
          </w:tcPr>
          <w:p w:rsidR="00C73607" w:rsidRPr="00AE2562" w:rsidRDefault="00C73607" w:rsidP="00C549E9">
            <w:pPr>
              <w:pStyle w:val="Tabletext"/>
              <w:jc w:val="center"/>
              <w:rPr>
                <w:sz w:val="20"/>
                <w:lang w:val="en-US"/>
              </w:rPr>
            </w:pPr>
            <w:r w:rsidRPr="00AE2562">
              <w:rPr>
                <w:sz w:val="20"/>
                <w:lang w:val="en-US"/>
              </w:rPr>
              <w:t>2</w:t>
            </w:r>
          </w:p>
        </w:tc>
        <w:tc>
          <w:tcPr>
            <w:tcW w:w="1114" w:type="dxa"/>
            <w:vAlign w:val="center"/>
          </w:tcPr>
          <w:p w:rsidR="00C73607" w:rsidRPr="00AE2562" w:rsidRDefault="00C73607" w:rsidP="00C549E9">
            <w:pPr>
              <w:pStyle w:val="Tabletext"/>
              <w:jc w:val="center"/>
              <w:rPr>
                <w:sz w:val="20"/>
                <w:lang w:val="en-US"/>
              </w:rPr>
            </w:pPr>
            <w:r w:rsidRPr="00AE2562">
              <w:rPr>
                <w:sz w:val="20"/>
                <w:lang w:val="en-US"/>
              </w:rPr>
              <w:t>71%</w:t>
            </w:r>
          </w:p>
        </w:tc>
        <w:tc>
          <w:tcPr>
            <w:tcW w:w="1121" w:type="dxa"/>
            <w:vAlign w:val="center"/>
          </w:tcPr>
          <w:p w:rsidR="00C73607" w:rsidRPr="00AE2562" w:rsidRDefault="00C73607" w:rsidP="00C549E9">
            <w:pPr>
              <w:pStyle w:val="Tabletext"/>
              <w:jc w:val="center"/>
              <w:rPr>
                <w:sz w:val="20"/>
                <w:lang w:val="en-US"/>
              </w:rPr>
            </w:pPr>
            <w:r w:rsidRPr="00AE2562">
              <w:rPr>
                <w:sz w:val="20"/>
                <w:lang w:val="en-US"/>
              </w:rPr>
              <w:t>29%</w:t>
            </w:r>
          </w:p>
        </w:tc>
        <w:tc>
          <w:tcPr>
            <w:tcW w:w="1111" w:type="dxa"/>
            <w:vAlign w:val="center"/>
          </w:tcPr>
          <w:p w:rsidR="00C73607" w:rsidRPr="00AE2562" w:rsidRDefault="00C73607" w:rsidP="00C549E9">
            <w:pPr>
              <w:pStyle w:val="Tabletext"/>
              <w:jc w:val="center"/>
              <w:rPr>
                <w:sz w:val="20"/>
                <w:lang w:val="en-US"/>
              </w:rPr>
            </w:pPr>
            <w:r>
              <w:rPr>
                <w:sz w:val="20"/>
                <w:lang w:val="en-US"/>
              </w:rPr>
              <w:t>Oui</w:t>
            </w:r>
            <w:r w:rsidRPr="00AE2562">
              <w:rPr>
                <w:sz w:val="20"/>
                <w:lang w:val="en-US"/>
              </w:rPr>
              <w:t>=0</w:t>
            </w:r>
          </w:p>
          <w:p w:rsidR="00C73607" w:rsidRPr="00AE2562" w:rsidRDefault="00C73607" w:rsidP="00C549E9">
            <w:pPr>
              <w:pStyle w:val="Tabletext"/>
              <w:jc w:val="center"/>
              <w:rPr>
                <w:sz w:val="20"/>
                <w:lang w:val="en-US"/>
              </w:rPr>
            </w:pPr>
            <w:r>
              <w:rPr>
                <w:sz w:val="20"/>
                <w:lang w:val="en-US"/>
              </w:rPr>
              <w:t>Non</w:t>
            </w:r>
            <w:r w:rsidRPr="00AE2562">
              <w:rPr>
                <w:sz w:val="20"/>
                <w:lang w:val="en-US"/>
              </w:rPr>
              <w:t>=0</w:t>
            </w:r>
          </w:p>
        </w:tc>
        <w:tc>
          <w:tcPr>
            <w:tcW w:w="1184" w:type="dxa"/>
            <w:vAlign w:val="center"/>
          </w:tcPr>
          <w:p w:rsidR="00C73607" w:rsidRPr="00AE2562" w:rsidRDefault="00C73607" w:rsidP="00C549E9">
            <w:pPr>
              <w:pStyle w:val="Tabletext"/>
              <w:jc w:val="center"/>
              <w:rPr>
                <w:sz w:val="20"/>
                <w:lang w:val="en-US"/>
              </w:rPr>
            </w:pPr>
            <w:r>
              <w:rPr>
                <w:sz w:val="20"/>
                <w:lang w:val="en-US"/>
              </w:rPr>
              <w:t>Oui</w:t>
            </w:r>
            <w:r w:rsidRPr="00AE2562">
              <w:rPr>
                <w:sz w:val="20"/>
                <w:lang w:val="en-US"/>
              </w:rPr>
              <w:t>=5</w:t>
            </w:r>
          </w:p>
          <w:p w:rsidR="00C73607" w:rsidRPr="00AE2562" w:rsidRDefault="00C73607" w:rsidP="00C549E9">
            <w:pPr>
              <w:pStyle w:val="Tabletext"/>
              <w:jc w:val="center"/>
              <w:rPr>
                <w:sz w:val="20"/>
                <w:lang w:val="en-US"/>
              </w:rPr>
            </w:pPr>
            <w:r>
              <w:rPr>
                <w:sz w:val="20"/>
                <w:lang w:val="en-US"/>
              </w:rPr>
              <w:t>Non</w:t>
            </w:r>
            <w:r w:rsidRPr="00AE2562">
              <w:rPr>
                <w:sz w:val="20"/>
                <w:lang w:val="en-US"/>
              </w:rPr>
              <w:t>=1</w:t>
            </w:r>
          </w:p>
        </w:tc>
        <w:tc>
          <w:tcPr>
            <w:tcW w:w="1067" w:type="dxa"/>
            <w:vAlign w:val="center"/>
          </w:tcPr>
          <w:p w:rsidR="00C73607" w:rsidRPr="00AE2562" w:rsidRDefault="00C73607" w:rsidP="00C549E9">
            <w:pPr>
              <w:pStyle w:val="Tabletext"/>
              <w:jc w:val="center"/>
              <w:rPr>
                <w:sz w:val="20"/>
                <w:lang w:val="en-US"/>
              </w:rPr>
            </w:pPr>
            <w:r>
              <w:rPr>
                <w:sz w:val="20"/>
                <w:lang w:val="en-US"/>
              </w:rPr>
              <w:t>Oui</w:t>
            </w:r>
            <w:r w:rsidRPr="00AE2562">
              <w:rPr>
                <w:sz w:val="20"/>
                <w:lang w:val="en-US"/>
              </w:rPr>
              <w:t>=0</w:t>
            </w:r>
          </w:p>
          <w:p w:rsidR="00C73607" w:rsidRPr="00AE2562" w:rsidRDefault="00C73607" w:rsidP="00C549E9">
            <w:pPr>
              <w:pStyle w:val="Tabletext"/>
              <w:jc w:val="center"/>
              <w:rPr>
                <w:sz w:val="20"/>
                <w:lang w:val="en-US"/>
              </w:rPr>
            </w:pPr>
            <w:r>
              <w:rPr>
                <w:sz w:val="20"/>
                <w:lang w:val="en-US"/>
              </w:rPr>
              <w:t>Non</w:t>
            </w:r>
            <w:r w:rsidRPr="00AE2562">
              <w:rPr>
                <w:sz w:val="20"/>
                <w:lang w:val="en-US"/>
              </w:rPr>
              <w:t>=1</w:t>
            </w:r>
          </w:p>
        </w:tc>
      </w:tr>
      <w:tr w:rsidR="007933E0" w:rsidRPr="009229A1" w:rsidTr="00C95CF2">
        <w:trPr>
          <w:jc w:val="center"/>
        </w:trPr>
        <w:tc>
          <w:tcPr>
            <w:tcW w:w="1003" w:type="dxa"/>
            <w:vAlign w:val="center"/>
          </w:tcPr>
          <w:p w:rsidR="007933E0" w:rsidRPr="001E0F92" w:rsidRDefault="007933E0" w:rsidP="001606DB">
            <w:pPr>
              <w:pStyle w:val="Tabletext"/>
              <w:ind w:rightChars="-50" w:right="-110"/>
              <w:jc w:val="left"/>
              <w:rPr>
                <w:sz w:val="20"/>
                <w:lang w:val="en-US"/>
              </w:rPr>
            </w:pPr>
            <w:r w:rsidRPr="001E0F92">
              <w:rPr>
                <w:sz w:val="20"/>
                <w:lang w:val="en-US"/>
              </w:rPr>
              <w:t>Europe et CEI</w:t>
            </w:r>
          </w:p>
        </w:tc>
        <w:tc>
          <w:tcPr>
            <w:tcW w:w="1036" w:type="dxa"/>
            <w:vAlign w:val="center"/>
          </w:tcPr>
          <w:p w:rsidR="007933E0" w:rsidRPr="00AE2562" w:rsidRDefault="007933E0" w:rsidP="00C95CF2">
            <w:pPr>
              <w:pStyle w:val="Tabletext"/>
              <w:jc w:val="center"/>
              <w:rPr>
                <w:sz w:val="20"/>
                <w:lang w:val="en-US"/>
              </w:rPr>
            </w:pPr>
            <w:r w:rsidRPr="00AE2562">
              <w:rPr>
                <w:sz w:val="20"/>
                <w:lang w:val="en-US"/>
              </w:rPr>
              <w:t>26</w:t>
            </w:r>
          </w:p>
        </w:tc>
        <w:tc>
          <w:tcPr>
            <w:tcW w:w="986" w:type="dxa"/>
            <w:vAlign w:val="center"/>
          </w:tcPr>
          <w:p w:rsidR="007933E0" w:rsidRPr="00AE2562" w:rsidRDefault="007933E0" w:rsidP="00C95CF2">
            <w:pPr>
              <w:pStyle w:val="Tabletext"/>
              <w:jc w:val="center"/>
              <w:rPr>
                <w:sz w:val="20"/>
                <w:lang w:val="en-US"/>
              </w:rPr>
            </w:pPr>
            <w:r w:rsidRPr="00AE2562">
              <w:rPr>
                <w:sz w:val="20"/>
                <w:lang w:val="en-US"/>
              </w:rPr>
              <w:t>25</w:t>
            </w:r>
          </w:p>
        </w:tc>
        <w:tc>
          <w:tcPr>
            <w:tcW w:w="1064" w:type="dxa"/>
            <w:vAlign w:val="center"/>
          </w:tcPr>
          <w:p w:rsidR="007933E0" w:rsidRPr="00AE2562" w:rsidRDefault="007933E0" w:rsidP="00C95CF2">
            <w:pPr>
              <w:pStyle w:val="Tabletext"/>
              <w:jc w:val="center"/>
              <w:rPr>
                <w:sz w:val="20"/>
                <w:lang w:val="en-US"/>
              </w:rPr>
            </w:pPr>
            <w:r w:rsidRPr="00AE2562">
              <w:rPr>
                <w:sz w:val="20"/>
                <w:lang w:val="en-US"/>
              </w:rPr>
              <w:t>1</w:t>
            </w:r>
          </w:p>
        </w:tc>
        <w:tc>
          <w:tcPr>
            <w:tcW w:w="1114" w:type="dxa"/>
            <w:vAlign w:val="center"/>
          </w:tcPr>
          <w:p w:rsidR="007933E0" w:rsidRPr="00AE2562" w:rsidRDefault="007933E0" w:rsidP="00C95CF2">
            <w:pPr>
              <w:pStyle w:val="Tabletext"/>
              <w:jc w:val="center"/>
              <w:rPr>
                <w:sz w:val="20"/>
                <w:lang w:val="en-US"/>
              </w:rPr>
            </w:pPr>
            <w:r w:rsidRPr="00AE2562">
              <w:rPr>
                <w:sz w:val="20"/>
                <w:lang w:val="en-US"/>
              </w:rPr>
              <w:t>96%</w:t>
            </w:r>
          </w:p>
        </w:tc>
        <w:tc>
          <w:tcPr>
            <w:tcW w:w="1121" w:type="dxa"/>
            <w:vAlign w:val="center"/>
          </w:tcPr>
          <w:p w:rsidR="007933E0" w:rsidRPr="00AE2562" w:rsidRDefault="007933E0" w:rsidP="00C95CF2">
            <w:pPr>
              <w:pStyle w:val="Tabletext"/>
              <w:jc w:val="center"/>
              <w:rPr>
                <w:sz w:val="20"/>
                <w:lang w:val="en-US"/>
              </w:rPr>
            </w:pPr>
            <w:r w:rsidRPr="00AE2562">
              <w:rPr>
                <w:sz w:val="20"/>
                <w:lang w:val="en-US"/>
              </w:rPr>
              <w:t>4%</w:t>
            </w:r>
          </w:p>
        </w:tc>
        <w:tc>
          <w:tcPr>
            <w:tcW w:w="1111"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=11</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c>
          <w:tcPr>
            <w:tcW w:w="1184"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=14</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w:t>
            </w:r>
          </w:p>
        </w:tc>
        <w:tc>
          <w:tcPr>
            <w:tcW w:w="1067"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=0</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=0</w:t>
            </w:r>
          </w:p>
        </w:tc>
      </w:tr>
      <w:tr w:rsidR="007933E0" w:rsidRPr="009229A1" w:rsidTr="00C95CF2">
        <w:trPr>
          <w:jc w:val="center"/>
        </w:trPr>
        <w:tc>
          <w:tcPr>
            <w:tcW w:w="1003" w:type="dxa"/>
            <w:vAlign w:val="center"/>
          </w:tcPr>
          <w:p w:rsidR="007933E0" w:rsidRPr="009A56D7" w:rsidRDefault="007933E0" w:rsidP="00C95CF2">
            <w:pPr>
              <w:pStyle w:val="Tabletext"/>
              <w:rPr>
                <w:rFonts w:eastAsia="Arial Unicode MS"/>
                <w:b/>
                <w:bCs/>
                <w:sz w:val="20"/>
              </w:rPr>
            </w:pPr>
            <w:r w:rsidRPr="009A56D7">
              <w:rPr>
                <w:b/>
                <w:bCs/>
                <w:sz w:val="20"/>
              </w:rPr>
              <w:t>TOTAL</w:t>
            </w:r>
          </w:p>
        </w:tc>
        <w:tc>
          <w:tcPr>
            <w:tcW w:w="1036" w:type="dxa"/>
            <w:vAlign w:val="center"/>
          </w:tcPr>
          <w:p w:rsidR="007933E0" w:rsidRPr="00AE2562" w:rsidRDefault="007933E0" w:rsidP="00C95CF2">
            <w:pPr>
              <w:pStyle w:val="Tabletext"/>
              <w:jc w:val="center"/>
              <w:rPr>
                <w:sz w:val="20"/>
                <w:lang w:val="en-US"/>
              </w:rPr>
            </w:pPr>
            <w:r w:rsidRPr="00AE2562">
              <w:rPr>
                <w:sz w:val="20"/>
                <w:lang w:val="en-US"/>
              </w:rPr>
              <w:t>67</w:t>
            </w:r>
          </w:p>
        </w:tc>
        <w:tc>
          <w:tcPr>
            <w:tcW w:w="986" w:type="dxa"/>
            <w:vAlign w:val="center"/>
          </w:tcPr>
          <w:p w:rsidR="007933E0" w:rsidRPr="00AE2562" w:rsidRDefault="007933E0" w:rsidP="00C95CF2">
            <w:pPr>
              <w:pStyle w:val="Tabletext"/>
              <w:jc w:val="center"/>
              <w:rPr>
                <w:sz w:val="20"/>
                <w:lang w:val="en-US"/>
              </w:rPr>
            </w:pPr>
            <w:r w:rsidRPr="00AE2562">
              <w:rPr>
                <w:sz w:val="20"/>
                <w:lang w:val="en-US"/>
              </w:rPr>
              <w:t>45</w:t>
            </w:r>
          </w:p>
        </w:tc>
        <w:tc>
          <w:tcPr>
            <w:tcW w:w="1064" w:type="dxa"/>
            <w:vAlign w:val="center"/>
          </w:tcPr>
          <w:p w:rsidR="007933E0" w:rsidRPr="00AE2562" w:rsidRDefault="007933E0" w:rsidP="00C95CF2">
            <w:pPr>
              <w:pStyle w:val="Tabletext"/>
              <w:jc w:val="center"/>
              <w:rPr>
                <w:sz w:val="20"/>
                <w:lang w:val="en-US"/>
              </w:rPr>
            </w:pPr>
            <w:r w:rsidRPr="00AE2562">
              <w:rPr>
                <w:sz w:val="20"/>
                <w:lang w:val="en-US"/>
              </w:rPr>
              <w:t>22</w:t>
            </w:r>
          </w:p>
        </w:tc>
        <w:tc>
          <w:tcPr>
            <w:tcW w:w="1114" w:type="dxa"/>
            <w:vAlign w:val="center"/>
          </w:tcPr>
          <w:p w:rsidR="007933E0" w:rsidRPr="00AE2562" w:rsidRDefault="007933E0" w:rsidP="00C95CF2">
            <w:pPr>
              <w:pStyle w:val="Tabletext"/>
              <w:jc w:val="center"/>
              <w:rPr>
                <w:sz w:val="20"/>
                <w:lang w:val="en-US"/>
              </w:rPr>
            </w:pPr>
            <w:r w:rsidRPr="00AE2562">
              <w:rPr>
                <w:sz w:val="20"/>
                <w:lang w:val="en-US"/>
              </w:rPr>
              <w:t>67%</w:t>
            </w:r>
          </w:p>
        </w:tc>
        <w:tc>
          <w:tcPr>
            <w:tcW w:w="1121" w:type="dxa"/>
            <w:vAlign w:val="center"/>
          </w:tcPr>
          <w:p w:rsidR="007933E0" w:rsidRPr="00AE2562" w:rsidRDefault="007933E0" w:rsidP="00C95CF2">
            <w:pPr>
              <w:pStyle w:val="Tabletext"/>
              <w:jc w:val="center"/>
              <w:rPr>
                <w:sz w:val="20"/>
                <w:lang w:val="en-US"/>
              </w:rPr>
            </w:pPr>
            <w:r w:rsidRPr="00AE2562">
              <w:rPr>
                <w:sz w:val="20"/>
                <w:lang w:val="en-US"/>
              </w:rPr>
              <w:t>33%</w:t>
            </w:r>
          </w:p>
        </w:tc>
        <w:tc>
          <w:tcPr>
            <w:tcW w:w="1111"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=11</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w:t>
            </w:r>
          </w:p>
        </w:tc>
        <w:tc>
          <w:tcPr>
            <w:tcW w:w="1184"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=32</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=10</w:t>
            </w:r>
          </w:p>
        </w:tc>
        <w:tc>
          <w:tcPr>
            <w:tcW w:w="1067" w:type="dxa"/>
            <w:vAlign w:val="center"/>
          </w:tcPr>
          <w:p w:rsidR="007933E0" w:rsidRPr="00AE2562" w:rsidRDefault="00BA55DC" w:rsidP="004B4EFF">
            <w:pPr>
              <w:pStyle w:val="Tabletext"/>
              <w:jc w:val="center"/>
              <w:rPr>
                <w:sz w:val="20"/>
                <w:lang w:val="en-US"/>
              </w:rPr>
            </w:pPr>
            <w:r>
              <w:rPr>
                <w:sz w:val="20"/>
                <w:lang w:val="en-US"/>
              </w:rPr>
              <w:t>Oui</w:t>
            </w:r>
            <w:r w:rsidR="007933E0" w:rsidRPr="00AE2562">
              <w:rPr>
                <w:sz w:val="20"/>
                <w:lang w:val="en-US"/>
              </w:rPr>
              <w:t>=2</w:t>
            </w:r>
          </w:p>
          <w:p w:rsidR="007933E0" w:rsidRPr="00AE2562" w:rsidRDefault="00DE4AF8" w:rsidP="004B4EFF">
            <w:pPr>
              <w:pStyle w:val="Tabletext"/>
              <w:jc w:val="center"/>
              <w:rPr>
                <w:sz w:val="20"/>
                <w:lang w:val="en-US"/>
              </w:rPr>
            </w:pPr>
            <w:r>
              <w:rPr>
                <w:sz w:val="20"/>
                <w:lang w:val="en-US"/>
              </w:rPr>
              <w:t>Non</w:t>
            </w:r>
            <w:r w:rsidR="007933E0" w:rsidRPr="00AE2562">
              <w:rPr>
                <w:sz w:val="20"/>
                <w:lang w:val="en-US"/>
              </w:rPr>
              <w:t>=11</w:t>
            </w:r>
          </w:p>
        </w:tc>
      </w:tr>
    </w:tbl>
    <w:p w:rsidR="00AE2562" w:rsidRDefault="00AE2562" w:rsidP="00AE2562">
      <w:pPr>
        <w:pStyle w:val="FigureSource"/>
      </w:pPr>
    </w:p>
    <w:p w:rsidR="00AE2562" w:rsidRPr="00AE2562" w:rsidRDefault="00AE2562" w:rsidP="00AE2562">
      <w:pPr>
        <w:rPr>
          <w:lang w:val="en-US"/>
        </w:rPr>
      </w:pPr>
    </w:p>
    <w:p w:rsidR="009164A1" w:rsidRPr="009164A1" w:rsidRDefault="009164A1" w:rsidP="00C73607">
      <w:pPr>
        <w:spacing w:after="120"/>
        <w:rPr>
          <w:b/>
          <w:bCs/>
        </w:rPr>
      </w:pPr>
      <w:r w:rsidRPr="009164A1">
        <w:rPr>
          <w:b/>
          <w:bCs/>
        </w:rPr>
        <w:t xml:space="preserve">Question 13 </w:t>
      </w:r>
      <w:r>
        <w:rPr>
          <w:b/>
          <w:bCs/>
        </w:rPr>
        <w:t>–</w:t>
      </w:r>
      <w:r w:rsidRPr="009164A1">
        <w:rPr>
          <w:b/>
          <w:bCs/>
        </w:rPr>
        <w:t xml:space="preserve"> </w:t>
      </w:r>
      <w:r w:rsidR="00DE4AF8">
        <w:rPr>
          <w:b/>
          <w:bCs/>
        </w:rPr>
        <w:t>No</w:t>
      </w:r>
      <w:r w:rsidRPr="009164A1">
        <w:rPr>
          <w:b/>
          <w:bCs/>
        </w:rPr>
        <w:t xml:space="preserve">tification des assignations de fréquence </w:t>
      </w:r>
    </w:p>
    <w:p w:rsidR="009164A1" w:rsidRPr="00AE2562" w:rsidRDefault="00DE4AF8" w:rsidP="00C73607">
      <w:pPr>
        <w:spacing w:after="120"/>
        <w:rPr>
          <w:b/>
          <w:bCs/>
          <w:lang w:val="en-US"/>
        </w:rPr>
      </w:pPr>
      <w:r>
        <w:rPr>
          <w:b/>
          <w:bCs/>
        </w:rPr>
        <w:t>No</w:t>
      </w:r>
      <w:r w:rsidR="009164A1" w:rsidRPr="009164A1">
        <w:rPr>
          <w:b/>
          <w:bCs/>
        </w:rPr>
        <w:t xml:space="preserve">tifiez-vous à l'UIT les assignations de fréquence qui doivent être </w:t>
      </w:r>
      <w:r w:rsidR="00C73607">
        <w:rPr>
          <w:b/>
          <w:bCs/>
        </w:rPr>
        <w:t>n</w:t>
      </w:r>
      <w:r>
        <w:rPr>
          <w:b/>
          <w:bCs/>
        </w:rPr>
        <w:t>o</w:t>
      </w:r>
      <w:r w:rsidR="009164A1" w:rsidRPr="009164A1">
        <w:rPr>
          <w:b/>
          <w:bCs/>
        </w:rPr>
        <w:t>tifiées en application du Règlement des radiocommunications?</w:t>
      </w:r>
    </w:p>
    <w:p w:rsidR="00AE42B5" w:rsidRDefault="00AE42B5" w:rsidP="00070023">
      <w:pPr>
        <w:pStyle w:val="FigureTitle"/>
        <w:spacing w:after="120"/>
      </w:pPr>
      <w:r w:rsidRPr="009229A1">
        <w:t>TABLE</w:t>
      </w:r>
      <w:r w:rsidR="00070023">
        <w:t>AU</w:t>
      </w:r>
      <w:r w:rsidRPr="009229A1">
        <w:t xml:space="preserve"> 34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A57207" w:rsidRPr="009229A1" w:rsidTr="00C95CF2">
        <w:trPr>
          <w:jc w:val="center"/>
        </w:trPr>
        <w:tc>
          <w:tcPr>
            <w:tcW w:w="1003" w:type="dxa"/>
            <w:vMerge w:val="restart"/>
            <w:vAlign w:val="center"/>
          </w:tcPr>
          <w:p w:rsidR="00A57207" w:rsidRPr="009A56D7" w:rsidRDefault="00A57207"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A57207" w:rsidRPr="009A56D7" w:rsidRDefault="00DE4AF8" w:rsidP="00A27FD0">
            <w:pPr>
              <w:pStyle w:val="Tablehead"/>
              <w:rPr>
                <w:sz w:val="19"/>
                <w:szCs w:val="19"/>
                <w:lang w:val="en-US"/>
              </w:rPr>
            </w:pPr>
            <w:r>
              <w:rPr>
                <w:sz w:val="19"/>
                <w:szCs w:val="19"/>
                <w:lang w:val="en-US"/>
              </w:rPr>
              <w:t>No</w:t>
            </w:r>
            <w:r w:rsidR="00A57207">
              <w:rPr>
                <w:sz w:val="19"/>
                <w:szCs w:val="19"/>
                <w:lang w:val="en-US"/>
              </w:rPr>
              <w:t>mbre de réponses reçues</w:t>
            </w:r>
          </w:p>
        </w:tc>
        <w:tc>
          <w:tcPr>
            <w:tcW w:w="986" w:type="dxa"/>
            <w:vMerge w:val="restart"/>
            <w:vAlign w:val="center"/>
          </w:tcPr>
          <w:p w:rsidR="00A57207" w:rsidRPr="009A56D7" w:rsidRDefault="00DE4AF8" w:rsidP="00A27FD0">
            <w:pPr>
              <w:pStyle w:val="Tablehead"/>
              <w:ind w:leftChars="-50" w:left="-110" w:rightChars="-50" w:right="-110"/>
              <w:rPr>
                <w:sz w:val="19"/>
                <w:szCs w:val="19"/>
                <w:lang w:val="en-US"/>
              </w:rPr>
            </w:pPr>
            <w:r>
              <w:rPr>
                <w:sz w:val="19"/>
                <w:szCs w:val="19"/>
                <w:lang w:val="en-US"/>
              </w:rPr>
              <w:t>No</w:t>
            </w:r>
            <w:r w:rsidR="00A57207">
              <w:rPr>
                <w:sz w:val="19"/>
                <w:szCs w:val="19"/>
                <w:lang w:val="en-US"/>
              </w:rPr>
              <w:t>mbre de</w:t>
            </w:r>
            <w:r w:rsidR="00690F16">
              <w:rPr>
                <w:sz w:val="19"/>
                <w:szCs w:val="19"/>
                <w:lang w:val="en-US"/>
              </w:rPr>
              <w:br/>
            </w:r>
            <w:r w:rsidR="00A57207">
              <w:rPr>
                <w:sz w:val="19"/>
                <w:szCs w:val="19"/>
                <w:lang w:val="en-US"/>
              </w:rPr>
              <w:t>réponses «oui»</w:t>
            </w:r>
          </w:p>
        </w:tc>
        <w:tc>
          <w:tcPr>
            <w:tcW w:w="1064" w:type="dxa"/>
            <w:vMerge w:val="restart"/>
            <w:vAlign w:val="center"/>
          </w:tcPr>
          <w:p w:rsidR="00A57207" w:rsidRPr="009A56D7" w:rsidRDefault="00DE4AF8" w:rsidP="00A27FD0">
            <w:pPr>
              <w:pStyle w:val="Tablehead"/>
              <w:rPr>
                <w:sz w:val="19"/>
                <w:szCs w:val="19"/>
                <w:lang w:val="en-US"/>
              </w:rPr>
            </w:pPr>
            <w:r>
              <w:rPr>
                <w:sz w:val="19"/>
                <w:szCs w:val="19"/>
                <w:lang w:val="en-US"/>
              </w:rPr>
              <w:t>No</w:t>
            </w:r>
            <w:r w:rsidR="00A57207">
              <w:rPr>
                <w:sz w:val="19"/>
                <w:szCs w:val="19"/>
                <w:lang w:val="en-US"/>
              </w:rPr>
              <w:t>mbre de réponses «</w:t>
            </w:r>
            <w:r w:rsidR="00050BBF">
              <w:rPr>
                <w:sz w:val="19"/>
                <w:szCs w:val="19"/>
                <w:lang w:val="en-US"/>
              </w:rPr>
              <w:t>n</w:t>
            </w:r>
            <w:r>
              <w:rPr>
                <w:sz w:val="19"/>
                <w:szCs w:val="19"/>
                <w:lang w:val="en-US"/>
              </w:rPr>
              <w:t>on</w:t>
            </w:r>
            <w:r w:rsidR="00A57207">
              <w:rPr>
                <w:sz w:val="19"/>
                <w:szCs w:val="19"/>
                <w:lang w:val="en-US"/>
              </w:rPr>
              <w:t>»</w:t>
            </w:r>
          </w:p>
        </w:tc>
        <w:tc>
          <w:tcPr>
            <w:tcW w:w="1114" w:type="dxa"/>
            <w:vMerge w:val="restart"/>
            <w:vAlign w:val="center"/>
          </w:tcPr>
          <w:p w:rsidR="00A57207" w:rsidRPr="009A56D7" w:rsidRDefault="00A57207"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A57207" w:rsidRPr="009A56D7" w:rsidRDefault="00A57207" w:rsidP="00050BBF">
            <w:pPr>
              <w:pStyle w:val="Tablehead"/>
              <w:rPr>
                <w:sz w:val="19"/>
                <w:szCs w:val="19"/>
                <w:lang w:val="en-US"/>
              </w:rPr>
            </w:pPr>
            <w:r>
              <w:rPr>
                <w:sz w:val="19"/>
                <w:szCs w:val="19"/>
                <w:lang w:val="en-US"/>
              </w:rPr>
              <w:t>Pour</w:t>
            </w:r>
            <w:r>
              <w:rPr>
                <w:sz w:val="19"/>
                <w:szCs w:val="19"/>
                <w:lang w:val="en-US"/>
              </w:rPr>
              <w:softHyphen/>
              <w:t>centage de réponses «</w:t>
            </w:r>
            <w:r w:rsidR="00050BBF">
              <w:rPr>
                <w:sz w:val="19"/>
                <w:szCs w:val="19"/>
                <w:lang w:val="en-US"/>
              </w:rPr>
              <w:t>n</w:t>
            </w:r>
            <w:r w:rsidR="00DE4AF8">
              <w:rPr>
                <w:sz w:val="19"/>
                <w:szCs w:val="19"/>
                <w:lang w:val="en-US"/>
              </w:rPr>
              <w:t>on</w:t>
            </w:r>
            <w:r>
              <w:rPr>
                <w:sz w:val="19"/>
                <w:szCs w:val="19"/>
                <w:lang w:val="en-US"/>
              </w:rPr>
              <w:t>»</w:t>
            </w:r>
          </w:p>
        </w:tc>
        <w:tc>
          <w:tcPr>
            <w:tcW w:w="3362" w:type="dxa"/>
            <w:gridSpan w:val="3"/>
            <w:vAlign w:val="center"/>
          </w:tcPr>
          <w:p w:rsidR="00A57207" w:rsidRPr="009A56D7" w:rsidRDefault="00A57207" w:rsidP="001606DB">
            <w:pPr>
              <w:pStyle w:val="Tablehead"/>
              <w:rPr>
                <w:sz w:val="19"/>
                <w:szCs w:val="19"/>
                <w:lang w:val="en-US"/>
              </w:rPr>
            </w:pPr>
            <w:r>
              <w:rPr>
                <w:sz w:val="19"/>
                <w:szCs w:val="19"/>
                <w:lang w:val="en-US"/>
              </w:rPr>
              <w:t>Réponses par niveau de développement</w:t>
            </w:r>
          </w:p>
        </w:tc>
      </w:tr>
      <w:tr w:rsidR="00A57207" w:rsidRPr="009229A1" w:rsidTr="00C95CF2">
        <w:trPr>
          <w:jc w:val="center"/>
        </w:trPr>
        <w:tc>
          <w:tcPr>
            <w:tcW w:w="1003" w:type="dxa"/>
            <w:vMerge/>
            <w:vAlign w:val="center"/>
          </w:tcPr>
          <w:p w:rsidR="00A57207" w:rsidRPr="009A56D7" w:rsidRDefault="00A57207" w:rsidP="00C95CF2">
            <w:pPr>
              <w:pStyle w:val="Tablehead"/>
              <w:rPr>
                <w:sz w:val="19"/>
                <w:szCs w:val="19"/>
                <w:lang w:val="en-US"/>
              </w:rPr>
            </w:pPr>
          </w:p>
        </w:tc>
        <w:tc>
          <w:tcPr>
            <w:tcW w:w="1036" w:type="dxa"/>
            <w:vMerge/>
            <w:vAlign w:val="center"/>
          </w:tcPr>
          <w:p w:rsidR="00A57207" w:rsidRPr="009A56D7" w:rsidRDefault="00A57207" w:rsidP="00C95CF2">
            <w:pPr>
              <w:pStyle w:val="Tablehead"/>
              <w:rPr>
                <w:sz w:val="19"/>
                <w:szCs w:val="19"/>
                <w:lang w:val="en-US"/>
              </w:rPr>
            </w:pPr>
          </w:p>
        </w:tc>
        <w:tc>
          <w:tcPr>
            <w:tcW w:w="986" w:type="dxa"/>
            <w:vMerge/>
            <w:vAlign w:val="center"/>
          </w:tcPr>
          <w:p w:rsidR="00A57207" w:rsidRPr="009A56D7" w:rsidRDefault="00A57207" w:rsidP="00C95CF2">
            <w:pPr>
              <w:pStyle w:val="Tablehead"/>
              <w:rPr>
                <w:sz w:val="19"/>
                <w:szCs w:val="19"/>
                <w:lang w:val="en-US"/>
              </w:rPr>
            </w:pPr>
          </w:p>
        </w:tc>
        <w:tc>
          <w:tcPr>
            <w:tcW w:w="1064" w:type="dxa"/>
            <w:vMerge/>
            <w:vAlign w:val="center"/>
          </w:tcPr>
          <w:p w:rsidR="00A57207" w:rsidRPr="009A56D7" w:rsidRDefault="00A57207" w:rsidP="00C95CF2">
            <w:pPr>
              <w:pStyle w:val="Tablehead"/>
              <w:rPr>
                <w:sz w:val="19"/>
                <w:szCs w:val="19"/>
                <w:lang w:val="en-US"/>
              </w:rPr>
            </w:pPr>
          </w:p>
        </w:tc>
        <w:tc>
          <w:tcPr>
            <w:tcW w:w="1114" w:type="dxa"/>
            <w:vMerge/>
            <w:vAlign w:val="center"/>
          </w:tcPr>
          <w:p w:rsidR="00A57207" w:rsidRPr="009A56D7" w:rsidRDefault="00A57207" w:rsidP="00C95CF2">
            <w:pPr>
              <w:pStyle w:val="Tablehead"/>
              <w:rPr>
                <w:sz w:val="19"/>
                <w:szCs w:val="19"/>
                <w:lang w:val="en-US"/>
              </w:rPr>
            </w:pPr>
          </w:p>
        </w:tc>
        <w:tc>
          <w:tcPr>
            <w:tcW w:w="1121" w:type="dxa"/>
            <w:vMerge/>
            <w:vAlign w:val="center"/>
          </w:tcPr>
          <w:p w:rsidR="00A57207" w:rsidRPr="009A56D7" w:rsidRDefault="00A57207" w:rsidP="00C95CF2">
            <w:pPr>
              <w:pStyle w:val="Tablehead"/>
              <w:rPr>
                <w:sz w:val="19"/>
                <w:szCs w:val="19"/>
                <w:lang w:val="en-US"/>
              </w:rPr>
            </w:pPr>
          </w:p>
        </w:tc>
        <w:tc>
          <w:tcPr>
            <w:tcW w:w="1111" w:type="dxa"/>
            <w:vAlign w:val="center"/>
          </w:tcPr>
          <w:p w:rsidR="00A57207" w:rsidRPr="009A56D7" w:rsidRDefault="00A57207" w:rsidP="00A57207">
            <w:pPr>
              <w:pStyle w:val="Tablehead"/>
              <w:ind w:leftChars="-50" w:left="-110" w:rightChars="-50" w:right="-110"/>
              <w:rPr>
                <w:sz w:val="19"/>
                <w:szCs w:val="19"/>
                <w:lang w:val="en-US"/>
              </w:rPr>
            </w:pPr>
            <w:r>
              <w:rPr>
                <w:sz w:val="19"/>
                <w:szCs w:val="19"/>
                <w:lang w:val="en-US"/>
              </w:rPr>
              <w:t>Développés</w:t>
            </w:r>
          </w:p>
        </w:tc>
        <w:tc>
          <w:tcPr>
            <w:tcW w:w="1184" w:type="dxa"/>
            <w:vAlign w:val="center"/>
          </w:tcPr>
          <w:p w:rsidR="00A57207" w:rsidRPr="009A56D7" w:rsidRDefault="00A57207"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A57207" w:rsidRPr="009A56D7" w:rsidRDefault="00A57207" w:rsidP="001606DB">
            <w:pPr>
              <w:pStyle w:val="Tablehead"/>
              <w:rPr>
                <w:sz w:val="19"/>
                <w:szCs w:val="19"/>
                <w:lang w:val="en-US"/>
              </w:rPr>
            </w:pPr>
            <w:r>
              <w:rPr>
                <w:sz w:val="19"/>
                <w:szCs w:val="19"/>
                <w:lang w:val="en-US"/>
              </w:rPr>
              <w:t>Les moins avancés</w:t>
            </w:r>
          </w:p>
        </w:tc>
      </w:tr>
      <w:tr w:rsidR="00070023" w:rsidRPr="009229A1" w:rsidTr="00C95CF2">
        <w:trPr>
          <w:jc w:val="center"/>
        </w:trPr>
        <w:tc>
          <w:tcPr>
            <w:tcW w:w="1003" w:type="dxa"/>
            <w:vAlign w:val="center"/>
          </w:tcPr>
          <w:p w:rsidR="00070023" w:rsidRPr="001E0F92" w:rsidRDefault="00070023" w:rsidP="001606DB">
            <w:pPr>
              <w:pStyle w:val="Tabletext"/>
              <w:ind w:rightChars="-50" w:right="-110"/>
              <w:jc w:val="left"/>
              <w:rPr>
                <w:sz w:val="20"/>
                <w:lang w:val="en-US"/>
              </w:rPr>
            </w:pPr>
            <w:r w:rsidRPr="001E0F92">
              <w:rPr>
                <w:sz w:val="20"/>
                <w:lang w:val="en-US"/>
              </w:rPr>
              <w:t>Afrique</w:t>
            </w:r>
          </w:p>
        </w:tc>
        <w:tc>
          <w:tcPr>
            <w:tcW w:w="1036" w:type="dxa"/>
            <w:vAlign w:val="center"/>
          </w:tcPr>
          <w:p w:rsidR="00070023" w:rsidRPr="00AE2562" w:rsidRDefault="00070023" w:rsidP="00AE2562">
            <w:pPr>
              <w:pStyle w:val="Tabletext"/>
              <w:jc w:val="center"/>
              <w:rPr>
                <w:sz w:val="20"/>
                <w:lang w:val="en-US"/>
              </w:rPr>
            </w:pPr>
            <w:r w:rsidRPr="00AE2562">
              <w:rPr>
                <w:sz w:val="20"/>
                <w:lang w:val="en-US"/>
              </w:rPr>
              <w:t>15</w:t>
            </w:r>
          </w:p>
        </w:tc>
        <w:tc>
          <w:tcPr>
            <w:tcW w:w="986" w:type="dxa"/>
            <w:vAlign w:val="center"/>
          </w:tcPr>
          <w:p w:rsidR="00070023" w:rsidRPr="00AE2562" w:rsidRDefault="00070023" w:rsidP="00AE2562">
            <w:pPr>
              <w:pStyle w:val="Tabletext"/>
              <w:jc w:val="center"/>
              <w:rPr>
                <w:sz w:val="20"/>
                <w:lang w:val="en-US"/>
              </w:rPr>
            </w:pPr>
            <w:r w:rsidRPr="00AE2562">
              <w:rPr>
                <w:sz w:val="20"/>
                <w:lang w:val="en-US"/>
              </w:rPr>
              <w:t>11</w:t>
            </w:r>
          </w:p>
        </w:tc>
        <w:tc>
          <w:tcPr>
            <w:tcW w:w="1064" w:type="dxa"/>
            <w:vAlign w:val="center"/>
          </w:tcPr>
          <w:p w:rsidR="00070023" w:rsidRPr="00AE2562" w:rsidRDefault="00070023" w:rsidP="00AE2562">
            <w:pPr>
              <w:pStyle w:val="Tabletext"/>
              <w:jc w:val="center"/>
              <w:rPr>
                <w:sz w:val="20"/>
                <w:lang w:val="en-US"/>
              </w:rPr>
            </w:pPr>
            <w:r w:rsidRPr="00AE2562">
              <w:rPr>
                <w:sz w:val="20"/>
                <w:lang w:val="en-US"/>
              </w:rPr>
              <w:t>4</w:t>
            </w:r>
          </w:p>
        </w:tc>
        <w:tc>
          <w:tcPr>
            <w:tcW w:w="1114" w:type="dxa"/>
            <w:vAlign w:val="center"/>
          </w:tcPr>
          <w:p w:rsidR="00070023" w:rsidRPr="00AE2562" w:rsidRDefault="00070023" w:rsidP="00AE2562">
            <w:pPr>
              <w:pStyle w:val="Tabletext"/>
              <w:jc w:val="center"/>
              <w:rPr>
                <w:sz w:val="20"/>
                <w:lang w:val="en-US"/>
              </w:rPr>
            </w:pPr>
            <w:r w:rsidRPr="00AE2562">
              <w:rPr>
                <w:sz w:val="20"/>
                <w:lang w:val="en-US"/>
              </w:rPr>
              <w:t>73%</w:t>
            </w:r>
          </w:p>
        </w:tc>
        <w:tc>
          <w:tcPr>
            <w:tcW w:w="1121" w:type="dxa"/>
            <w:vAlign w:val="center"/>
          </w:tcPr>
          <w:p w:rsidR="00070023" w:rsidRPr="00AE2562" w:rsidRDefault="00070023" w:rsidP="00AE2562">
            <w:pPr>
              <w:pStyle w:val="Tabletext"/>
              <w:jc w:val="center"/>
              <w:rPr>
                <w:sz w:val="20"/>
                <w:lang w:val="en-US"/>
              </w:rPr>
            </w:pPr>
            <w:r w:rsidRPr="00AE2562">
              <w:rPr>
                <w:sz w:val="20"/>
                <w:lang w:val="en-US"/>
              </w:rPr>
              <w:t>27%</w:t>
            </w:r>
          </w:p>
        </w:tc>
        <w:tc>
          <w:tcPr>
            <w:tcW w:w="1111"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=0</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c>
          <w:tcPr>
            <w:tcW w:w="1184"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=2</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=2</w:t>
            </w:r>
          </w:p>
        </w:tc>
        <w:tc>
          <w:tcPr>
            <w:tcW w:w="1067"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=9</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=2</w:t>
            </w:r>
          </w:p>
        </w:tc>
      </w:tr>
      <w:tr w:rsidR="00070023" w:rsidRPr="009229A1" w:rsidTr="00C95CF2">
        <w:trPr>
          <w:jc w:val="center"/>
        </w:trPr>
        <w:tc>
          <w:tcPr>
            <w:tcW w:w="1003" w:type="dxa"/>
            <w:vAlign w:val="center"/>
          </w:tcPr>
          <w:p w:rsidR="00070023"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070023" w:rsidRPr="00AE2562" w:rsidRDefault="00070023" w:rsidP="00AE2562">
            <w:pPr>
              <w:pStyle w:val="Tabletext"/>
              <w:jc w:val="center"/>
              <w:rPr>
                <w:sz w:val="20"/>
                <w:lang w:val="en-US"/>
              </w:rPr>
            </w:pPr>
            <w:r w:rsidRPr="00AE2562">
              <w:rPr>
                <w:sz w:val="20"/>
                <w:lang w:val="en-US"/>
              </w:rPr>
              <w:t>12</w:t>
            </w:r>
          </w:p>
        </w:tc>
        <w:tc>
          <w:tcPr>
            <w:tcW w:w="986" w:type="dxa"/>
            <w:vAlign w:val="center"/>
          </w:tcPr>
          <w:p w:rsidR="00070023" w:rsidRPr="00AE2562" w:rsidRDefault="00070023" w:rsidP="00AE2562">
            <w:pPr>
              <w:pStyle w:val="Tabletext"/>
              <w:jc w:val="center"/>
              <w:rPr>
                <w:sz w:val="20"/>
                <w:lang w:val="en-US"/>
              </w:rPr>
            </w:pPr>
            <w:r w:rsidRPr="00AE2562">
              <w:rPr>
                <w:sz w:val="20"/>
                <w:lang w:val="en-US"/>
              </w:rPr>
              <w:t>8</w:t>
            </w:r>
          </w:p>
        </w:tc>
        <w:tc>
          <w:tcPr>
            <w:tcW w:w="1064" w:type="dxa"/>
            <w:vAlign w:val="center"/>
          </w:tcPr>
          <w:p w:rsidR="00070023" w:rsidRPr="00AE2562" w:rsidRDefault="00070023" w:rsidP="00AE2562">
            <w:pPr>
              <w:pStyle w:val="Tabletext"/>
              <w:jc w:val="center"/>
              <w:rPr>
                <w:sz w:val="20"/>
                <w:lang w:val="en-US"/>
              </w:rPr>
            </w:pPr>
            <w:r w:rsidRPr="00AE2562">
              <w:rPr>
                <w:sz w:val="20"/>
                <w:lang w:val="en-US"/>
              </w:rPr>
              <w:t>4</w:t>
            </w:r>
          </w:p>
        </w:tc>
        <w:tc>
          <w:tcPr>
            <w:tcW w:w="1114" w:type="dxa"/>
            <w:vAlign w:val="center"/>
          </w:tcPr>
          <w:p w:rsidR="00070023" w:rsidRPr="00AE2562" w:rsidRDefault="00070023" w:rsidP="00AE2562">
            <w:pPr>
              <w:pStyle w:val="Tabletext"/>
              <w:jc w:val="center"/>
              <w:rPr>
                <w:sz w:val="20"/>
                <w:lang w:val="en-US"/>
              </w:rPr>
            </w:pPr>
            <w:r w:rsidRPr="00AE2562">
              <w:rPr>
                <w:sz w:val="20"/>
                <w:lang w:val="en-US"/>
              </w:rPr>
              <w:t>67%</w:t>
            </w:r>
          </w:p>
        </w:tc>
        <w:tc>
          <w:tcPr>
            <w:tcW w:w="1121" w:type="dxa"/>
            <w:vAlign w:val="center"/>
          </w:tcPr>
          <w:p w:rsidR="00070023" w:rsidRPr="00AE2562" w:rsidRDefault="00070023" w:rsidP="00AE2562">
            <w:pPr>
              <w:pStyle w:val="Tabletext"/>
              <w:jc w:val="center"/>
              <w:rPr>
                <w:sz w:val="20"/>
                <w:lang w:val="en-US"/>
              </w:rPr>
            </w:pPr>
            <w:r w:rsidRPr="00AE2562">
              <w:rPr>
                <w:sz w:val="20"/>
                <w:lang w:val="en-US"/>
              </w:rPr>
              <w:t>33%</w:t>
            </w:r>
          </w:p>
        </w:tc>
        <w:tc>
          <w:tcPr>
            <w:tcW w:w="1111"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=0</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c>
          <w:tcPr>
            <w:tcW w:w="1184"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=8</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=4</w:t>
            </w:r>
          </w:p>
        </w:tc>
        <w:tc>
          <w:tcPr>
            <w:tcW w:w="1067"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=0</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r>
      <w:tr w:rsidR="00070023" w:rsidRPr="009229A1" w:rsidTr="00C95CF2">
        <w:trPr>
          <w:jc w:val="center"/>
        </w:trPr>
        <w:tc>
          <w:tcPr>
            <w:tcW w:w="1003" w:type="dxa"/>
            <w:vAlign w:val="center"/>
          </w:tcPr>
          <w:p w:rsidR="00070023" w:rsidRPr="001E0F92" w:rsidRDefault="00070023" w:rsidP="001606DB">
            <w:pPr>
              <w:pStyle w:val="Tabletext"/>
              <w:ind w:rightChars="-50" w:right="-110"/>
              <w:jc w:val="left"/>
              <w:rPr>
                <w:sz w:val="20"/>
                <w:lang w:val="en-US"/>
              </w:rPr>
            </w:pPr>
            <w:r w:rsidRPr="001E0F92">
              <w:rPr>
                <w:sz w:val="20"/>
                <w:lang w:val="en-US"/>
              </w:rPr>
              <w:t>Asie-Pacifique</w:t>
            </w:r>
          </w:p>
        </w:tc>
        <w:tc>
          <w:tcPr>
            <w:tcW w:w="1036" w:type="dxa"/>
            <w:vAlign w:val="center"/>
          </w:tcPr>
          <w:p w:rsidR="00070023" w:rsidRPr="00AE2562" w:rsidRDefault="00070023" w:rsidP="00AE2562">
            <w:pPr>
              <w:pStyle w:val="Tabletext"/>
              <w:jc w:val="center"/>
              <w:rPr>
                <w:sz w:val="20"/>
                <w:lang w:val="en-US"/>
              </w:rPr>
            </w:pPr>
            <w:r w:rsidRPr="00AE2562">
              <w:rPr>
                <w:sz w:val="20"/>
                <w:lang w:val="en-US"/>
              </w:rPr>
              <w:t>6</w:t>
            </w:r>
          </w:p>
        </w:tc>
        <w:tc>
          <w:tcPr>
            <w:tcW w:w="986" w:type="dxa"/>
            <w:vAlign w:val="center"/>
          </w:tcPr>
          <w:p w:rsidR="00070023" w:rsidRPr="00AE2562" w:rsidRDefault="00070023" w:rsidP="00AE2562">
            <w:pPr>
              <w:pStyle w:val="Tabletext"/>
              <w:jc w:val="center"/>
              <w:rPr>
                <w:sz w:val="20"/>
                <w:lang w:val="en-US"/>
              </w:rPr>
            </w:pPr>
            <w:r w:rsidRPr="00AE2562">
              <w:rPr>
                <w:sz w:val="20"/>
                <w:lang w:val="en-US"/>
              </w:rPr>
              <w:t>6</w:t>
            </w:r>
          </w:p>
        </w:tc>
        <w:tc>
          <w:tcPr>
            <w:tcW w:w="1064" w:type="dxa"/>
            <w:vAlign w:val="center"/>
          </w:tcPr>
          <w:p w:rsidR="00070023" w:rsidRPr="00AE2562" w:rsidRDefault="00070023" w:rsidP="00AE2562">
            <w:pPr>
              <w:pStyle w:val="Tabletext"/>
              <w:jc w:val="center"/>
              <w:rPr>
                <w:sz w:val="20"/>
                <w:lang w:val="en-US"/>
              </w:rPr>
            </w:pPr>
            <w:r w:rsidRPr="00AE2562">
              <w:rPr>
                <w:sz w:val="20"/>
                <w:lang w:val="en-US"/>
              </w:rPr>
              <w:t>0</w:t>
            </w:r>
          </w:p>
        </w:tc>
        <w:tc>
          <w:tcPr>
            <w:tcW w:w="1114" w:type="dxa"/>
            <w:vAlign w:val="center"/>
          </w:tcPr>
          <w:p w:rsidR="00070023" w:rsidRPr="00AE2562" w:rsidRDefault="00070023" w:rsidP="00AE2562">
            <w:pPr>
              <w:pStyle w:val="Tabletext"/>
              <w:jc w:val="center"/>
              <w:rPr>
                <w:sz w:val="20"/>
                <w:lang w:val="en-US"/>
              </w:rPr>
            </w:pPr>
            <w:r w:rsidRPr="00AE2562">
              <w:rPr>
                <w:sz w:val="20"/>
                <w:lang w:val="en-US"/>
              </w:rPr>
              <w:t>100%</w:t>
            </w:r>
          </w:p>
        </w:tc>
        <w:tc>
          <w:tcPr>
            <w:tcW w:w="1121" w:type="dxa"/>
            <w:vAlign w:val="center"/>
          </w:tcPr>
          <w:p w:rsidR="00070023" w:rsidRPr="00AE2562" w:rsidRDefault="00070023" w:rsidP="00AE2562">
            <w:pPr>
              <w:pStyle w:val="Tabletext"/>
              <w:jc w:val="center"/>
              <w:rPr>
                <w:sz w:val="20"/>
                <w:lang w:val="en-US"/>
              </w:rPr>
            </w:pPr>
            <w:r w:rsidRPr="00AE2562">
              <w:rPr>
                <w:sz w:val="20"/>
                <w:lang w:val="en-US"/>
              </w:rPr>
              <w:t>0%</w:t>
            </w:r>
          </w:p>
        </w:tc>
        <w:tc>
          <w:tcPr>
            <w:tcW w:w="1111"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=0</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c>
          <w:tcPr>
            <w:tcW w:w="1184"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=4</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c>
          <w:tcPr>
            <w:tcW w:w="1067"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=2</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r>
      <w:tr w:rsidR="00A27FD0" w:rsidRPr="00AE2562" w:rsidTr="00C549E9">
        <w:trPr>
          <w:jc w:val="center"/>
        </w:trPr>
        <w:tc>
          <w:tcPr>
            <w:tcW w:w="1003" w:type="dxa"/>
            <w:vAlign w:val="center"/>
          </w:tcPr>
          <w:p w:rsidR="00A27FD0" w:rsidRPr="001E0F92" w:rsidRDefault="00A27FD0" w:rsidP="00C549E9">
            <w:pPr>
              <w:pStyle w:val="Tabletext"/>
              <w:ind w:rightChars="-50" w:right="-110"/>
              <w:jc w:val="left"/>
              <w:rPr>
                <w:sz w:val="20"/>
                <w:lang w:val="en-US"/>
              </w:rPr>
            </w:pPr>
            <w:r w:rsidRPr="001E0F92">
              <w:rPr>
                <w:sz w:val="20"/>
                <w:lang w:val="en-US"/>
              </w:rPr>
              <w:t>Etats arabes</w:t>
            </w:r>
          </w:p>
        </w:tc>
        <w:tc>
          <w:tcPr>
            <w:tcW w:w="1036" w:type="dxa"/>
            <w:vAlign w:val="center"/>
          </w:tcPr>
          <w:p w:rsidR="00A27FD0" w:rsidRPr="00AE2562" w:rsidRDefault="00A27FD0" w:rsidP="00C549E9">
            <w:pPr>
              <w:pStyle w:val="Tabletext"/>
              <w:jc w:val="center"/>
              <w:rPr>
                <w:sz w:val="20"/>
                <w:lang w:val="en-US"/>
              </w:rPr>
            </w:pPr>
            <w:r w:rsidRPr="00AE2562">
              <w:rPr>
                <w:sz w:val="20"/>
                <w:lang w:val="en-US"/>
              </w:rPr>
              <w:t>8</w:t>
            </w:r>
          </w:p>
        </w:tc>
        <w:tc>
          <w:tcPr>
            <w:tcW w:w="986" w:type="dxa"/>
            <w:vAlign w:val="center"/>
          </w:tcPr>
          <w:p w:rsidR="00A27FD0" w:rsidRPr="00AE2562" w:rsidRDefault="00A27FD0" w:rsidP="00C549E9">
            <w:pPr>
              <w:pStyle w:val="Tabletext"/>
              <w:jc w:val="center"/>
              <w:rPr>
                <w:sz w:val="20"/>
                <w:lang w:val="en-US"/>
              </w:rPr>
            </w:pPr>
            <w:r w:rsidRPr="00AE2562">
              <w:rPr>
                <w:sz w:val="20"/>
                <w:lang w:val="en-US"/>
              </w:rPr>
              <w:t>8</w:t>
            </w:r>
          </w:p>
        </w:tc>
        <w:tc>
          <w:tcPr>
            <w:tcW w:w="1064" w:type="dxa"/>
            <w:vAlign w:val="center"/>
          </w:tcPr>
          <w:p w:rsidR="00A27FD0" w:rsidRPr="00AE2562" w:rsidRDefault="00A27FD0" w:rsidP="00C549E9">
            <w:pPr>
              <w:pStyle w:val="Tabletext"/>
              <w:jc w:val="center"/>
              <w:rPr>
                <w:sz w:val="20"/>
                <w:lang w:val="en-US"/>
              </w:rPr>
            </w:pPr>
            <w:r w:rsidRPr="00AE2562">
              <w:rPr>
                <w:sz w:val="20"/>
                <w:lang w:val="en-US"/>
              </w:rPr>
              <w:t>0</w:t>
            </w:r>
          </w:p>
        </w:tc>
        <w:tc>
          <w:tcPr>
            <w:tcW w:w="1114" w:type="dxa"/>
            <w:vAlign w:val="center"/>
          </w:tcPr>
          <w:p w:rsidR="00A27FD0" w:rsidRPr="00AE2562" w:rsidRDefault="00A27FD0" w:rsidP="00C549E9">
            <w:pPr>
              <w:pStyle w:val="Tabletext"/>
              <w:jc w:val="center"/>
              <w:rPr>
                <w:sz w:val="20"/>
                <w:lang w:val="en-US"/>
              </w:rPr>
            </w:pPr>
            <w:r w:rsidRPr="00AE2562">
              <w:rPr>
                <w:sz w:val="20"/>
                <w:lang w:val="en-US"/>
              </w:rPr>
              <w:t>100%</w:t>
            </w:r>
          </w:p>
        </w:tc>
        <w:tc>
          <w:tcPr>
            <w:tcW w:w="1121" w:type="dxa"/>
            <w:vAlign w:val="center"/>
          </w:tcPr>
          <w:p w:rsidR="00A27FD0" w:rsidRPr="00AE2562" w:rsidRDefault="00A27FD0" w:rsidP="00C549E9">
            <w:pPr>
              <w:pStyle w:val="Tabletext"/>
              <w:jc w:val="center"/>
              <w:rPr>
                <w:sz w:val="20"/>
                <w:lang w:val="en-US"/>
              </w:rPr>
            </w:pPr>
            <w:r w:rsidRPr="00AE2562">
              <w:rPr>
                <w:sz w:val="20"/>
                <w:lang w:val="en-US"/>
              </w:rPr>
              <w:t>0%</w:t>
            </w:r>
          </w:p>
        </w:tc>
        <w:tc>
          <w:tcPr>
            <w:tcW w:w="1111" w:type="dxa"/>
            <w:vAlign w:val="center"/>
          </w:tcPr>
          <w:p w:rsidR="00A27FD0" w:rsidRPr="00AE2562" w:rsidRDefault="00A27FD0" w:rsidP="00C549E9">
            <w:pPr>
              <w:pStyle w:val="Tabletext"/>
              <w:jc w:val="center"/>
              <w:rPr>
                <w:sz w:val="20"/>
                <w:lang w:val="en-US"/>
              </w:rPr>
            </w:pPr>
            <w:r>
              <w:rPr>
                <w:sz w:val="20"/>
                <w:lang w:val="en-US"/>
              </w:rPr>
              <w:t>Oui</w:t>
            </w:r>
            <w:r w:rsidRPr="00AE2562">
              <w:rPr>
                <w:sz w:val="20"/>
                <w:lang w:val="en-US"/>
              </w:rPr>
              <w:t>=0</w:t>
            </w:r>
          </w:p>
          <w:p w:rsidR="00A27FD0" w:rsidRPr="00AE2562" w:rsidRDefault="00A27FD0" w:rsidP="00C549E9">
            <w:pPr>
              <w:pStyle w:val="Tabletext"/>
              <w:jc w:val="center"/>
              <w:rPr>
                <w:sz w:val="20"/>
                <w:lang w:val="en-US"/>
              </w:rPr>
            </w:pPr>
            <w:r>
              <w:rPr>
                <w:sz w:val="20"/>
                <w:lang w:val="en-US"/>
              </w:rPr>
              <w:t>Non</w:t>
            </w:r>
            <w:r w:rsidRPr="00AE2562">
              <w:rPr>
                <w:sz w:val="20"/>
                <w:lang w:val="en-US"/>
              </w:rPr>
              <w:t>=0</w:t>
            </w:r>
          </w:p>
        </w:tc>
        <w:tc>
          <w:tcPr>
            <w:tcW w:w="1184" w:type="dxa"/>
            <w:vAlign w:val="center"/>
          </w:tcPr>
          <w:p w:rsidR="00A27FD0" w:rsidRPr="00AE2562" w:rsidRDefault="00A27FD0" w:rsidP="00C549E9">
            <w:pPr>
              <w:pStyle w:val="Tabletext"/>
              <w:jc w:val="center"/>
              <w:rPr>
                <w:sz w:val="20"/>
                <w:lang w:val="en-US"/>
              </w:rPr>
            </w:pPr>
            <w:r>
              <w:rPr>
                <w:sz w:val="20"/>
                <w:lang w:val="en-US"/>
              </w:rPr>
              <w:t>Oui</w:t>
            </w:r>
            <w:r w:rsidRPr="00AE2562">
              <w:rPr>
                <w:sz w:val="20"/>
                <w:lang w:val="en-US"/>
              </w:rPr>
              <w:t>=7</w:t>
            </w:r>
          </w:p>
          <w:p w:rsidR="00A27FD0" w:rsidRPr="00AE2562" w:rsidRDefault="00A27FD0" w:rsidP="00C549E9">
            <w:pPr>
              <w:pStyle w:val="Tabletext"/>
              <w:jc w:val="center"/>
              <w:rPr>
                <w:sz w:val="20"/>
                <w:lang w:val="en-US"/>
              </w:rPr>
            </w:pPr>
            <w:r>
              <w:rPr>
                <w:sz w:val="20"/>
                <w:lang w:val="en-US"/>
              </w:rPr>
              <w:t>Non</w:t>
            </w:r>
            <w:r w:rsidRPr="00AE2562">
              <w:rPr>
                <w:sz w:val="20"/>
                <w:lang w:val="en-US"/>
              </w:rPr>
              <w:t>=0</w:t>
            </w:r>
          </w:p>
        </w:tc>
        <w:tc>
          <w:tcPr>
            <w:tcW w:w="1067" w:type="dxa"/>
            <w:vAlign w:val="center"/>
          </w:tcPr>
          <w:p w:rsidR="00A27FD0" w:rsidRPr="00AE2562" w:rsidRDefault="00A27FD0" w:rsidP="00C549E9">
            <w:pPr>
              <w:pStyle w:val="Tabletext"/>
              <w:jc w:val="center"/>
              <w:rPr>
                <w:sz w:val="20"/>
                <w:lang w:val="en-US"/>
              </w:rPr>
            </w:pPr>
            <w:r>
              <w:rPr>
                <w:sz w:val="20"/>
                <w:lang w:val="en-US"/>
              </w:rPr>
              <w:t>Oui</w:t>
            </w:r>
            <w:r w:rsidRPr="00AE2562">
              <w:rPr>
                <w:sz w:val="20"/>
                <w:lang w:val="en-US"/>
              </w:rPr>
              <w:t>=1</w:t>
            </w:r>
          </w:p>
          <w:p w:rsidR="00A27FD0" w:rsidRPr="00AE2562" w:rsidRDefault="00A27FD0" w:rsidP="00C549E9">
            <w:pPr>
              <w:pStyle w:val="Tabletext"/>
              <w:jc w:val="center"/>
              <w:rPr>
                <w:sz w:val="20"/>
                <w:lang w:val="en-US"/>
              </w:rPr>
            </w:pPr>
            <w:r>
              <w:rPr>
                <w:sz w:val="20"/>
                <w:lang w:val="en-US"/>
              </w:rPr>
              <w:t>Non</w:t>
            </w:r>
            <w:r w:rsidRPr="00AE2562">
              <w:rPr>
                <w:sz w:val="20"/>
                <w:lang w:val="en-US"/>
              </w:rPr>
              <w:t>=0</w:t>
            </w:r>
          </w:p>
        </w:tc>
      </w:tr>
      <w:tr w:rsidR="00070023" w:rsidRPr="009229A1" w:rsidTr="00C95CF2">
        <w:trPr>
          <w:jc w:val="center"/>
        </w:trPr>
        <w:tc>
          <w:tcPr>
            <w:tcW w:w="1003" w:type="dxa"/>
            <w:vAlign w:val="center"/>
          </w:tcPr>
          <w:p w:rsidR="00070023" w:rsidRPr="001E0F92" w:rsidRDefault="00070023" w:rsidP="001606DB">
            <w:pPr>
              <w:pStyle w:val="Tabletext"/>
              <w:ind w:rightChars="-50" w:right="-110"/>
              <w:jc w:val="left"/>
              <w:rPr>
                <w:sz w:val="20"/>
                <w:lang w:val="en-US"/>
              </w:rPr>
            </w:pPr>
            <w:r w:rsidRPr="001E0F92">
              <w:rPr>
                <w:sz w:val="20"/>
                <w:lang w:val="en-US"/>
              </w:rPr>
              <w:t>Europe et CEI</w:t>
            </w:r>
          </w:p>
        </w:tc>
        <w:tc>
          <w:tcPr>
            <w:tcW w:w="1036" w:type="dxa"/>
            <w:vAlign w:val="center"/>
          </w:tcPr>
          <w:p w:rsidR="00070023" w:rsidRPr="00AE2562" w:rsidRDefault="00070023" w:rsidP="00AE2562">
            <w:pPr>
              <w:pStyle w:val="Tabletext"/>
              <w:jc w:val="center"/>
              <w:rPr>
                <w:sz w:val="20"/>
                <w:lang w:val="en-US"/>
              </w:rPr>
            </w:pPr>
            <w:r w:rsidRPr="00AE2562">
              <w:rPr>
                <w:sz w:val="20"/>
                <w:lang w:val="en-US"/>
              </w:rPr>
              <w:t>27</w:t>
            </w:r>
          </w:p>
        </w:tc>
        <w:tc>
          <w:tcPr>
            <w:tcW w:w="986" w:type="dxa"/>
            <w:vAlign w:val="center"/>
          </w:tcPr>
          <w:p w:rsidR="00070023" w:rsidRPr="00AE2562" w:rsidRDefault="00070023" w:rsidP="00AE2562">
            <w:pPr>
              <w:pStyle w:val="Tabletext"/>
              <w:jc w:val="center"/>
              <w:rPr>
                <w:sz w:val="20"/>
                <w:lang w:val="en-US"/>
              </w:rPr>
            </w:pPr>
            <w:r w:rsidRPr="00AE2562">
              <w:rPr>
                <w:sz w:val="20"/>
                <w:lang w:val="en-US"/>
              </w:rPr>
              <w:t>25</w:t>
            </w:r>
          </w:p>
        </w:tc>
        <w:tc>
          <w:tcPr>
            <w:tcW w:w="1064" w:type="dxa"/>
            <w:vAlign w:val="center"/>
          </w:tcPr>
          <w:p w:rsidR="00070023" w:rsidRPr="00AE2562" w:rsidRDefault="00070023" w:rsidP="00AE2562">
            <w:pPr>
              <w:pStyle w:val="Tabletext"/>
              <w:jc w:val="center"/>
              <w:rPr>
                <w:sz w:val="20"/>
                <w:lang w:val="en-US"/>
              </w:rPr>
            </w:pPr>
            <w:r w:rsidRPr="00AE2562">
              <w:rPr>
                <w:sz w:val="20"/>
                <w:lang w:val="en-US"/>
              </w:rPr>
              <w:t>2</w:t>
            </w:r>
          </w:p>
        </w:tc>
        <w:tc>
          <w:tcPr>
            <w:tcW w:w="1114" w:type="dxa"/>
            <w:vAlign w:val="center"/>
          </w:tcPr>
          <w:p w:rsidR="00070023" w:rsidRPr="00AE2562" w:rsidRDefault="00070023" w:rsidP="00AE2562">
            <w:pPr>
              <w:pStyle w:val="Tabletext"/>
              <w:jc w:val="center"/>
              <w:rPr>
                <w:sz w:val="20"/>
                <w:lang w:val="en-US"/>
              </w:rPr>
            </w:pPr>
            <w:r w:rsidRPr="00AE2562">
              <w:rPr>
                <w:sz w:val="20"/>
                <w:lang w:val="en-US"/>
              </w:rPr>
              <w:t>93%</w:t>
            </w:r>
          </w:p>
        </w:tc>
        <w:tc>
          <w:tcPr>
            <w:tcW w:w="1121" w:type="dxa"/>
            <w:vAlign w:val="center"/>
          </w:tcPr>
          <w:p w:rsidR="00070023" w:rsidRPr="00AE2562" w:rsidRDefault="00070023" w:rsidP="00AE2562">
            <w:pPr>
              <w:pStyle w:val="Tabletext"/>
              <w:jc w:val="center"/>
              <w:rPr>
                <w:sz w:val="20"/>
                <w:lang w:val="en-US"/>
              </w:rPr>
            </w:pPr>
            <w:r w:rsidRPr="00AE2562">
              <w:rPr>
                <w:sz w:val="20"/>
                <w:lang w:val="en-US"/>
              </w:rPr>
              <w:t>7%</w:t>
            </w:r>
          </w:p>
        </w:tc>
        <w:tc>
          <w:tcPr>
            <w:tcW w:w="1111"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=11</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=1</w:t>
            </w:r>
          </w:p>
        </w:tc>
        <w:tc>
          <w:tcPr>
            <w:tcW w:w="1184"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=14</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=1</w:t>
            </w:r>
          </w:p>
        </w:tc>
        <w:tc>
          <w:tcPr>
            <w:tcW w:w="1067" w:type="dxa"/>
            <w:vAlign w:val="center"/>
          </w:tcPr>
          <w:p w:rsidR="00070023" w:rsidRPr="00AE2562" w:rsidRDefault="00BA55DC" w:rsidP="004B4EFF">
            <w:pPr>
              <w:pStyle w:val="Tabletext"/>
              <w:jc w:val="center"/>
              <w:rPr>
                <w:sz w:val="20"/>
                <w:lang w:val="en-US"/>
              </w:rPr>
            </w:pPr>
            <w:r>
              <w:rPr>
                <w:sz w:val="20"/>
                <w:lang w:val="en-US"/>
              </w:rPr>
              <w:t>Oui</w:t>
            </w:r>
            <w:r w:rsidR="00070023" w:rsidRPr="00AE2562">
              <w:rPr>
                <w:sz w:val="20"/>
                <w:lang w:val="en-US"/>
              </w:rPr>
              <w:t>=0</w:t>
            </w:r>
          </w:p>
          <w:p w:rsidR="00070023" w:rsidRPr="00AE2562" w:rsidRDefault="00DE4AF8" w:rsidP="004B4EFF">
            <w:pPr>
              <w:pStyle w:val="Tabletext"/>
              <w:jc w:val="center"/>
              <w:rPr>
                <w:sz w:val="20"/>
                <w:lang w:val="en-US"/>
              </w:rPr>
            </w:pPr>
            <w:r>
              <w:rPr>
                <w:sz w:val="20"/>
                <w:lang w:val="en-US"/>
              </w:rPr>
              <w:t>Non</w:t>
            </w:r>
            <w:r w:rsidR="00070023" w:rsidRPr="00AE2562">
              <w:rPr>
                <w:sz w:val="20"/>
                <w:lang w:val="en-US"/>
              </w:rPr>
              <w:t>=0</w:t>
            </w:r>
          </w:p>
        </w:tc>
      </w:tr>
      <w:tr w:rsidR="00AE2562" w:rsidRPr="009229A1" w:rsidTr="00C95CF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68</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58</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10</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85%</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15%</w:t>
            </w:r>
          </w:p>
        </w:tc>
        <w:tc>
          <w:tcPr>
            <w:tcW w:w="1111" w:type="dxa"/>
            <w:vAlign w:val="center"/>
          </w:tcPr>
          <w:p w:rsidR="00AE2562" w:rsidRPr="00AE2562" w:rsidRDefault="00BA55DC" w:rsidP="004B4EFF">
            <w:pPr>
              <w:pStyle w:val="Tabletext"/>
              <w:jc w:val="center"/>
              <w:rPr>
                <w:sz w:val="20"/>
                <w:lang w:val="en-US"/>
              </w:rPr>
            </w:pPr>
            <w:r>
              <w:rPr>
                <w:sz w:val="20"/>
                <w:lang w:val="en-US"/>
              </w:rPr>
              <w:t>Oui</w:t>
            </w:r>
            <w:r w:rsidR="00AE2562" w:rsidRPr="00AE2562">
              <w:rPr>
                <w:sz w:val="20"/>
                <w:lang w:val="en-US"/>
              </w:rPr>
              <w:t>=11</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=1</w:t>
            </w:r>
          </w:p>
        </w:tc>
        <w:tc>
          <w:tcPr>
            <w:tcW w:w="1184" w:type="dxa"/>
            <w:vAlign w:val="center"/>
          </w:tcPr>
          <w:p w:rsidR="00AE2562" w:rsidRPr="00AE2562" w:rsidRDefault="00BA55DC" w:rsidP="004B4EFF">
            <w:pPr>
              <w:pStyle w:val="Tabletext"/>
              <w:jc w:val="center"/>
              <w:rPr>
                <w:sz w:val="20"/>
                <w:lang w:val="en-US"/>
              </w:rPr>
            </w:pPr>
            <w:r>
              <w:rPr>
                <w:sz w:val="20"/>
                <w:lang w:val="en-US"/>
              </w:rPr>
              <w:t>Oui</w:t>
            </w:r>
            <w:r w:rsidR="00AE2562" w:rsidRPr="00AE2562">
              <w:rPr>
                <w:sz w:val="20"/>
                <w:lang w:val="en-US"/>
              </w:rPr>
              <w:t>=36</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=6</w:t>
            </w:r>
          </w:p>
        </w:tc>
        <w:tc>
          <w:tcPr>
            <w:tcW w:w="1067" w:type="dxa"/>
            <w:vAlign w:val="center"/>
          </w:tcPr>
          <w:p w:rsidR="00AE2562" w:rsidRPr="00AE2562" w:rsidRDefault="00BA55DC" w:rsidP="004B4EFF">
            <w:pPr>
              <w:pStyle w:val="Tabletext"/>
              <w:jc w:val="center"/>
              <w:rPr>
                <w:sz w:val="20"/>
                <w:lang w:val="en-US"/>
              </w:rPr>
            </w:pPr>
            <w:r>
              <w:rPr>
                <w:sz w:val="20"/>
                <w:lang w:val="en-US"/>
              </w:rPr>
              <w:t>Oui</w:t>
            </w:r>
            <w:r w:rsidR="00AE2562" w:rsidRPr="00AE2562">
              <w:rPr>
                <w:sz w:val="20"/>
                <w:lang w:val="en-US"/>
              </w:rPr>
              <w:t>=12</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=2</w:t>
            </w:r>
          </w:p>
        </w:tc>
      </w:tr>
    </w:tbl>
    <w:p w:rsidR="00AE2562" w:rsidRDefault="00AE2562" w:rsidP="00AE2562">
      <w:pPr>
        <w:pStyle w:val="FigureSource"/>
      </w:pPr>
    </w:p>
    <w:p w:rsidR="00AE2562" w:rsidRPr="00AE2562" w:rsidRDefault="00AE2562" w:rsidP="00AE2562">
      <w:pPr>
        <w:rPr>
          <w:lang w:val="en-US"/>
        </w:rPr>
      </w:pPr>
    </w:p>
    <w:p w:rsidR="00AE42B5" w:rsidRPr="00113D37" w:rsidRDefault="00113D37" w:rsidP="00113D37">
      <w:pPr>
        <w:spacing w:after="120"/>
        <w:rPr>
          <w:b/>
          <w:bCs/>
        </w:rPr>
      </w:pPr>
      <w:r w:rsidRPr="00113D37">
        <w:rPr>
          <w:b/>
          <w:bCs/>
        </w:rPr>
        <w:lastRenderedPageBreak/>
        <w:t xml:space="preserve">Question 14 </w:t>
      </w:r>
      <w:r>
        <w:rPr>
          <w:b/>
          <w:bCs/>
        </w:rPr>
        <w:t>–</w:t>
      </w:r>
      <w:r w:rsidRPr="00113D37">
        <w:rPr>
          <w:b/>
          <w:bCs/>
        </w:rPr>
        <w:t xml:space="preserve"> Avez-vous une politique et une fonction de planification pour la gestion nationale du spectre (c'est</w:t>
      </w:r>
      <w:r w:rsidRPr="00113D37">
        <w:rPr>
          <w:b/>
          <w:bCs/>
        </w:rPr>
        <w:noBreakHyphen/>
        <w:t>à</w:t>
      </w:r>
      <w:r w:rsidRPr="00113D37">
        <w:rPr>
          <w:b/>
          <w:bCs/>
        </w:rPr>
        <w:noBreakHyphen/>
        <w:t>dire une stratégie nationale pour l'utilisation future du spectre)?</w:t>
      </w:r>
    </w:p>
    <w:p w:rsidR="00AE42B5" w:rsidRDefault="00AE42B5" w:rsidP="00113D37">
      <w:pPr>
        <w:pStyle w:val="FigureTitle"/>
        <w:spacing w:after="120"/>
      </w:pPr>
      <w:r w:rsidRPr="009229A1">
        <w:t>TABLE</w:t>
      </w:r>
      <w:r w:rsidR="00113D37">
        <w:t>AU</w:t>
      </w:r>
      <w:r w:rsidRPr="009229A1">
        <w:t xml:space="preserve"> 35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375F2E" w:rsidRPr="009229A1" w:rsidTr="00C95CF2">
        <w:trPr>
          <w:jc w:val="center"/>
        </w:trPr>
        <w:tc>
          <w:tcPr>
            <w:tcW w:w="1003" w:type="dxa"/>
            <w:vMerge w:val="restart"/>
            <w:vAlign w:val="center"/>
          </w:tcPr>
          <w:p w:rsidR="00375F2E" w:rsidRPr="009A56D7" w:rsidRDefault="00375F2E"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375F2E" w:rsidRPr="009A56D7" w:rsidRDefault="00375F2E" w:rsidP="00273E88">
            <w:pPr>
              <w:pStyle w:val="Tablehead"/>
              <w:rPr>
                <w:sz w:val="19"/>
                <w:szCs w:val="19"/>
                <w:lang w:val="en-US"/>
              </w:rPr>
            </w:pPr>
            <w:r>
              <w:rPr>
                <w:sz w:val="19"/>
                <w:szCs w:val="19"/>
                <w:lang w:val="en-US"/>
              </w:rPr>
              <w:t>Nombre de réponses reçues</w:t>
            </w:r>
          </w:p>
        </w:tc>
        <w:tc>
          <w:tcPr>
            <w:tcW w:w="986" w:type="dxa"/>
            <w:vMerge w:val="restart"/>
            <w:vAlign w:val="center"/>
          </w:tcPr>
          <w:p w:rsidR="00375F2E" w:rsidRPr="009A56D7" w:rsidRDefault="00375F2E" w:rsidP="00273E88">
            <w:pPr>
              <w:pStyle w:val="Tablehead"/>
              <w:ind w:leftChars="-50" w:left="-110" w:rightChars="-50" w:right="-110"/>
              <w:rPr>
                <w:sz w:val="19"/>
                <w:szCs w:val="19"/>
                <w:lang w:val="en-US"/>
              </w:rPr>
            </w:pPr>
            <w:r>
              <w:rPr>
                <w:sz w:val="19"/>
                <w:szCs w:val="19"/>
                <w:lang w:val="en-US"/>
              </w:rPr>
              <w:t>Nombre</w:t>
            </w:r>
            <w:r w:rsidR="00BE70C9">
              <w:rPr>
                <w:sz w:val="19"/>
                <w:szCs w:val="19"/>
                <w:lang w:val="en-US"/>
              </w:rPr>
              <w:br/>
            </w:r>
            <w:r>
              <w:rPr>
                <w:sz w:val="19"/>
                <w:szCs w:val="19"/>
                <w:lang w:val="en-US"/>
              </w:rPr>
              <w:t>de</w:t>
            </w:r>
            <w:r w:rsidR="00BE70C9">
              <w:rPr>
                <w:sz w:val="19"/>
                <w:szCs w:val="19"/>
                <w:lang w:val="en-US"/>
              </w:rPr>
              <w:br/>
            </w:r>
            <w:r>
              <w:rPr>
                <w:sz w:val="19"/>
                <w:szCs w:val="19"/>
                <w:lang w:val="en-US"/>
              </w:rPr>
              <w:t>réponses «oui»</w:t>
            </w:r>
          </w:p>
        </w:tc>
        <w:tc>
          <w:tcPr>
            <w:tcW w:w="1064" w:type="dxa"/>
            <w:vMerge w:val="restart"/>
            <w:vAlign w:val="center"/>
          </w:tcPr>
          <w:p w:rsidR="00375F2E" w:rsidRPr="009A56D7" w:rsidRDefault="00375F2E" w:rsidP="00273E88">
            <w:pPr>
              <w:pStyle w:val="Tablehead"/>
              <w:rPr>
                <w:sz w:val="19"/>
                <w:szCs w:val="19"/>
                <w:lang w:val="en-US"/>
              </w:rPr>
            </w:pPr>
            <w:r>
              <w:rPr>
                <w:sz w:val="19"/>
                <w:szCs w:val="19"/>
                <w:lang w:val="en-US"/>
              </w:rPr>
              <w:t>Nombre de réponses «non»</w:t>
            </w:r>
          </w:p>
        </w:tc>
        <w:tc>
          <w:tcPr>
            <w:tcW w:w="1114" w:type="dxa"/>
            <w:vMerge w:val="restart"/>
            <w:vAlign w:val="center"/>
          </w:tcPr>
          <w:p w:rsidR="00375F2E" w:rsidRPr="009A56D7" w:rsidRDefault="00375F2E"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375F2E" w:rsidRPr="009A56D7" w:rsidRDefault="00375F2E"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375F2E" w:rsidRPr="009A56D7" w:rsidRDefault="00375F2E" w:rsidP="001606DB">
            <w:pPr>
              <w:pStyle w:val="Tablehead"/>
              <w:rPr>
                <w:sz w:val="19"/>
                <w:szCs w:val="19"/>
                <w:lang w:val="en-US"/>
              </w:rPr>
            </w:pPr>
            <w:r>
              <w:rPr>
                <w:sz w:val="19"/>
                <w:szCs w:val="19"/>
                <w:lang w:val="en-US"/>
              </w:rPr>
              <w:t>Réponses par niveau de développement</w:t>
            </w:r>
          </w:p>
        </w:tc>
      </w:tr>
      <w:tr w:rsidR="00375F2E" w:rsidRPr="009229A1" w:rsidTr="00C95CF2">
        <w:trPr>
          <w:jc w:val="center"/>
        </w:trPr>
        <w:tc>
          <w:tcPr>
            <w:tcW w:w="1003" w:type="dxa"/>
            <w:vMerge/>
            <w:vAlign w:val="center"/>
          </w:tcPr>
          <w:p w:rsidR="00375F2E" w:rsidRPr="009A56D7" w:rsidRDefault="00375F2E" w:rsidP="00C95CF2">
            <w:pPr>
              <w:pStyle w:val="Tablehead"/>
              <w:rPr>
                <w:sz w:val="19"/>
                <w:szCs w:val="19"/>
                <w:lang w:val="en-US"/>
              </w:rPr>
            </w:pPr>
          </w:p>
        </w:tc>
        <w:tc>
          <w:tcPr>
            <w:tcW w:w="1036" w:type="dxa"/>
            <w:vMerge/>
            <w:vAlign w:val="center"/>
          </w:tcPr>
          <w:p w:rsidR="00375F2E" w:rsidRPr="009A56D7" w:rsidRDefault="00375F2E" w:rsidP="00C95CF2">
            <w:pPr>
              <w:pStyle w:val="Tablehead"/>
              <w:rPr>
                <w:sz w:val="19"/>
                <w:szCs w:val="19"/>
                <w:lang w:val="en-US"/>
              </w:rPr>
            </w:pPr>
          </w:p>
        </w:tc>
        <w:tc>
          <w:tcPr>
            <w:tcW w:w="986" w:type="dxa"/>
            <w:vMerge/>
            <w:vAlign w:val="center"/>
          </w:tcPr>
          <w:p w:rsidR="00375F2E" w:rsidRPr="009A56D7" w:rsidRDefault="00375F2E" w:rsidP="00C95CF2">
            <w:pPr>
              <w:pStyle w:val="Tablehead"/>
              <w:rPr>
                <w:sz w:val="19"/>
                <w:szCs w:val="19"/>
                <w:lang w:val="en-US"/>
              </w:rPr>
            </w:pPr>
          </w:p>
        </w:tc>
        <w:tc>
          <w:tcPr>
            <w:tcW w:w="1064" w:type="dxa"/>
            <w:vMerge/>
            <w:vAlign w:val="center"/>
          </w:tcPr>
          <w:p w:rsidR="00375F2E" w:rsidRPr="009A56D7" w:rsidRDefault="00375F2E" w:rsidP="00C95CF2">
            <w:pPr>
              <w:pStyle w:val="Tablehead"/>
              <w:rPr>
                <w:sz w:val="19"/>
                <w:szCs w:val="19"/>
                <w:lang w:val="en-US"/>
              </w:rPr>
            </w:pPr>
          </w:p>
        </w:tc>
        <w:tc>
          <w:tcPr>
            <w:tcW w:w="1114" w:type="dxa"/>
            <w:vMerge/>
            <w:vAlign w:val="center"/>
          </w:tcPr>
          <w:p w:rsidR="00375F2E" w:rsidRPr="009A56D7" w:rsidRDefault="00375F2E" w:rsidP="00C95CF2">
            <w:pPr>
              <w:pStyle w:val="Tablehead"/>
              <w:rPr>
                <w:sz w:val="19"/>
                <w:szCs w:val="19"/>
                <w:lang w:val="en-US"/>
              </w:rPr>
            </w:pPr>
          </w:p>
        </w:tc>
        <w:tc>
          <w:tcPr>
            <w:tcW w:w="1121" w:type="dxa"/>
            <w:vMerge/>
            <w:vAlign w:val="center"/>
          </w:tcPr>
          <w:p w:rsidR="00375F2E" w:rsidRPr="009A56D7" w:rsidRDefault="00375F2E" w:rsidP="00C95CF2">
            <w:pPr>
              <w:pStyle w:val="Tablehead"/>
              <w:rPr>
                <w:sz w:val="19"/>
                <w:szCs w:val="19"/>
                <w:lang w:val="en-US"/>
              </w:rPr>
            </w:pPr>
          </w:p>
        </w:tc>
        <w:tc>
          <w:tcPr>
            <w:tcW w:w="1111" w:type="dxa"/>
            <w:vAlign w:val="center"/>
          </w:tcPr>
          <w:p w:rsidR="00375F2E" w:rsidRPr="009A56D7" w:rsidRDefault="00375F2E"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375F2E" w:rsidRPr="009A56D7" w:rsidRDefault="00375F2E"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375F2E" w:rsidRPr="009A56D7" w:rsidRDefault="00375F2E" w:rsidP="001606DB">
            <w:pPr>
              <w:pStyle w:val="Tablehead"/>
              <w:rPr>
                <w:sz w:val="19"/>
                <w:szCs w:val="19"/>
                <w:lang w:val="en-US"/>
              </w:rPr>
            </w:pPr>
            <w:r>
              <w:rPr>
                <w:sz w:val="19"/>
                <w:szCs w:val="19"/>
                <w:lang w:val="en-US"/>
              </w:rPr>
              <w:t>Les moins avancés</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Afrique</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15</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13</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2</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87%</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13%</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=3</w:t>
            </w:r>
          </w:p>
          <w:p w:rsidR="00401E4E" w:rsidRPr="00AE2562" w:rsidRDefault="00401E4E" w:rsidP="004B4EFF">
            <w:pPr>
              <w:pStyle w:val="Tabletext"/>
              <w:jc w:val="center"/>
              <w:rPr>
                <w:sz w:val="20"/>
                <w:lang w:val="en-US"/>
              </w:rPr>
            </w:pPr>
            <w:r>
              <w:rPr>
                <w:sz w:val="20"/>
                <w:lang w:val="en-US"/>
              </w:rPr>
              <w:t>Non</w:t>
            </w:r>
            <w:r w:rsidRPr="00AE2562">
              <w:rPr>
                <w:sz w:val="20"/>
                <w:lang w:val="en-US"/>
              </w:rPr>
              <w:t>=1</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=10</w:t>
            </w:r>
          </w:p>
          <w:p w:rsidR="00401E4E" w:rsidRPr="00AE2562" w:rsidRDefault="00401E4E" w:rsidP="004B4EFF">
            <w:pPr>
              <w:pStyle w:val="Tabletext"/>
              <w:jc w:val="center"/>
              <w:rPr>
                <w:sz w:val="20"/>
                <w:lang w:val="en-US"/>
              </w:rPr>
            </w:pPr>
            <w:r>
              <w:rPr>
                <w:sz w:val="20"/>
                <w:lang w:val="en-US"/>
              </w:rPr>
              <w:t>Non</w:t>
            </w:r>
            <w:r w:rsidRPr="00AE2562">
              <w:rPr>
                <w:sz w:val="20"/>
                <w:lang w:val="en-US"/>
              </w:rPr>
              <w:t>=1</w:t>
            </w:r>
          </w:p>
        </w:tc>
      </w:tr>
      <w:tr w:rsidR="00401E4E" w:rsidRPr="009229A1" w:rsidTr="00C95CF2">
        <w:trPr>
          <w:jc w:val="center"/>
        </w:trPr>
        <w:tc>
          <w:tcPr>
            <w:tcW w:w="1003" w:type="dxa"/>
            <w:vAlign w:val="center"/>
          </w:tcPr>
          <w:p w:rsidR="00401E4E"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12</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10</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2</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83%</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17%</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=10</w:t>
            </w:r>
          </w:p>
          <w:p w:rsidR="00401E4E" w:rsidRPr="00AE2562" w:rsidRDefault="00401E4E" w:rsidP="004B4EFF">
            <w:pPr>
              <w:pStyle w:val="Tabletext"/>
              <w:jc w:val="center"/>
              <w:rPr>
                <w:sz w:val="20"/>
                <w:lang w:val="en-US"/>
              </w:rPr>
            </w:pPr>
            <w:r>
              <w:rPr>
                <w:sz w:val="20"/>
                <w:lang w:val="en-US"/>
              </w:rPr>
              <w:t>Non</w:t>
            </w:r>
            <w:r w:rsidRPr="00AE2562">
              <w:rPr>
                <w:sz w:val="20"/>
                <w:lang w:val="en-US"/>
              </w:rPr>
              <w:t>=2</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Asie-Pacifique</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6</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6</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100%</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=4</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=2</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FD29A5" w:rsidRPr="00AE2562" w:rsidTr="00C549E9">
        <w:trPr>
          <w:jc w:val="center"/>
        </w:trPr>
        <w:tc>
          <w:tcPr>
            <w:tcW w:w="1003" w:type="dxa"/>
            <w:vAlign w:val="center"/>
          </w:tcPr>
          <w:p w:rsidR="00FD29A5" w:rsidRPr="001E0F92" w:rsidRDefault="00FD29A5" w:rsidP="00C549E9">
            <w:pPr>
              <w:pStyle w:val="Tabletext"/>
              <w:ind w:rightChars="-50" w:right="-110"/>
              <w:jc w:val="left"/>
              <w:rPr>
                <w:sz w:val="20"/>
                <w:lang w:val="en-US"/>
              </w:rPr>
            </w:pPr>
            <w:r w:rsidRPr="001E0F92">
              <w:rPr>
                <w:sz w:val="20"/>
                <w:lang w:val="en-US"/>
              </w:rPr>
              <w:t>Etats arabes</w:t>
            </w:r>
          </w:p>
        </w:tc>
        <w:tc>
          <w:tcPr>
            <w:tcW w:w="1036" w:type="dxa"/>
            <w:vAlign w:val="center"/>
          </w:tcPr>
          <w:p w:rsidR="00FD29A5" w:rsidRPr="00AE2562" w:rsidRDefault="00FD29A5" w:rsidP="00C549E9">
            <w:pPr>
              <w:pStyle w:val="Tabletext"/>
              <w:jc w:val="center"/>
              <w:rPr>
                <w:sz w:val="20"/>
                <w:lang w:val="en-US"/>
              </w:rPr>
            </w:pPr>
            <w:r w:rsidRPr="00AE2562">
              <w:rPr>
                <w:sz w:val="20"/>
                <w:lang w:val="en-US"/>
              </w:rPr>
              <w:t>8</w:t>
            </w:r>
          </w:p>
        </w:tc>
        <w:tc>
          <w:tcPr>
            <w:tcW w:w="986" w:type="dxa"/>
            <w:vAlign w:val="center"/>
          </w:tcPr>
          <w:p w:rsidR="00FD29A5" w:rsidRPr="00AE2562" w:rsidRDefault="00FD29A5" w:rsidP="00C549E9">
            <w:pPr>
              <w:pStyle w:val="Tabletext"/>
              <w:jc w:val="center"/>
              <w:rPr>
                <w:sz w:val="20"/>
                <w:lang w:val="en-US"/>
              </w:rPr>
            </w:pPr>
            <w:r w:rsidRPr="00AE2562">
              <w:rPr>
                <w:sz w:val="20"/>
                <w:lang w:val="en-US"/>
              </w:rPr>
              <w:t>8</w:t>
            </w:r>
          </w:p>
        </w:tc>
        <w:tc>
          <w:tcPr>
            <w:tcW w:w="1064" w:type="dxa"/>
            <w:vAlign w:val="center"/>
          </w:tcPr>
          <w:p w:rsidR="00FD29A5" w:rsidRPr="00AE2562" w:rsidRDefault="00FD29A5" w:rsidP="00C549E9">
            <w:pPr>
              <w:pStyle w:val="Tabletext"/>
              <w:jc w:val="center"/>
              <w:rPr>
                <w:sz w:val="20"/>
                <w:lang w:val="en-US"/>
              </w:rPr>
            </w:pPr>
            <w:r w:rsidRPr="00AE2562">
              <w:rPr>
                <w:sz w:val="20"/>
                <w:lang w:val="en-US"/>
              </w:rPr>
              <w:t>0</w:t>
            </w:r>
          </w:p>
        </w:tc>
        <w:tc>
          <w:tcPr>
            <w:tcW w:w="1114" w:type="dxa"/>
            <w:vAlign w:val="center"/>
          </w:tcPr>
          <w:p w:rsidR="00FD29A5" w:rsidRPr="00AE2562" w:rsidRDefault="00FD29A5" w:rsidP="00C549E9">
            <w:pPr>
              <w:pStyle w:val="Tabletext"/>
              <w:jc w:val="center"/>
              <w:rPr>
                <w:sz w:val="20"/>
                <w:lang w:val="en-US"/>
              </w:rPr>
            </w:pPr>
            <w:r w:rsidRPr="00AE2562">
              <w:rPr>
                <w:sz w:val="20"/>
                <w:lang w:val="en-US"/>
              </w:rPr>
              <w:t>100%</w:t>
            </w:r>
          </w:p>
        </w:tc>
        <w:tc>
          <w:tcPr>
            <w:tcW w:w="1121" w:type="dxa"/>
            <w:vAlign w:val="center"/>
          </w:tcPr>
          <w:p w:rsidR="00FD29A5" w:rsidRPr="00AE2562" w:rsidRDefault="00FD29A5" w:rsidP="00C549E9">
            <w:pPr>
              <w:pStyle w:val="Tabletext"/>
              <w:jc w:val="center"/>
              <w:rPr>
                <w:sz w:val="20"/>
                <w:lang w:val="en-US"/>
              </w:rPr>
            </w:pPr>
            <w:r w:rsidRPr="00AE2562">
              <w:rPr>
                <w:sz w:val="20"/>
                <w:lang w:val="en-US"/>
              </w:rPr>
              <w:t>0%</w:t>
            </w:r>
          </w:p>
        </w:tc>
        <w:tc>
          <w:tcPr>
            <w:tcW w:w="1111"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=0</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c>
          <w:tcPr>
            <w:tcW w:w="1184"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=7</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c>
          <w:tcPr>
            <w:tcW w:w="1067"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=1</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Europe et CEI</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26</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22</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4</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84%</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16%</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=10</w:t>
            </w:r>
          </w:p>
          <w:p w:rsidR="00401E4E" w:rsidRPr="00AE2562" w:rsidRDefault="00401E4E" w:rsidP="004B4EFF">
            <w:pPr>
              <w:pStyle w:val="Tabletext"/>
              <w:jc w:val="center"/>
              <w:rPr>
                <w:sz w:val="20"/>
                <w:lang w:val="en-US"/>
              </w:rPr>
            </w:pPr>
            <w:r>
              <w:rPr>
                <w:sz w:val="20"/>
                <w:lang w:val="en-US"/>
              </w:rPr>
              <w:t>Non</w:t>
            </w:r>
            <w:r w:rsidRPr="00AE2562">
              <w:rPr>
                <w:sz w:val="20"/>
                <w:lang w:val="en-US"/>
              </w:rPr>
              <w:t>=2</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=12</w:t>
            </w:r>
          </w:p>
          <w:p w:rsidR="00401E4E" w:rsidRPr="00AE2562" w:rsidRDefault="00401E4E" w:rsidP="004B4EFF">
            <w:pPr>
              <w:pStyle w:val="Tabletext"/>
              <w:jc w:val="center"/>
              <w:rPr>
                <w:sz w:val="20"/>
                <w:lang w:val="en-US"/>
              </w:rPr>
            </w:pPr>
            <w:r>
              <w:rPr>
                <w:sz w:val="20"/>
                <w:lang w:val="en-US"/>
              </w:rPr>
              <w:t>Non</w:t>
            </w:r>
            <w:r w:rsidRPr="00AE2562">
              <w:rPr>
                <w:sz w:val="20"/>
                <w:lang w:val="en-US"/>
              </w:rPr>
              <w:t>=2</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AE2562" w:rsidRPr="009229A1" w:rsidTr="00C95CF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67</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59</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8</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88%</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12%</w:t>
            </w:r>
          </w:p>
        </w:tc>
        <w:tc>
          <w:tcPr>
            <w:tcW w:w="1111"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=10</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=2</w:t>
            </w:r>
          </w:p>
        </w:tc>
        <w:tc>
          <w:tcPr>
            <w:tcW w:w="1184"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=36</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=5</w:t>
            </w:r>
          </w:p>
        </w:tc>
        <w:tc>
          <w:tcPr>
            <w:tcW w:w="1067"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=13</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=1</w:t>
            </w:r>
          </w:p>
        </w:tc>
      </w:tr>
    </w:tbl>
    <w:p w:rsidR="00AE2562" w:rsidRDefault="00AE2562" w:rsidP="00AE2562">
      <w:pPr>
        <w:pStyle w:val="FigureSource"/>
      </w:pPr>
    </w:p>
    <w:p w:rsidR="00AE2562" w:rsidRPr="00AE2562" w:rsidRDefault="00AE2562" w:rsidP="00AE2562">
      <w:pPr>
        <w:rPr>
          <w:lang w:val="en-US"/>
        </w:rPr>
      </w:pPr>
    </w:p>
    <w:p w:rsidR="00AE42B5" w:rsidRPr="00113D37" w:rsidRDefault="00113D37" w:rsidP="00AB4F60">
      <w:pPr>
        <w:spacing w:after="120"/>
        <w:rPr>
          <w:b/>
          <w:bCs/>
        </w:rPr>
      </w:pPr>
      <w:r w:rsidRPr="00113D37">
        <w:rPr>
          <w:b/>
          <w:bCs/>
        </w:rPr>
        <w:t xml:space="preserve">Question 15 </w:t>
      </w:r>
      <w:r w:rsidR="00AB4F60">
        <w:rPr>
          <w:b/>
          <w:bCs/>
        </w:rPr>
        <w:t>–</w:t>
      </w:r>
      <w:r w:rsidRPr="00113D37">
        <w:rPr>
          <w:b/>
          <w:bCs/>
        </w:rPr>
        <w:t xml:space="preserve"> Effectuez-vous des analyses techniques de demandes d'assignation de fréquence?</w:t>
      </w:r>
    </w:p>
    <w:p w:rsidR="00AE42B5" w:rsidRDefault="00AE42B5" w:rsidP="00AB4F60">
      <w:pPr>
        <w:pStyle w:val="FigureTitle"/>
        <w:spacing w:after="120"/>
      </w:pPr>
      <w:r w:rsidRPr="009229A1">
        <w:t>TABLE</w:t>
      </w:r>
      <w:r w:rsidR="00AB4F60">
        <w:t>AU</w:t>
      </w:r>
      <w:r w:rsidRPr="009229A1">
        <w:t xml:space="preserve"> 36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375F2E" w:rsidRPr="009229A1" w:rsidTr="00C95CF2">
        <w:trPr>
          <w:jc w:val="center"/>
        </w:trPr>
        <w:tc>
          <w:tcPr>
            <w:tcW w:w="1003" w:type="dxa"/>
            <w:vMerge w:val="restart"/>
            <w:vAlign w:val="center"/>
          </w:tcPr>
          <w:p w:rsidR="00375F2E" w:rsidRPr="009A56D7" w:rsidRDefault="00375F2E"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375F2E" w:rsidRPr="009A56D7" w:rsidRDefault="00375F2E" w:rsidP="00FD29A5">
            <w:pPr>
              <w:pStyle w:val="Tablehead"/>
              <w:rPr>
                <w:sz w:val="19"/>
                <w:szCs w:val="19"/>
                <w:lang w:val="en-US"/>
              </w:rPr>
            </w:pPr>
            <w:r>
              <w:rPr>
                <w:sz w:val="19"/>
                <w:szCs w:val="19"/>
                <w:lang w:val="en-US"/>
              </w:rPr>
              <w:t>Nombre de réponses reçues</w:t>
            </w:r>
          </w:p>
        </w:tc>
        <w:tc>
          <w:tcPr>
            <w:tcW w:w="986" w:type="dxa"/>
            <w:vMerge w:val="restart"/>
            <w:vAlign w:val="center"/>
          </w:tcPr>
          <w:p w:rsidR="00375F2E" w:rsidRPr="009A56D7" w:rsidRDefault="00375F2E" w:rsidP="00FD29A5">
            <w:pPr>
              <w:pStyle w:val="Tablehead"/>
              <w:ind w:leftChars="-50" w:left="-110" w:rightChars="-50" w:right="-110"/>
              <w:rPr>
                <w:sz w:val="19"/>
                <w:szCs w:val="19"/>
                <w:lang w:val="en-US"/>
              </w:rPr>
            </w:pPr>
            <w:r>
              <w:rPr>
                <w:sz w:val="19"/>
                <w:szCs w:val="19"/>
                <w:lang w:val="en-US"/>
              </w:rPr>
              <w:t>Nombre de</w:t>
            </w:r>
            <w:r w:rsidR="004F7E9A">
              <w:rPr>
                <w:sz w:val="19"/>
                <w:szCs w:val="19"/>
                <w:lang w:val="en-US"/>
              </w:rPr>
              <w:br/>
            </w:r>
            <w:r>
              <w:rPr>
                <w:sz w:val="19"/>
                <w:szCs w:val="19"/>
                <w:lang w:val="en-US"/>
              </w:rPr>
              <w:t>réponses «oui»</w:t>
            </w:r>
          </w:p>
        </w:tc>
        <w:tc>
          <w:tcPr>
            <w:tcW w:w="1064" w:type="dxa"/>
            <w:vMerge w:val="restart"/>
            <w:vAlign w:val="center"/>
          </w:tcPr>
          <w:p w:rsidR="00375F2E" w:rsidRPr="009A56D7" w:rsidRDefault="00375F2E" w:rsidP="00FD29A5">
            <w:pPr>
              <w:pStyle w:val="Tablehead"/>
              <w:rPr>
                <w:sz w:val="19"/>
                <w:szCs w:val="19"/>
                <w:lang w:val="en-US"/>
              </w:rPr>
            </w:pPr>
            <w:r>
              <w:rPr>
                <w:sz w:val="19"/>
                <w:szCs w:val="19"/>
                <w:lang w:val="en-US"/>
              </w:rPr>
              <w:t>Nombre de réponses «non»</w:t>
            </w:r>
          </w:p>
        </w:tc>
        <w:tc>
          <w:tcPr>
            <w:tcW w:w="1114" w:type="dxa"/>
            <w:vMerge w:val="restart"/>
            <w:vAlign w:val="center"/>
          </w:tcPr>
          <w:p w:rsidR="00375F2E" w:rsidRPr="009A56D7" w:rsidRDefault="00375F2E"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375F2E" w:rsidRPr="009A56D7" w:rsidRDefault="00375F2E"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375F2E" w:rsidRPr="009A56D7" w:rsidRDefault="00375F2E" w:rsidP="00C95CF2">
            <w:pPr>
              <w:pStyle w:val="Tablehead"/>
              <w:rPr>
                <w:sz w:val="19"/>
                <w:szCs w:val="19"/>
                <w:lang w:val="en-US"/>
              </w:rPr>
            </w:pPr>
            <w:r>
              <w:rPr>
                <w:sz w:val="19"/>
                <w:szCs w:val="19"/>
                <w:lang w:val="en-US"/>
              </w:rPr>
              <w:t>Réponses par niveau de développement</w:t>
            </w:r>
          </w:p>
        </w:tc>
      </w:tr>
      <w:tr w:rsidR="00375F2E" w:rsidRPr="009229A1" w:rsidTr="00C95CF2">
        <w:trPr>
          <w:jc w:val="center"/>
        </w:trPr>
        <w:tc>
          <w:tcPr>
            <w:tcW w:w="1003" w:type="dxa"/>
            <w:vMerge/>
            <w:vAlign w:val="center"/>
          </w:tcPr>
          <w:p w:rsidR="00375F2E" w:rsidRPr="009A56D7" w:rsidRDefault="00375F2E" w:rsidP="00C95CF2">
            <w:pPr>
              <w:pStyle w:val="Tablehead"/>
              <w:rPr>
                <w:sz w:val="19"/>
                <w:szCs w:val="19"/>
                <w:lang w:val="en-US"/>
              </w:rPr>
            </w:pPr>
          </w:p>
        </w:tc>
        <w:tc>
          <w:tcPr>
            <w:tcW w:w="1036" w:type="dxa"/>
            <w:vMerge/>
            <w:vAlign w:val="center"/>
          </w:tcPr>
          <w:p w:rsidR="00375F2E" w:rsidRPr="009A56D7" w:rsidRDefault="00375F2E" w:rsidP="00C95CF2">
            <w:pPr>
              <w:pStyle w:val="Tablehead"/>
              <w:rPr>
                <w:sz w:val="19"/>
                <w:szCs w:val="19"/>
                <w:lang w:val="en-US"/>
              </w:rPr>
            </w:pPr>
          </w:p>
        </w:tc>
        <w:tc>
          <w:tcPr>
            <w:tcW w:w="986" w:type="dxa"/>
            <w:vMerge/>
            <w:vAlign w:val="center"/>
          </w:tcPr>
          <w:p w:rsidR="00375F2E" w:rsidRPr="009A56D7" w:rsidRDefault="00375F2E" w:rsidP="00C95CF2">
            <w:pPr>
              <w:pStyle w:val="Tablehead"/>
              <w:rPr>
                <w:sz w:val="19"/>
                <w:szCs w:val="19"/>
                <w:lang w:val="en-US"/>
              </w:rPr>
            </w:pPr>
          </w:p>
        </w:tc>
        <w:tc>
          <w:tcPr>
            <w:tcW w:w="1064" w:type="dxa"/>
            <w:vMerge/>
            <w:vAlign w:val="center"/>
          </w:tcPr>
          <w:p w:rsidR="00375F2E" w:rsidRPr="009A56D7" w:rsidRDefault="00375F2E" w:rsidP="00C95CF2">
            <w:pPr>
              <w:pStyle w:val="Tablehead"/>
              <w:rPr>
                <w:sz w:val="19"/>
                <w:szCs w:val="19"/>
                <w:lang w:val="en-US"/>
              </w:rPr>
            </w:pPr>
          </w:p>
        </w:tc>
        <w:tc>
          <w:tcPr>
            <w:tcW w:w="1114" w:type="dxa"/>
            <w:vMerge/>
            <w:vAlign w:val="center"/>
          </w:tcPr>
          <w:p w:rsidR="00375F2E" w:rsidRPr="009A56D7" w:rsidRDefault="00375F2E" w:rsidP="00C95CF2">
            <w:pPr>
              <w:pStyle w:val="Tablehead"/>
              <w:rPr>
                <w:sz w:val="19"/>
                <w:szCs w:val="19"/>
                <w:lang w:val="en-US"/>
              </w:rPr>
            </w:pPr>
          </w:p>
        </w:tc>
        <w:tc>
          <w:tcPr>
            <w:tcW w:w="1121" w:type="dxa"/>
            <w:vMerge/>
            <w:vAlign w:val="center"/>
          </w:tcPr>
          <w:p w:rsidR="00375F2E" w:rsidRPr="009A56D7" w:rsidRDefault="00375F2E" w:rsidP="00C95CF2">
            <w:pPr>
              <w:pStyle w:val="Tablehead"/>
              <w:rPr>
                <w:sz w:val="19"/>
                <w:szCs w:val="19"/>
                <w:lang w:val="en-US"/>
              </w:rPr>
            </w:pPr>
          </w:p>
        </w:tc>
        <w:tc>
          <w:tcPr>
            <w:tcW w:w="1111" w:type="dxa"/>
            <w:vAlign w:val="center"/>
          </w:tcPr>
          <w:p w:rsidR="00375F2E" w:rsidRPr="009A56D7" w:rsidRDefault="00375F2E"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375F2E" w:rsidRPr="009A56D7" w:rsidRDefault="00375F2E"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375F2E" w:rsidRPr="009A56D7" w:rsidRDefault="00375F2E" w:rsidP="001606DB">
            <w:pPr>
              <w:pStyle w:val="Tablehead"/>
              <w:rPr>
                <w:sz w:val="19"/>
                <w:szCs w:val="19"/>
                <w:lang w:val="en-US"/>
              </w:rPr>
            </w:pPr>
            <w:r>
              <w:rPr>
                <w:sz w:val="19"/>
                <w:szCs w:val="19"/>
                <w:lang w:val="en-US"/>
              </w:rPr>
              <w:t>Les moins avancés</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Afrique</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15</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15</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100%</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=4</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=11</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401E4E" w:rsidRPr="009229A1" w:rsidTr="00C95CF2">
        <w:trPr>
          <w:jc w:val="center"/>
        </w:trPr>
        <w:tc>
          <w:tcPr>
            <w:tcW w:w="1003" w:type="dxa"/>
            <w:vAlign w:val="center"/>
          </w:tcPr>
          <w:p w:rsidR="00401E4E"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12</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11</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1</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92%</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8%</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=10</w:t>
            </w:r>
          </w:p>
          <w:p w:rsidR="00401E4E" w:rsidRPr="00AE2562" w:rsidRDefault="00401E4E" w:rsidP="004B4EFF">
            <w:pPr>
              <w:pStyle w:val="Tabletext"/>
              <w:jc w:val="center"/>
              <w:rPr>
                <w:sz w:val="20"/>
                <w:lang w:val="en-US"/>
              </w:rPr>
            </w:pPr>
            <w:r>
              <w:rPr>
                <w:sz w:val="20"/>
                <w:lang w:val="en-US"/>
              </w:rPr>
              <w:t>Non</w:t>
            </w:r>
            <w:r w:rsidRPr="00AE2562">
              <w:rPr>
                <w:sz w:val="20"/>
                <w:lang w:val="en-US"/>
              </w:rPr>
              <w:t>=1</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Asie-Pacifique</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6</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6</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100%</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0%</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=4</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=2</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FD29A5" w:rsidRPr="00AE2562" w:rsidTr="00C549E9">
        <w:trPr>
          <w:jc w:val="center"/>
        </w:trPr>
        <w:tc>
          <w:tcPr>
            <w:tcW w:w="1003" w:type="dxa"/>
            <w:vAlign w:val="center"/>
          </w:tcPr>
          <w:p w:rsidR="00FD29A5" w:rsidRPr="001E0F92" w:rsidRDefault="00FD29A5" w:rsidP="00C549E9">
            <w:pPr>
              <w:pStyle w:val="Tabletext"/>
              <w:ind w:rightChars="-50" w:right="-110"/>
              <w:jc w:val="left"/>
              <w:rPr>
                <w:sz w:val="20"/>
                <w:lang w:val="en-US"/>
              </w:rPr>
            </w:pPr>
            <w:r w:rsidRPr="001E0F92">
              <w:rPr>
                <w:sz w:val="20"/>
                <w:lang w:val="en-US"/>
              </w:rPr>
              <w:t>Etats arabes</w:t>
            </w:r>
          </w:p>
        </w:tc>
        <w:tc>
          <w:tcPr>
            <w:tcW w:w="1036" w:type="dxa"/>
            <w:vAlign w:val="center"/>
          </w:tcPr>
          <w:p w:rsidR="00FD29A5" w:rsidRPr="00AE2562" w:rsidRDefault="00FD29A5" w:rsidP="00C549E9">
            <w:pPr>
              <w:pStyle w:val="Tabletext"/>
              <w:jc w:val="center"/>
              <w:rPr>
                <w:sz w:val="20"/>
                <w:lang w:val="en-US"/>
              </w:rPr>
            </w:pPr>
            <w:r w:rsidRPr="00AE2562">
              <w:rPr>
                <w:sz w:val="20"/>
                <w:lang w:val="en-US"/>
              </w:rPr>
              <w:t>8</w:t>
            </w:r>
          </w:p>
        </w:tc>
        <w:tc>
          <w:tcPr>
            <w:tcW w:w="986" w:type="dxa"/>
            <w:vAlign w:val="center"/>
          </w:tcPr>
          <w:p w:rsidR="00FD29A5" w:rsidRPr="00AE2562" w:rsidRDefault="00FD29A5" w:rsidP="00C549E9">
            <w:pPr>
              <w:pStyle w:val="Tabletext"/>
              <w:jc w:val="center"/>
              <w:rPr>
                <w:sz w:val="20"/>
                <w:lang w:val="en-US"/>
              </w:rPr>
            </w:pPr>
            <w:r w:rsidRPr="00AE2562">
              <w:rPr>
                <w:sz w:val="20"/>
                <w:lang w:val="en-US"/>
              </w:rPr>
              <w:t>8</w:t>
            </w:r>
          </w:p>
        </w:tc>
        <w:tc>
          <w:tcPr>
            <w:tcW w:w="1064" w:type="dxa"/>
            <w:vAlign w:val="center"/>
          </w:tcPr>
          <w:p w:rsidR="00FD29A5" w:rsidRPr="00AE2562" w:rsidRDefault="00FD29A5" w:rsidP="00C549E9">
            <w:pPr>
              <w:pStyle w:val="Tabletext"/>
              <w:jc w:val="center"/>
              <w:rPr>
                <w:sz w:val="20"/>
                <w:lang w:val="en-US"/>
              </w:rPr>
            </w:pPr>
            <w:r w:rsidRPr="00AE2562">
              <w:rPr>
                <w:sz w:val="20"/>
                <w:lang w:val="en-US"/>
              </w:rPr>
              <w:t>0</w:t>
            </w:r>
          </w:p>
        </w:tc>
        <w:tc>
          <w:tcPr>
            <w:tcW w:w="1114" w:type="dxa"/>
            <w:vAlign w:val="center"/>
          </w:tcPr>
          <w:p w:rsidR="00FD29A5" w:rsidRPr="00AE2562" w:rsidRDefault="00FD29A5" w:rsidP="00C549E9">
            <w:pPr>
              <w:pStyle w:val="Tabletext"/>
              <w:jc w:val="center"/>
              <w:rPr>
                <w:sz w:val="20"/>
                <w:lang w:val="en-US"/>
              </w:rPr>
            </w:pPr>
            <w:r w:rsidRPr="00AE2562">
              <w:rPr>
                <w:sz w:val="20"/>
                <w:lang w:val="en-US"/>
              </w:rPr>
              <w:t>100%</w:t>
            </w:r>
          </w:p>
        </w:tc>
        <w:tc>
          <w:tcPr>
            <w:tcW w:w="1121" w:type="dxa"/>
            <w:vAlign w:val="center"/>
          </w:tcPr>
          <w:p w:rsidR="00FD29A5" w:rsidRPr="00AE2562" w:rsidRDefault="00FD29A5" w:rsidP="00C549E9">
            <w:pPr>
              <w:pStyle w:val="Tabletext"/>
              <w:jc w:val="center"/>
              <w:rPr>
                <w:sz w:val="20"/>
                <w:lang w:val="en-US"/>
              </w:rPr>
            </w:pPr>
            <w:r w:rsidRPr="00AE2562">
              <w:rPr>
                <w:sz w:val="20"/>
                <w:lang w:val="en-US"/>
              </w:rPr>
              <w:t>0%</w:t>
            </w:r>
          </w:p>
        </w:tc>
        <w:tc>
          <w:tcPr>
            <w:tcW w:w="1111"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=0</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c>
          <w:tcPr>
            <w:tcW w:w="1184"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=7</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c>
          <w:tcPr>
            <w:tcW w:w="1067" w:type="dxa"/>
            <w:vAlign w:val="center"/>
          </w:tcPr>
          <w:p w:rsidR="00FD29A5" w:rsidRPr="00AE2562" w:rsidRDefault="00FD29A5" w:rsidP="00C549E9">
            <w:pPr>
              <w:pStyle w:val="Tabletext"/>
              <w:jc w:val="center"/>
              <w:rPr>
                <w:sz w:val="20"/>
                <w:lang w:val="en-US"/>
              </w:rPr>
            </w:pPr>
            <w:r>
              <w:rPr>
                <w:sz w:val="20"/>
                <w:lang w:val="en-US"/>
              </w:rPr>
              <w:t>Oui</w:t>
            </w:r>
            <w:r w:rsidRPr="00AE2562">
              <w:rPr>
                <w:sz w:val="20"/>
                <w:lang w:val="en-US"/>
              </w:rPr>
              <w:t>=1</w:t>
            </w:r>
          </w:p>
          <w:p w:rsidR="00FD29A5" w:rsidRPr="00AE2562" w:rsidRDefault="00FD29A5" w:rsidP="00C549E9">
            <w:pPr>
              <w:pStyle w:val="Tabletext"/>
              <w:jc w:val="center"/>
              <w:rPr>
                <w:sz w:val="20"/>
                <w:lang w:val="en-US"/>
              </w:rPr>
            </w:pPr>
            <w:r>
              <w:rPr>
                <w:sz w:val="20"/>
                <w:lang w:val="en-US"/>
              </w:rPr>
              <w:t>Non</w:t>
            </w:r>
            <w:r w:rsidRPr="00AE2562">
              <w:rPr>
                <w:sz w:val="20"/>
                <w:lang w:val="en-US"/>
              </w:rPr>
              <w:t>=0</w:t>
            </w:r>
          </w:p>
        </w:tc>
      </w:tr>
      <w:tr w:rsidR="00401E4E" w:rsidRPr="009229A1" w:rsidTr="00C95CF2">
        <w:trPr>
          <w:jc w:val="center"/>
        </w:trPr>
        <w:tc>
          <w:tcPr>
            <w:tcW w:w="1003" w:type="dxa"/>
            <w:vAlign w:val="center"/>
          </w:tcPr>
          <w:p w:rsidR="00401E4E" w:rsidRPr="001E0F92" w:rsidRDefault="00401E4E" w:rsidP="001606DB">
            <w:pPr>
              <w:pStyle w:val="Tabletext"/>
              <w:ind w:rightChars="-50" w:right="-110"/>
              <w:jc w:val="left"/>
              <w:rPr>
                <w:sz w:val="20"/>
                <w:lang w:val="en-US"/>
              </w:rPr>
            </w:pPr>
            <w:r w:rsidRPr="001E0F92">
              <w:rPr>
                <w:sz w:val="20"/>
                <w:lang w:val="en-US"/>
              </w:rPr>
              <w:t>Europe et CEI</w:t>
            </w:r>
          </w:p>
        </w:tc>
        <w:tc>
          <w:tcPr>
            <w:tcW w:w="1036" w:type="dxa"/>
            <w:vAlign w:val="center"/>
          </w:tcPr>
          <w:p w:rsidR="00401E4E" w:rsidRPr="00AE2562" w:rsidRDefault="00401E4E" w:rsidP="00AE2562">
            <w:pPr>
              <w:pStyle w:val="Tabletext"/>
              <w:jc w:val="center"/>
              <w:rPr>
                <w:sz w:val="20"/>
                <w:lang w:val="en-US"/>
              </w:rPr>
            </w:pPr>
            <w:r w:rsidRPr="00AE2562">
              <w:rPr>
                <w:sz w:val="20"/>
                <w:lang w:val="en-US"/>
              </w:rPr>
              <w:t>26</w:t>
            </w:r>
          </w:p>
        </w:tc>
        <w:tc>
          <w:tcPr>
            <w:tcW w:w="986" w:type="dxa"/>
            <w:vAlign w:val="center"/>
          </w:tcPr>
          <w:p w:rsidR="00401E4E" w:rsidRPr="00AE2562" w:rsidRDefault="00401E4E" w:rsidP="00AE2562">
            <w:pPr>
              <w:pStyle w:val="Tabletext"/>
              <w:jc w:val="center"/>
              <w:rPr>
                <w:sz w:val="20"/>
                <w:lang w:val="en-US"/>
              </w:rPr>
            </w:pPr>
            <w:r w:rsidRPr="00AE2562">
              <w:rPr>
                <w:sz w:val="20"/>
                <w:lang w:val="en-US"/>
              </w:rPr>
              <w:t>25</w:t>
            </w:r>
          </w:p>
        </w:tc>
        <w:tc>
          <w:tcPr>
            <w:tcW w:w="1064" w:type="dxa"/>
            <w:vAlign w:val="center"/>
          </w:tcPr>
          <w:p w:rsidR="00401E4E" w:rsidRPr="00AE2562" w:rsidRDefault="00401E4E" w:rsidP="00AE2562">
            <w:pPr>
              <w:pStyle w:val="Tabletext"/>
              <w:jc w:val="center"/>
              <w:rPr>
                <w:sz w:val="20"/>
                <w:lang w:val="en-US"/>
              </w:rPr>
            </w:pPr>
            <w:r w:rsidRPr="00AE2562">
              <w:rPr>
                <w:sz w:val="20"/>
                <w:lang w:val="en-US"/>
              </w:rPr>
              <w:t>1</w:t>
            </w:r>
          </w:p>
        </w:tc>
        <w:tc>
          <w:tcPr>
            <w:tcW w:w="1114" w:type="dxa"/>
            <w:vAlign w:val="center"/>
          </w:tcPr>
          <w:p w:rsidR="00401E4E" w:rsidRPr="00AE2562" w:rsidRDefault="00401E4E" w:rsidP="00AE2562">
            <w:pPr>
              <w:pStyle w:val="Tabletext"/>
              <w:jc w:val="center"/>
              <w:rPr>
                <w:sz w:val="20"/>
                <w:lang w:val="en-US"/>
              </w:rPr>
            </w:pPr>
            <w:r w:rsidRPr="00AE2562">
              <w:rPr>
                <w:sz w:val="20"/>
                <w:lang w:val="en-US"/>
              </w:rPr>
              <w:t>96%</w:t>
            </w:r>
          </w:p>
        </w:tc>
        <w:tc>
          <w:tcPr>
            <w:tcW w:w="1121" w:type="dxa"/>
            <w:vAlign w:val="center"/>
          </w:tcPr>
          <w:p w:rsidR="00401E4E" w:rsidRPr="00AE2562" w:rsidRDefault="00401E4E" w:rsidP="00AE2562">
            <w:pPr>
              <w:pStyle w:val="Tabletext"/>
              <w:jc w:val="center"/>
              <w:rPr>
                <w:sz w:val="20"/>
                <w:lang w:val="en-US"/>
              </w:rPr>
            </w:pPr>
            <w:r w:rsidRPr="00AE2562">
              <w:rPr>
                <w:sz w:val="20"/>
                <w:lang w:val="en-US"/>
              </w:rPr>
              <w:t>4%</w:t>
            </w:r>
          </w:p>
        </w:tc>
        <w:tc>
          <w:tcPr>
            <w:tcW w:w="1111"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=11</w:t>
            </w:r>
          </w:p>
          <w:p w:rsidR="00401E4E" w:rsidRPr="00AE2562" w:rsidRDefault="00401E4E" w:rsidP="004B4EFF">
            <w:pPr>
              <w:pStyle w:val="Tabletext"/>
              <w:jc w:val="center"/>
              <w:rPr>
                <w:sz w:val="20"/>
                <w:lang w:val="en-US"/>
              </w:rPr>
            </w:pPr>
            <w:r>
              <w:rPr>
                <w:sz w:val="20"/>
                <w:lang w:val="en-US"/>
              </w:rPr>
              <w:t>Non</w:t>
            </w:r>
            <w:r w:rsidRPr="00AE2562">
              <w:rPr>
                <w:sz w:val="20"/>
                <w:lang w:val="en-US"/>
              </w:rPr>
              <w:t>=1</w:t>
            </w:r>
          </w:p>
        </w:tc>
        <w:tc>
          <w:tcPr>
            <w:tcW w:w="1184"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=14</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c>
          <w:tcPr>
            <w:tcW w:w="1067" w:type="dxa"/>
            <w:vAlign w:val="center"/>
          </w:tcPr>
          <w:p w:rsidR="00401E4E" w:rsidRPr="00AE2562" w:rsidRDefault="00456A5A" w:rsidP="004B4EFF">
            <w:pPr>
              <w:pStyle w:val="Tabletext"/>
              <w:jc w:val="center"/>
              <w:rPr>
                <w:sz w:val="20"/>
                <w:lang w:val="en-US"/>
              </w:rPr>
            </w:pPr>
            <w:r>
              <w:rPr>
                <w:sz w:val="20"/>
                <w:lang w:val="en-US"/>
              </w:rPr>
              <w:t>Oui</w:t>
            </w:r>
            <w:r w:rsidR="00401E4E" w:rsidRPr="00AE2562">
              <w:rPr>
                <w:sz w:val="20"/>
                <w:lang w:val="en-US"/>
              </w:rPr>
              <w:t>=0</w:t>
            </w:r>
          </w:p>
          <w:p w:rsidR="00401E4E" w:rsidRPr="00AE2562" w:rsidRDefault="00401E4E" w:rsidP="004B4EFF">
            <w:pPr>
              <w:pStyle w:val="Tabletext"/>
              <w:jc w:val="center"/>
              <w:rPr>
                <w:sz w:val="20"/>
                <w:lang w:val="en-US"/>
              </w:rPr>
            </w:pPr>
            <w:r>
              <w:rPr>
                <w:sz w:val="20"/>
                <w:lang w:val="en-US"/>
              </w:rPr>
              <w:t>Non</w:t>
            </w:r>
            <w:r w:rsidRPr="00AE2562">
              <w:rPr>
                <w:sz w:val="20"/>
                <w:lang w:val="en-US"/>
              </w:rPr>
              <w:t>=0</w:t>
            </w:r>
          </w:p>
        </w:tc>
      </w:tr>
      <w:tr w:rsidR="00AE2562" w:rsidRPr="009229A1" w:rsidTr="00C95CF2">
        <w:trPr>
          <w:jc w:val="center"/>
        </w:trPr>
        <w:tc>
          <w:tcPr>
            <w:tcW w:w="1003" w:type="dxa"/>
            <w:vAlign w:val="center"/>
          </w:tcPr>
          <w:p w:rsidR="00AE2562" w:rsidRPr="009A56D7" w:rsidRDefault="00AE2562" w:rsidP="00AE2562">
            <w:pPr>
              <w:pStyle w:val="Tabletext"/>
              <w:rPr>
                <w:rFonts w:eastAsia="Arial Unicode MS"/>
                <w:b/>
                <w:bCs/>
                <w:sz w:val="20"/>
              </w:rPr>
            </w:pPr>
            <w:r w:rsidRPr="009A56D7">
              <w:rPr>
                <w:b/>
                <w:bCs/>
                <w:sz w:val="20"/>
              </w:rPr>
              <w:t>TOTAL</w:t>
            </w:r>
          </w:p>
        </w:tc>
        <w:tc>
          <w:tcPr>
            <w:tcW w:w="1036" w:type="dxa"/>
            <w:vAlign w:val="center"/>
          </w:tcPr>
          <w:p w:rsidR="00AE2562" w:rsidRPr="00AE2562" w:rsidRDefault="00AE2562" w:rsidP="00AE2562">
            <w:pPr>
              <w:pStyle w:val="Tabletext"/>
              <w:jc w:val="center"/>
              <w:rPr>
                <w:sz w:val="20"/>
                <w:lang w:val="en-US"/>
              </w:rPr>
            </w:pPr>
            <w:r w:rsidRPr="00AE2562">
              <w:rPr>
                <w:sz w:val="20"/>
                <w:lang w:val="en-US"/>
              </w:rPr>
              <w:t>67</w:t>
            </w:r>
          </w:p>
        </w:tc>
        <w:tc>
          <w:tcPr>
            <w:tcW w:w="986" w:type="dxa"/>
            <w:vAlign w:val="center"/>
          </w:tcPr>
          <w:p w:rsidR="00AE2562" w:rsidRPr="00AE2562" w:rsidRDefault="00AE2562" w:rsidP="00AE2562">
            <w:pPr>
              <w:pStyle w:val="Tabletext"/>
              <w:jc w:val="center"/>
              <w:rPr>
                <w:sz w:val="20"/>
                <w:lang w:val="en-US"/>
              </w:rPr>
            </w:pPr>
            <w:r w:rsidRPr="00AE2562">
              <w:rPr>
                <w:sz w:val="20"/>
                <w:lang w:val="en-US"/>
              </w:rPr>
              <w:t>65</w:t>
            </w:r>
          </w:p>
        </w:tc>
        <w:tc>
          <w:tcPr>
            <w:tcW w:w="1064" w:type="dxa"/>
            <w:vAlign w:val="center"/>
          </w:tcPr>
          <w:p w:rsidR="00AE2562" w:rsidRPr="00AE2562" w:rsidRDefault="00AE2562" w:rsidP="00AE2562">
            <w:pPr>
              <w:pStyle w:val="Tabletext"/>
              <w:jc w:val="center"/>
              <w:rPr>
                <w:sz w:val="20"/>
                <w:lang w:val="en-US"/>
              </w:rPr>
            </w:pPr>
            <w:r w:rsidRPr="00AE2562">
              <w:rPr>
                <w:sz w:val="20"/>
                <w:lang w:val="en-US"/>
              </w:rPr>
              <w:t>2</w:t>
            </w:r>
          </w:p>
        </w:tc>
        <w:tc>
          <w:tcPr>
            <w:tcW w:w="1114" w:type="dxa"/>
            <w:vAlign w:val="center"/>
          </w:tcPr>
          <w:p w:rsidR="00AE2562" w:rsidRPr="00AE2562" w:rsidRDefault="00AE2562" w:rsidP="00AE2562">
            <w:pPr>
              <w:pStyle w:val="Tabletext"/>
              <w:jc w:val="center"/>
              <w:rPr>
                <w:sz w:val="20"/>
                <w:lang w:val="en-US"/>
              </w:rPr>
            </w:pPr>
            <w:r w:rsidRPr="00AE2562">
              <w:rPr>
                <w:sz w:val="20"/>
                <w:lang w:val="en-US"/>
              </w:rPr>
              <w:t>97%</w:t>
            </w:r>
          </w:p>
        </w:tc>
        <w:tc>
          <w:tcPr>
            <w:tcW w:w="1121" w:type="dxa"/>
            <w:vAlign w:val="center"/>
          </w:tcPr>
          <w:p w:rsidR="00AE2562" w:rsidRPr="00AE2562" w:rsidRDefault="00AE2562" w:rsidP="00AE2562">
            <w:pPr>
              <w:pStyle w:val="Tabletext"/>
              <w:jc w:val="center"/>
              <w:rPr>
                <w:sz w:val="20"/>
                <w:lang w:val="en-US"/>
              </w:rPr>
            </w:pPr>
            <w:r w:rsidRPr="00AE2562">
              <w:rPr>
                <w:sz w:val="20"/>
                <w:lang w:val="en-US"/>
              </w:rPr>
              <w:t>3%</w:t>
            </w:r>
          </w:p>
        </w:tc>
        <w:tc>
          <w:tcPr>
            <w:tcW w:w="1111"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=11</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=1</w:t>
            </w:r>
          </w:p>
        </w:tc>
        <w:tc>
          <w:tcPr>
            <w:tcW w:w="1184"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=39</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=1</w:t>
            </w:r>
          </w:p>
        </w:tc>
        <w:tc>
          <w:tcPr>
            <w:tcW w:w="1067" w:type="dxa"/>
            <w:vAlign w:val="center"/>
          </w:tcPr>
          <w:p w:rsidR="00AE2562" w:rsidRPr="00AE2562" w:rsidRDefault="00456A5A" w:rsidP="004B4EFF">
            <w:pPr>
              <w:pStyle w:val="Tabletext"/>
              <w:jc w:val="center"/>
              <w:rPr>
                <w:sz w:val="20"/>
                <w:lang w:val="en-US"/>
              </w:rPr>
            </w:pPr>
            <w:r>
              <w:rPr>
                <w:sz w:val="20"/>
                <w:lang w:val="en-US"/>
              </w:rPr>
              <w:t>Oui</w:t>
            </w:r>
            <w:r w:rsidR="00AE2562" w:rsidRPr="00AE2562">
              <w:rPr>
                <w:sz w:val="20"/>
                <w:lang w:val="en-US"/>
              </w:rPr>
              <w:t>=15</w:t>
            </w:r>
          </w:p>
          <w:p w:rsidR="00AE2562" w:rsidRPr="00AE2562" w:rsidRDefault="00DE4AF8" w:rsidP="004B4EFF">
            <w:pPr>
              <w:pStyle w:val="Tabletext"/>
              <w:jc w:val="center"/>
              <w:rPr>
                <w:sz w:val="20"/>
                <w:lang w:val="en-US"/>
              </w:rPr>
            </w:pPr>
            <w:r>
              <w:rPr>
                <w:sz w:val="20"/>
                <w:lang w:val="en-US"/>
              </w:rPr>
              <w:t>Non</w:t>
            </w:r>
            <w:r w:rsidR="00AE2562" w:rsidRPr="00AE2562">
              <w:rPr>
                <w:sz w:val="20"/>
                <w:lang w:val="en-US"/>
              </w:rPr>
              <w:t>=0</w:t>
            </w:r>
          </w:p>
        </w:tc>
      </w:tr>
    </w:tbl>
    <w:p w:rsidR="00AE2562" w:rsidRDefault="00AE2562" w:rsidP="00653016">
      <w:pPr>
        <w:pStyle w:val="FigureSource"/>
      </w:pPr>
    </w:p>
    <w:p w:rsidR="00AE2562" w:rsidRPr="00AE2562" w:rsidRDefault="00AE2562" w:rsidP="00AE2562">
      <w:pPr>
        <w:rPr>
          <w:lang w:val="en-US"/>
        </w:rPr>
      </w:pPr>
    </w:p>
    <w:p w:rsidR="00401E4E" w:rsidRDefault="00401E4E">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653016" w:rsidRDefault="00F558CE" w:rsidP="00F558CE">
      <w:pPr>
        <w:spacing w:after="120"/>
        <w:rPr>
          <w:b/>
          <w:bCs/>
          <w:lang w:val="en-US"/>
        </w:rPr>
      </w:pPr>
      <w:r w:rsidRPr="00F558CE">
        <w:rPr>
          <w:b/>
          <w:bCs/>
        </w:rPr>
        <w:lastRenderedPageBreak/>
        <w:t xml:space="preserve">Question 16 </w:t>
      </w:r>
      <w:r>
        <w:rPr>
          <w:b/>
          <w:bCs/>
        </w:rPr>
        <w:t>–</w:t>
      </w:r>
      <w:r w:rsidRPr="00F558CE">
        <w:rPr>
          <w:b/>
          <w:bCs/>
        </w:rPr>
        <w:t xml:space="preserve"> Effectuez-vous un contrôle des émissions des services de radiocommunication de Terre?</w:t>
      </w:r>
    </w:p>
    <w:p w:rsidR="00AE42B5" w:rsidRDefault="00AE42B5" w:rsidP="00F558CE">
      <w:pPr>
        <w:pStyle w:val="FigureTitle"/>
        <w:spacing w:after="120"/>
      </w:pPr>
      <w:r w:rsidRPr="009229A1">
        <w:t>TABLE</w:t>
      </w:r>
      <w:r w:rsidR="00F558CE">
        <w:t>AU</w:t>
      </w:r>
      <w:r w:rsidRPr="009229A1">
        <w:t xml:space="preserve"> 37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311B3F" w:rsidRPr="009229A1" w:rsidTr="00C95CF2">
        <w:trPr>
          <w:jc w:val="center"/>
        </w:trPr>
        <w:tc>
          <w:tcPr>
            <w:tcW w:w="1003" w:type="dxa"/>
            <w:vMerge w:val="restart"/>
            <w:vAlign w:val="center"/>
          </w:tcPr>
          <w:p w:rsidR="00311B3F" w:rsidRPr="009A56D7" w:rsidRDefault="00311B3F" w:rsidP="0025132D">
            <w:pPr>
              <w:pStyle w:val="Tablehead"/>
              <w:ind w:leftChars="-50" w:left="-110" w:rightChars="-50" w:right="-110"/>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311B3F" w:rsidRPr="009A56D7" w:rsidRDefault="0025132D" w:rsidP="00647B62">
            <w:pPr>
              <w:pStyle w:val="Tablehead"/>
              <w:ind w:leftChars="-50" w:left="-110" w:rightChars="-50" w:right="-110"/>
              <w:rPr>
                <w:sz w:val="19"/>
                <w:szCs w:val="19"/>
                <w:lang w:val="en-US"/>
              </w:rPr>
            </w:pPr>
            <w:r>
              <w:rPr>
                <w:sz w:val="19"/>
                <w:szCs w:val="19"/>
                <w:lang w:val="en-US"/>
              </w:rPr>
              <w:t>Nombre</w:t>
            </w:r>
            <w:r>
              <w:rPr>
                <w:sz w:val="19"/>
                <w:szCs w:val="19"/>
                <w:lang w:val="en-US"/>
              </w:rPr>
              <w:br/>
            </w:r>
            <w:r w:rsidR="00311B3F">
              <w:rPr>
                <w:sz w:val="19"/>
                <w:szCs w:val="19"/>
                <w:lang w:val="en-US"/>
              </w:rPr>
              <w:t>de</w:t>
            </w:r>
            <w:r>
              <w:rPr>
                <w:sz w:val="19"/>
                <w:szCs w:val="19"/>
                <w:lang w:val="en-US"/>
              </w:rPr>
              <w:br/>
            </w:r>
            <w:r w:rsidR="00311B3F">
              <w:rPr>
                <w:sz w:val="19"/>
                <w:szCs w:val="19"/>
                <w:lang w:val="en-US"/>
              </w:rPr>
              <w:t>réponses reçues</w:t>
            </w:r>
          </w:p>
        </w:tc>
        <w:tc>
          <w:tcPr>
            <w:tcW w:w="986" w:type="dxa"/>
            <w:vMerge w:val="restart"/>
            <w:vAlign w:val="center"/>
          </w:tcPr>
          <w:p w:rsidR="00311B3F" w:rsidRPr="009A56D7" w:rsidRDefault="00311B3F" w:rsidP="00647B62">
            <w:pPr>
              <w:pStyle w:val="Tablehead"/>
              <w:ind w:leftChars="-50" w:left="-110" w:rightChars="-50" w:right="-110"/>
              <w:rPr>
                <w:sz w:val="19"/>
                <w:szCs w:val="19"/>
                <w:lang w:val="en-US"/>
              </w:rPr>
            </w:pPr>
            <w:r>
              <w:rPr>
                <w:sz w:val="19"/>
                <w:szCs w:val="19"/>
                <w:lang w:val="en-US"/>
              </w:rPr>
              <w:t>Nombre de</w:t>
            </w:r>
            <w:r w:rsidR="0025132D">
              <w:rPr>
                <w:sz w:val="19"/>
                <w:szCs w:val="19"/>
                <w:lang w:val="en-US"/>
              </w:rPr>
              <w:br/>
            </w:r>
            <w:r>
              <w:rPr>
                <w:sz w:val="19"/>
                <w:szCs w:val="19"/>
                <w:lang w:val="en-US"/>
              </w:rPr>
              <w:t>réponses «oui»</w:t>
            </w:r>
          </w:p>
        </w:tc>
        <w:tc>
          <w:tcPr>
            <w:tcW w:w="1064" w:type="dxa"/>
            <w:vMerge w:val="restart"/>
            <w:vAlign w:val="center"/>
          </w:tcPr>
          <w:p w:rsidR="00311B3F" w:rsidRPr="009A56D7" w:rsidRDefault="00311B3F" w:rsidP="00647B62">
            <w:pPr>
              <w:pStyle w:val="Tablehead"/>
              <w:ind w:leftChars="-50" w:left="-110" w:rightChars="-50" w:right="-110"/>
              <w:rPr>
                <w:sz w:val="19"/>
                <w:szCs w:val="19"/>
                <w:lang w:val="en-US"/>
              </w:rPr>
            </w:pPr>
            <w:r>
              <w:rPr>
                <w:sz w:val="19"/>
                <w:szCs w:val="19"/>
                <w:lang w:val="en-US"/>
              </w:rPr>
              <w:t>Nombre</w:t>
            </w:r>
            <w:r w:rsidR="0025132D">
              <w:rPr>
                <w:sz w:val="19"/>
                <w:szCs w:val="19"/>
                <w:lang w:val="en-US"/>
              </w:rPr>
              <w:br/>
            </w:r>
            <w:r>
              <w:rPr>
                <w:sz w:val="19"/>
                <w:szCs w:val="19"/>
                <w:lang w:val="en-US"/>
              </w:rPr>
              <w:t>de</w:t>
            </w:r>
            <w:r w:rsidR="0025132D">
              <w:rPr>
                <w:sz w:val="19"/>
                <w:szCs w:val="19"/>
                <w:lang w:val="en-US"/>
              </w:rPr>
              <w:br/>
            </w:r>
            <w:r>
              <w:rPr>
                <w:sz w:val="19"/>
                <w:szCs w:val="19"/>
                <w:lang w:val="en-US"/>
              </w:rPr>
              <w:t>réponses «non»</w:t>
            </w:r>
          </w:p>
        </w:tc>
        <w:tc>
          <w:tcPr>
            <w:tcW w:w="1114" w:type="dxa"/>
            <w:vMerge w:val="restart"/>
            <w:vAlign w:val="center"/>
          </w:tcPr>
          <w:p w:rsidR="00311B3F" w:rsidRPr="009A56D7" w:rsidRDefault="00311B3F" w:rsidP="0025132D">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311B3F" w:rsidRPr="009A56D7" w:rsidRDefault="00311B3F" w:rsidP="0025132D">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311B3F" w:rsidRPr="009A56D7" w:rsidRDefault="00311B3F" w:rsidP="001606DB">
            <w:pPr>
              <w:pStyle w:val="Tablehead"/>
              <w:rPr>
                <w:sz w:val="19"/>
                <w:szCs w:val="19"/>
                <w:lang w:val="en-US"/>
              </w:rPr>
            </w:pPr>
            <w:r>
              <w:rPr>
                <w:sz w:val="19"/>
                <w:szCs w:val="19"/>
                <w:lang w:val="en-US"/>
              </w:rPr>
              <w:t>Réponses par niveau de développement</w:t>
            </w:r>
          </w:p>
        </w:tc>
      </w:tr>
      <w:tr w:rsidR="00311B3F" w:rsidRPr="009229A1" w:rsidTr="00C95CF2">
        <w:trPr>
          <w:jc w:val="center"/>
        </w:trPr>
        <w:tc>
          <w:tcPr>
            <w:tcW w:w="1003" w:type="dxa"/>
            <w:vMerge/>
            <w:vAlign w:val="center"/>
          </w:tcPr>
          <w:p w:rsidR="00311B3F" w:rsidRPr="009A56D7" w:rsidRDefault="00311B3F" w:rsidP="00C95CF2">
            <w:pPr>
              <w:pStyle w:val="Tablehead"/>
              <w:rPr>
                <w:sz w:val="19"/>
                <w:szCs w:val="19"/>
                <w:lang w:val="en-US"/>
              </w:rPr>
            </w:pPr>
          </w:p>
        </w:tc>
        <w:tc>
          <w:tcPr>
            <w:tcW w:w="1036" w:type="dxa"/>
            <w:vMerge/>
            <w:vAlign w:val="center"/>
          </w:tcPr>
          <w:p w:rsidR="00311B3F" w:rsidRPr="009A56D7" w:rsidRDefault="00311B3F" w:rsidP="00C95CF2">
            <w:pPr>
              <w:pStyle w:val="Tablehead"/>
              <w:rPr>
                <w:sz w:val="19"/>
                <w:szCs w:val="19"/>
                <w:lang w:val="en-US"/>
              </w:rPr>
            </w:pPr>
          </w:p>
        </w:tc>
        <w:tc>
          <w:tcPr>
            <w:tcW w:w="986" w:type="dxa"/>
            <w:vMerge/>
            <w:vAlign w:val="center"/>
          </w:tcPr>
          <w:p w:rsidR="00311B3F" w:rsidRPr="009A56D7" w:rsidRDefault="00311B3F" w:rsidP="00C95CF2">
            <w:pPr>
              <w:pStyle w:val="Tablehead"/>
              <w:rPr>
                <w:sz w:val="19"/>
                <w:szCs w:val="19"/>
                <w:lang w:val="en-US"/>
              </w:rPr>
            </w:pPr>
          </w:p>
        </w:tc>
        <w:tc>
          <w:tcPr>
            <w:tcW w:w="1064" w:type="dxa"/>
            <w:vMerge/>
            <w:vAlign w:val="center"/>
          </w:tcPr>
          <w:p w:rsidR="00311B3F" w:rsidRPr="009A56D7" w:rsidRDefault="00311B3F" w:rsidP="00C95CF2">
            <w:pPr>
              <w:pStyle w:val="Tablehead"/>
              <w:rPr>
                <w:sz w:val="19"/>
                <w:szCs w:val="19"/>
                <w:lang w:val="en-US"/>
              </w:rPr>
            </w:pPr>
          </w:p>
        </w:tc>
        <w:tc>
          <w:tcPr>
            <w:tcW w:w="1114" w:type="dxa"/>
            <w:vMerge/>
            <w:vAlign w:val="center"/>
          </w:tcPr>
          <w:p w:rsidR="00311B3F" w:rsidRPr="009A56D7" w:rsidRDefault="00311B3F" w:rsidP="00C95CF2">
            <w:pPr>
              <w:pStyle w:val="Tablehead"/>
              <w:rPr>
                <w:sz w:val="19"/>
                <w:szCs w:val="19"/>
                <w:lang w:val="en-US"/>
              </w:rPr>
            </w:pPr>
          </w:p>
        </w:tc>
        <w:tc>
          <w:tcPr>
            <w:tcW w:w="1121" w:type="dxa"/>
            <w:vMerge/>
            <w:vAlign w:val="center"/>
          </w:tcPr>
          <w:p w:rsidR="00311B3F" w:rsidRPr="009A56D7" w:rsidRDefault="00311B3F" w:rsidP="00C95CF2">
            <w:pPr>
              <w:pStyle w:val="Tablehead"/>
              <w:rPr>
                <w:sz w:val="19"/>
                <w:szCs w:val="19"/>
                <w:lang w:val="en-US"/>
              </w:rPr>
            </w:pPr>
          </w:p>
        </w:tc>
        <w:tc>
          <w:tcPr>
            <w:tcW w:w="1111" w:type="dxa"/>
            <w:vAlign w:val="center"/>
          </w:tcPr>
          <w:p w:rsidR="00311B3F" w:rsidRPr="009A56D7" w:rsidRDefault="00311B3F"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311B3F" w:rsidRPr="009A56D7" w:rsidRDefault="00311B3F"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311B3F" w:rsidRPr="009A56D7" w:rsidRDefault="00311B3F" w:rsidP="001606DB">
            <w:pPr>
              <w:pStyle w:val="Tablehead"/>
              <w:rPr>
                <w:sz w:val="19"/>
                <w:szCs w:val="19"/>
                <w:lang w:val="en-US"/>
              </w:rPr>
            </w:pPr>
            <w:r>
              <w:rPr>
                <w:sz w:val="19"/>
                <w:szCs w:val="19"/>
                <w:lang w:val="en-US"/>
              </w:rPr>
              <w:t>Les moins avancés</w:t>
            </w:r>
          </w:p>
        </w:tc>
      </w:tr>
      <w:tr w:rsidR="00311B3F" w:rsidRPr="009229A1" w:rsidTr="00C95CF2">
        <w:trPr>
          <w:jc w:val="center"/>
        </w:trPr>
        <w:tc>
          <w:tcPr>
            <w:tcW w:w="1003" w:type="dxa"/>
            <w:vAlign w:val="center"/>
          </w:tcPr>
          <w:p w:rsidR="00311B3F" w:rsidRPr="001E0F92" w:rsidRDefault="00311B3F" w:rsidP="001606DB">
            <w:pPr>
              <w:pStyle w:val="Tabletext"/>
              <w:ind w:rightChars="-50" w:right="-110"/>
              <w:jc w:val="left"/>
              <w:rPr>
                <w:sz w:val="20"/>
                <w:lang w:val="en-US"/>
              </w:rPr>
            </w:pPr>
            <w:r w:rsidRPr="001E0F92">
              <w:rPr>
                <w:sz w:val="20"/>
                <w:lang w:val="en-US"/>
              </w:rPr>
              <w:t>Afrique</w:t>
            </w:r>
          </w:p>
        </w:tc>
        <w:tc>
          <w:tcPr>
            <w:tcW w:w="1036" w:type="dxa"/>
            <w:vAlign w:val="center"/>
          </w:tcPr>
          <w:p w:rsidR="00311B3F" w:rsidRPr="00653016" w:rsidRDefault="00311B3F" w:rsidP="00C95CF2">
            <w:pPr>
              <w:pStyle w:val="Tabletext"/>
              <w:jc w:val="center"/>
              <w:rPr>
                <w:sz w:val="20"/>
                <w:lang w:val="en-US"/>
              </w:rPr>
            </w:pPr>
            <w:r w:rsidRPr="00653016">
              <w:rPr>
                <w:sz w:val="20"/>
                <w:lang w:val="en-US"/>
              </w:rPr>
              <w:t>15</w:t>
            </w:r>
          </w:p>
        </w:tc>
        <w:tc>
          <w:tcPr>
            <w:tcW w:w="986" w:type="dxa"/>
            <w:vAlign w:val="center"/>
          </w:tcPr>
          <w:p w:rsidR="00311B3F" w:rsidRPr="00653016" w:rsidRDefault="00311B3F" w:rsidP="00C95CF2">
            <w:pPr>
              <w:pStyle w:val="Tabletext"/>
              <w:jc w:val="center"/>
              <w:rPr>
                <w:sz w:val="20"/>
                <w:lang w:val="en-US"/>
              </w:rPr>
            </w:pPr>
            <w:r w:rsidRPr="00653016">
              <w:rPr>
                <w:sz w:val="20"/>
                <w:lang w:val="en-US"/>
              </w:rPr>
              <w:t>14</w:t>
            </w:r>
          </w:p>
        </w:tc>
        <w:tc>
          <w:tcPr>
            <w:tcW w:w="1064" w:type="dxa"/>
            <w:vAlign w:val="center"/>
          </w:tcPr>
          <w:p w:rsidR="00311B3F" w:rsidRPr="00653016" w:rsidRDefault="00311B3F" w:rsidP="00C95CF2">
            <w:pPr>
              <w:pStyle w:val="Tabletext"/>
              <w:jc w:val="center"/>
              <w:rPr>
                <w:sz w:val="20"/>
                <w:lang w:val="en-US"/>
              </w:rPr>
            </w:pPr>
            <w:r w:rsidRPr="00653016">
              <w:rPr>
                <w:sz w:val="20"/>
                <w:lang w:val="en-US"/>
              </w:rPr>
              <w:t>1</w:t>
            </w:r>
          </w:p>
        </w:tc>
        <w:tc>
          <w:tcPr>
            <w:tcW w:w="1114" w:type="dxa"/>
            <w:vAlign w:val="center"/>
          </w:tcPr>
          <w:p w:rsidR="00311B3F" w:rsidRPr="00653016" w:rsidRDefault="00311B3F" w:rsidP="00C95CF2">
            <w:pPr>
              <w:pStyle w:val="Tabletext"/>
              <w:jc w:val="center"/>
              <w:rPr>
                <w:sz w:val="20"/>
                <w:lang w:val="en-US"/>
              </w:rPr>
            </w:pPr>
            <w:r w:rsidRPr="00653016">
              <w:rPr>
                <w:sz w:val="20"/>
                <w:lang w:val="en-US"/>
              </w:rPr>
              <w:t>93%</w:t>
            </w:r>
          </w:p>
        </w:tc>
        <w:tc>
          <w:tcPr>
            <w:tcW w:w="1121" w:type="dxa"/>
            <w:vAlign w:val="center"/>
          </w:tcPr>
          <w:p w:rsidR="00311B3F" w:rsidRPr="00653016" w:rsidRDefault="00311B3F" w:rsidP="00C95CF2">
            <w:pPr>
              <w:pStyle w:val="Tabletext"/>
              <w:jc w:val="center"/>
              <w:rPr>
                <w:sz w:val="20"/>
                <w:lang w:val="en-US"/>
              </w:rPr>
            </w:pPr>
            <w:r w:rsidRPr="00653016">
              <w:rPr>
                <w:sz w:val="20"/>
                <w:lang w:val="en-US"/>
              </w:rPr>
              <w:t>7%</w:t>
            </w:r>
          </w:p>
        </w:tc>
        <w:tc>
          <w:tcPr>
            <w:tcW w:w="1111"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=0</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184"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=4</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067"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=11</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r>
      <w:tr w:rsidR="00311B3F" w:rsidRPr="009229A1" w:rsidTr="00C95CF2">
        <w:trPr>
          <w:jc w:val="center"/>
        </w:trPr>
        <w:tc>
          <w:tcPr>
            <w:tcW w:w="1003" w:type="dxa"/>
            <w:vAlign w:val="center"/>
          </w:tcPr>
          <w:p w:rsidR="00311B3F" w:rsidRPr="001E0F92" w:rsidRDefault="006907EF" w:rsidP="001606DB">
            <w:pPr>
              <w:pStyle w:val="Tabletext"/>
              <w:ind w:rightChars="-50" w:right="-110"/>
              <w:jc w:val="left"/>
              <w:rPr>
                <w:sz w:val="20"/>
                <w:lang w:val="en-US"/>
              </w:rPr>
            </w:pPr>
            <w:r>
              <w:rPr>
                <w:sz w:val="20"/>
                <w:lang w:val="en-US"/>
              </w:rPr>
              <w:t>Amériques</w:t>
            </w:r>
          </w:p>
        </w:tc>
        <w:tc>
          <w:tcPr>
            <w:tcW w:w="1036" w:type="dxa"/>
            <w:vAlign w:val="center"/>
          </w:tcPr>
          <w:p w:rsidR="00311B3F" w:rsidRPr="00653016" w:rsidRDefault="00311B3F" w:rsidP="00C95CF2">
            <w:pPr>
              <w:pStyle w:val="Tabletext"/>
              <w:jc w:val="center"/>
              <w:rPr>
                <w:sz w:val="20"/>
                <w:lang w:val="en-US"/>
              </w:rPr>
            </w:pPr>
            <w:r w:rsidRPr="00653016">
              <w:rPr>
                <w:sz w:val="20"/>
                <w:lang w:val="en-US"/>
              </w:rPr>
              <w:t>12</w:t>
            </w:r>
          </w:p>
        </w:tc>
        <w:tc>
          <w:tcPr>
            <w:tcW w:w="986" w:type="dxa"/>
            <w:vAlign w:val="center"/>
          </w:tcPr>
          <w:p w:rsidR="00311B3F" w:rsidRPr="00653016" w:rsidRDefault="00311B3F" w:rsidP="00C95CF2">
            <w:pPr>
              <w:pStyle w:val="Tabletext"/>
              <w:jc w:val="center"/>
              <w:rPr>
                <w:sz w:val="20"/>
                <w:lang w:val="en-US"/>
              </w:rPr>
            </w:pPr>
            <w:r w:rsidRPr="00653016">
              <w:rPr>
                <w:sz w:val="20"/>
                <w:lang w:val="en-US"/>
              </w:rPr>
              <w:t>10</w:t>
            </w:r>
          </w:p>
        </w:tc>
        <w:tc>
          <w:tcPr>
            <w:tcW w:w="1064" w:type="dxa"/>
            <w:vAlign w:val="center"/>
          </w:tcPr>
          <w:p w:rsidR="00311B3F" w:rsidRPr="00653016" w:rsidRDefault="00311B3F" w:rsidP="00C95CF2">
            <w:pPr>
              <w:pStyle w:val="Tabletext"/>
              <w:jc w:val="center"/>
              <w:rPr>
                <w:sz w:val="20"/>
                <w:lang w:val="en-US"/>
              </w:rPr>
            </w:pPr>
            <w:r w:rsidRPr="00653016">
              <w:rPr>
                <w:sz w:val="20"/>
                <w:lang w:val="en-US"/>
              </w:rPr>
              <w:t>2</w:t>
            </w:r>
          </w:p>
        </w:tc>
        <w:tc>
          <w:tcPr>
            <w:tcW w:w="1114" w:type="dxa"/>
            <w:vAlign w:val="center"/>
          </w:tcPr>
          <w:p w:rsidR="00311B3F" w:rsidRPr="00653016" w:rsidRDefault="00311B3F" w:rsidP="00C95CF2">
            <w:pPr>
              <w:pStyle w:val="Tabletext"/>
              <w:jc w:val="center"/>
              <w:rPr>
                <w:sz w:val="20"/>
                <w:lang w:val="en-US"/>
              </w:rPr>
            </w:pPr>
            <w:r w:rsidRPr="00653016">
              <w:rPr>
                <w:sz w:val="20"/>
                <w:lang w:val="en-US"/>
              </w:rPr>
              <w:t>83%</w:t>
            </w:r>
          </w:p>
        </w:tc>
        <w:tc>
          <w:tcPr>
            <w:tcW w:w="1121" w:type="dxa"/>
            <w:vAlign w:val="center"/>
          </w:tcPr>
          <w:p w:rsidR="00311B3F" w:rsidRPr="00653016" w:rsidRDefault="00311B3F" w:rsidP="00C95CF2">
            <w:pPr>
              <w:pStyle w:val="Tabletext"/>
              <w:jc w:val="center"/>
              <w:rPr>
                <w:sz w:val="20"/>
                <w:lang w:val="en-US"/>
              </w:rPr>
            </w:pPr>
            <w:r w:rsidRPr="00653016">
              <w:rPr>
                <w:sz w:val="20"/>
                <w:lang w:val="en-US"/>
              </w:rPr>
              <w:t>17%</w:t>
            </w:r>
          </w:p>
        </w:tc>
        <w:tc>
          <w:tcPr>
            <w:tcW w:w="1111"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=0</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184"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=10</w:t>
            </w:r>
          </w:p>
          <w:p w:rsidR="00311B3F" w:rsidRPr="00653016" w:rsidRDefault="00311B3F" w:rsidP="004B4EFF">
            <w:pPr>
              <w:pStyle w:val="Tabletext"/>
              <w:jc w:val="center"/>
              <w:rPr>
                <w:sz w:val="20"/>
                <w:lang w:val="en-US"/>
              </w:rPr>
            </w:pPr>
            <w:r>
              <w:rPr>
                <w:sz w:val="20"/>
                <w:lang w:val="en-US"/>
              </w:rPr>
              <w:t>Non</w:t>
            </w:r>
            <w:r w:rsidRPr="00653016">
              <w:rPr>
                <w:sz w:val="20"/>
                <w:lang w:val="en-US"/>
              </w:rPr>
              <w:t>=1</w:t>
            </w:r>
          </w:p>
        </w:tc>
        <w:tc>
          <w:tcPr>
            <w:tcW w:w="1067"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r>
      <w:tr w:rsidR="00311B3F" w:rsidRPr="009229A1" w:rsidTr="00C95CF2">
        <w:trPr>
          <w:jc w:val="center"/>
        </w:trPr>
        <w:tc>
          <w:tcPr>
            <w:tcW w:w="1003" w:type="dxa"/>
            <w:vAlign w:val="center"/>
          </w:tcPr>
          <w:p w:rsidR="00311B3F" w:rsidRPr="001E0F92" w:rsidRDefault="00311B3F" w:rsidP="001606DB">
            <w:pPr>
              <w:pStyle w:val="Tabletext"/>
              <w:ind w:rightChars="-50" w:right="-110"/>
              <w:jc w:val="left"/>
              <w:rPr>
                <w:sz w:val="20"/>
                <w:lang w:val="en-US"/>
              </w:rPr>
            </w:pPr>
            <w:r w:rsidRPr="001E0F92">
              <w:rPr>
                <w:sz w:val="20"/>
                <w:lang w:val="en-US"/>
              </w:rPr>
              <w:t>Asie-Pacifique</w:t>
            </w:r>
          </w:p>
        </w:tc>
        <w:tc>
          <w:tcPr>
            <w:tcW w:w="1036" w:type="dxa"/>
            <w:vAlign w:val="center"/>
          </w:tcPr>
          <w:p w:rsidR="00311B3F" w:rsidRPr="00653016" w:rsidRDefault="00311B3F" w:rsidP="00C95CF2">
            <w:pPr>
              <w:pStyle w:val="Tabletext"/>
              <w:jc w:val="center"/>
              <w:rPr>
                <w:sz w:val="20"/>
                <w:lang w:val="en-US"/>
              </w:rPr>
            </w:pPr>
            <w:r w:rsidRPr="00653016">
              <w:rPr>
                <w:sz w:val="20"/>
                <w:lang w:val="en-US"/>
              </w:rPr>
              <w:t>6</w:t>
            </w:r>
          </w:p>
        </w:tc>
        <w:tc>
          <w:tcPr>
            <w:tcW w:w="986" w:type="dxa"/>
            <w:vAlign w:val="center"/>
          </w:tcPr>
          <w:p w:rsidR="00311B3F" w:rsidRPr="00653016" w:rsidRDefault="00311B3F" w:rsidP="00C95CF2">
            <w:pPr>
              <w:pStyle w:val="Tabletext"/>
              <w:jc w:val="center"/>
              <w:rPr>
                <w:sz w:val="20"/>
                <w:lang w:val="en-US"/>
              </w:rPr>
            </w:pPr>
            <w:r w:rsidRPr="00653016">
              <w:rPr>
                <w:sz w:val="20"/>
                <w:lang w:val="en-US"/>
              </w:rPr>
              <w:t>5</w:t>
            </w:r>
          </w:p>
        </w:tc>
        <w:tc>
          <w:tcPr>
            <w:tcW w:w="1064" w:type="dxa"/>
            <w:vAlign w:val="center"/>
          </w:tcPr>
          <w:p w:rsidR="00311B3F" w:rsidRPr="00653016" w:rsidRDefault="00311B3F" w:rsidP="00C95CF2">
            <w:pPr>
              <w:pStyle w:val="Tabletext"/>
              <w:jc w:val="center"/>
              <w:rPr>
                <w:sz w:val="20"/>
                <w:lang w:val="en-US"/>
              </w:rPr>
            </w:pPr>
            <w:r w:rsidRPr="00653016">
              <w:rPr>
                <w:sz w:val="20"/>
                <w:lang w:val="en-US"/>
              </w:rPr>
              <w:t>1</w:t>
            </w:r>
          </w:p>
        </w:tc>
        <w:tc>
          <w:tcPr>
            <w:tcW w:w="1114" w:type="dxa"/>
            <w:vAlign w:val="center"/>
          </w:tcPr>
          <w:p w:rsidR="00311B3F" w:rsidRPr="00653016" w:rsidRDefault="00311B3F" w:rsidP="00C95CF2">
            <w:pPr>
              <w:pStyle w:val="Tabletext"/>
              <w:jc w:val="center"/>
              <w:rPr>
                <w:sz w:val="20"/>
                <w:lang w:val="en-US"/>
              </w:rPr>
            </w:pPr>
            <w:r w:rsidRPr="00653016">
              <w:rPr>
                <w:sz w:val="20"/>
                <w:lang w:val="en-US"/>
              </w:rPr>
              <w:t>83%</w:t>
            </w:r>
          </w:p>
        </w:tc>
        <w:tc>
          <w:tcPr>
            <w:tcW w:w="1121" w:type="dxa"/>
            <w:vAlign w:val="center"/>
          </w:tcPr>
          <w:p w:rsidR="00311B3F" w:rsidRPr="00653016" w:rsidRDefault="00311B3F" w:rsidP="00C95CF2">
            <w:pPr>
              <w:pStyle w:val="Tabletext"/>
              <w:jc w:val="center"/>
              <w:rPr>
                <w:sz w:val="20"/>
                <w:lang w:val="en-US"/>
              </w:rPr>
            </w:pPr>
            <w:r w:rsidRPr="00653016">
              <w:rPr>
                <w:sz w:val="20"/>
                <w:lang w:val="en-US"/>
              </w:rPr>
              <w:t>17%</w:t>
            </w:r>
          </w:p>
        </w:tc>
        <w:tc>
          <w:tcPr>
            <w:tcW w:w="1111"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=0</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184"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=4</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067"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w:t>
            </w:r>
          </w:p>
          <w:p w:rsidR="00311B3F" w:rsidRPr="00653016" w:rsidRDefault="00311B3F" w:rsidP="004B4EFF">
            <w:pPr>
              <w:pStyle w:val="Tabletext"/>
              <w:jc w:val="center"/>
              <w:rPr>
                <w:sz w:val="20"/>
                <w:lang w:val="en-US"/>
              </w:rPr>
            </w:pPr>
            <w:r>
              <w:rPr>
                <w:sz w:val="20"/>
                <w:lang w:val="en-US"/>
              </w:rPr>
              <w:t>Non</w:t>
            </w:r>
            <w:r w:rsidRPr="00653016">
              <w:rPr>
                <w:sz w:val="20"/>
                <w:lang w:val="en-US"/>
              </w:rPr>
              <w:t>=1</w:t>
            </w:r>
          </w:p>
        </w:tc>
      </w:tr>
      <w:tr w:rsidR="00647B62" w:rsidRPr="00653016" w:rsidTr="00C549E9">
        <w:trPr>
          <w:jc w:val="center"/>
        </w:trPr>
        <w:tc>
          <w:tcPr>
            <w:tcW w:w="1003" w:type="dxa"/>
            <w:vAlign w:val="center"/>
          </w:tcPr>
          <w:p w:rsidR="00647B62" w:rsidRPr="001E0F92" w:rsidRDefault="00647B62" w:rsidP="00C549E9">
            <w:pPr>
              <w:pStyle w:val="Tabletext"/>
              <w:ind w:rightChars="-50" w:right="-110"/>
              <w:jc w:val="left"/>
              <w:rPr>
                <w:sz w:val="20"/>
                <w:lang w:val="en-US"/>
              </w:rPr>
            </w:pPr>
            <w:r w:rsidRPr="001E0F92">
              <w:rPr>
                <w:sz w:val="20"/>
                <w:lang w:val="en-US"/>
              </w:rPr>
              <w:t>Etats arabes</w:t>
            </w:r>
          </w:p>
        </w:tc>
        <w:tc>
          <w:tcPr>
            <w:tcW w:w="1036" w:type="dxa"/>
            <w:vAlign w:val="center"/>
          </w:tcPr>
          <w:p w:rsidR="00647B62" w:rsidRPr="00653016" w:rsidRDefault="00647B62" w:rsidP="00C549E9">
            <w:pPr>
              <w:pStyle w:val="Tabletext"/>
              <w:jc w:val="center"/>
              <w:rPr>
                <w:sz w:val="20"/>
                <w:lang w:val="en-US"/>
              </w:rPr>
            </w:pPr>
            <w:r w:rsidRPr="00653016">
              <w:rPr>
                <w:sz w:val="20"/>
                <w:lang w:val="en-US"/>
              </w:rPr>
              <w:t>8</w:t>
            </w:r>
          </w:p>
        </w:tc>
        <w:tc>
          <w:tcPr>
            <w:tcW w:w="986" w:type="dxa"/>
            <w:vAlign w:val="center"/>
          </w:tcPr>
          <w:p w:rsidR="00647B62" w:rsidRPr="00653016" w:rsidRDefault="00647B62" w:rsidP="00C549E9">
            <w:pPr>
              <w:pStyle w:val="Tabletext"/>
              <w:jc w:val="center"/>
              <w:rPr>
                <w:sz w:val="20"/>
                <w:lang w:val="en-US"/>
              </w:rPr>
            </w:pPr>
            <w:r w:rsidRPr="00653016">
              <w:rPr>
                <w:sz w:val="20"/>
                <w:lang w:val="en-US"/>
              </w:rPr>
              <w:t>7</w:t>
            </w:r>
          </w:p>
        </w:tc>
        <w:tc>
          <w:tcPr>
            <w:tcW w:w="1064" w:type="dxa"/>
            <w:vAlign w:val="center"/>
          </w:tcPr>
          <w:p w:rsidR="00647B62" w:rsidRPr="00653016" w:rsidRDefault="00647B62" w:rsidP="00C549E9">
            <w:pPr>
              <w:pStyle w:val="Tabletext"/>
              <w:jc w:val="center"/>
              <w:rPr>
                <w:sz w:val="20"/>
                <w:lang w:val="en-US"/>
              </w:rPr>
            </w:pPr>
            <w:r w:rsidRPr="00653016">
              <w:rPr>
                <w:sz w:val="20"/>
                <w:lang w:val="en-US"/>
              </w:rPr>
              <w:t>1</w:t>
            </w:r>
          </w:p>
        </w:tc>
        <w:tc>
          <w:tcPr>
            <w:tcW w:w="1114" w:type="dxa"/>
            <w:vAlign w:val="center"/>
          </w:tcPr>
          <w:p w:rsidR="00647B62" w:rsidRPr="00653016" w:rsidRDefault="00647B62" w:rsidP="00C549E9">
            <w:pPr>
              <w:pStyle w:val="Tabletext"/>
              <w:jc w:val="center"/>
              <w:rPr>
                <w:sz w:val="20"/>
                <w:lang w:val="en-US"/>
              </w:rPr>
            </w:pPr>
            <w:r w:rsidRPr="00653016">
              <w:rPr>
                <w:sz w:val="20"/>
                <w:lang w:val="en-US"/>
              </w:rPr>
              <w:t>87.5%</w:t>
            </w:r>
          </w:p>
        </w:tc>
        <w:tc>
          <w:tcPr>
            <w:tcW w:w="1121" w:type="dxa"/>
            <w:vAlign w:val="center"/>
          </w:tcPr>
          <w:p w:rsidR="00647B62" w:rsidRPr="00653016" w:rsidRDefault="00647B62" w:rsidP="00C549E9">
            <w:pPr>
              <w:pStyle w:val="Tabletext"/>
              <w:jc w:val="center"/>
              <w:rPr>
                <w:sz w:val="20"/>
                <w:lang w:val="en-US"/>
              </w:rPr>
            </w:pPr>
            <w:r w:rsidRPr="00653016">
              <w:rPr>
                <w:sz w:val="20"/>
                <w:lang w:val="en-US"/>
              </w:rPr>
              <w:t>12.5%</w:t>
            </w:r>
          </w:p>
        </w:tc>
        <w:tc>
          <w:tcPr>
            <w:tcW w:w="1111" w:type="dxa"/>
            <w:vAlign w:val="center"/>
          </w:tcPr>
          <w:p w:rsidR="00647B62" w:rsidRPr="00653016" w:rsidRDefault="00647B62" w:rsidP="00C549E9">
            <w:pPr>
              <w:pStyle w:val="Tabletext"/>
              <w:jc w:val="center"/>
              <w:rPr>
                <w:sz w:val="20"/>
                <w:lang w:val="en-US"/>
              </w:rPr>
            </w:pPr>
            <w:r>
              <w:rPr>
                <w:sz w:val="20"/>
                <w:lang w:val="en-US"/>
              </w:rPr>
              <w:t>Oui</w:t>
            </w:r>
            <w:r w:rsidRPr="00653016">
              <w:rPr>
                <w:sz w:val="20"/>
                <w:lang w:val="en-US"/>
              </w:rPr>
              <w:t>=0</w:t>
            </w:r>
          </w:p>
          <w:p w:rsidR="00647B62" w:rsidRPr="00653016" w:rsidRDefault="00647B62" w:rsidP="00C549E9">
            <w:pPr>
              <w:pStyle w:val="Tabletext"/>
              <w:jc w:val="center"/>
              <w:rPr>
                <w:sz w:val="20"/>
                <w:lang w:val="en-US"/>
              </w:rPr>
            </w:pPr>
            <w:r>
              <w:rPr>
                <w:sz w:val="20"/>
                <w:lang w:val="en-US"/>
              </w:rPr>
              <w:t>Non</w:t>
            </w:r>
            <w:r w:rsidRPr="00653016">
              <w:rPr>
                <w:sz w:val="20"/>
                <w:lang w:val="en-US"/>
              </w:rPr>
              <w:t>=0</w:t>
            </w:r>
          </w:p>
        </w:tc>
        <w:tc>
          <w:tcPr>
            <w:tcW w:w="1184" w:type="dxa"/>
            <w:vAlign w:val="center"/>
          </w:tcPr>
          <w:p w:rsidR="00647B62" w:rsidRPr="00653016" w:rsidRDefault="00647B62" w:rsidP="00C549E9">
            <w:pPr>
              <w:pStyle w:val="Tabletext"/>
              <w:jc w:val="center"/>
              <w:rPr>
                <w:sz w:val="20"/>
                <w:lang w:val="en-US"/>
              </w:rPr>
            </w:pPr>
            <w:r>
              <w:rPr>
                <w:sz w:val="20"/>
                <w:lang w:val="en-US"/>
              </w:rPr>
              <w:t>Oui</w:t>
            </w:r>
            <w:r w:rsidRPr="00653016">
              <w:rPr>
                <w:sz w:val="20"/>
                <w:lang w:val="en-US"/>
              </w:rPr>
              <w:t>=7</w:t>
            </w:r>
          </w:p>
          <w:p w:rsidR="00647B62" w:rsidRPr="00653016" w:rsidRDefault="00647B62" w:rsidP="00C549E9">
            <w:pPr>
              <w:pStyle w:val="Tabletext"/>
              <w:jc w:val="center"/>
              <w:rPr>
                <w:sz w:val="20"/>
                <w:lang w:val="en-US"/>
              </w:rPr>
            </w:pPr>
            <w:r>
              <w:rPr>
                <w:sz w:val="20"/>
                <w:lang w:val="en-US"/>
              </w:rPr>
              <w:t>Non</w:t>
            </w:r>
            <w:r w:rsidRPr="00653016">
              <w:rPr>
                <w:sz w:val="20"/>
                <w:lang w:val="en-US"/>
              </w:rPr>
              <w:t>=0</w:t>
            </w:r>
          </w:p>
        </w:tc>
        <w:tc>
          <w:tcPr>
            <w:tcW w:w="1067" w:type="dxa"/>
            <w:vAlign w:val="center"/>
          </w:tcPr>
          <w:p w:rsidR="00647B62" w:rsidRPr="00653016" w:rsidRDefault="00647B62" w:rsidP="00C549E9">
            <w:pPr>
              <w:pStyle w:val="Tabletext"/>
              <w:jc w:val="center"/>
              <w:rPr>
                <w:sz w:val="20"/>
                <w:lang w:val="en-US"/>
              </w:rPr>
            </w:pPr>
            <w:r>
              <w:rPr>
                <w:sz w:val="20"/>
                <w:lang w:val="en-US"/>
              </w:rPr>
              <w:t>Oui</w:t>
            </w:r>
            <w:r w:rsidRPr="00653016">
              <w:rPr>
                <w:sz w:val="20"/>
                <w:lang w:val="en-US"/>
              </w:rPr>
              <w:t>=1</w:t>
            </w:r>
          </w:p>
          <w:p w:rsidR="00647B62" w:rsidRPr="00653016" w:rsidRDefault="00647B62" w:rsidP="00C549E9">
            <w:pPr>
              <w:pStyle w:val="Tabletext"/>
              <w:jc w:val="center"/>
              <w:rPr>
                <w:sz w:val="20"/>
                <w:lang w:val="en-US"/>
              </w:rPr>
            </w:pPr>
            <w:r>
              <w:rPr>
                <w:sz w:val="20"/>
                <w:lang w:val="en-US"/>
              </w:rPr>
              <w:t>Non</w:t>
            </w:r>
            <w:r w:rsidRPr="00653016">
              <w:rPr>
                <w:sz w:val="20"/>
                <w:lang w:val="en-US"/>
              </w:rPr>
              <w:t>=0</w:t>
            </w:r>
          </w:p>
        </w:tc>
      </w:tr>
      <w:tr w:rsidR="00311B3F" w:rsidRPr="009229A1" w:rsidTr="00C95CF2">
        <w:trPr>
          <w:jc w:val="center"/>
        </w:trPr>
        <w:tc>
          <w:tcPr>
            <w:tcW w:w="1003" w:type="dxa"/>
            <w:vAlign w:val="center"/>
          </w:tcPr>
          <w:p w:rsidR="00311B3F" w:rsidRPr="001E0F92" w:rsidRDefault="00311B3F" w:rsidP="001606DB">
            <w:pPr>
              <w:pStyle w:val="Tabletext"/>
              <w:ind w:rightChars="-50" w:right="-110"/>
              <w:jc w:val="left"/>
              <w:rPr>
                <w:sz w:val="20"/>
                <w:lang w:val="en-US"/>
              </w:rPr>
            </w:pPr>
            <w:r w:rsidRPr="001E0F92">
              <w:rPr>
                <w:sz w:val="20"/>
                <w:lang w:val="en-US"/>
              </w:rPr>
              <w:t>Europe et CEI</w:t>
            </w:r>
          </w:p>
        </w:tc>
        <w:tc>
          <w:tcPr>
            <w:tcW w:w="1036" w:type="dxa"/>
            <w:vAlign w:val="center"/>
          </w:tcPr>
          <w:p w:rsidR="00311B3F" w:rsidRPr="00653016" w:rsidRDefault="00311B3F" w:rsidP="00C95CF2">
            <w:pPr>
              <w:pStyle w:val="Tabletext"/>
              <w:jc w:val="center"/>
              <w:rPr>
                <w:sz w:val="20"/>
                <w:lang w:val="en-US"/>
              </w:rPr>
            </w:pPr>
            <w:r w:rsidRPr="00653016">
              <w:rPr>
                <w:sz w:val="20"/>
                <w:lang w:val="en-US"/>
              </w:rPr>
              <w:t>27</w:t>
            </w:r>
          </w:p>
        </w:tc>
        <w:tc>
          <w:tcPr>
            <w:tcW w:w="986" w:type="dxa"/>
            <w:vAlign w:val="center"/>
          </w:tcPr>
          <w:p w:rsidR="00311B3F" w:rsidRPr="00653016" w:rsidRDefault="00311B3F" w:rsidP="00C95CF2">
            <w:pPr>
              <w:pStyle w:val="Tabletext"/>
              <w:jc w:val="center"/>
              <w:rPr>
                <w:sz w:val="20"/>
                <w:lang w:val="en-US"/>
              </w:rPr>
            </w:pPr>
            <w:r w:rsidRPr="00653016">
              <w:rPr>
                <w:sz w:val="20"/>
                <w:lang w:val="en-US"/>
              </w:rPr>
              <w:t>26</w:t>
            </w:r>
          </w:p>
        </w:tc>
        <w:tc>
          <w:tcPr>
            <w:tcW w:w="1064" w:type="dxa"/>
            <w:vAlign w:val="center"/>
          </w:tcPr>
          <w:p w:rsidR="00311B3F" w:rsidRPr="00653016" w:rsidRDefault="00311B3F" w:rsidP="00C95CF2">
            <w:pPr>
              <w:pStyle w:val="Tabletext"/>
              <w:jc w:val="center"/>
              <w:rPr>
                <w:sz w:val="20"/>
                <w:lang w:val="en-US"/>
              </w:rPr>
            </w:pPr>
            <w:r w:rsidRPr="00653016">
              <w:rPr>
                <w:sz w:val="20"/>
                <w:lang w:val="en-US"/>
              </w:rPr>
              <w:t>1</w:t>
            </w:r>
          </w:p>
        </w:tc>
        <w:tc>
          <w:tcPr>
            <w:tcW w:w="1114" w:type="dxa"/>
            <w:vAlign w:val="center"/>
          </w:tcPr>
          <w:p w:rsidR="00311B3F" w:rsidRPr="00653016" w:rsidRDefault="00311B3F" w:rsidP="00C95CF2">
            <w:pPr>
              <w:pStyle w:val="Tabletext"/>
              <w:jc w:val="center"/>
              <w:rPr>
                <w:sz w:val="20"/>
                <w:lang w:val="en-US"/>
              </w:rPr>
            </w:pPr>
            <w:r w:rsidRPr="00653016">
              <w:rPr>
                <w:sz w:val="20"/>
                <w:lang w:val="en-US"/>
              </w:rPr>
              <w:t>96%</w:t>
            </w:r>
          </w:p>
        </w:tc>
        <w:tc>
          <w:tcPr>
            <w:tcW w:w="1121" w:type="dxa"/>
            <w:vAlign w:val="center"/>
          </w:tcPr>
          <w:p w:rsidR="00311B3F" w:rsidRPr="00653016" w:rsidRDefault="00311B3F" w:rsidP="00C95CF2">
            <w:pPr>
              <w:pStyle w:val="Tabletext"/>
              <w:jc w:val="center"/>
              <w:rPr>
                <w:sz w:val="20"/>
                <w:lang w:val="en-US"/>
              </w:rPr>
            </w:pPr>
            <w:r w:rsidRPr="00653016">
              <w:rPr>
                <w:sz w:val="20"/>
                <w:lang w:val="en-US"/>
              </w:rPr>
              <w:t>4%</w:t>
            </w:r>
          </w:p>
        </w:tc>
        <w:tc>
          <w:tcPr>
            <w:tcW w:w="1111"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=11</w:t>
            </w:r>
          </w:p>
          <w:p w:rsidR="00311B3F" w:rsidRPr="00653016" w:rsidRDefault="00311B3F" w:rsidP="004B4EFF">
            <w:pPr>
              <w:pStyle w:val="Tabletext"/>
              <w:jc w:val="center"/>
              <w:rPr>
                <w:sz w:val="20"/>
                <w:lang w:val="en-US"/>
              </w:rPr>
            </w:pPr>
            <w:r>
              <w:rPr>
                <w:sz w:val="20"/>
                <w:lang w:val="en-US"/>
              </w:rPr>
              <w:t>Non</w:t>
            </w:r>
            <w:r w:rsidRPr="00653016">
              <w:rPr>
                <w:sz w:val="20"/>
                <w:lang w:val="en-US"/>
              </w:rPr>
              <w:t>=1</w:t>
            </w:r>
          </w:p>
        </w:tc>
        <w:tc>
          <w:tcPr>
            <w:tcW w:w="1184"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=15</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c>
          <w:tcPr>
            <w:tcW w:w="1067" w:type="dxa"/>
            <w:vAlign w:val="center"/>
          </w:tcPr>
          <w:p w:rsidR="00311B3F" w:rsidRPr="00653016" w:rsidRDefault="00311B3F" w:rsidP="004B4EFF">
            <w:pPr>
              <w:pStyle w:val="Tabletext"/>
              <w:jc w:val="center"/>
              <w:rPr>
                <w:sz w:val="20"/>
                <w:lang w:val="en-US"/>
              </w:rPr>
            </w:pPr>
            <w:r>
              <w:rPr>
                <w:sz w:val="20"/>
                <w:lang w:val="en-US"/>
              </w:rPr>
              <w:t>Oui</w:t>
            </w:r>
            <w:r w:rsidRPr="00653016">
              <w:rPr>
                <w:sz w:val="20"/>
                <w:lang w:val="en-US"/>
              </w:rPr>
              <w:t>=0</w:t>
            </w:r>
          </w:p>
          <w:p w:rsidR="00311B3F" w:rsidRPr="00653016" w:rsidRDefault="00311B3F" w:rsidP="004B4EFF">
            <w:pPr>
              <w:pStyle w:val="Tabletext"/>
              <w:jc w:val="center"/>
              <w:rPr>
                <w:sz w:val="20"/>
                <w:lang w:val="en-US"/>
              </w:rPr>
            </w:pPr>
            <w:r>
              <w:rPr>
                <w:sz w:val="20"/>
                <w:lang w:val="en-US"/>
              </w:rPr>
              <w:t>Non</w:t>
            </w:r>
            <w:r w:rsidRPr="00653016">
              <w:rPr>
                <w:sz w:val="20"/>
                <w:lang w:val="en-US"/>
              </w:rPr>
              <w:t>=0</w:t>
            </w:r>
          </w:p>
        </w:tc>
      </w:tr>
      <w:tr w:rsidR="00653016" w:rsidRPr="009229A1" w:rsidTr="00C95CF2">
        <w:trPr>
          <w:jc w:val="center"/>
        </w:trPr>
        <w:tc>
          <w:tcPr>
            <w:tcW w:w="1003" w:type="dxa"/>
            <w:vAlign w:val="center"/>
          </w:tcPr>
          <w:p w:rsidR="00653016" w:rsidRPr="009A56D7" w:rsidRDefault="00653016" w:rsidP="00C95CF2">
            <w:pPr>
              <w:pStyle w:val="Tabletext"/>
              <w:rPr>
                <w:rFonts w:eastAsia="Arial Unicode MS"/>
                <w:b/>
                <w:bCs/>
                <w:sz w:val="20"/>
              </w:rPr>
            </w:pPr>
            <w:r w:rsidRPr="009A56D7">
              <w:rPr>
                <w:b/>
                <w:bCs/>
                <w:sz w:val="20"/>
              </w:rPr>
              <w:t>TOTAL</w:t>
            </w:r>
          </w:p>
        </w:tc>
        <w:tc>
          <w:tcPr>
            <w:tcW w:w="1036" w:type="dxa"/>
            <w:vAlign w:val="center"/>
          </w:tcPr>
          <w:p w:rsidR="00653016" w:rsidRPr="00653016" w:rsidRDefault="00653016" w:rsidP="00C95CF2">
            <w:pPr>
              <w:pStyle w:val="Tabletext"/>
              <w:jc w:val="center"/>
              <w:rPr>
                <w:sz w:val="20"/>
                <w:lang w:val="en-US"/>
              </w:rPr>
            </w:pPr>
            <w:r w:rsidRPr="00653016">
              <w:rPr>
                <w:sz w:val="20"/>
                <w:lang w:val="en-US"/>
              </w:rPr>
              <w:t>68</w:t>
            </w:r>
          </w:p>
        </w:tc>
        <w:tc>
          <w:tcPr>
            <w:tcW w:w="986" w:type="dxa"/>
            <w:vAlign w:val="center"/>
          </w:tcPr>
          <w:p w:rsidR="00653016" w:rsidRPr="00653016" w:rsidRDefault="00653016" w:rsidP="00C95CF2">
            <w:pPr>
              <w:pStyle w:val="Tabletext"/>
              <w:jc w:val="center"/>
              <w:rPr>
                <w:sz w:val="20"/>
                <w:lang w:val="en-US"/>
              </w:rPr>
            </w:pPr>
            <w:r w:rsidRPr="00653016">
              <w:rPr>
                <w:sz w:val="20"/>
                <w:lang w:val="en-US"/>
              </w:rPr>
              <w:t>62</w:t>
            </w:r>
          </w:p>
        </w:tc>
        <w:tc>
          <w:tcPr>
            <w:tcW w:w="1064" w:type="dxa"/>
            <w:vAlign w:val="center"/>
          </w:tcPr>
          <w:p w:rsidR="00653016" w:rsidRPr="00653016" w:rsidRDefault="00653016" w:rsidP="00C95CF2">
            <w:pPr>
              <w:pStyle w:val="Tabletext"/>
              <w:jc w:val="center"/>
              <w:rPr>
                <w:sz w:val="20"/>
                <w:lang w:val="en-US"/>
              </w:rPr>
            </w:pPr>
            <w:r w:rsidRPr="00653016">
              <w:rPr>
                <w:sz w:val="20"/>
                <w:lang w:val="en-US"/>
              </w:rPr>
              <w:t>6</w:t>
            </w:r>
          </w:p>
        </w:tc>
        <w:tc>
          <w:tcPr>
            <w:tcW w:w="1114" w:type="dxa"/>
            <w:vAlign w:val="center"/>
          </w:tcPr>
          <w:p w:rsidR="00653016" w:rsidRPr="00653016" w:rsidRDefault="00653016" w:rsidP="00C95CF2">
            <w:pPr>
              <w:pStyle w:val="Tabletext"/>
              <w:jc w:val="center"/>
              <w:rPr>
                <w:sz w:val="20"/>
                <w:lang w:val="en-US"/>
              </w:rPr>
            </w:pPr>
            <w:r w:rsidRPr="00653016">
              <w:rPr>
                <w:sz w:val="20"/>
                <w:lang w:val="en-US"/>
              </w:rPr>
              <w:t>91%</w:t>
            </w:r>
          </w:p>
        </w:tc>
        <w:tc>
          <w:tcPr>
            <w:tcW w:w="1121" w:type="dxa"/>
            <w:vAlign w:val="center"/>
          </w:tcPr>
          <w:p w:rsidR="00653016" w:rsidRPr="00653016" w:rsidRDefault="00653016" w:rsidP="00C95CF2">
            <w:pPr>
              <w:pStyle w:val="Tabletext"/>
              <w:jc w:val="center"/>
              <w:rPr>
                <w:sz w:val="20"/>
                <w:lang w:val="en-US"/>
              </w:rPr>
            </w:pPr>
            <w:r w:rsidRPr="00653016">
              <w:rPr>
                <w:sz w:val="20"/>
                <w:lang w:val="en-US"/>
              </w:rPr>
              <w:t>9%</w:t>
            </w:r>
          </w:p>
        </w:tc>
        <w:tc>
          <w:tcPr>
            <w:tcW w:w="1111" w:type="dxa"/>
            <w:vAlign w:val="center"/>
          </w:tcPr>
          <w:p w:rsidR="00653016" w:rsidRPr="00653016" w:rsidRDefault="00456A5A" w:rsidP="004B4EFF">
            <w:pPr>
              <w:pStyle w:val="Tabletext"/>
              <w:jc w:val="center"/>
              <w:rPr>
                <w:sz w:val="20"/>
                <w:lang w:val="en-US"/>
              </w:rPr>
            </w:pPr>
            <w:r>
              <w:rPr>
                <w:sz w:val="20"/>
                <w:lang w:val="en-US"/>
              </w:rPr>
              <w:t>Oui</w:t>
            </w:r>
            <w:r w:rsidR="00653016" w:rsidRPr="00653016">
              <w:rPr>
                <w:sz w:val="20"/>
                <w:lang w:val="en-US"/>
              </w:rPr>
              <w:t>=11</w:t>
            </w:r>
          </w:p>
          <w:p w:rsidR="00653016" w:rsidRPr="00653016" w:rsidRDefault="00DE4AF8" w:rsidP="004B4EFF">
            <w:pPr>
              <w:pStyle w:val="Tabletext"/>
              <w:jc w:val="center"/>
              <w:rPr>
                <w:sz w:val="20"/>
                <w:lang w:val="en-US"/>
              </w:rPr>
            </w:pPr>
            <w:r>
              <w:rPr>
                <w:sz w:val="20"/>
                <w:lang w:val="en-US"/>
              </w:rPr>
              <w:t>Non</w:t>
            </w:r>
            <w:r w:rsidR="00653016" w:rsidRPr="00653016">
              <w:rPr>
                <w:sz w:val="20"/>
                <w:lang w:val="en-US"/>
              </w:rPr>
              <w:t>=1</w:t>
            </w:r>
          </w:p>
        </w:tc>
        <w:tc>
          <w:tcPr>
            <w:tcW w:w="1184" w:type="dxa"/>
            <w:vAlign w:val="center"/>
          </w:tcPr>
          <w:p w:rsidR="00653016" w:rsidRPr="00653016" w:rsidRDefault="00456A5A" w:rsidP="004B4EFF">
            <w:pPr>
              <w:pStyle w:val="Tabletext"/>
              <w:jc w:val="center"/>
              <w:rPr>
                <w:sz w:val="20"/>
                <w:lang w:val="en-US"/>
              </w:rPr>
            </w:pPr>
            <w:r>
              <w:rPr>
                <w:sz w:val="20"/>
                <w:lang w:val="en-US"/>
              </w:rPr>
              <w:t>Oui</w:t>
            </w:r>
            <w:r w:rsidR="00653016" w:rsidRPr="00653016">
              <w:rPr>
                <w:sz w:val="20"/>
                <w:lang w:val="en-US"/>
              </w:rPr>
              <w:t>=39</w:t>
            </w:r>
          </w:p>
          <w:p w:rsidR="00653016" w:rsidRPr="00653016" w:rsidRDefault="00DE4AF8" w:rsidP="004B4EFF">
            <w:pPr>
              <w:pStyle w:val="Tabletext"/>
              <w:jc w:val="center"/>
              <w:rPr>
                <w:sz w:val="20"/>
                <w:lang w:val="en-US"/>
              </w:rPr>
            </w:pPr>
            <w:r>
              <w:rPr>
                <w:sz w:val="20"/>
                <w:lang w:val="en-US"/>
              </w:rPr>
              <w:t>Non</w:t>
            </w:r>
            <w:r w:rsidR="00653016" w:rsidRPr="00653016">
              <w:rPr>
                <w:sz w:val="20"/>
                <w:lang w:val="en-US"/>
              </w:rPr>
              <w:t>=1</w:t>
            </w:r>
          </w:p>
        </w:tc>
        <w:tc>
          <w:tcPr>
            <w:tcW w:w="1067" w:type="dxa"/>
            <w:vAlign w:val="center"/>
          </w:tcPr>
          <w:p w:rsidR="00653016" w:rsidRPr="00653016" w:rsidRDefault="00456A5A" w:rsidP="004B4EFF">
            <w:pPr>
              <w:pStyle w:val="Tabletext"/>
              <w:jc w:val="center"/>
              <w:rPr>
                <w:sz w:val="20"/>
                <w:lang w:val="en-US"/>
              </w:rPr>
            </w:pPr>
            <w:r>
              <w:rPr>
                <w:sz w:val="20"/>
                <w:lang w:val="en-US"/>
              </w:rPr>
              <w:t>Oui</w:t>
            </w:r>
            <w:r w:rsidR="00653016" w:rsidRPr="00653016">
              <w:rPr>
                <w:sz w:val="20"/>
                <w:lang w:val="en-US"/>
              </w:rPr>
              <w:t>=15</w:t>
            </w:r>
          </w:p>
          <w:p w:rsidR="00653016" w:rsidRPr="00653016" w:rsidRDefault="00DE4AF8" w:rsidP="004B4EFF">
            <w:pPr>
              <w:pStyle w:val="Tabletext"/>
              <w:jc w:val="center"/>
              <w:rPr>
                <w:sz w:val="20"/>
                <w:lang w:val="en-US"/>
              </w:rPr>
            </w:pPr>
            <w:r>
              <w:rPr>
                <w:sz w:val="20"/>
                <w:lang w:val="en-US"/>
              </w:rPr>
              <w:t>Non</w:t>
            </w:r>
            <w:r w:rsidR="00653016" w:rsidRPr="00653016">
              <w:rPr>
                <w:sz w:val="20"/>
                <w:lang w:val="en-US"/>
              </w:rPr>
              <w:t>=0</w:t>
            </w:r>
          </w:p>
        </w:tc>
      </w:tr>
    </w:tbl>
    <w:p w:rsidR="00653016" w:rsidRDefault="00653016" w:rsidP="00653016">
      <w:pPr>
        <w:pStyle w:val="FigureSource"/>
      </w:pPr>
    </w:p>
    <w:p w:rsidR="00653016" w:rsidRPr="00653016" w:rsidRDefault="00653016" w:rsidP="00653016">
      <w:pPr>
        <w:rPr>
          <w:lang w:val="en-US"/>
        </w:rPr>
      </w:pPr>
    </w:p>
    <w:p w:rsidR="00D26AD1" w:rsidRPr="00D26AD1" w:rsidRDefault="00D26AD1" w:rsidP="00D26AD1">
      <w:pPr>
        <w:spacing w:after="120"/>
        <w:rPr>
          <w:b/>
          <w:bCs/>
        </w:rPr>
      </w:pPr>
      <w:r w:rsidRPr="00D26AD1">
        <w:rPr>
          <w:b/>
          <w:bCs/>
        </w:rPr>
        <w:t>Stations fixes de contrôle des émissions</w:t>
      </w:r>
    </w:p>
    <w:p w:rsidR="00D26AD1" w:rsidRPr="00D26AD1" w:rsidRDefault="00D26AD1" w:rsidP="00D26AD1">
      <w:pPr>
        <w:spacing w:after="120"/>
        <w:rPr>
          <w:b/>
          <w:bCs/>
        </w:rPr>
      </w:pPr>
      <w:r w:rsidRPr="00D26AD1">
        <w:rPr>
          <w:b/>
          <w:bCs/>
        </w:rPr>
        <w:t>a)</w:t>
      </w:r>
      <w:r w:rsidRPr="00D26AD1">
        <w:rPr>
          <w:b/>
          <w:bCs/>
        </w:rPr>
        <w:tab/>
        <w:t>Combien avez-vous de stations fixes de contrôle des émissions?</w:t>
      </w:r>
    </w:p>
    <w:p w:rsidR="00AE42B5" w:rsidRPr="009229A1" w:rsidRDefault="00AE42B5" w:rsidP="00D26AD1">
      <w:pPr>
        <w:pStyle w:val="FigureTitle"/>
        <w:spacing w:after="120"/>
      </w:pPr>
      <w:r w:rsidRPr="009229A1">
        <w:t>TABLE</w:t>
      </w:r>
      <w:r w:rsidR="00D26AD1">
        <w:t>AU</w:t>
      </w:r>
      <w:r w:rsidRPr="009229A1">
        <w:t xml:space="preserve"> 38</w:t>
      </w:r>
    </w:p>
    <w:tbl>
      <w:tblPr>
        <w:tblW w:w="0" w:type="auto"/>
        <w:jc w:val="center"/>
        <w:tblLook w:val="01E0" w:firstRow="1" w:lastRow="1" w:firstColumn="1" w:lastColumn="1" w:noHBand="0" w:noVBand="0"/>
      </w:tblPr>
      <w:tblGrid>
        <w:gridCol w:w="2093"/>
        <w:gridCol w:w="2365"/>
        <w:gridCol w:w="2361"/>
        <w:gridCol w:w="2465"/>
      </w:tblGrid>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D26AD1">
            <w:pPr>
              <w:pStyle w:val="Tablehead"/>
              <w:rPr>
                <w:lang w:val="en-US"/>
              </w:rPr>
            </w:pPr>
            <w:r w:rsidRPr="009229A1">
              <w:rPr>
                <w:lang w:val="en-US"/>
              </w:rPr>
              <w:t>R</w:t>
            </w:r>
            <w:r w:rsidR="00D26AD1">
              <w:rPr>
                <w:lang w:val="en-US"/>
              </w:rPr>
              <w:t>é</w:t>
            </w:r>
            <w:r w:rsidRPr="009229A1">
              <w:rPr>
                <w:lang w:val="en-US"/>
              </w:rPr>
              <w:t>gion</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D26AD1" w:rsidP="00C95CF2">
            <w:pPr>
              <w:pStyle w:val="Tablehead"/>
              <w:rPr>
                <w:lang w:val="en-US"/>
              </w:rPr>
            </w:pPr>
            <w:r>
              <w:rPr>
                <w:lang w:val="en-US"/>
              </w:rPr>
              <w:t>Stations fixes</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D26AD1" w:rsidP="00C95CF2">
            <w:pPr>
              <w:pStyle w:val="Tablehead"/>
              <w:rPr>
                <w:lang w:val="en-US"/>
              </w:rPr>
            </w:pPr>
            <w:r>
              <w:rPr>
                <w:lang w:val="en-US"/>
              </w:rPr>
              <w:t>Pourcentage du total</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head"/>
              <w:rPr>
                <w:lang w:val="en-US"/>
              </w:rPr>
            </w:pPr>
            <w:r w:rsidRPr="009229A1">
              <w:rPr>
                <w:lang w:val="en-US"/>
              </w:rPr>
              <w:t>Administrations</w:t>
            </w:r>
          </w:p>
        </w:tc>
      </w:tr>
      <w:tr w:rsidR="00D26AD1"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D26AD1" w:rsidRPr="00D26AD1" w:rsidRDefault="00D26AD1" w:rsidP="001606DB">
            <w:pPr>
              <w:pStyle w:val="Tabletext"/>
              <w:ind w:rightChars="-50" w:right="-110"/>
              <w:jc w:val="left"/>
              <w:rPr>
                <w:lang w:val="en-US"/>
              </w:rPr>
            </w:pPr>
            <w:r w:rsidRPr="00D26AD1">
              <w:rPr>
                <w:lang w:val="en-US"/>
              </w:rPr>
              <w:t>Afrique</w:t>
            </w:r>
          </w:p>
        </w:tc>
        <w:tc>
          <w:tcPr>
            <w:tcW w:w="23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12</w:t>
            </w:r>
          </w:p>
        </w:tc>
        <w:tc>
          <w:tcPr>
            <w:tcW w:w="2361"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0.26%</w:t>
            </w:r>
          </w:p>
        </w:tc>
        <w:tc>
          <w:tcPr>
            <w:tcW w:w="24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Pr>
                <w:lang w:val="en-US"/>
              </w:rPr>
              <w:t>4 pays en développement et 6 PMA</w:t>
            </w:r>
          </w:p>
        </w:tc>
      </w:tr>
      <w:tr w:rsidR="00D26AD1"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D26AD1" w:rsidRPr="00D26AD1" w:rsidRDefault="006907EF" w:rsidP="001606DB">
            <w:pPr>
              <w:pStyle w:val="Tabletext"/>
              <w:ind w:rightChars="-50" w:right="-110"/>
              <w:jc w:val="left"/>
              <w:rPr>
                <w:lang w:val="en-US"/>
              </w:rPr>
            </w:pPr>
            <w:r>
              <w:rPr>
                <w:lang w:val="en-US"/>
              </w:rPr>
              <w:t>Amériques</w:t>
            </w:r>
          </w:p>
        </w:tc>
        <w:tc>
          <w:tcPr>
            <w:tcW w:w="23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33</w:t>
            </w:r>
          </w:p>
        </w:tc>
        <w:tc>
          <w:tcPr>
            <w:tcW w:w="2361"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0.86%</w:t>
            </w:r>
          </w:p>
        </w:tc>
        <w:tc>
          <w:tcPr>
            <w:tcW w:w="24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Pr>
                <w:lang w:val="en-US"/>
              </w:rPr>
              <w:t>9 pays en développement</w:t>
            </w:r>
          </w:p>
        </w:tc>
      </w:tr>
      <w:tr w:rsidR="00D26AD1"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D26AD1" w:rsidRPr="00D26AD1" w:rsidRDefault="00D26AD1" w:rsidP="001606DB">
            <w:pPr>
              <w:pStyle w:val="Tabletext"/>
              <w:ind w:rightChars="-50" w:right="-110"/>
              <w:jc w:val="left"/>
              <w:rPr>
                <w:lang w:val="en-US"/>
              </w:rPr>
            </w:pPr>
            <w:r w:rsidRPr="00D26AD1">
              <w:rPr>
                <w:lang w:val="en-US"/>
              </w:rPr>
              <w:t>Asie-Pacifique</w:t>
            </w:r>
          </w:p>
        </w:tc>
        <w:tc>
          <w:tcPr>
            <w:tcW w:w="23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700</w:t>
            </w:r>
          </w:p>
        </w:tc>
        <w:tc>
          <w:tcPr>
            <w:tcW w:w="2361"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18.29%</w:t>
            </w:r>
          </w:p>
        </w:tc>
        <w:tc>
          <w:tcPr>
            <w:tcW w:w="24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Pr>
                <w:lang w:val="en-US"/>
              </w:rPr>
              <w:t>2 pays en développement et 1 PMA</w:t>
            </w:r>
          </w:p>
        </w:tc>
      </w:tr>
      <w:tr w:rsidR="00BB410E" w:rsidRPr="009229A1" w:rsidTr="00C549E9">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B410E" w:rsidRPr="00D26AD1" w:rsidRDefault="00BB410E" w:rsidP="00C549E9">
            <w:pPr>
              <w:pStyle w:val="Tabletext"/>
              <w:ind w:rightChars="-50" w:right="-110"/>
              <w:jc w:val="left"/>
              <w:rPr>
                <w:lang w:val="en-US"/>
              </w:rPr>
            </w:pPr>
            <w:r w:rsidRPr="00D26AD1">
              <w:rPr>
                <w:lang w:val="en-US"/>
              </w:rPr>
              <w:t>Etats arabes</w:t>
            </w:r>
          </w:p>
        </w:tc>
        <w:tc>
          <w:tcPr>
            <w:tcW w:w="2365" w:type="dxa"/>
            <w:tcBorders>
              <w:top w:val="single" w:sz="4" w:space="0" w:color="auto"/>
              <w:left w:val="single" w:sz="4" w:space="0" w:color="auto"/>
              <w:bottom w:val="single" w:sz="4" w:space="0" w:color="auto"/>
              <w:right w:val="single" w:sz="4" w:space="0" w:color="auto"/>
            </w:tcBorders>
            <w:vAlign w:val="center"/>
          </w:tcPr>
          <w:p w:rsidR="00BB410E" w:rsidRPr="009229A1" w:rsidRDefault="00BB410E" w:rsidP="00C549E9">
            <w:pPr>
              <w:pStyle w:val="Tabletext"/>
              <w:jc w:val="center"/>
              <w:rPr>
                <w:lang w:val="en-US"/>
              </w:rPr>
            </w:pPr>
            <w:r w:rsidRPr="009229A1">
              <w:rPr>
                <w:lang w:val="en-US"/>
              </w:rPr>
              <w:t>19</w:t>
            </w:r>
          </w:p>
        </w:tc>
        <w:tc>
          <w:tcPr>
            <w:tcW w:w="2361" w:type="dxa"/>
            <w:tcBorders>
              <w:top w:val="single" w:sz="4" w:space="0" w:color="auto"/>
              <w:left w:val="single" w:sz="4" w:space="0" w:color="auto"/>
              <w:bottom w:val="single" w:sz="4" w:space="0" w:color="auto"/>
              <w:right w:val="single" w:sz="4" w:space="0" w:color="auto"/>
            </w:tcBorders>
            <w:vAlign w:val="center"/>
          </w:tcPr>
          <w:p w:rsidR="00BB410E" w:rsidRPr="009229A1" w:rsidRDefault="00BB410E" w:rsidP="00C549E9">
            <w:pPr>
              <w:pStyle w:val="Tabletext"/>
              <w:jc w:val="center"/>
              <w:rPr>
                <w:lang w:val="en-US"/>
              </w:rPr>
            </w:pPr>
            <w:r w:rsidRPr="009229A1">
              <w:rPr>
                <w:lang w:val="en-US"/>
              </w:rPr>
              <w:t>0.50%</w:t>
            </w:r>
          </w:p>
        </w:tc>
        <w:tc>
          <w:tcPr>
            <w:tcW w:w="2465" w:type="dxa"/>
            <w:tcBorders>
              <w:top w:val="single" w:sz="4" w:space="0" w:color="auto"/>
              <w:left w:val="single" w:sz="4" w:space="0" w:color="auto"/>
              <w:bottom w:val="single" w:sz="4" w:space="0" w:color="auto"/>
              <w:right w:val="single" w:sz="4" w:space="0" w:color="auto"/>
            </w:tcBorders>
            <w:vAlign w:val="center"/>
          </w:tcPr>
          <w:p w:rsidR="00BB410E" w:rsidRPr="009229A1" w:rsidRDefault="00BB410E" w:rsidP="00C549E9">
            <w:pPr>
              <w:pStyle w:val="Tabletext"/>
              <w:jc w:val="center"/>
              <w:rPr>
                <w:lang w:val="en-US"/>
              </w:rPr>
            </w:pPr>
            <w:r>
              <w:rPr>
                <w:lang w:val="en-US"/>
              </w:rPr>
              <w:t>7 pays en développement et 1 PMA</w:t>
            </w:r>
          </w:p>
        </w:tc>
      </w:tr>
      <w:tr w:rsidR="00D26AD1"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D26AD1" w:rsidRPr="00D26AD1" w:rsidRDefault="00D26AD1" w:rsidP="001606DB">
            <w:pPr>
              <w:pStyle w:val="Tabletext"/>
              <w:ind w:rightChars="-50" w:right="-110"/>
              <w:jc w:val="left"/>
              <w:rPr>
                <w:lang w:val="en-US"/>
              </w:rPr>
            </w:pPr>
            <w:r w:rsidRPr="00D26AD1">
              <w:rPr>
                <w:lang w:val="en-US"/>
              </w:rPr>
              <w:t>Europe et CEI</w:t>
            </w:r>
          </w:p>
        </w:tc>
        <w:tc>
          <w:tcPr>
            <w:tcW w:w="23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3 065</w:t>
            </w:r>
          </w:p>
        </w:tc>
        <w:tc>
          <w:tcPr>
            <w:tcW w:w="2361"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sidRPr="009229A1">
              <w:rPr>
                <w:lang w:val="en-US"/>
              </w:rPr>
              <w:t>80%</w:t>
            </w:r>
          </w:p>
        </w:tc>
        <w:tc>
          <w:tcPr>
            <w:tcW w:w="2465" w:type="dxa"/>
            <w:tcBorders>
              <w:top w:val="single" w:sz="4" w:space="0" w:color="auto"/>
              <w:left w:val="single" w:sz="4" w:space="0" w:color="auto"/>
              <w:bottom w:val="single" w:sz="4" w:space="0" w:color="auto"/>
              <w:right w:val="single" w:sz="4" w:space="0" w:color="auto"/>
            </w:tcBorders>
            <w:vAlign w:val="center"/>
          </w:tcPr>
          <w:p w:rsidR="00D26AD1" w:rsidRPr="009229A1" w:rsidRDefault="00D26AD1" w:rsidP="00C95CF2">
            <w:pPr>
              <w:pStyle w:val="Tabletext"/>
              <w:jc w:val="center"/>
              <w:rPr>
                <w:lang w:val="en-US"/>
              </w:rPr>
            </w:pPr>
            <w:r>
              <w:rPr>
                <w:lang w:val="en-US"/>
              </w:rPr>
              <w:t>11 pays développés et 13</w:t>
            </w:r>
            <w:r w:rsidR="0007212F">
              <w:rPr>
                <w:lang w:val="en-US"/>
              </w:rPr>
              <w:t> </w:t>
            </w:r>
            <w:r>
              <w:rPr>
                <w:lang w:val="en-US"/>
              </w:rPr>
              <w:t xml:space="preserve"> pays en développement</w:t>
            </w:r>
          </w:p>
        </w:tc>
      </w:tr>
      <w:tr w:rsidR="00AE42B5" w:rsidRPr="009229A1" w:rsidTr="00233AD1">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rPr>
                <w:b/>
                <w:bCs/>
                <w:lang w:val="en-US"/>
              </w:rPr>
            </w:pPr>
            <w:r w:rsidRPr="009229A1">
              <w:rPr>
                <w:b/>
                <w:bCs/>
                <w:lang w:val="en-US"/>
              </w:rPr>
              <w:t>TOTAL</w:t>
            </w:r>
          </w:p>
        </w:tc>
        <w:tc>
          <w:tcPr>
            <w:tcW w:w="23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r w:rsidRPr="009229A1">
              <w:rPr>
                <w:lang w:val="en-US"/>
              </w:rPr>
              <w:t>3 840</w:t>
            </w:r>
          </w:p>
        </w:tc>
        <w:tc>
          <w:tcPr>
            <w:tcW w:w="236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r w:rsidRPr="009229A1">
              <w:rPr>
                <w:lang w:val="en-US"/>
              </w:rPr>
              <w:t>100%</w:t>
            </w:r>
          </w:p>
        </w:tc>
        <w:tc>
          <w:tcPr>
            <w:tcW w:w="246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p>
        </w:tc>
      </w:tr>
    </w:tbl>
    <w:p w:rsidR="00233AD1" w:rsidRDefault="00233AD1" w:rsidP="00233AD1">
      <w:pPr>
        <w:pStyle w:val="FigureSource"/>
      </w:pPr>
    </w:p>
    <w:p w:rsidR="00233AD1" w:rsidRDefault="00233AD1" w:rsidP="00233AD1">
      <w:pPr>
        <w:rPr>
          <w:lang w:val="en-US"/>
        </w:rPr>
      </w:pPr>
    </w:p>
    <w:p w:rsidR="0007212F" w:rsidRDefault="0007212F">
      <w:pPr>
        <w:tabs>
          <w:tab w:val="clear" w:pos="794"/>
          <w:tab w:val="clear" w:pos="1191"/>
          <w:tab w:val="clear" w:pos="1588"/>
          <w:tab w:val="clear" w:pos="1985"/>
        </w:tabs>
        <w:overflowPunct/>
        <w:autoSpaceDE/>
        <w:autoSpaceDN/>
        <w:adjustRightInd/>
        <w:spacing w:before="0"/>
        <w:jc w:val="left"/>
        <w:textAlignment w:val="auto"/>
        <w:rPr>
          <w:b/>
          <w:sz w:val="19"/>
          <w:lang w:val="fr-CH"/>
        </w:rPr>
      </w:pPr>
      <w:r>
        <w:rPr>
          <w:sz w:val="19"/>
          <w:lang w:val="fr-CH"/>
        </w:rPr>
        <w:br w:type="page"/>
      </w:r>
    </w:p>
    <w:p w:rsidR="0007212F" w:rsidRPr="0007212F" w:rsidRDefault="0007212F" w:rsidP="0007212F">
      <w:pPr>
        <w:spacing w:after="120"/>
        <w:rPr>
          <w:b/>
          <w:bCs/>
        </w:rPr>
      </w:pPr>
      <w:r w:rsidRPr="0007212F">
        <w:rPr>
          <w:b/>
          <w:bCs/>
        </w:rPr>
        <w:lastRenderedPageBreak/>
        <w:t>b)</w:t>
      </w:r>
      <w:r w:rsidRPr="0007212F">
        <w:rPr>
          <w:b/>
          <w:bCs/>
        </w:rPr>
        <w:tab/>
        <w:t>Veuillez indiquer brièvement les installations disponibles dans vos stations fixes de contrôle des émissions (par exemple: récepteurs, analyseurs de spectre, équipement de radiogoniométrie):</w:t>
      </w:r>
      <w:r w:rsidR="00A536E6">
        <w:rPr>
          <w:b/>
          <w:bCs/>
        </w:rPr>
        <w:t xml:space="preserve"> </w:t>
      </w:r>
      <w:r w:rsidR="00A536E6" w:rsidRPr="00DD4BAE">
        <w:rPr>
          <w:b/>
          <w:bCs/>
        </w:rPr>
        <w:t>___</w:t>
      </w:r>
    </w:p>
    <w:p w:rsidR="0007212F" w:rsidRPr="0007212F" w:rsidRDefault="0007212F" w:rsidP="0007212F">
      <w:pPr>
        <w:spacing w:after="120"/>
        <w:rPr>
          <w:b/>
          <w:bCs/>
        </w:rPr>
      </w:pPr>
      <w:r w:rsidRPr="0007212F">
        <w:rPr>
          <w:b/>
          <w:bCs/>
        </w:rPr>
        <w:t>c)</w:t>
      </w:r>
      <w:r w:rsidRPr="0007212F">
        <w:rPr>
          <w:b/>
          <w:bCs/>
        </w:rPr>
        <w:tab/>
        <w:t>Quelle est la limite de fréquence supérieure de vos stations fixes de contrôle? </w:t>
      </w:r>
    </w:p>
    <w:p w:rsidR="00AE42B5" w:rsidRPr="009229A1" w:rsidRDefault="00AE42B5" w:rsidP="0007212F">
      <w:pPr>
        <w:pStyle w:val="FigureTitle"/>
        <w:spacing w:after="120"/>
      </w:pPr>
      <w:r w:rsidRPr="009229A1">
        <w:t>TABLE</w:t>
      </w:r>
      <w:r w:rsidR="0007212F">
        <w:t>AU</w:t>
      </w:r>
      <w:r w:rsidRPr="009229A1">
        <w:t xml:space="preserve"> 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42"/>
        <w:gridCol w:w="954"/>
        <w:gridCol w:w="653"/>
        <w:gridCol w:w="1158"/>
        <w:gridCol w:w="905"/>
        <w:gridCol w:w="1219"/>
        <w:gridCol w:w="732"/>
        <w:gridCol w:w="801"/>
        <w:gridCol w:w="1028"/>
      </w:tblGrid>
      <w:tr w:rsidR="00AE42B5" w:rsidRPr="009229A1" w:rsidTr="00A965EC">
        <w:trPr>
          <w:jc w:val="center"/>
        </w:trPr>
        <w:tc>
          <w:tcPr>
            <w:tcW w:w="1203" w:type="dxa"/>
          </w:tcPr>
          <w:p w:rsidR="00AE42B5" w:rsidRPr="009229A1" w:rsidRDefault="00AE42B5" w:rsidP="00233AD1">
            <w:pPr>
              <w:pStyle w:val="Tablehead"/>
            </w:pPr>
          </w:p>
        </w:tc>
        <w:tc>
          <w:tcPr>
            <w:tcW w:w="8292" w:type="dxa"/>
            <w:gridSpan w:val="9"/>
          </w:tcPr>
          <w:p w:rsidR="00AE42B5" w:rsidRPr="009229A1" w:rsidRDefault="00053489" w:rsidP="00053489">
            <w:pPr>
              <w:pStyle w:val="Tablehead"/>
            </w:pPr>
            <w:r>
              <w:t>LIMITES SUPÉRIEURES DES STATIONS FIXES DE CONTRÔLES EN GHz</w:t>
            </w:r>
          </w:p>
        </w:tc>
      </w:tr>
      <w:tr w:rsidR="00AE42B5" w:rsidRPr="009229A1" w:rsidTr="00A965EC">
        <w:trPr>
          <w:jc w:val="center"/>
        </w:trPr>
        <w:tc>
          <w:tcPr>
            <w:tcW w:w="1203" w:type="dxa"/>
          </w:tcPr>
          <w:p w:rsidR="00AE42B5" w:rsidRPr="009229A1" w:rsidRDefault="00AE42B5" w:rsidP="009E6DDD">
            <w:pPr>
              <w:pStyle w:val="Tablehead"/>
            </w:pPr>
            <w:r w:rsidRPr="009229A1">
              <w:t>R</w:t>
            </w:r>
            <w:r w:rsidR="009E6DDD">
              <w:t>é</w:t>
            </w:r>
            <w:r w:rsidRPr="009229A1">
              <w:t>gions</w:t>
            </w:r>
          </w:p>
        </w:tc>
        <w:tc>
          <w:tcPr>
            <w:tcW w:w="842" w:type="dxa"/>
          </w:tcPr>
          <w:p w:rsidR="00AE42B5" w:rsidRPr="009229A1" w:rsidRDefault="00AE42B5" w:rsidP="00233AD1">
            <w:pPr>
              <w:pStyle w:val="Tablehead"/>
            </w:pPr>
            <w:r w:rsidRPr="009229A1">
              <w:t>&lt;= 1</w:t>
            </w:r>
          </w:p>
        </w:tc>
        <w:tc>
          <w:tcPr>
            <w:tcW w:w="954" w:type="dxa"/>
          </w:tcPr>
          <w:p w:rsidR="00AE42B5" w:rsidRPr="009229A1" w:rsidRDefault="00AE42B5" w:rsidP="00233AD1">
            <w:pPr>
              <w:pStyle w:val="Tablehead"/>
            </w:pPr>
            <w:r w:rsidRPr="009229A1">
              <w:t>1&lt;L&lt;3</w:t>
            </w:r>
          </w:p>
        </w:tc>
        <w:tc>
          <w:tcPr>
            <w:tcW w:w="653" w:type="dxa"/>
          </w:tcPr>
          <w:p w:rsidR="00AE42B5" w:rsidRPr="009229A1" w:rsidRDefault="00AE42B5" w:rsidP="00233AD1">
            <w:pPr>
              <w:pStyle w:val="Tablehead"/>
            </w:pPr>
            <w:r w:rsidRPr="009229A1">
              <w:t>3</w:t>
            </w:r>
          </w:p>
        </w:tc>
        <w:tc>
          <w:tcPr>
            <w:tcW w:w="1158" w:type="dxa"/>
          </w:tcPr>
          <w:p w:rsidR="00AE42B5" w:rsidRPr="009229A1" w:rsidRDefault="00AE42B5" w:rsidP="00404799">
            <w:pPr>
              <w:pStyle w:val="Tablehead"/>
            </w:pPr>
            <w:r w:rsidRPr="009229A1">
              <w:t>3&lt;L&lt;26</w:t>
            </w:r>
            <w:r w:rsidR="00404799">
              <w:t>,</w:t>
            </w:r>
            <w:r w:rsidRPr="009229A1">
              <w:t>5</w:t>
            </w:r>
          </w:p>
        </w:tc>
        <w:tc>
          <w:tcPr>
            <w:tcW w:w="905" w:type="dxa"/>
          </w:tcPr>
          <w:p w:rsidR="00AE42B5" w:rsidRPr="009229A1" w:rsidRDefault="00AE42B5" w:rsidP="00404799">
            <w:pPr>
              <w:pStyle w:val="Tablehead"/>
            </w:pPr>
            <w:r w:rsidRPr="009229A1">
              <w:t>26</w:t>
            </w:r>
            <w:r w:rsidR="00404799">
              <w:t>,</w:t>
            </w:r>
            <w:r w:rsidRPr="009229A1">
              <w:t>5</w:t>
            </w:r>
          </w:p>
        </w:tc>
        <w:tc>
          <w:tcPr>
            <w:tcW w:w="1219" w:type="dxa"/>
          </w:tcPr>
          <w:p w:rsidR="00AE42B5" w:rsidRPr="009229A1" w:rsidRDefault="00AE42B5" w:rsidP="00404799">
            <w:pPr>
              <w:pStyle w:val="Tablehead"/>
            </w:pPr>
            <w:r w:rsidRPr="009229A1">
              <w:t>26</w:t>
            </w:r>
            <w:r w:rsidR="00404799">
              <w:t>,</w:t>
            </w:r>
            <w:r w:rsidRPr="009229A1">
              <w:t>5&lt;L&lt;40</w:t>
            </w:r>
          </w:p>
        </w:tc>
        <w:tc>
          <w:tcPr>
            <w:tcW w:w="732" w:type="dxa"/>
          </w:tcPr>
          <w:p w:rsidR="00AE42B5" w:rsidRPr="009229A1" w:rsidRDefault="00AE42B5" w:rsidP="00233AD1">
            <w:pPr>
              <w:pStyle w:val="Tablehead"/>
            </w:pPr>
            <w:r w:rsidRPr="009229A1">
              <w:t>40</w:t>
            </w:r>
          </w:p>
        </w:tc>
        <w:tc>
          <w:tcPr>
            <w:tcW w:w="801" w:type="dxa"/>
          </w:tcPr>
          <w:p w:rsidR="00AE42B5" w:rsidRPr="009229A1" w:rsidRDefault="00AE42B5" w:rsidP="00233AD1">
            <w:pPr>
              <w:pStyle w:val="Tablehead"/>
            </w:pPr>
            <w:r w:rsidRPr="009229A1">
              <w:t>&gt;40</w:t>
            </w:r>
          </w:p>
        </w:tc>
        <w:tc>
          <w:tcPr>
            <w:tcW w:w="1028" w:type="dxa"/>
          </w:tcPr>
          <w:p w:rsidR="00AE42B5" w:rsidRPr="009229A1" w:rsidRDefault="00AE42B5" w:rsidP="009E6DDD">
            <w:pPr>
              <w:pStyle w:val="Tablehead"/>
            </w:pPr>
            <w:r w:rsidRPr="009229A1">
              <w:t>Total/</w:t>
            </w:r>
            <w:r w:rsidR="00233AD1">
              <w:t xml:space="preserve"> </w:t>
            </w:r>
            <w:r w:rsidRPr="009229A1">
              <w:t>R</w:t>
            </w:r>
            <w:r w:rsidR="009E6DDD">
              <w:t>é</w:t>
            </w:r>
            <w:r w:rsidRPr="009229A1">
              <w:t>gion</w:t>
            </w:r>
          </w:p>
        </w:tc>
      </w:tr>
      <w:tr w:rsidR="0007212F" w:rsidRPr="009229A1" w:rsidTr="00A965EC">
        <w:trPr>
          <w:jc w:val="center"/>
        </w:trPr>
        <w:tc>
          <w:tcPr>
            <w:tcW w:w="1203" w:type="dxa"/>
            <w:vAlign w:val="center"/>
          </w:tcPr>
          <w:p w:rsidR="0007212F" w:rsidRPr="00D26AD1" w:rsidRDefault="0007212F" w:rsidP="001606DB">
            <w:pPr>
              <w:pStyle w:val="Tabletext"/>
              <w:ind w:rightChars="-50" w:right="-110"/>
              <w:jc w:val="left"/>
              <w:rPr>
                <w:lang w:val="en-US"/>
              </w:rPr>
            </w:pPr>
            <w:r w:rsidRPr="00D26AD1">
              <w:rPr>
                <w:lang w:val="en-US"/>
              </w:rPr>
              <w:t>Afrique</w:t>
            </w:r>
          </w:p>
        </w:tc>
        <w:tc>
          <w:tcPr>
            <w:tcW w:w="842" w:type="dxa"/>
          </w:tcPr>
          <w:p w:rsidR="0007212F" w:rsidRPr="009229A1" w:rsidRDefault="0007212F" w:rsidP="00233AD1">
            <w:pPr>
              <w:pStyle w:val="Tabletext"/>
              <w:jc w:val="center"/>
            </w:pPr>
            <w:r w:rsidRPr="009229A1">
              <w:t>2</w:t>
            </w:r>
          </w:p>
        </w:tc>
        <w:tc>
          <w:tcPr>
            <w:tcW w:w="954" w:type="dxa"/>
          </w:tcPr>
          <w:p w:rsidR="0007212F" w:rsidRPr="009229A1" w:rsidRDefault="0007212F" w:rsidP="00233AD1">
            <w:pPr>
              <w:pStyle w:val="Tabletext"/>
              <w:jc w:val="center"/>
            </w:pPr>
            <w:r w:rsidRPr="009229A1">
              <w:t>2</w:t>
            </w:r>
          </w:p>
        </w:tc>
        <w:tc>
          <w:tcPr>
            <w:tcW w:w="653" w:type="dxa"/>
          </w:tcPr>
          <w:p w:rsidR="0007212F" w:rsidRPr="009229A1" w:rsidRDefault="0007212F" w:rsidP="00233AD1">
            <w:pPr>
              <w:pStyle w:val="Tabletext"/>
              <w:jc w:val="center"/>
            </w:pPr>
            <w:r w:rsidRPr="009229A1">
              <w:t>3</w:t>
            </w:r>
          </w:p>
        </w:tc>
        <w:tc>
          <w:tcPr>
            <w:tcW w:w="1158" w:type="dxa"/>
          </w:tcPr>
          <w:p w:rsidR="0007212F" w:rsidRPr="009229A1" w:rsidRDefault="0007212F" w:rsidP="00233AD1">
            <w:pPr>
              <w:pStyle w:val="Tabletext"/>
              <w:jc w:val="center"/>
            </w:pPr>
            <w:r w:rsidRPr="009229A1">
              <w:t>0</w:t>
            </w:r>
          </w:p>
        </w:tc>
        <w:tc>
          <w:tcPr>
            <w:tcW w:w="905" w:type="dxa"/>
          </w:tcPr>
          <w:p w:rsidR="0007212F" w:rsidRPr="009229A1" w:rsidRDefault="0007212F" w:rsidP="00233AD1">
            <w:pPr>
              <w:pStyle w:val="Tabletext"/>
              <w:jc w:val="center"/>
            </w:pPr>
            <w:r w:rsidRPr="009229A1">
              <w:t>1</w:t>
            </w:r>
          </w:p>
        </w:tc>
        <w:tc>
          <w:tcPr>
            <w:tcW w:w="1219" w:type="dxa"/>
          </w:tcPr>
          <w:p w:rsidR="0007212F" w:rsidRPr="009229A1" w:rsidRDefault="0007212F" w:rsidP="00233AD1">
            <w:pPr>
              <w:pStyle w:val="Tabletext"/>
              <w:jc w:val="center"/>
            </w:pPr>
            <w:r w:rsidRPr="009229A1">
              <w:t>1</w:t>
            </w:r>
          </w:p>
        </w:tc>
        <w:tc>
          <w:tcPr>
            <w:tcW w:w="732" w:type="dxa"/>
          </w:tcPr>
          <w:p w:rsidR="0007212F" w:rsidRPr="009229A1" w:rsidRDefault="0007212F" w:rsidP="00233AD1">
            <w:pPr>
              <w:pStyle w:val="Tabletext"/>
              <w:jc w:val="center"/>
            </w:pPr>
            <w:r w:rsidRPr="009229A1">
              <w:t>0</w:t>
            </w:r>
          </w:p>
        </w:tc>
        <w:tc>
          <w:tcPr>
            <w:tcW w:w="801" w:type="dxa"/>
          </w:tcPr>
          <w:p w:rsidR="0007212F" w:rsidRPr="009229A1" w:rsidRDefault="0007212F" w:rsidP="00233AD1">
            <w:pPr>
              <w:pStyle w:val="Tabletext"/>
              <w:jc w:val="center"/>
            </w:pPr>
            <w:r w:rsidRPr="009229A1">
              <w:t>0</w:t>
            </w:r>
          </w:p>
        </w:tc>
        <w:tc>
          <w:tcPr>
            <w:tcW w:w="1028" w:type="dxa"/>
          </w:tcPr>
          <w:p w:rsidR="0007212F" w:rsidRPr="009229A1" w:rsidRDefault="0007212F" w:rsidP="00233AD1">
            <w:pPr>
              <w:pStyle w:val="Tabletext"/>
              <w:jc w:val="center"/>
            </w:pPr>
            <w:r w:rsidRPr="009229A1">
              <w:t>9</w:t>
            </w:r>
          </w:p>
        </w:tc>
      </w:tr>
      <w:tr w:rsidR="0007212F" w:rsidRPr="009229A1" w:rsidTr="00A965EC">
        <w:trPr>
          <w:jc w:val="center"/>
        </w:trPr>
        <w:tc>
          <w:tcPr>
            <w:tcW w:w="1203" w:type="dxa"/>
            <w:vAlign w:val="center"/>
          </w:tcPr>
          <w:p w:rsidR="0007212F" w:rsidRPr="00D26AD1" w:rsidRDefault="006907EF" w:rsidP="001606DB">
            <w:pPr>
              <w:pStyle w:val="Tabletext"/>
              <w:ind w:rightChars="-50" w:right="-110"/>
              <w:jc w:val="left"/>
              <w:rPr>
                <w:lang w:val="en-US"/>
              </w:rPr>
            </w:pPr>
            <w:r>
              <w:rPr>
                <w:lang w:val="en-US"/>
              </w:rPr>
              <w:t>Amériques</w:t>
            </w:r>
          </w:p>
        </w:tc>
        <w:tc>
          <w:tcPr>
            <w:tcW w:w="842" w:type="dxa"/>
          </w:tcPr>
          <w:p w:rsidR="0007212F" w:rsidRPr="009229A1" w:rsidRDefault="0007212F" w:rsidP="00233AD1">
            <w:pPr>
              <w:pStyle w:val="Tabletext"/>
              <w:jc w:val="center"/>
            </w:pPr>
            <w:r w:rsidRPr="009229A1">
              <w:t>1</w:t>
            </w:r>
          </w:p>
        </w:tc>
        <w:tc>
          <w:tcPr>
            <w:tcW w:w="954" w:type="dxa"/>
          </w:tcPr>
          <w:p w:rsidR="0007212F" w:rsidRPr="009229A1" w:rsidRDefault="0007212F" w:rsidP="00233AD1">
            <w:pPr>
              <w:pStyle w:val="Tabletext"/>
              <w:jc w:val="center"/>
            </w:pPr>
            <w:r w:rsidRPr="009229A1">
              <w:t>0</w:t>
            </w:r>
          </w:p>
        </w:tc>
        <w:tc>
          <w:tcPr>
            <w:tcW w:w="653" w:type="dxa"/>
          </w:tcPr>
          <w:p w:rsidR="0007212F" w:rsidRPr="009229A1" w:rsidRDefault="0007212F" w:rsidP="00233AD1">
            <w:pPr>
              <w:pStyle w:val="Tabletext"/>
              <w:jc w:val="center"/>
            </w:pPr>
            <w:r w:rsidRPr="009229A1">
              <w:t>7</w:t>
            </w:r>
          </w:p>
        </w:tc>
        <w:tc>
          <w:tcPr>
            <w:tcW w:w="1158" w:type="dxa"/>
          </w:tcPr>
          <w:p w:rsidR="0007212F" w:rsidRPr="009229A1" w:rsidRDefault="0007212F" w:rsidP="00233AD1">
            <w:pPr>
              <w:pStyle w:val="Tabletext"/>
              <w:jc w:val="center"/>
            </w:pPr>
            <w:r w:rsidRPr="009229A1">
              <w:t>0</w:t>
            </w:r>
          </w:p>
        </w:tc>
        <w:tc>
          <w:tcPr>
            <w:tcW w:w="905" w:type="dxa"/>
          </w:tcPr>
          <w:p w:rsidR="0007212F" w:rsidRPr="009229A1" w:rsidRDefault="0007212F" w:rsidP="00233AD1">
            <w:pPr>
              <w:pStyle w:val="Tabletext"/>
              <w:jc w:val="center"/>
            </w:pPr>
            <w:r w:rsidRPr="009229A1">
              <w:t>0</w:t>
            </w:r>
          </w:p>
        </w:tc>
        <w:tc>
          <w:tcPr>
            <w:tcW w:w="1219" w:type="dxa"/>
          </w:tcPr>
          <w:p w:rsidR="0007212F" w:rsidRPr="009229A1" w:rsidRDefault="0007212F" w:rsidP="00233AD1">
            <w:pPr>
              <w:pStyle w:val="Tabletext"/>
              <w:jc w:val="center"/>
            </w:pPr>
            <w:r w:rsidRPr="009229A1">
              <w:t>0</w:t>
            </w:r>
          </w:p>
        </w:tc>
        <w:tc>
          <w:tcPr>
            <w:tcW w:w="732" w:type="dxa"/>
          </w:tcPr>
          <w:p w:rsidR="0007212F" w:rsidRPr="009229A1" w:rsidRDefault="0007212F" w:rsidP="00233AD1">
            <w:pPr>
              <w:pStyle w:val="Tabletext"/>
              <w:jc w:val="center"/>
            </w:pPr>
            <w:r w:rsidRPr="009229A1">
              <w:t>0</w:t>
            </w:r>
          </w:p>
        </w:tc>
        <w:tc>
          <w:tcPr>
            <w:tcW w:w="801" w:type="dxa"/>
          </w:tcPr>
          <w:p w:rsidR="0007212F" w:rsidRPr="009229A1" w:rsidRDefault="0007212F" w:rsidP="00233AD1">
            <w:pPr>
              <w:pStyle w:val="Tabletext"/>
              <w:jc w:val="center"/>
            </w:pPr>
            <w:r w:rsidRPr="009229A1">
              <w:t>0</w:t>
            </w:r>
          </w:p>
        </w:tc>
        <w:tc>
          <w:tcPr>
            <w:tcW w:w="1028" w:type="dxa"/>
          </w:tcPr>
          <w:p w:rsidR="0007212F" w:rsidRPr="009229A1" w:rsidRDefault="0007212F" w:rsidP="00233AD1">
            <w:pPr>
              <w:pStyle w:val="Tabletext"/>
              <w:jc w:val="center"/>
            </w:pPr>
            <w:r w:rsidRPr="009229A1">
              <w:t>8</w:t>
            </w:r>
          </w:p>
        </w:tc>
      </w:tr>
      <w:tr w:rsidR="0007212F" w:rsidRPr="009229A1" w:rsidTr="00A965EC">
        <w:trPr>
          <w:jc w:val="center"/>
        </w:trPr>
        <w:tc>
          <w:tcPr>
            <w:tcW w:w="1203" w:type="dxa"/>
            <w:vAlign w:val="center"/>
          </w:tcPr>
          <w:p w:rsidR="0007212F" w:rsidRPr="00D26AD1" w:rsidRDefault="00CD6137" w:rsidP="00CD6137">
            <w:pPr>
              <w:pStyle w:val="Tabletext"/>
              <w:ind w:rightChars="-50" w:right="-110"/>
              <w:jc w:val="left"/>
              <w:rPr>
                <w:lang w:val="en-US"/>
              </w:rPr>
            </w:pPr>
            <w:r w:rsidRPr="00D26AD1">
              <w:rPr>
                <w:lang w:val="en-US"/>
              </w:rPr>
              <w:t xml:space="preserve">Asie-Pacifique </w:t>
            </w:r>
          </w:p>
        </w:tc>
        <w:tc>
          <w:tcPr>
            <w:tcW w:w="842" w:type="dxa"/>
          </w:tcPr>
          <w:p w:rsidR="0007212F" w:rsidRPr="009229A1" w:rsidRDefault="0007212F" w:rsidP="00233AD1">
            <w:pPr>
              <w:pStyle w:val="Tabletext"/>
              <w:jc w:val="center"/>
            </w:pPr>
            <w:r w:rsidRPr="009229A1">
              <w:t>2</w:t>
            </w:r>
          </w:p>
        </w:tc>
        <w:tc>
          <w:tcPr>
            <w:tcW w:w="954" w:type="dxa"/>
          </w:tcPr>
          <w:p w:rsidR="0007212F" w:rsidRPr="009229A1" w:rsidRDefault="0007212F" w:rsidP="00233AD1">
            <w:pPr>
              <w:pStyle w:val="Tabletext"/>
              <w:jc w:val="center"/>
            </w:pPr>
            <w:r w:rsidRPr="009229A1">
              <w:t>0</w:t>
            </w:r>
          </w:p>
        </w:tc>
        <w:tc>
          <w:tcPr>
            <w:tcW w:w="653" w:type="dxa"/>
          </w:tcPr>
          <w:p w:rsidR="0007212F" w:rsidRPr="009229A1" w:rsidRDefault="0007212F" w:rsidP="00233AD1">
            <w:pPr>
              <w:pStyle w:val="Tabletext"/>
              <w:jc w:val="center"/>
            </w:pPr>
            <w:r w:rsidRPr="009229A1">
              <w:t>2</w:t>
            </w:r>
          </w:p>
        </w:tc>
        <w:tc>
          <w:tcPr>
            <w:tcW w:w="1158" w:type="dxa"/>
          </w:tcPr>
          <w:p w:rsidR="0007212F" w:rsidRPr="009229A1" w:rsidRDefault="0007212F" w:rsidP="00233AD1">
            <w:pPr>
              <w:pStyle w:val="Tabletext"/>
              <w:jc w:val="center"/>
            </w:pPr>
            <w:r w:rsidRPr="009229A1">
              <w:t>1</w:t>
            </w:r>
          </w:p>
        </w:tc>
        <w:tc>
          <w:tcPr>
            <w:tcW w:w="905" w:type="dxa"/>
          </w:tcPr>
          <w:p w:rsidR="0007212F" w:rsidRPr="009229A1" w:rsidRDefault="0007212F" w:rsidP="00233AD1">
            <w:pPr>
              <w:pStyle w:val="Tabletext"/>
              <w:jc w:val="center"/>
            </w:pPr>
            <w:r w:rsidRPr="009229A1">
              <w:t>0</w:t>
            </w:r>
          </w:p>
        </w:tc>
        <w:tc>
          <w:tcPr>
            <w:tcW w:w="1219" w:type="dxa"/>
          </w:tcPr>
          <w:p w:rsidR="0007212F" w:rsidRPr="009229A1" w:rsidRDefault="0007212F" w:rsidP="00233AD1">
            <w:pPr>
              <w:pStyle w:val="Tabletext"/>
              <w:jc w:val="center"/>
            </w:pPr>
            <w:r w:rsidRPr="009229A1">
              <w:t>0</w:t>
            </w:r>
          </w:p>
        </w:tc>
        <w:tc>
          <w:tcPr>
            <w:tcW w:w="732" w:type="dxa"/>
          </w:tcPr>
          <w:p w:rsidR="0007212F" w:rsidRPr="009229A1" w:rsidRDefault="0007212F" w:rsidP="00233AD1">
            <w:pPr>
              <w:pStyle w:val="Tabletext"/>
              <w:jc w:val="center"/>
            </w:pPr>
            <w:r w:rsidRPr="009229A1">
              <w:t>0</w:t>
            </w:r>
          </w:p>
        </w:tc>
        <w:tc>
          <w:tcPr>
            <w:tcW w:w="801" w:type="dxa"/>
          </w:tcPr>
          <w:p w:rsidR="0007212F" w:rsidRPr="009229A1" w:rsidRDefault="0007212F" w:rsidP="00233AD1">
            <w:pPr>
              <w:pStyle w:val="Tabletext"/>
              <w:jc w:val="center"/>
            </w:pPr>
            <w:r w:rsidRPr="009229A1">
              <w:t>0</w:t>
            </w:r>
          </w:p>
        </w:tc>
        <w:tc>
          <w:tcPr>
            <w:tcW w:w="1028" w:type="dxa"/>
          </w:tcPr>
          <w:p w:rsidR="0007212F" w:rsidRPr="009229A1" w:rsidRDefault="0007212F" w:rsidP="00233AD1">
            <w:pPr>
              <w:pStyle w:val="Tabletext"/>
              <w:jc w:val="center"/>
            </w:pPr>
            <w:r w:rsidRPr="009229A1">
              <w:t>5</w:t>
            </w:r>
          </w:p>
        </w:tc>
      </w:tr>
      <w:tr w:rsidR="0007212F" w:rsidRPr="009229A1" w:rsidTr="00A965EC">
        <w:trPr>
          <w:jc w:val="center"/>
        </w:trPr>
        <w:tc>
          <w:tcPr>
            <w:tcW w:w="1203" w:type="dxa"/>
            <w:vAlign w:val="center"/>
          </w:tcPr>
          <w:p w:rsidR="0007212F" w:rsidRPr="00D26AD1" w:rsidRDefault="00CD6137" w:rsidP="001606DB">
            <w:pPr>
              <w:pStyle w:val="Tabletext"/>
              <w:ind w:rightChars="-50" w:right="-110"/>
              <w:jc w:val="left"/>
              <w:rPr>
                <w:lang w:val="en-US"/>
              </w:rPr>
            </w:pPr>
            <w:r w:rsidRPr="00D26AD1">
              <w:rPr>
                <w:lang w:val="en-US"/>
              </w:rPr>
              <w:t>Etats arabes</w:t>
            </w:r>
          </w:p>
        </w:tc>
        <w:tc>
          <w:tcPr>
            <w:tcW w:w="842" w:type="dxa"/>
          </w:tcPr>
          <w:p w:rsidR="0007212F" w:rsidRPr="009229A1" w:rsidRDefault="0007212F" w:rsidP="00233AD1">
            <w:pPr>
              <w:pStyle w:val="Tabletext"/>
              <w:jc w:val="center"/>
            </w:pPr>
            <w:r w:rsidRPr="009229A1">
              <w:t>2</w:t>
            </w:r>
          </w:p>
        </w:tc>
        <w:tc>
          <w:tcPr>
            <w:tcW w:w="954" w:type="dxa"/>
          </w:tcPr>
          <w:p w:rsidR="0007212F" w:rsidRPr="009229A1" w:rsidRDefault="0007212F" w:rsidP="00233AD1">
            <w:pPr>
              <w:pStyle w:val="Tabletext"/>
              <w:jc w:val="center"/>
            </w:pPr>
            <w:r w:rsidRPr="009229A1">
              <w:t>0</w:t>
            </w:r>
          </w:p>
        </w:tc>
        <w:tc>
          <w:tcPr>
            <w:tcW w:w="653" w:type="dxa"/>
          </w:tcPr>
          <w:p w:rsidR="0007212F" w:rsidRPr="009229A1" w:rsidRDefault="0007212F" w:rsidP="00233AD1">
            <w:pPr>
              <w:pStyle w:val="Tabletext"/>
              <w:jc w:val="center"/>
            </w:pPr>
            <w:r w:rsidRPr="009229A1">
              <w:t>2</w:t>
            </w:r>
          </w:p>
        </w:tc>
        <w:tc>
          <w:tcPr>
            <w:tcW w:w="1158" w:type="dxa"/>
          </w:tcPr>
          <w:p w:rsidR="0007212F" w:rsidRPr="009229A1" w:rsidRDefault="0007212F" w:rsidP="00233AD1">
            <w:pPr>
              <w:pStyle w:val="Tabletext"/>
              <w:jc w:val="center"/>
            </w:pPr>
            <w:r w:rsidRPr="009229A1">
              <w:t>0</w:t>
            </w:r>
          </w:p>
        </w:tc>
        <w:tc>
          <w:tcPr>
            <w:tcW w:w="905" w:type="dxa"/>
          </w:tcPr>
          <w:p w:rsidR="0007212F" w:rsidRPr="009229A1" w:rsidRDefault="0007212F" w:rsidP="00233AD1">
            <w:pPr>
              <w:pStyle w:val="Tabletext"/>
              <w:jc w:val="center"/>
            </w:pPr>
            <w:r w:rsidRPr="009229A1">
              <w:t>1</w:t>
            </w:r>
          </w:p>
        </w:tc>
        <w:tc>
          <w:tcPr>
            <w:tcW w:w="1219" w:type="dxa"/>
          </w:tcPr>
          <w:p w:rsidR="0007212F" w:rsidRPr="009229A1" w:rsidRDefault="0007212F" w:rsidP="00233AD1">
            <w:pPr>
              <w:pStyle w:val="Tabletext"/>
              <w:jc w:val="center"/>
            </w:pPr>
            <w:r w:rsidRPr="009229A1">
              <w:t>0</w:t>
            </w:r>
          </w:p>
        </w:tc>
        <w:tc>
          <w:tcPr>
            <w:tcW w:w="732" w:type="dxa"/>
          </w:tcPr>
          <w:p w:rsidR="0007212F" w:rsidRPr="009229A1" w:rsidRDefault="0007212F" w:rsidP="00233AD1">
            <w:pPr>
              <w:pStyle w:val="Tabletext"/>
              <w:jc w:val="center"/>
            </w:pPr>
            <w:r w:rsidRPr="009229A1">
              <w:t>2</w:t>
            </w:r>
          </w:p>
        </w:tc>
        <w:tc>
          <w:tcPr>
            <w:tcW w:w="801" w:type="dxa"/>
          </w:tcPr>
          <w:p w:rsidR="0007212F" w:rsidRPr="009229A1" w:rsidRDefault="0007212F" w:rsidP="00233AD1">
            <w:pPr>
              <w:pStyle w:val="Tabletext"/>
              <w:jc w:val="center"/>
            </w:pPr>
            <w:r w:rsidRPr="009229A1">
              <w:t>0</w:t>
            </w:r>
          </w:p>
        </w:tc>
        <w:tc>
          <w:tcPr>
            <w:tcW w:w="1028" w:type="dxa"/>
          </w:tcPr>
          <w:p w:rsidR="0007212F" w:rsidRPr="009229A1" w:rsidRDefault="0007212F" w:rsidP="00233AD1">
            <w:pPr>
              <w:pStyle w:val="Tabletext"/>
              <w:jc w:val="center"/>
            </w:pPr>
            <w:r w:rsidRPr="009229A1">
              <w:t>7</w:t>
            </w:r>
          </w:p>
        </w:tc>
      </w:tr>
      <w:tr w:rsidR="0007212F" w:rsidRPr="009229A1" w:rsidTr="00A965EC">
        <w:trPr>
          <w:jc w:val="center"/>
        </w:trPr>
        <w:tc>
          <w:tcPr>
            <w:tcW w:w="1203" w:type="dxa"/>
            <w:vAlign w:val="center"/>
          </w:tcPr>
          <w:p w:rsidR="0007212F" w:rsidRPr="00D26AD1" w:rsidRDefault="0007212F" w:rsidP="001606DB">
            <w:pPr>
              <w:pStyle w:val="Tabletext"/>
              <w:ind w:rightChars="-50" w:right="-110"/>
              <w:jc w:val="left"/>
              <w:rPr>
                <w:lang w:val="en-US"/>
              </w:rPr>
            </w:pPr>
            <w:r w:rsidRPr="00D26AD1">
              <w:rPr>
                <w:lang w:val="en-US"/>
              </w:rPr>
              <w:t>Europe et CEI</w:t>
            </w:r>
          </w:p>
        </w:tc>
        <w:tc>
          <w:tcPr>
            <w:tcW w:w="842" w:type="dxa"/>
          </w:tcPr>
          <w:p w:rsidR="0007212F" w:rsidRPr="009229A1" w:rsidRDefault="0007212F" w:rsidP="00233AD1">
            <w:pPr>
              <w:pStyle w:val="Tabletext"/>
              <w:jc w:val="center"/>
            </w:pPr>
            <w:r w:rsidRPr="009229A1">
              <w:t>0</w:t>
            </w:r>
          </w:p>
        </w:tc>
        <w:tc>
          <w:tcPr>
            <w:tcW w:w="954" w:type="dxa"/>
          </w:tcPr>
          <w:p w:rsidR="0007212F" w:rsidRPr="009229A1" w:rsidRDefault="0007212F" w:rsidP="00233AD1">
            <w:pPr>
              <w:pStyle w:val="Tabletext"/>
              <w:jc w:val="center"/>
            </w:pPr>
            <w:r w:rsidRPr="009229A1">
              <w:t>1</w:t>
            </w:r>
          </w:p>
        </w:tc>
        <w:tc>
          <w:tcPr>
            <w:tcW w:w="653" w:type="dxa"/>
          </w:tcPr>
          <w:p w:rsidR="0007212F" w:rsidRPr="009229A1" w:rsidRDefault="0007212F" w:rsidP="00233AD1">
            <w:pPr>
              <w:pStyle w:val="Tabletext"/>
              <w:jc w:val="center"/>
            </w:pPr>
            <w:r w:rsidRPr="009229A1">
              <w:t>16</w:t>
            </w:r>
          </w:p>
        </w:tc>
        <w:tc>
          <w:tcPr>
            <w:tcW w:w="1158" w:type="dxa"/>
          </w:tcPr>
          <w:p w:rsidR="0007212F" w:rsidRPr="009229A1" w:rsidRDefault="0007212F" w:rsidP="00233AD1">
            <w:pPr>
              <w:pStyle w:val="Tabletext"/>
              <w:jc w:val="center"/>
            </w:pPr>
            <w:r w:rsidRPr="009229A1">
              <w:t>4</w:t>
            </w:r>
          </w:p>
        </w:tc>
        <w:tc>
          <w:tcPr>
            <w:tcW w:w="905" w:type="dxa"/>
          </w:tcPr>
          <w:p w:rsidR="0007212F" w:rsidRPr="009229A1" w:rsidRDefault="0007212F" w:rsidP="00233AD1">
            <w:pPr>
              <w:pStyle w:val="Tabletext"/>
              <w:jc w:val="center"/>
            </w:pPr>
            <w:r w:rsidRPr="009229A1">
              <w:t>0</w:t>
            </w:r>
          </w:p>
        </w:tc>
        <w:tc>
          <w:tcPr>
            <w:tcW w:w="1219" w:type="dxa"/>
          </w:tcPr>
          <w:p w:rsidR="0007212F" w:rsidRPr="009229A1" w:rsidRDefault="0007212F" w:rsidP="00233AD1">
            <w:pPr>
              <w:pStyle w:val="Tabletext"/>
              <w:jc w:val="center"/>
            </w:pPr>
            <w:r w:rsidRPr="009229A1">
              <w:t>1</w:t>
            </w:r>
          </w:p>
        </w:tc>
        <w:tc>
          <w:tcPr>
            <w:tcW w:w="732" w:type="dxa"/>
          </w:tcPr>
          <w:p w:rsidR="0007212F" w:rsidRPr="009229A1" w:rsidRDefault="0007212F" w:rsidP="00233AD1">
            <w:pPr>
              <w:pStyle w:val="Tabletext"/>
              <w:jc w:val="center"/>
            </w:pPr>
            <w:r w:rsidRPr="009229A1">
              <w:t>0</w:t>
            </w:r>
          </w:p>
        </w:tc>
        <w:tc>
          <w:tcPr>
            <w:tcW w:w="801" w:type="dxa"/>
          </w:tcPr>
          <w:p w:rsidR="0007212F" w:rsidRPr="009229A1" w:rsidRDefault="0007212F" w:rsidP="00233AD1">
            <w:pPr>
              <w:pStyle w:val="Tabletext"/>
              <w:jc w:val="center"/>
            </w:pPr>
            <w:r w:rsidRPr="009229A1">
              <w:t>2</w:t>
            </w:r>
          </w:p>
        </w:tc>
        <w:tc>
          <w:tcPr>
            <w:tcW w:w="1028" w:type="dxa"/>
          </w:tcPr>
          <w:p w:rsidR="0007212F" w:rsidRPr="009229A1" w:rsidRDefault="0007212F" w:rsidP="00233AD1">
            <w:pPr>
              <w:pStyle w:val="Tabletext"/>
              <w:jc w:val="center"/>
            </w:pPr>
            <w:r w:rsidRPr="009229A1">
              <w:t>24</w:t>
            </w:r>
          </w:p>
        </w:tc>
      </w:tr>
      <w:tr w:rsidR="00AE42B5" w:rsidRPr="009229A1" w:rsidTr="00A965EC">
        <w:trPr>
          <w:jc w:val="center"/>
        </w:trPr>
        <w:tc>
          <w:tcPr>
            <w:tcW w:w="1203" w:type="dxa"/>
          </w:tcPr>
          <w:p w:rsidR="00AE42B5" w:rsidRPr="00233AD1" w:rsidRDefault="00AE42B5" w:rsidP="00233AD1">
            <w:pPr>
              <w:pStyle w:val="Tabletext"/>
              <w:rPr>
                <w:b/>
                <w:bCs/>
              </w:rPr>
            </w:pPr>
            <w:r w:rsidRPr="00233AD1">
              <w:rPr>
                <w:b/>
                <w:bCs/>
              </w:rPr>
              <w:t>TOTAL</w:t>
            </w:r>
          </w:p>
        </w:tc>
        <w:tc>
          <w:tcPr>
            <w:tcW w:w="842" w:type="dxa"/>
          </w:tcPr>
          <w:p w:rsidR="00AE42B5" w:rsidRPr="009229A1" w:rsidRDefault="00AE42B5" w:rsidP="00233AD1">
            <w:pPr>
              <w:pStyle w:val="Tabletext"/>
              <w:jc w:val="center"/>
            </w:pPr>
            <w:r w:rsidRPr="009229A1">
              <w:t>7</w:t>
            </w:r>
          </w:p>
        </w:tc>
        <w:tc>
          <w:tcPr>
            <w:tcW w:w="954" w:type="dxa"/>
          </w:tcPr>
          <w:p w:rsidR="00AE42B5" w:rsidRPr="009229A1" w:rsidRDefault="00AE42B5" w:rsidP="00233AD1">
            <w:pPr>
              <w:pStyle w:val="Tabletext"/>
              <w:jc w:val="center"/>
            </w:pPr>
            <w:r w:rsidRPr="009229A1">
              <w:t>3</w:t>
            </w:r>
          </w:p>
        </w:tc>
        <w:tc>
          <w:tcPr>
            <w:tcW w:w="653" w:type="dxa"/>
          </w:tcPr>
          <w:p w:rsidR="00AE42B5" w:rsidRPr="009229A1" w:rsidRDefault="00AE42B5" w:rsidP="00233AD1">
            <w:pPr>
              <w:pStyle w:val="Tabletext"/>
              <w:jc w:val="center"/>
            </w:pPr>
            <w:r w:rsidRPr="009229A1">
              <w:t>30</w:t>
            </w:r>
          </w:p>
        </w:tc>
        <w:tc>
          <w:tcPr>
            <w:tcW w:w="1158" w:type="dxa"/>
          </w:tcPr>
          <w:p w:rsidR="00AE42B5" w:rsidRPr="009229A1" w:rsidRDefault="00AE42B5" w:rsidP="00233AD1">
            <w:pPr>
              <w:pStyle w:val="Tabletext"/>
              <w:jc w:val="center"/>
            </w:pPr>
            <w:r w:rsidRPr="009229A1">
              <w:t>5</w:t>
            </w:r>
          </w:p>
        </w:tc>
        <w:tc>
          <w:tcPr>
            <w:tcW w:w="905" w:type="dxa"/>
          </w:tcPr>
          <w:p w:rsidR="00AE42B5" w:rsidRPr="009229A1" w:rsidRDefault="00AE42B5" w:rsidP="00233AD1">
            <w:pPr>
              <w:pStyle w:val="Tabletext"/>
              <w:jc w:val="center"/>
            </w:pPr>
            <w:r w:rsidRPr="009229A1">
              <w:t>2</w:t>
            </w:r>
          </w:p>
        </w:tc>
        <w:tc>
          <w:tcPr>
            <w:tcW w:w="1219" w:type="dxa"/>
          </w:tcPr>
          <w:p w:rsidR="00AE42B5" w:rsidRPr="009229A1" w:rsidRDefault="00AE42B5" w:rsidP="00233AD1">
            <w:pPr>
              <w:pStyle w:val="Tabletext"/>
              <w:jc w:val="center"/>
            </w:pPr>
            <w:r w:rsidRPr="009229A1">
              <w:t>2</w:t>
            </w:r>
          </w:p>
        </w:tc>
        <w:tc>
          <w:tcPr>
            <w:tcW w:w="732" w:type="dxa"/>
          </w:tcPr>
          <w:p w:rsidR="00AE42B5" w:rsidRPr="009229A1" w:rsidRDefault="00AE42B5" w:rsidP="00233AD1">
            <w:pPr>
              <w:pStyle w:val="Tabletext"/>
              <w:jc w:val="center"/>
            </w:pPr>
            <w:r w:rsidRPr="009229A1">
              <w:t>2</w:t>
            </w:r>
          </w:p>
        </w:tc>
        <w:tc>
          <w:tcPr>
            <w:tcW w:w="801" w:type="dxa"/>
          </w:tcPr>
          <w:p w:rsidR="00AE42B5" w:rsidRPr="009229A1" w:rsidRDefault="00AE42B5" w:rsidP="00233AD1">
            <w:pPr>
              <w:pStyle w:val="Tabletext"/>
              <w:jc w:val="center"/>
            </w:pPr>
            <w:r w:rsidRPr="009229A1">
              <w:t>2</w:t>
            </w:r>
          </w:p>
        </w:tc>
        <w:tc>
          <w:tcPr>
            <w:tcW w:w="1028" w:type="dxa"/>
          </w:tcPr>
          <w:p w:rsidR="00AE42B5" w:rsidRPr="009229A1" w:rsidRDefault="00AE42B5" w:rsidP="00233AD1">
            <w:pPr>
              <w:pStyle w:val="Tabletext"/>
              <w:jc w:val="center"/>
            </w:pPr>
            <w:r w:rsidRPr="009229A1">
              <w:t>53</w:t>
            </w:r>
          </w:p>
        </w:tc>
      </w:tr>
    </w:tbl>
    <w:p w:rsidR="00233AD1" w:rsidRDefault="00233AD1" w:rsidP="00233AD1">
      <w:pPr>
        <w:pStyle w:val="FigureSource"/>
      </w:pPr>
    </w:p>
    <w:p w:rsidR="00233AD1" w:rsidRDefault="00233AD1" w:rsidP="00233AD1">
      <w:pPr>
        <w:rPr>
          <w:lang w:val="en-US"/>
        </w:rPr>
      </w:pPr>
    </w:p>
    <w:p w:rsidR="00A05578" w:rsidRPr="00A05578" w:rsidRDefault="00A05578" w:rsidP="00A05578">
      <w:pPr>
        <w:spacing w:after="120"/>
        <w:rPr>
          <w:b/>
          <w:bCs/>
        </w:rPr>
      </w:pPr>
      <w:r w:rsidRPr="00A05578">
        <w:rPr>
          <w:b/>
          <w:bCs/>
        </w:rPr>
        <w:t>d)</w:t>
      </w:r>
      <w:r w:rsidRPr="00A05578">
        <w:rPr>
          <w:b/>
          <w:bCs/>
        </w:rPr>
        <w:tab/>
        <w:t>Quelle est la limite de fréquence supérieure de vos stations fixes de radiogoniométrie?</w:t>
      </w:r>
    </w:p>
    <w:p w:rsidR="00AE42B5" w:rsidRPr="009229A1" w:rsidRDefault="00AE42B5" w:rsidP="00A05578">
      <w:pPr>
        <w:pStyle w:val="FigureTitle"/>
        <w:spacing w:after="120"/>
      </w:pPr>
      <w:r w:rsidRPr="009229A1">
        <w:t>TABLE</w:t>
      </w:r>
      <w:r w:rsidR="00A05578">
        <w:t>AU</w:t>
      </w:r>
      <w:r w:rsidRPr="009229A1">
        <w:t xml:space="preserve">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42"/>
        <w:gridCol w:w="954"/>
        <w:gridCol w:w="653"/>
        <w:gridCol w:w="1158"/>
        <w:gridCol w:w="905"/>
        <w:gridCol w:w="1219"/>
        <w:gridCol w:w="732"/>
        <w:gridCol w:w="801"/>
        <w:gridCol w:w="1028"/>
      </w:tblGrid>
      <w:tr w:rsidR="00233AD1" w:rsidRPr="00233AD1" w:rsidTr="00A965EC">
        <w:trPr>
          <w:jc w:val="center"/>
        </w:trPr>
        <w:tc>
          <w:tcPr>
            <w:tcW w:w="1203" w:type="dxa"/>
          </w:tcPr>
          <w:p w:rsidR="00233AD1" w:rsidRPr="00233AD1" w:rsidRDefault="00233AD1" w:rsidP="00C95CF2">
            <w:pPr>
              <w:pStyle w:val="Tablehead"/>
              <w:rPr>
                <w:rFonts w:asciiTheme="majorBidi" w:hAnsiTheme="majorBidi" w:cstheme="majorBidi"/>
              </w:rPr>
            </w:pPr>
          </w:p>
        </w:tc>
        <w:tc>
          <w:tcPr>
            <w:tcW w:w="8292" w:type="dxa"/>
            <w:gridSpan w:val="9"/>
          </w:tcPr>
          <w:p w:rsidR="00233AD1" w:rsidRPr="00233AD1" w:rsidRDefault="00053489" w:rsidP="007007BC">
            <w:pPr>
              <w:pStyle w:val="Tablehead"/>
              <w:rPr>
                <w:rFonts w:asciiTheme="majorBidi" w:hAnsiTheme="majorBidi" w:cstheme="majorBidi"/>
              </w:rPr>
            </w:pPr>
            <w:r>
              <w:t>LIMITES SUPÉRIEURES DES STATIONS FIXES</w:t>
            </w:r>
            <w:r>
              <w:br/>
              <w:t>DE RADIOGONIOM</w:t>
            </w:r>
            <w:r w:rsidR="003404A8">
              <w:t>É</w:t>
            </w:r>
            <w:r>
              <w:t>TRIE EN GHz</w:t>
            </w:r>
          </w:p>
        </w:tc>
      </w:tr>
      <w:tr w:rsidR="00233AD1" w:rsidRPr="00233AD1" w:rsidTr="00A965EC">
        <w:trPr>
          <w:jc w:val="center"/>
        </w:trPr>
        <w:tc>
          <w:tcPr>
            <w:tcW w:w="1203" w:type="dxa"/>
          </w:tcPr>
          <w:p w:rsidR="00233AD1" w:rsidRPr="00233AD1" w:rsidRDefault="00A05578" w:rsidP="00C95CF2">
            <w:pPr>
              <w:pStyle w:val="Tablehead"/>
              <w:rPr>
                <w:rFonts w:asciiTheme="majorBidi" w:hAnsiTheme="majorBidi" w:cstheme="majorBidi"/>
              </w:rPr>
            </w:pPr>
            <w:r>
              <w:rPr>
                <w:rFonts w:asciiTheme="majorBidi" w:hAnsiTheme="majorBidi" w:cstheme="majorBidi"/>
              </w:rPr>
              <w:t>Ré</w:t>
            </w:r>
            <w:r w:rsidR="00233AD1" w:rsidRPr="00233AD1">
              <w:rPr>
                <w:rFonts w:asciiTheme="majorBidi" w:hAnsiTheme="majorBidi" w:cstheme="majorBidi"/>
              </w:rPr>
              <w:t>gions</w:t>
            </w:r>
          </w:p>
        </w:tc>
        <w:tc>
          <w:tcPr>
            <w:tcW w:w="842"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&lt;= 1</w:t>
            </w:r>
          </w:p>
        </w:tc>
        <w:tc>
          <w:tcPr>
            <w:tcW w:w="954"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1&lt;L&lt;3</w:t>
            </w:r>
          </w:p>
        </w:tc>
        <w:tc>
          <w:tcPr>
            <w:tcW w:w="653"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3</w:t>
            </w:r>
          </w:p>
        </w:tc>
        <w:tc>
          <w:tcPr>
            <w:tcW w:w="1158"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3&lt;L&lt;26.5</w:t>
            </w:r>
          </w:p>
        </w:tc>
        <w:tc>
          <w:tcPr>
            <w:tcW w:w="905"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26.5</w:t>
            </w:r>
          </w:p>
        </w:tc>
        <w:tc>
          <w:tcPr>
            <w:tcW w:w="1219"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26.5&lt;L&lt;40</w:t>
            </w:r>
          </w:p>
        </w:tc>
        <w:tc>
          <w:tcPr>
            <w:tcW w:w="732"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40</w:t>
            </w:r>
          </w:p>
        </w:tc>
        <w:tc>
          <w:tcPr>
            <w:tcW w:w="801" w:type="dxa"/>
          </w:tcPr>
          <w:p w:rsidR="00233AD1" w:rsidRPr="00233AD1" w:rsidRDefault="00233AD1" w:rsidP="00C95CF2">
            <w:pPr>
              <w:pStyle w:val="Tablehead"/>
              <w:rPr>
                <w:rFonts w:asciiTheme="majorBidi" w:hAnsiTheme="majorBidi" w:cstheme="majorBidi"/>
              </w:rPr>
            </w:pPr>
            <w:r w:rsidRPr="00233AD1">
              <w:rPr>
                <w:rFonts w:asciiTheme="majorBidi" w:hAnsiTheme="majorBidi" w:cstheme="majorBidi"/>
              </w:rPr>
              <w:t>&gt;40</w:t>
            </w:r>
          </w:p>
        </w:tc>
        <w:tc>
          <w:tcPr>
            <w:tcW w:w="1028" w:type="dxa"/>
          </w:tcPr>
          <w:p w:rsidR="00233AD1" w:rsidRPr="00233AD1" w:rsidRDefault="007007BC" w:rsidP="00C95CF2">
            <w:pPr>
              <w:pStyle w:val="Tablehead"/>
              <w:rPr>
                <w:rFonts w:asciiTheme="majorBidi" w:hAnsiTheme="majorBidi" w:cstheme="majorBidi"/>
              </w:rPr>
            </w:pPr>
            <w:r>
              <w:rPr>
                <w:rFonts w:asciiTheme="majorBidi" w:hAnsiTheme="majorBidi" w:cstheme="majorBidi"/>
              </w:rPr>
              <w:t>Total/ Ré</w:t>
            </w:r>
            <w:r w:rsidR="00233AD1" w:rsidRPr="00233AD1">
              <w:rPr>
                <w:rFonts w:asciiTheme="majorBidi" w:hAnsiTheme="majorBidi" w:cstheme="majorBidi"/>
              </w:rPr>
              <w:t>gion</w:t>
            </w:r>
          </w:p>
        </w:tc>
      </w:tr>
      <w:tr w:rsidR="009E6DDD" w:rsidRPr="00233AD1" w:rsidTr="00A965EC">
        <w:trPr>
          <w:jc w:val="center"/>
        </w:trPr>
        <w:tc>
          <w:tcPr>
            <w:tcW w:w="1203" w:type="dxa"/>
            <w:vAlign w:val="center"/>
          </w:tcPr>
          <w:p w:rsidR="009E6DDD" w:rsidRPr="00D26AD1" w:rsidRDefault="009E6DDD" w:rsidP="001606DB">
            <w:pPr>
              <w:pStyle w:val="Tabletext"/>
              <w:ind w:rightChars="-50" w:right="-110"/>
              <w:jc w:val="left"/>
              <w:rPr>
                <w:lang w:val="en-US"/>
              </w:rPr>
            </w:pPr>
            <w:r w:rsidRPr="00D26AD1">
              <w:rPr>
                <w:lang w:val="en-US"/>
              </w:rPr>
              <w:t>Afrique</w:t>
            </w:r>
          </w:p>
        </w:tc>
        <w:tc>
          <w:tcPr>
            <w:tcW w:w="84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5</w:t>
            </w:r>
          </w:p>
        </w:tc>
        <w:tc>
          <w:tcPr>
            <w:tcW w:w="115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7</w:t>
            </w:r>
          </w:p>
        </w:tc>
      </w:tr>
      <w:tr w:rsidR="009E6DDD" w:rsidRPr="00233AD1" w:rsidTr="00A965EC">
        <w:trPr>
          <w:jc w:val="center"/>
        </w:trPr>
        <w:tc>
          <w:tcPr>
            <w:tcW w:w="1203" w:type="dxa"/>
            <w:vAlign w:val="center"/>
          </w:tcPr>
          <w:p w:rsidR="009E6DDD" w:rsidRPr="00D26AD1" w:rsidRDefault="006907EF" w:rsidP="001606DB">
            <w:pPr>
              <w:pStyle w:val="Tabletext"/>
              <w:ind w:rightChars="-50" w:right="-110"/>
              <w:jc w:val="left"/>
              <w:rPr>
                <w:lang w:val="en-US"/>
              </w:rPr>
            </w:pPr>
            <w:r>
              <w:rPr>
                <w:lang w:val="en-US"/>
              </w:rPr>
              <w:t>Amériques</w:t>
            </w:r>
          </w:p>
        </w:tc>
        <w:tc>
          <w:tcPr>
            <w:tcW w:w="84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5</w:t>
            </w:r>
          </w:p>
        </w:tc>
        <w:tc>
          <w:tcPr>
            <w:tcW w:w="115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7</w:t>
            </w:r>
          </w:p>
        </w:tc>
      </w:tr>
      <w:tr w:rsidR="009E6DDD" w:rsidRPr="00233AD1" w:rsidTr="00A965EC">
        <w:trPr>
          <w:jc w:val="center"/>
        </w:trPr>
        <w:tc>
          <w:tcPr>
            <w:tcW w:w="1203" w:type="dxa"/>
            <w:vAlign w:val="center"/>
          </w:tcPr>
          <w:p w:rsidR="009E6DDD" w:rsidRPr="00D26AD1" w:rsidRDefault="007B0C71" w:rsidP="007B0C71">
            <w:pPr>
              <w:pStyle w:val="Tabletext"/>
              <w:ind w:rightChars="-50" w:right="-110"/>
              <w:jc w:val="left"/>
              <w:rPr>
                <w:lang w:val="en-US"/>
              </w:rPr>
            </w:pPr>
            <w:r w:rsidRPr="00D26AD1">
              <w:rPr>
                <w:lang w:val="en-US"/>
              </w:rPr>
              <w:t xml:space="preserve">Asie-Pacifique </w:t>
            </w:r>
          </w:p>
        </w:tc>
        <w:tc>
          <w:tcPr>
            <w:tcW w:w="84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2</w:t>
            </w:r>
          </w:p>
        </w:tc>
        <w:tc>
          <w:tcPr>
            <w:tcW w:w="954"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653"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3</w:t>
            </w:r>
          </w:p>
        </w:tc>
        <w:tc>
          <w:tcPr>
            <w:tcW w:w="115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5</w:t>
            </w:r>
          </w:p>
        </w:tc>
      </w:tr>
      <w:tr w:rsidR="009E6DDD" w:rsidRPr="00233AD1" w:rsidTr="00A965EC">
        <w:trPr>
          <w:jc w:val="center"/>
        </w:trPr>
        <w:tc>
          <w:tcPr>
            <w:tcW w:w="1203" w:type="dxa"/>
            <w:vAlign w:val="center"/>
          </w:tcPr>
          <w:p w:rsidR="009E6DDD" w:rsidRPr="00D26AD1" w:rsidRDefault="007B0C71" w:rsidP="001606DB">
            <w:pPr>
              <w:pStyle w:val="Tabletext"/>
              <w:ind w:rightChars="-50" w:right="-110"/>
              <w:jc w:val="left"/>
              <w:rPr>
                <w:lang w:val="en-US"/>
              </w:rPr>
            </w:pPr>
            <w:r w:rsidRPr="00D26AD1">
              <w:rPr>
                <w:lang w:val="en-US"/>
              </w:rPr>
              <w:t>Etats arabes</w:t>
            </w:r>
          </w:p>
        </w:tc>
        <w:tc>
          <w:tcPr>
            <w:tcW w:w="84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954"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1</w:t>
            </w:r>
          </w:p>
        </w:tc>
        <w:tc>
          <w:tcPr>
            <w:tcW w:w="653"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4</w:t>
            </w:r>
          </w:p>
        </w:tc>
        <w:tc>
          <w:tcPr>
            <w:tcW w:w="115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905"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6</w:t>
            </w:r>
          </w:p>
        </w:tc>
      </w:tr>
      <w:tr w:rsidR="009E6DDD" w:rsidRPr="00233AD1" w:rsidTr="00A965EC">
        <w:trPr>
          <w:jc w:val="center"/>
        </w:trPr>
        <w:tc>
          <w:tcPr>
            <w:tcW w:w="1203" w:type="dxa"/>
            <w:vAlign w:val="center"/>
          </w:tcPr>
          <w:p w:rsidR="009E6DDD" w:rsidRPr="00D26AD1" w:rsidRDefault="009E6DDD" w:rsidP="001606DB">
            <w:pPr>
              <w:pStyle w:val="Tabletext"/>
              <w:ind w:rightChars="-50" w:right="-110"/>
              <w:jc w:val="left"/>
              <w:rPr>
                <w:lang w:val="en-US"/>
              </w:rPr>
            </w:pPr>
            <w:r w:rsidRPr="00D26AD1">
              <w:rPr>
                <w:lang w:val="en-US"/>
              </w:rPr>
              <w:t>Europe et CEI</w:t>
            </w:r>
          </w:p>
        </w:tc>
        <w:tc>
          <w:tcPr>
            <w:tcW w:w="84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2</w:t>
            </w:r>
          </w:p>
        </w:tc>
        <w:tc>
          <w:tcPr>
            <w:tcW w:w="954"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5</w:t>
            </w:r>
          </w:p>
        </w:tc>
        <w:tc>
          <w:tcPr>
            <w:tcW w:w="653"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9</w:t>
            </w:r>
          </w:p>
        </w:tc>
        <w:tc>
          <w:tcPr>
            <w:tcW w:w="115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5</w:t>
            </w:r>
          </w:p>
        </w:tc>
        <w:tc>
          <w:tcPr>
            <w:tcW w:w="905"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9E6DDD" w:rsidRPr="00233AD1" w:rsidRDefault="009E6DDD" w:rsidP="00233AD1">
            <w:pPr>
              <w:pStyle w:val="Tabletext"/>
              <w:jc w:val="center"/>
              <w:rPr>
                <w:rFonts w:asciiTheme="majorBidi" w:hAnsiTheme="majorBidi" w:cstheme="majorBidi"/>
              </w:rPr>
            </w:pPr>
            <w:r w:rsidRPr="00233AD1">
              <w:rPr>
                <w:rFonts w:asciiTheme="majorBidi" w:hAnsiTheme="majorBidi" w:cstheme="majorBidi"/>
              </w:rPr>
              <w:t>21</w:t>
            </w:r>
          </w:p>
        </w:tc>
      </w:tr>
      <w:tr w:rsidR="00233AD1" w:rsidRPr="00233AD1" w:rsidTr="00A965EC">
        <w:trPr>
          <w:jc w:val="center"/>
        </w:trPr>
        <w:tc>
          <w:tcPr>
            <w:tcW w:w="1203" w:type="dxa"/>
          </w:tcPr>
          <w:p w:rsidR="00233AD1" w:rsidRPr="00233AD1" w:rsidRDefault="00233AD1" w:rsidP="00C95CF2">
            <w:pPr>
              <w:pStyle w:val="Tabletext"/>
              <w:rPr>
                <w:rFonts w:asciiTheme="majorBidi" w:hAnsiTheme="majorBidi" w:cstheme="majorBidi"/>
                <w:b/>
                <w:bCs/>
              </w:rPr>
            </w:pPr>
            <w:r w:rsidRPr="00233AD1">
              <w:rPr>
                <w:rFonts w:asciiTheme="majorBidi" w:hAnsiTheme="majorBidi" w:cstheme="majorBidi"/>
                <w:b/>
                <w:bCs/>
              </w:rPr>
              <w:t>TOTAL</w:t>
            </w:r>
          </w:p>
        </w:tc>
        <w:tc>
          <w:tcPr>
            <w:tcW w:w="84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7</w:t>
            </w:r>
          </w:p>
        </w:tc>
        <w:tc>
          <w:tcPr>
            <w:tcW w:w="954"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8</w:t>
            </w:r>
          </w:p>
        </w:tc>
        <w:tc>
          <w:tcPr>
            <w:tcW w:w="653"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26</w:t>
            </w:r>
          </w:p>
        </w:tc>
        <w:tc>
          <w:tcPr>
            <w:tcW w:w="115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5</w:t>
            </w:r>
          </w:p>
        </w:tc>
        <w:tc>
          <w:tcPr>
            <w:tcW w:w="905"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219"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732"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801"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0</w:t>
            </w:r>
          </w:p>
        </w:tc>
        <w:tc>
          <w:tcPr>
            <w:tcW w:w="1028" w:type="dxa"/>
            <w:vAlign w:val="center"/>
          </w:tcPr>
          <w:p w:rsidR="00233AD1" w:rsidRPr="00233AD1" w:rsidRDefault="00233AD1" w:rsidP="00233AD1">
            <w:pPr>
              <w:pStyle w:val="Tabletext"/>
              <w:jc w:val="center"/>
              <w:rPr>
                <w:rFonts w:asciiTheme="majorBidi" w:hAnsiTheme="majorBidi" w:cstheme="majorBidi"/>
              </w:rPr>
            </w:pPr>
            <w:r w:rsidRPr="00233AD1">
              <w:rPr>
                <w:rFonts w:asciiTheme="majorBidi" w:hAnsiTheme="majorBidi" w:cstheme="majorBidi"/>
              </w:rPr>
              <w:t>46</w:t>
            </w:r>
          </w:p>
        </w:tc>
      </w:tr>
    </w:tbl>
    <w:p w:rsidR="00AE42B5" w:rsidRDefault="00AE42B5" w:rsidP="00233AD1">
      <w:pPr>
        <w:pStyle w:val="FigureSource"/>
      </w:pPr>
    </w:p>
    <w:p w:rsidR="00233AD1" w:rsidRPr="009229A1" w:rsidRDefault="00233AD1" w:rsidP="00233AD1">
      <w:pPr>
        <w:rPr>
          <w:lang w:val="en-US"/>
        </w:rPr>
      </w:pPr>
    </w:p>
    <w:p w:rsidR="00435591" w:rsidRDefault="00435591">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435591" w:rsidRPr="00435591" w:rsidRDefault="00435591" w:rsidP="00435591">
      <w:pPr>
        <w:spacing w:after="120"/>
        <w:rPr>
          <w:b/>
          <w:bCs/>
        </w:rPr>
      </w:pPr>
      <w:r w:rsidRPr="00435591">
        <w:rPr>
          <w:b/>
          <w:bCs/>
        </w:rPr>
        <w:lastRenderedPageBreak/>
        <w:t>Stations mobiles de contrôle des émissions</w:t>
      </w:r>
    </w:p>
    <w:p w:rsidR="00AE42B5" w:rsidRPr="009229A1" w:rsidRDefault="00435591" w:rsidP="00435591">
      <w:pPr>
        <w:spacing w:after="120"/>
        <w:rPr>
          <w:b/>
          <w:lang w:val="en-US"/>
        </w:rPr>
      </w:pPr>
      <w:r w:rsidRPr="00435591">
        <w:rPr>
          <w:b/>
          <w:bCs/>
        </w:rPr>
        <w:t>e)</w:t>
      </w:r>
      <w:r w:rsidRPr="00435591">
        <w:rPr>
          <w:b/>
          <w:bCs/>
        </w:rPr>
        <w:tab/>
        <w:t>Combien avez-vous de stations mobiles de contrôle des émissions?</w:t>
      </w:r>
    </w:p>
    <w:p w:rsidR="00AE42B5" w:rsidRPr="009229A1" w:rsidRDefault="00AE42B5" w:rsidP="00435591">
      <w:pPr>
        <w:pStyle w:val="FigureTitle"/>
        <w:spacing w:after="120"/>
      </w:pPr>
      <w:r w:rsidRPr="009229A1">
        <w:t>TABLE</w:t>
      </w:r>
      <w:r w:rsidR="00435591">
        <w:t>AU</w:t>
      </w:r>
      <w:r w:rsidRPr="009229A1">
        <w:t xml:space="preserve"> 41</w:t>
      </w:r>
    </w:p>
    <w:tbl>
      <w:tblPr>
        <w:tblW w:w="0" w:type="auto"/>
        <w:jc w:val="center"/>
        <w:tblLook w:val="01E0" w:firstRow="1" w:lastRow="1" w:firstColumn="1" w:lastColumn="1" w:noHBand="0" w:noVBand="0"/>
      </w:tblPr>
      <w:tblGrid>
        <w:gridCol w:w="1641"/>
        <w:gridCol w:w="1529"/>
        <w:gridCol w:w="1643"/>
        <w:gridCol w:w="1419"/>
        <w:gridCol w:w="1643"/>
        <w:gridCol w:w="1643"/>
      </w:tblGrid>
      <w:tr w:rsidR="00AE42B5" w:rsidRPr="009229A1" w:rsidTr="00233AD1">
        <w:trPr>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Ré</w:t>
            </w:r>
            <w:r w:rsidR="00AE42B5" w:rsidRPr="009229A1">
              <w:rPr>
                <w:lang w:val="en-US"/>
              </w:rPr>
              <w:t>gion</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Stations de mesure (MS)</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Stations de radiogoniométrie (DF)</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Ratio stations MS/stations DF</w:t>
            </w:r>
          </w:p>
        </w:tc>
      </w:tr>
      <w:tr w:rsidR="00AE42B5" w:rsidRPr="009229A1" w:rsidTr="00233A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spacing w:before="0"/>
              <w:rPr>
                <w:b/>
              </w:rPr>
            </w:pP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Nombre</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Pourcentage du total</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Nombre</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E347AA" w:rsidP="00C95CF2">
            <w:pPr>
              <w:pStyle w:val="Tablehead"/>
              <w:rPr>
                <w:lang w:val="en-US"/>
              </w:rPr>
            </w:pPr>
            <w:r>
              <w:rPr>
                <w:lang w:val="en-US"/>
              </w:rPr>
              <w:t>Pourcentage du total</w:t>
            </w:r>
          </w:p>
        </w:tc>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spacing w:before="0"/>
              <w:rPr>
                <w:b/>
              </w:rPr>
            </w:pPr>
          </w:p>
        </w:tc>
      </w:tr>
      <w:tr w:rsidR="009E6DDD"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9E6DDD" w:rsidRPr="00D26AD1" w:rsidRDefault="009E6DDD" w:rsidP="001606DB">
            <w:pPr>
              <w:pStyle w:val="Tabletext"/>
              <w:ind w:rightChars="-50" w:right="-110"/>
              <w:jc w:val="left"/>
              <w:rPr>
                <w:lang w:val="en-US"/>
              </w:rPr>
            </w:pPr>
            <w:r w:rsidRPr="00D26AD1">
              <w:rPr>
                <w:lang w:val="en-US"/>
              </w:rPr>
              <w:t>Afrique</w:t>
            </w:r>
          </w:p>
        </w:tc>
        <w:tc>
          <w:tcPr>
            <w:tcW w:w="152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1194"/>
              </w:tabs>
              <w:ind w:right="606"/>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0.16%</w:t>
            </w:r>
          </w:p>
        </w:tc>
        <w:tc>
          <w:tcPr>
            <w:tcW w:w="141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886"/>
              </w:tabs>
              <w:ind w:right="541"/>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0.16%</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1</w:t>
            </w:r>
          </w:p>
        </w:tc>
      </w:tr>
      <w:tr w:rsidR="009E6DDD"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9E6DDD" w:rsidRPr="00D26AD1" w:rsidRDefault="006907EF" w:rsidP="001606DB">
            <w:pPr>
              <w:pStyle w:val="Tabletext"/>
              <w:ind w:rightChars="-50" w:right="-110"/>
              <w:jc w:val="left"/>
              <w:rPr>
                <w:lang w:val="en-US"/>
              </w:rPr>
            </w:pPr>
            <w:r>
              <w:rPr>
                <w:lang w:val="en-US"/>
              </w:rPr>
              <w:t>Amériques</w:t>
            </w:r>
          </w:p>
        </w:tc>
        <w:tc>
          <w:tcPr>
            <w:tcW w:w="152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1194"/>
              </w:tabs>
              <w:ind w:right="606"/>
              <w:jc w:val="right"/>
              <w:rPr>
                <w:lang w:val="en-US"/>
              </w:rPr>
            </w:pPr>
            <w:r w:rsidRPr="009229A1">
              <w:rPr>
                <w:lang w:val="en-US"/>
              </w:rPr>
              <w:t>50</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0.57%</w:t>
            </w:r>
          </w:p>
        </w:tc>
        <w:tc>
          <w:tcPr>
            <w:tcW w:w="141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886"/>
              </w:tabs>
              <w:ind w:right="541"/>
              <w:jc w:val="right"/>
              <w:rPr>
                <w:lang w:val="en-US"/>
              </w:rPr>
            </w:pPr>
            <w:r w:rsidRPr="009229A1">
              <w:rPr>
                <w:lang w:val="en-US"/>
              </w:rPr>
              <w:t>50</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0.57%</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1</w:t>
            </w:r>
          </w:p>
        </w:tc>
      </w:tr>
      <w:tr w:rsidR="009E6DDD"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9E6DDD" w:rsidRPr="00D26AD1" w:rsidRDefault="007B0C71" w:rsidP="001606DB">
            <w:pPr>
              <w:pStyle w:val="Tabletext"/>
              <w:ind w:rightChars="-50" w:right="-110"/>
              <w:jc w:val="left"/>
              <w:rPr>
                <w:lang w:val="en-US"/>
              </w:rPr>
            </w:pPr>
            <w:r w:rsidRPr="00D26AD1">
              <w:rPr>
                <w:lang w:val="en-US"/>
              </w:rPr>
              <w:t>Asie-Pacifique</w:t>
            </w:r>
          </w:p>
        </w:tc>
        <w:tc>
          <w:tcPr>
            <w:tcW w:w="152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1194"/>
              </w:tabs>
              <w:ind w:right="606"/>
              <w:jc w:val="right"/>
              <w:rPr>
                <w:lang w:val="en-US"/>
              </w:rPr>
            </w:pPr>
            <w:r w:rsidRPr="009229A1">
              <w:rPr>
                <w:lang w:val="en-US"/>
              </w:rPr>
              <w:t>730</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8.35%</w:t>
            </w:r>
          </w:p>
        </w:tc>
        <w:tc>
          <w:tcPr>
            <w:tcW w:w="141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886"/>
              </w:tabs>
              <w:ind w:right="541"/>
              <w:jc w:val="right"/>
              <w:rPr>
                <w:lang w:val="en-US"/>
              </w:rPr>
            </w:pPr>
            <w:r w:rsidRPr="009229A1">
              <w:rPr>
                <w:lang w:val="en-US"/>
              </w:rPr>
              <w:t>730</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8.35%</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1</w:t>
            </w:r>
          </w:p>
        </w:tc>
      </w:tr>
      <w:tr w:rsidR="009E6DDD"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9E6DDD" w:rsidRPr="00D26AD1" w:rsidRDefault="007B0C71" w:rsidP="001606DB">
            <w:pPr>
              <w:pStyle w:val="Tabletext"/>
              <w:ind w:rightChars="-50" w:right="-110"/>
              <w:jc w:val="left"/>
              <w:rPr>
                <w:lang w:val="en-US"/>
              </w:rPr>
            </w:pPr>
            <w:r w:rsidRPr="00D26AD1">
              <w:rPr>
                <w:lang w:val="en-US"/>
              </w:rPr>
              <w:t>Etats arabes</w:t>
            </w:r>
          </w:p>
        </w:tc>
        <w:tc>
          <w:tcPr>
            <w:tcW w:w="152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1194"/>
              </w:tabs>
              <w:ind w:right="606"/>
              <w:jc w:val="right"/>
              <w:rPr>
                <w:lang w:val="en-US"/>
              </w:rPr>
            </w:pPr>
            <w:r w:rsidRPr="009229A1">
              <w:rPr>
                <w:lang w:val="en-US"/>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90.71 %</w:t>
            </w:r>
          </w:p>
        </w:tc>
        <w:tc>
          <w:tcPr>
            <w:tcW w:w="141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886"/>
              </w:tabs>
              <w:ind w:right="541"/>
              <w:jc w:val="right"/>
              <w:rPr>
                <w:lang w:val="en-US"/>
              </w:rPr>
            </w:pPr>
            <w:r w:rsidRPr="009229A1">
              <w:rPr>
                <w:lang w:val="en-US"/>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90.71%</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1</w:t>
            </w:r>
          </w:p>
        </w:tc>
      </w:tr>
      <w:tr w:rsidR="009E6DDD"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9E6DDD" w:rsidRPr="00D26AD1" w:rsidRDefault="009E6DDD" w:rsidP="001606DB">
            <w:pPr>
              <w:pStyle w:val="Tabletext"/>
              <w:ind w:rightChars="-50" w:right="-110"/>
              <w:jc w:val="left"/>
              <w:rPr>
                <w:lang w:val="en-US"/>
              </w:rPr>
            </w:pPr>
            <w:r w:rsidRPr="00D26AD1">
              <w:rPr>
                <w:lang w:val="en-US"/>
              </w:rPr>
              <w:t>Europe et CEI</w:t>
            </w:r>
          </w:p>
        </w:tc>
        <w:tc>
          <w:tcPr>
            <w:tcW w:w="152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1194"/>
              </w:tabs>
              <w:ind w:right="606"/>
              <w:jc w:val="right"/>
              <w:rPr>
                <w:lang w:val="en-US"/>
              </w:rPr>
            </w:pPr>
            <w:r w:rsidRPr="009229A1">
              <w:rPr>
                <w:lang w:val="en-US"/>
              </w:rPr>
              <w:t>18</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0.21%</w:t>
            </w:r>
          </w:p>
        </w:tc>
        <w:tc>
          <w:tcPr>
            <w:tcW w:w="1419"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tabs>
                <w:tab w:val="clear" w:pos="1418"/>
                <w:tab w:val="left" w:pos="886"/>
              </w:tabs>
              <w:ind w:right="541"/>
              <w:jc w:val="right"/>
              <w:rPr>
                <w:lang w:val="en-US"/>
              </w:rPr>
            </w:pPr>
            <w:r w:rsidRPr="009229A1">
              <w:rPr>
                <w:lang w:val="en-US"/>
              </w:rPr>
              <w:t>18</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0.21%</w:t>
            </w:r>
          </w:p>
        </w:tc>
        <w:tc>
          <w:tcPr>
            <w:tcW w:w="1643" w:type="dxa"/>
            <w:tcBorders>
              <w:top w:val="single" w:sz="4" w:space="0" w:color="auto"/>
              <w:left w:val="single" w:sz="4" w:space="0" w:color="auto"/>
              <w:bottom w:val="single" w:sz="4" w:space="0" w:color="auto"/>
              <w:right w:val="single" w:sz="4" w:space="0" w:color="auto"/>
            </w:tcBorders>
            <w:vAlign w:val="center"/>
          </w:tcPr>
          <w:p w:rsidR="009E6DDD" w:rsidRPr="009229A1" w:rsidRDefault="009E6DDD" w:rsidP="00C95CF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rPr>
                <w:b/>
                <w:lang w:val="en-US"/>
              </w:rPr>
            </w:pPr>
            <w:r w:rsidRPr="009229A1">
              <w:rPr>
                <w:b/>
                <w:lang w:val="en-US"/>
              </w:rPr>
              <w:t>TOTAL</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1194"/>
              </w:tabs>
              <w:ind w:right="606"/>
              <w:jc w:val="right"/>
              <w:rPr>
                <w:b/>
                <w:bCs/>
                <w:lang w:val="en-US"/>
              </w:rPr>
            </w:pPr>
            <w:r w:rsidRPr="009229A1">
              <w:rPr>
                <w:b/>
                <w:bCs/>
                <w:lang w:val="en-US"/>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b/>
                <w:bCs/>
                <w:lang w:val="en-US"/>
              </w:rPr>
            </w:pPr>
            <w:r w:rsidRPr="009229A1">
              <w:rPr>
                <w:b/>
                <w:bCs/>
                <w:lang w:val="en-US"/>
              </w:rPr>
              <w:t>100%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b/>
                <w:bCs/>
                <w:lang w:val="en-US"/>
              </w:rPr>
            </w:pPr>
            <w:r w:rsidRPr="009229A1">
              <w:rPr>
                <w:b/>
                <w:bCs/>
                <w:lang w:val="en-US"/>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b/>
                <w:bCs/>
                <w:lang w:val="en-US"/>
              </w:rPr>
            </w:pPr>
            <w:r w:rsidRPr="009229A1">
              <w:rPr>
                <w:b/>
                <w:bCs/>
                <w:lang w:val="en-US"/>
              </w:rPr>
              <w:t>100%</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b/>
                <w:bCs/>
                <w:lang w:val="en-US"/>
              </w:rPr>
            </w:pPr>
            <w:r w:rsidRPr="009229A1">
              <w:rPr>
                <w:b/>
                <w:bCs/>
                <w:lang w:val="en-US"/>
              </w:rPr>
              <w:t>1</w:t>
            </w:r>
          </w:p>
        </w:tc>
      </w:tr>
    </w:tbl>
    <w:p w:rsidR="00233AD1" w:rsidRDefault="00233AD1" w:rsidP="00233AD1">
      <w:pPr>
        <w:pStyle w:val="FigureSource"/>
      </w:pPr>
    </w:p>
    <w:p w:rsidR="00233AD1" w:rsidRDefault="00233AD1" w:rsidP="00AE42B5"/>
    <w:p w:rsidR="00AE42B5" w:rsidRPr="009229A1" w:rsidRDefault="00AE42B5" w:rsidP="006D28EB">
      <w:pPr>
        <w:pStyle w:val="FigureTitle"/>
        <w:spacing w:after="120"/>
      </w:pPr>
      <w:r w:rsidRPr="009229A1">
        <w:t>TABLE</w:t>
      </w:r>
      <w:r w:rsidR="006D28EB">
        <w:t>AU</w:t>
      </w:r>
      <w:r w:rsidRPr="009229A1">
        <w:t xml:space="preserv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83"/>
        <w:gridCol w:w="2444"/>
        <w:gridCol w:w="2444"/>
      </w:tblGrid>
      <w:tr w:rsidR="00AE42B5" w:rsidRPr="009229A1" w:rsidTr="00233AD1">
        <w:trPr>
          <w:jc w:val="center"/>
        </w:trPr>
        <w:tc>
          <w:tcPr>
            <w:tcW w:w="2197" w:type="dxa"/>
            <w:tcBorders>
              <w:top w:val="single" w:sz="4" w:space="0" w:color="auto"/>
              <w:left w:val="single" w:sz="4" w:space="0" w:color="auto"/>
              <w:bottom w:val="single" w:sz="4" w:space="0" w:color="auto"/>
              <w:right w:val="single" w:sz="4" w:space="0" w:color="auto"/>
            </w:tcBorders>
          </w:tcPr>
          <w:p w:rsidR="00AE42B5" w:rsidRPr="009229A1" w:rsidRDefault="00AE42B5" w:rsidP="006D28EB">
            <w:pPr>
              <w:pStyle w:val="Tablehead"/>
              <w:rPr>
                <w:lang w:val="en-US"/>
              </w:rPr>
            </w:pPr>
            <w:r w:rsidRPr="009229A1">
              <w:rPr>
                <w:lang w:val="en-US"/>
              </w:rPr>
              <w:t>R</w:t>
            </w:r>
            <w:r w:rsidR="006D28EB">
              <w:rPr>
                <w:lang w:val="en-US"/>
              </w:rPr>
              <w:t>é</w:t>
            </w:r>
            <w:r w:rsidRPr="009229A1">
              <w:rPr>
                <w:lang w:val="en-US"/>
              </w:rPr>
              <w:t>gion</w:t>
            </w:r>
          </w:p>
        </w:tc>
        <w:tc>
          <w:tcPr>
            <w:tcW w:w="2283"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Stations</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6D28EB" w:rsidP="006D28EB">
            <w:pPr>
              <w:pStyle w:val="Tablehead"/>
              <w:rPr>
                <w:lang w:val="en-US"/>
              </w:rPr>
            </w:pPr>
            <w:r>
              <w:rPr>
                <w:lang w:val="en-US"/>
              </w:rPr>
              <w:t>% du</w:t>
            </w:r>
            <w:r w:rsidR="00AE42B5" w:rsidRPr="009229A1">
              <w:rPr>
                <w:lang w:val="en-US"/>
              </w:rPr>
              <w:t xml:space="preserve"> total</w:t>
            </w:r>
          </w:p>
        </w:tc>
        <w:tc>
          <w:tcPr>
            <w:tcW w:w="2444" w:type="dxa"/>
            <w:tcBorders>
              <w:top w:val="single" w:sz="4" w:space="0" w:color="auto"/>
              <w:left w:val="single" w:sz="4" w:space="0" w:color="auto"/>
              <w:bottom w:val="single" w:sz="4" w:space="0" w:color="auto"/>
              <w:right w:val="single" w:sz="4" w:space="0" w:color="auto"/>
            </w:tcBorders>
          </w:tcPr>
          <w:p w:rsidR="00AE42B5" w:rsidRPr="009229A1" w:rsidRDefault="00AE42B5" w:rsidP="00233AD1">
            <w:pPr>
              <w:pStyle w:val="Tablehead"/>
              <w:rPr>
                <w:lang w:val="en-US"/>
              </w:rPr>
            </w:pPr>
            <w:r w:rsidRPr="009229A1">
              <w:rPr>
                <w:lang w:val="en-US"/>
              </w:rPr>
              <w:t>Administrations</w:t>
            </w:r>
          </w:p>
        </w:tc>
      </w:tr>
      <w:tr w:rsidR="006D28EB" w:rsidRPr="009229A1" w:rsidTr="001606DB">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6D28EB" w:rsidRPr="00D26AD1" w:rsidRDefault="006D28EB" w:rsidP="001606DB">
            <w:pPr>
              <w:pStyle w:val="Tabletext"/>
              <w:ind w:rightChars="-50" w:right="-110"/>
              <w:jc w:val="left"/>
              <w:rPr>
                <w:lang w:val="en-US"/>
              </w:rPr>
            </w:pPr>
            <w:r w:rsidRPr="00D26AD1">
              <w:rPr>
                <w:lang w:val="en-US"/>
              </w:rPr>
              <w:t>Asie-Pacifique</w:t>
            </w:r>
          </w:p>
        </w:tc>
        <w:tc>
          <w:tcPr>
            <w:tcW w:w="2283" w:type="dxa"/>
            <w:tcBorders>
              <w:top w:val="single" w:sz="4" w:space="0" w:color="auto"/>
              <w:left w:val="single" w:sz="4" w:space="0" w:color="auto"/>
              <w:bottom w:val="single" w:sz="4" w:space="0" w:color="auto"/>
              <w:right w:val="single" w:sz="4" w:space="0" w:color="auto"/>
            </w:tcBorders>
          </w:tcPr>
          <w:p w:rsidR="006D28EB" w:rsidRPr="009229A1" w:rsidRDefault="006D28EB" w:rsidP="00233AD1">
            <w:pPr>
              <w:pStyle w:val="Tabletext"/>
              <w:jc w:val="center"/>
              <w:rPr>
                <w:lang w:val="en-US"/>
              </w:rPr>
            </w:pPr>
            <w:r w:rsidRPr="009229A1">
              <w:rPr>
                <w:lang w:val="en-US"/>
              </w:rPr>
              <w:t>730</w:t>
            </w:r>
          </w:p>
        </w:tc>
        <w:tc>
          <w:tcPr>
            <w:tcW w:w="2444" w:type="dxa"/>
            <w:tcBorders>
              <w:top w:val="single" w:sz="4" w:space="0" w:color="auto"/>
              <w:left w:val="single" w:sz="4" w:space="0" w:color="auto"/>
              <w:bottom w:val="single" w:sz="4" w:space="0" w:color="auto"/>
              <w:right w:val="single" w:sz="4" w:space="0" w:color="auto"/>
            </w:tcBorders>
          </w:tcPr>
          <w:p w:rsidR="006D28EB" w:rsidRPr="009229A1" w:rsidRDefault="00AF5D10" w:rsidP="00233AD1">
            <w:pPr>
              <w:pStyle w:val="Tabletext"/>
              <w:jc w:val="center"/>
              <w:rPr>
                <w:lang w:val="en-US"/>
              </w:rPr>
            </w:pPr>
            <w:r>
              <w:rPr>
                <w:lang w:val="en-US"/>
              </w:rPr>
              <w:t>8,</w:t>
            </w:r>
            <w:r w:rsidR="006D28EB" w:rsidRPr="009229A1">
              <w:rPr>
                <w:lang w:val="en-US"/>
              </w:rPr>
              <w:t>35%</w:t>
            </w:r>
          </w:p>
        </w:tc>
        <w:tc>
          <w:tcPr>
            <w:tcW w:w="2444" w:type="dxa"/>
            <w:tcBorders>
              <w:top w:val="single" w:sz="4" w:space="0" w:color="auto"/>
              <w:left w:val="single" w:sz="4" w:space="0" w:color="auto"/>
              <w:bottom w:val="single" w:sz="4" w:space="0" w:color="auto"/>
              <w:right w:val="single" w:sz="4" w:space="0" w:color="auto"/>
            </w:tcBorders>
          </w:tcPr>
          <w:p w:rsidR="006D28EB" w:rsidRPr="009229A1" w:rsidRDefault="006D28EB" w:rsidP="00AF5D10">
            <w:pPr>
              <w:pStyle w:val="Tabletext"/>
              <w:jc w:val="center"/>
              <w:rPr>
                <w:lang w:val="en-US"/>
              </w:rPr>
            </w:pPr>
            <w:r w:rsidRPr="009229A1">
              <w:rPr>
                <w:lang w:val="en-US"/>
              </w:rPr>
              <w:t xml:space="preserve">1 </w:t>
            </w:r>
            <w:r w:rsidR="00AF5D10">
              <w:rPr>
                <w:lang w:val="en-US"/>
              </w:rPr>
              <w:t>pays en développement</w:t>
            </w:r>
          </w:p>
        </w:tc>
      </w:tr>
      <w:tr w:rsidR="006D28EB" w:rsidRPr="009229A1" w:rsidTr="001606DB">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6D28EB" w:rsidRPr="00D26AD1" w:rsidRDefault="006D28EB" w:rsidP="001606DB">
            <w:pPr>
              <w:pStyle w:val="Tabletext"/>
              <w:ind w:rightChars="-50" w:right="-110"/>
              <w:jc w:val="left"/>
              <w:rPr>
                <w:lang w:val="en-US"/>
              </w:rPr>
            </w:pPr>
            <w:r w:rsidRPr="00D26AD1">
              <w:rPr>
                <w:lang w:val="en-US"/>
              </w:rPr>
              <w:t>Europe et CEI</w:t>
            </w:r>
          </w:p>
        </w:tc>
        <w:tc>
          <w:tcPr>
            <w:tcW w:w="2283" w:type="dxa"/>
            <w:tcBorders>
              <w:top w:val="single" w:sz="4" w:space="0" w:color="auto"/>
              <w:left w:val="single" w:sz="4" w:space="0" w:color="auto"/>
              <w:bottom w:val="single" w:sz="4" w:space="0" w:color="auto"/>
              <w:right w:val="single" w:sz="4" w:space="0" w:color="auto"/>
            </w:tcBorders>
          </w:tcPr>
          <w:p w:rsidR="006D28EB" w:rsidRPr="009229A1" w:rsidRDefault="006D28EB" w:rsidP="00233AD1">
            <w:pPr>
              <w:pStyle w:val="Tabletext"/>
              <w:jc w:val="center"/>
              <w:rPr>
                <w:lang w:val="en-US"/>
              </w:rPr>
            </w:pPr>
            <w:r w:rsidRPr="009229A1">
              <w:rPr>
                <w:lang w:val="en-US"/>
              </w:rPr>
              <w:t>7 927</w:t>
            </w:r>
          </w:p>
        </w:tc>
        <w:tc>
          <w:tcPr>
            <w:tcW w:w="2444" w:type="dxa"/>
            <w:tcBorders>
              <w:top w:val="single" w:sz="4" w:space="0" w:color="auto"/>
              <w:left w:val="single" w:sz="4" w:space="0" w:color="auto"/>
              <w:bottom w:val="single" w:sz="4" w:space="0" w:color="auto"/>
              <w:right w:val="single" w:sz="4" w:space="0" w:color="auto"/>
            </w:tcBorders>
          </w:tcPr>
          <w:p w:rsidR="006D28EB" w:rsidRPr="009229A1" w:rsidRDefault="00AF5D10" w:rsidP="00233AD1">
            <w:pPr>
              <w:pStyle w:val="Tabletext"/>
              <w:jc w:val="center"/>
              <w:rPr>
                <w:lang w:val="en-US"/>
              </w:rPr>
            </w:pPr>
            <w:r>
              <w:rPr>
                <w:lang w:val="en-US"/>
              </w:rPr>
              <w:t>90,</w:t>
            </w:r>
            <w:r w:rsidR="006D28EB" w:rsidRPr="009229A1">
              <w:rPr>
                <w:lang w:val="en-US"/>
              </w:rPr>
              <w:t>71%</w:t>
            </w:r>
          </w:p>
        </w:tc>
        <w:tc>
          <w:tcPr>
            <w:tcW w:w="2444" w:type="dxa"/>
            <w:tcBorders>
              <w:top w:val="single" w:sz="4" w:space="0" w:color="auto"/>
              <w:left w:val="single" w:sz="4" w:space="0" w:color="auto"/>
              <w:bottom w:val="single" w:sz="4" w:space="0" w:color="auto"/>
              <w:right w:val="single" w:sz="4" w:space="0" w:color="auto"/>
            </w:tcBorders>
          </w:tcPr>
          <w:p w:rsidR="006D28EB" w:rsidRPr="009229A1" w:rsidRDefault="006D28EB" w:rsidP="00AF5D10">
            <w:pPr>
              <w:pStyle w:val="Tabletext"/>
              <w:jc w:val="center"/>
              <w:rPr>
                <w:lang w:val="en-US"/>
              </w:rPr>
            </w:pPr>
            <w:r w:rsidRPr="009229A1">
              <w:rPr>
                <w:lang w:val="en-US"/>
              </w:rPr>
              <w:t xml:space="preserve">1 </w:t>
            </w:r>
            <w:r w:rsidR="00AF5D10">
              <w:rPr>
                <w:lang w:val="en-US"/>
              </w:rPr>
              <w:t>pays développé</w:t>
            </w:r>
          </w:p>
        </w:tc>
      </w:tr>
    </w:tbl>
    <w:p w:rsidR="00233AD1" w:rsidRDefault="00233AD1" w:rsidP="00233AD1">
      <w:pPr>
        <w:pStyle w:val="FigureSource"/>
      </w:pPr>
    </w:p>
    <w:p w:rsidR="00233AD1" w:rsidRDefault="00233AD1" w:rsidP="00233AD1">
      <w:pPr>
        <w:rPr>
          <w:b/>
          <w:bCs/>
          <w:lang w:val="en-US"/>
        </w:rPr>
      </w:pPr>
    </w:p>
    <w:p w:rsidR="002959CE" w:rsidRDefault="002959CE">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9A098C" w:rsidRPr="009A098C" w:rsidRDefault="009A098C" w:rsidP="009A098C">
      <w:pPr>
        <w:spacing w:after="120"/>
        <w:rPr>
          <w:b/>
          <w:bCs/>
        </w:rPr>
      </w:pPr>
      <w:r w:rsidRPr="009A098C">
        <w:rPr>
          <w:b/>
          <w:bCs/>
        </w:rPr>
        <w:lastRenderedPageBreak/>
        <w:t>f)</w:t>
      </w:r>
      <w:r w:rsidRPr="009A098C">
        <w:rPr>
          <w:b/>
          <w:bCs/>
        </w:rPr>
        <w:tab/>
        <w:t>Veuillez indiquer brièvement les installations disponibles dans vos stations mobiles de contrôle des émissions (par exemple: récepteurs, analyseurs de spectre, équipement de radiogoniométrie): _____________</w:t>
      </w:r>
    </w:p>
    <w:p w:rsidR="009A098C" w:rsidRPr="00233AD1" w:rsidRDefault="009A098C" w:rsidP="009A098C">
      <w:pPr>
        <w:spacing w:after="120"/>
        <w:rPr>
          <w:b/>
          <w:bCs/>
          <w:lang w:val="en-US"/>
        </w:rPr>
      </w:pPr>
      <w:r w:rsidRPr="009A098C">
        <w:rPr>
          <w:b/>
          <w:bCs/>
        </w:rPr>
        <w:t>g)</w:t>
      </w:r>
      <w:r w:rsidRPr="009A098C">
        <w:rPr>
          <w:b/>
          <w:bCs/>
        </w:rPr>
        <w:tab/>
        <w:t xml:space="preserve">Quelle est la limite de fréquence supérieure de vos stations mobiles de contrôle? </w:t>
      </w:r>
      <w:r w:rsidRPr="009A098C">
        <w:rPr>
          <w:b/>
          <w:bCs/>
        </w:rPr>
        <w:br/>
        <w:t xml:space="preserve"> _________ MHz</w:t>
      </w:r>
    </w:p>
    <w:p w:rsidR="00AE42B5" w:rsidRPr="009229A1" w:rsidRDefault="00AE42B5" w:rsidP="009A098C">
      <w:pPr>
        <w:pStyle w:val="FigureTitle"/>
        <w:spacing w:after="120"/>
      </w:pPr>
      <w:r w:rsidRPr="009229A1">
        <w:t>TABLE</w:t>
      </w:r>
      <w:r w:rsidR="009A098C">
        <w:t>AU</w:t>
      </w:r>
      <w:r w:rsidRPr="009229A1">
        <w:t xml:space="preserv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233AD1" w:rsidRPr="009229A1" w:rsidTr="00C95CF2">
        <w:trPr>
          <w:jc w:val="center"/>
        </w:trPr>
        <w:tc>
          <w:tcPr>
            <w:tcW w:w="1111" w:type="dxa"/>
          </w:tcPr>
          <w:p w:rsidR="00233AD1" w:rsidRPr="009229A1" w:rsidRDefault="00233AD1" w:rsidP="00C95CF2">
            <w:pPr>
              <w:pStyle w:val="Tablehead"/>
            </w:pPr>
          </w:p>
        </w:tc>
        <w:tc>
          <w:tcPr>
            <w:tcW w:w="8384" w:type="dxa"/>
            <w:gridSpan w:val="9"/>
          </w:tcPr>
          <w:p w:rsidR="00233AD1" w:rsidRPr="009229A1" w:rsidRDefault="00412526" w:rsidP="005446B2">
            <w:pPr>
              <w:pStyle w:val="Tablehead"/>
            </w:pPr>
            <w:r>
              <w:t>LIMITES SUPÉRIEURES DES STATIONS MOBILES</w:t>
            </w:r>
            <w:r w:rsidR="005446B2">
              <w:t xml:space="preserve"> </w:t>
            </w:r>
            <w:r>
              <w:t>DE CONTRÔLES EN GHz</w:t>
            </w:r>
          </w:p>
        </w:tc>
      </w:tr>
      <w:tr w:rsidR="00233AD1" w:rsidRPr="009229A1" w:rsidTr="00C95CF2">
        <w:trPr>
          <w:jc w:val="center"/>
        </w:trPr>
        <w:tc>
          <w:tcPr>
            <w:tcW w:w="1111" w:type="dxa"/>
          </w:tcPr>
          <w:p w:rsidR="00233AD1" w:rsidRPr="009229A1" w:rsidRDefault="000C70D9" w:rsidP="00C95CF2">
            <w:pPr>
              <w:pStyle w:val="Tablehead"/>
            </w:pPr>
            <w:r>
              <w:t>Ré</w:t>
            </w:r>
            <w:r w:rsidR="00233AD1" w:rsidRPr="009229A1">
              <w:t>gions</w:t>
            </w:r>
          </w:p>
        </w:tc>
        <w:tc>
          <w:tcPr>
            <w:tcW w:w="934" w:type="dxa"/>
          </w:tcPr>
          <w:p w:rsidR="00233AD1" w:rsidRPr="009229A1" w:rsidRDefault="00233AD1" w:rsidP="00C95CF2">
            <w:pPr>
              <w:pStyle w:val="Tablehead"/>
            </w:pPr>
            <w:r w:rsidRPr="009229A1">
              <w:t>&lt;= 1</w:t>
            </w:r>
          </w:p>
        </w:tc>
        <w:tc>
          <w:tcPr>
            <w:tcW w:w="954" w:type="dxa"/>
          </w:tcPr>
          <w:p w:rsidR="00233AD1" w:rsidRPr="009229A1" w:rsidRDefault="00233AD1" w:rsidP="00C95CF2">
            <w:pPr>
              <w:pStyle w:val="Tablehead"/>
            </w:pPr>
            <w:r w:rsidRPr="009229A1">
              <w:t>1&lt;L&lt;3</w:t>
            </w:r>
          </w:p>
        </w:tc>
        <w:tc>
          <w:tcPr>
            <w:tcW w:w="653" w:type="dxa"/>
          </w:tcPr>
          <w:p w:rsidR="00233AD1" w:rsidRPr="009229A1" w:rsidRDefault="00233AD1" w:rsidP="00C95CF2">
            <w:pPr>
              <w:pStyle w:val="Tablehead"/>
            </w:pPr>
            <w:r w:rsidRPr="009229A1">
              <w:t>3</w:t>
            </w:r>
          </w:p>
        </w:tc>
        <w:tc>
          <w:tcPr>
            <w:tcW w:w="1158" w:type="dxa"/>
          </w:tcPr>
          <w:p w:rsidR="00233AD1" w:rsidRPr="009229A1" w:rsidRDefault="00CD6137" w:rsidP="00C95CF2">
            <w:pPr>
              <w:pStyle w:val="Tablehead"/>
            </w:pPr>
            <w:r>
              <w:t>3&lt;L&lt;26,</w:t>
            </w:r>
            <w:r w:rsidR="00233AD1" w:rsidRPr="009229A1">
              <w:t>5</w:t>
            </w:r>
          </w:p>
        </w:tc>
        <w:tc>
          <w:tcPr>
            <w:tcW w:w="905" w:type="dxa"/>
          </w:tcPr>
          <w:p w:rsidR="00233AD1" w:rsidRPr="009229A1" w:rsidRDefault="00233AD1" w:rsidP="00CD6137">
            <w:pPr>
              <w:pStyle w:val="Tablehead"/>
            </w:pPr>
            <w:r w:rsidRPr="009229A1">
              <w:t>26</w:t>
            </w:r>
            <w:r w:rsidR="00CD6137">
              <w:t>,</w:t>
            </w:r>
            <w:r w:rsidRPr="009229A1">
              <w:t>5</w:t>
            </w:r>
          </w:p>
        </w:tc>
        <w:tc>
          <w:tcPr>
            <w:tcW w:w="1219" w:type="dxa"/>
          </w:tcPr>
          <w:p w:rsidR="00233AD1" w:rsidRPr="009229A1" w:rsidRDefault="00233AD1" w:rsidP="00CD6137">
            <w:pPr>
              <w:pStyle w:val="Tablehead"/>
            </w:pPr>
            <w:r w:rsidRPr="009229A1">
              <w:t>26</w:t>
            </w:r>
            <w:r w:rsidR="00CD6137">
              <w:t>,</w:t>
            </w:r>
            <w:r w:rsidRPr="009229A1">
              <w:t>5&lt;L&lt;40</w:t>
            </w:r>
          </w:p>
        </w:tc>
        <w:tc>
          <w:tcPr>
            <w:tcW w:w="732" w:type="dxa"/>
          </w:tcPr>
          <w:p w:rsidR="00233AD1" w:rsidRPr="009229A1" w:rsidRDefault="00233AD1" w:rsidP="00C95CF2">
            <w:pPr>
              <w:pStyle w:val="Tablehead"/>
            </w:pPr>
            <w:r w:rsidRPr="009229A1">
              <w:t>40</w:t>
            </w:r>
          </w:p>
        </w:tc>
        <w:tc>
          <w:tcPr>
            <w:tcW w:w="801" w:type="dxa"/>
          </w:tcPr>
          <w:p w:rsidR="00233AD1" w:rsidRPr="009229A1" w:rsidRDefault="00233AD1" w:rsidP="00C95CF2">
            <w:pPr>
              <w:pStyle w:val="Tablehead"/>
            </w:pPr>
            <w:r w:rsidRPr="009229A1">
              <w:t>&gt;40</w:t>
            </w:r>
          </w:p>
        </w:tc>
        <w:tc>
          <w:tcPr>
            <w:tcW w:w="1028" w:type="dxa"/>
          </w:tcPr>
          <w:p w:rsidR="00233AD1" w:rsidRPr="009229A1" w:rsidRDefault="00233AD1" w:rsidP="00CD6137">
            <w:pPr>
              <w:pStyle w:val="Tablehead"/>
            </w:pPr>
            <w:r w:rsidRPr="009229A1">
              <w:t>Total/</w:t>
            </w:r>
            <w:r>
              <w:t xml:space="preserve"> </w:t>
            </w:r>
            <w:r w:rsidRPr="009229A1">
              <w:t>R</w:t>
            </w:r>
            <w:r w:rsidR="00CD6137">
              <w:t>é</w:t>
            </w:r>
            <w:r w:rsidRPr="009229A1">
              <w:t>gion</w:t>
            </w:r>
          </w:p>
        </w:tc>
      </w:tr>
      <w:tr w:rsidR="00CD6137" w:rsidRPr="009229A1" w:rsidTr="001606DB">
        <w:trPr>
          <w:jc w:val="center"/>
        </w:trPr>
        <w:tc>
          <w:tcPr>
            <w:tcW w:w="1111" w:type="dxa"/>
            <w:vAlign w:val="center"/>
          </w:tcPr>
          <w:p w:rsidR="00CD6137" w:rsidRPr="00D26AD1" w:rsidRDefault="00CD6137" w:rsidP="001606DB">
            <w:pPr>
              <w:pStyle w:val="Tabletext"/>
              <w:ind w:rightChars="-50" w:right="-110"/>
              <w:jc w:val="left"/>
              <w:rPr>
                <w:lang w:val="en-US"/>
              </w:rPr>
            </w:pPr>
            <w:r w:rsidRPr="00D26AD1">
              <w:rPr>
                <w:lang w:val="en-US"/>
              </w:rPr>
              <w:t>Afrique</w:t>
            </w:r>
          </w:p>
        </w:tc>
        <w:tc>
          <w:tcPr>
            <w:tcW w:w="934" w:type="dxa"/>
            <w:vAlign w:val="center"/>
          </w:tcPr>
          <w:p w:rsidR="00CD6137" w:rsidRPr="009229A1" w:rsidRDefault="00CD6137" w:rsidP="00233AD1">
            <w:pPr>
              <w:pStyle w:val="Tabletext"/>
              <w:jc w:val="center"/>
            </w:pPr>
            <w:r w:rsidRPr="009229A1">
              <w:t>1</w:t>
            </w:r>
          </w:p>
        </w:tc>
        <w:tc>
          <w:tcPr>
            <w:tcW w:w="954" w:type="dxa"/>
            <w:vAlign w:val="center"/>
          </w:tcPr>
          <w:p w:rsidR="00CD6137" w:rsidRPr="009229A1" w:rsidRDefault="00CD6137" w:rsidP="00233AD1">
            <w:pPr>
              <w:pStyle w:val="Tabletext"/>
              <w:jc w:val="center"/>
            </w:pPr>
            <w:r w:rsidRPr="009229A1">
              <w:t>1</w:t>
            </w:r>
          </w:p>
        </w:tc>
        <w:tc>
          <w:tcPr>
            <w:tcW w:w="653" w:type="dxa"/>
            <w:vAlign w:val="center"/>
          </w:tcPr>
          <w:p w:rsidR="00CD6137" w:rsidRPr="009229A1" w:rsidRDefault="00CD6137" w:rsidP="00233AD1">
            <w:pPr>
              <w:pStyle w:val="Tabletext"/>
              <w:jc w:val="center"/>
            </w:pPr>
            <w:r w:rsidRPr="009229A1">
              <w:t>4</w:t>
            </w:r>
          </w:p>
        </w:tc>
        <w:tc>
          <w:tcPr>
            <w:tcW w:w="1158" w:type="dxa"/>
            <w:vAlign w:val="center"/>
          </w:tcPr>
          <w:p w:rsidR="00CD6137" w:rsidRPr="009229A1" w:rsidRDefault="00CD6137" w:rsidP="00233AD1">
            <w:pPr>
              <w:pStyle w:val="Tabletext"/>
              <w:jc w:val="center"/>
            </w:pPr>
            <w:r w:rsidRPr="009229A1">
              <w:t>0</w:t>
            </w:r>
          </w:p>
        </w:tc>
        <w:tc>
          <w:tcPr>
            <w:tcW w:w="905" w:type="dxa"/>
            <w:vAlign w:val="center"/>
          </w:tcPr>
          <w:p w:rsidR="00CD6137" w:rsidRPr="009229A1" w:rsidRDefault="00CD6137" w:rsidP="00233AD1">
            <w:pPr>
              <w:pStyle w:val="Tabletext"/>
              <w:jc w:val="center"/>
            </w:pPr>
            <w:r w:rsidRPr="009229A1">
              <w:t>1</w:t>
            </w:r>
          </w:p>
        </w:tc>
        <w:tc>
          <w:tcPr>
            <w:tcW w:w="1219" w:type="dxa"/>
            <w:vAlign w:val="center"/>
          </w:tcPr>
          <w:p w:rsidR="00CD6137" w:rsidRPr="009229A1" w:rsidRDefault="00CD6137" w:rsidP="00233AD1">
            <w:pPr>
              <w:pStyle w:val="Tabletext"/>
              <w:jc w:val="center"/>
            </w:pPr>
            <w:r w:rsidRPr="009229A1">
              <w:t>1</w:t>
            </w:r>
          </w:p>
        </w:tc>
        <w:tc>
          <w:tcPr>
            <w:tcW w:w="732" w:type="dxa"/>
            <w:vAlign w:val="center"/>
          </w:tcPr>
          <w:p w:rsidR="00CD6137" w:rsidRPr="009229A1" w:rsidRDefault="00CD6137" w:rsidP="00233AD1">
            <w:pPr>
              <w:pStyle w:val="Tabletext"/>
              <w:jc w:val="center"/>
            </w:pPr>
            <w:r w:rsidRPr="009229A1">
              <w:t>0</w:t>
            </w:r>
          </w:p>
        </w:tc>
        <w:tc>
          <w:tcPr>
            <w:tcW w:w="801" w:type="dxa"/>
            <w:vAlign w:val="center"/>
          </w:tcPr>
          <w:p w:rsidR="00CD6137" w:rsidRPr="009229A1" w:rsidRDefault="00CD6137" w:rsidP="00233AD1">
            <w:pPr>
              <w:pStyle w:val="Tabletext"/>
              <w:jc w:val="center"/>
            </w:pPr>
            <w:r w:rsidRPr="009229A1">
              <w:t>0</w:t>
            </w:r>
          </w:p>
        </w:tc>
        <w:tc>
          <w:tcPr>
            <w:tcW w:w="1028" w:type="dxa"/>
            <w:vAlign w:val="center"/>
          </w:tcPr>
          <w:p w:rsidR="00CD6137" w:rsidRPr="009229A1" w:rsidRDefault="00CD6137" w:rsidP="00233AD1">
            <w:pPr>
              <w:pStyle w:val="Tabletext"/>
              <w:jc w:val="center"/>
            </w:pPr>
            <w:r w:rsidRPr="009229A1">
              <w:t>8</w:t>
            </w:r>
          </w:p>
        </w:tc>
      </w:tr>
      <w:tr w:rsidR="00CD6137" w:rsidRPr="009229A1" w:rsidTr="001606DB">
        <w:trPr>
          <w:jc w:val="center"/>
        </w:trPr>
        <w:tc>
          <w:tcPr>
            <w:tcW w:w="1111" w:type="dxa"/>
            <w:vAlign w:val="center"/>
          </w:tcPr>
          <w:p w:rsidR="00CD6137" w:rsidRPr="00D26AD1" w:rsidRDefault="00CD6137" w:rsidP="001606DB">
            <w:pPr>
              <w:pStyle w:val="Tabletext"/>
              <w:ind w:rightChars="-50" w:right="-110"/>
              <w:jc w:val="left"/>
              <w:rPr>
                <w:lang w:val="en-US"/>
              </w:rPr>
            </w:pPr>
            <w:r>
              <w:rPr>
                <w:lang w:val="en-US"/>
              </w:rPr>
              <w:t>Amériques</w:t>
            </w:r>
          </w:p>
        </w:tc>
        <w:tc>
          <w:tcPr>
            <w:tcW w:w="934" w:type="dxa"/>
            <w:vAlign w:val="center"/>
          </w:tcPr>
          <w:p w:rsidR="00CD6137" w:rsidRPr="009229A1" w:rsidRDefault="00CD6137" w:rsidP="00233AD1">
            <w:pPr>
              <w:pStyle w:val="Tabletext"/>
              <w:jc w:val="center"/>
            </w:pPr>
            <w:r w:rsidRPr="009229A1">
              <w:t>0</w:t>
            </w:r>
          </w:p>
        </w:tc>
        <w:tc>
          <w:tcPr>
            <w:tcW w:w="954" w:type="dxa"/>
            <w:vAlign w:val="center"/>
          </w:tcPr>
          <w:p w:rsidR="00CD6137" w:rsidRPr="009229A1" w:rsidRDefault="00CD6137" w:rsidP="00233AD1">
            <w:pPr>
              <w:pStyle w:val="Tabletext"/>
              <w:jc w:val="center"/>
            </w:pPr>
            <w:r w:rsidRPr="009229A1">
              <w:t>0</w:t>
            </w:r>
          </w:p>
        </w:tc>
        <w:tc>
          <w:tcPr>
            <w:tcW w:w="653" w:type="dxa"/>
            <w:vAlign w:val="center"/>
          </w:tcPr>
          <w:p w:rsidR="00CD6137" w:rsidRPr="009229A1" w:rsidRDefault="00CD6137" w:rsidP="00233AD1">
            <w:pPr>
              <w:pStyle w:val="Tabletext"/>
              <w:jc w:val="center"/>
            </w:pPr>
            <w:r w:rsidRPr="009229A1">
              <w:t>6</w:t>
            </w:r>
          </w:p>
        </w:tc>
        <w:tc>
          <w:tcPr>
            <w:tcW w:w="1158" w:type="dxa"/>
            <w:vAlign w:val="center"/>
          </w:tcPr>
          <w:p w:rsidR="00CD6137" w:rsidRPr="009229A1" w:rsidRDefault="00CD6137" w:rsidP="00233AD1">
            <w:pPr>
              <w:pStyle w:val="Tabletext"/>
              <w:jc w:val="center"/>
            </w:pPr>
            <w:r w:rsidRPr="009229A1">
              <w:t>1</w:t>
            </w:r>
          </w:p>
        </w:tc>
        <w:tc>
          <w:tcPr>
            <w:tcW w:w="905" w:type="dxa"/>
            <w:vAlign w:val="center"/>
          </w:tcPr>
          <w:p w:rsidR="00CD6137" w:rsidRPr="009229A1" w:rsidRDefault="00CD6137" w:rsidP="00233AD1">
            <w:pPr>
              <w:pStyle w:val="Tabletext"/>
              <w:jc w:val="center"/>
            </w:pPr>
            <w:r w:rsidRPr="009229A1">
              <w:t>1</w:t>
            </w:r>
          </w:p>
        </w:tc>
        <w:tc>
          <w:tcPr>
            <w:tcW w:w="1219" w:type="dxa"/>
            <w:vAlign w:val="center"/>
          </w:tcPr>
          <w:p w:rsidR="00CD6137" w:rsidRPr="009229A1" w:rsidRDefault="00CD6137" w:rsidP="00233AD1">
            <w:pPr>
              <w:pStyle w:val="Tabletext"/>
              <w:jc w:val="center"/>
            </w:pPr>
            <w:r w:rsidRPr="009229A1">
              <w:t>0</w:t>
            </w:r>
          </w:p>
        </w:tc>
        <w:tc>
          <w:tcPr>
            <w:tcW w:w="732" w:type="dxa"/>
            <w:vAlign w:val="center"/>
          </w:tcPr>
          <w:p w:rsidR="00CD6137" w:rsidRPr="009229A1" w:rsidRDefault="00CD6137" w:rsidP="00233AD1">
            <w:pPr>
              <w:pStyle w:val="Tabletext"/>
              <w:jc w:val="center"/>
            </w:pPr>
            <w:r w:rsidRPr="009229A1">
              <w:t>0</w:t>
            </w:r>
          </w:p>
        </w:tc>
        <w:tc>
          <w:tcPr>
            <w:tcW w:w="801" w:type="dxa"/>
            <w:vAlign w:val="center"/>
          </w:tcPr>
          <w:p w:rsidR="00CD6137" w:rsidRPr="009229A1" w:rsidRDefault="00CD6137" w:rsidP="00233AD1">
            <w:pPr>
              <w:pStyle w:val="Tabletext"/>
              <w:jc w:val="center"/>
            </w:pPr>
            <w:r w:rsidRPr="009229A1">
              <w:t>0</w:t>
            </w:r>
          </w:p>
        </w:tc>
        <w:tc>
          <w:tcPr>
            <w:tcW w:w="1028" w:type="dxa"/>
            <w:vAlign w:val="center"/>
          </w:tcPr>
          <w:p w:rsidR="00CD6137" w:rsidRPr="009229A1" w:rsidRDefault="00CD6137" w:rsidP="00233AD1">
            <w:pPr>
              <w:pStyle w:val="Tabletext"/>
              <w:jc w:val="center"/>
            </w:pPr>
            <w:r w:rsidRPr="009229A1">
              <w:t>8</w:t>
            </w:r>
          </w:p>
        </w:tc>
      </w:tr>
      <w:tr w:rsidR="00CD6137" w:rsidRPr="009229A1" w:rsidTr="001606DB">
        <w:trPr>
          <w:jc w:val="center"/>
        </w:trPr>
        <w:tc>
          <w:tcPr>
            <w:tcW w:w="1111" w:type="dxa"/>
            <w:vAlign w:val="center"/>
          </w:tcPr>
          <w:p w:rsidR="00CD6137" w:rsidRPr="00D26AD1" w:rsidRDefault="007B0C71" w:rsidP="001606DB">
            <w:pPr>
              <w:pStyle w:val="Tabletext"/>
              <w:ind w:rightChars="-50" w:right="-110"/>
              <w:jc w:val="left"/>
              <w:rPr>
                <w:lang w:val="en-US"/>
              </w:rPr>
            </w:pPr>
            <w:r w:rsidRPr="00D26AD1">
              <w:rPr>
                <w:lang w:val="en-US"/>
              </w:rPr>
              <w:t>Asie-Pacifique</w:t>
            </w:r>
          </w:p>
        </w:tc>
        <w:tc>
          <w:tcPr>
            <w:tcW w:w="934" w:type="dxa"/>
            <w:vAlign w:val="center"/>
          </w:tcPr>
          <w:p w:rsidR="00CD6137" w:rsidRPr="009229A1" w:rsidRDefault="00CD6137" w:rsidP="00233AD1">
            <w:pPr>
              <w:pStyle w:val="Tabletext"/>
              <w:jc w:val="center"/>
            </w:pPr>
            <w:r w:rsidRPr="009229A1">
              <w:t>0</w:t>
            </w:r>
          </w:p>
        </w:tc>
        <w:tc>
          <w:tcPr>
            <w:tcW w:w="954" w:type="dxa"/>
            <w:vAlign w:val="center"/>
          </w:tcPr>
          <w:p w:rsidR="00CD6137" w:rsidRPr="009229A1" w:rsidRDefault="00CD6137" w:rsidP="00233AD1">
            <w:pPr>
              <w:pStyle w:val="Tabletext"/>
              <w:jc w:val="center"/>
            </w:pPr>
            <w:r w:rsidRPr="009229A1">
              <w:t>0</w:t>
            </w:r>
          </w:p>
        </w:tc>
        <w:tc>
          <w:tcPr>
            <w:tcW w:w="653" w:type="dxa"/>
            <w:vAlign w:val="center"/>
          </w:tcPr>
          <w:p w:rsidR="00CD6137" w:rsidRPr="009229A1" w:rsidRDefault="00CD6137" w:rsidP="00233AD1">
            <w:pPr>
              <w:pStyle w:val="Tabletext"/>
              <w:jc w:val="center"/>
            </w:pPr>
            <w:r w:rsidRPr="009229A1">
              <w:t>3</w:t>
            </w:r>
          </w:p>
        </w:tc>
        <w:tc>
          <w:tcPr>
            <w:tcW w:w="1158" w:type="dxa"/>
            <w:vAlign w:val="center"/>
          </w:tcPr>
          <w:p w:rsidR="00CD6137" w:rsidRPr="009229A1" w:rsidRDefault="00CD6137" w:rsidP="00233AD1">
            <w:pPr>
              <w:pStyle w:val="Tabletext"/>
              <w:jc w:val="center"/>
            </w:pPr>
            <w:r w:rsidRPr="009229A1">
              <w:t>1</w:t>
            </w:r>
          </w:p>
        </w:tc>
        <w:tc>
          <w:tcPr>
            <w:tcW w:w="905" w:type="dxa"/>
            <w:vAlign w:val="center"/>
          </w:tcPr>
          <w:p w:rsidR="00CD6137" w:rsidRPr="009229A1" w:rsidRDefault="00CD6137" w:rsidP="00233AD1">
            <w:pPr>
              <w:pStyle w:val="Tabletext"/>
              <w:jc w:val="center"/>
            </w:pPr>
            <w:r w:rsidRPr="009229A1">
              <w:t>0</w:t>
            </w:r>
          </w:p>
        </w:tc>
        <w:tc>
          <w:tcPr>
            <w:tcW w:w="1219" w:type="dxa"/>
            <w:vAlign w:val="center"/>
          </w:tcPr>
          <w:p w:rsidR="00CD6137" w:rsidRPr="009229A1" w:rsidRDefault="00CD6137" w:rsidP="00233AD1">
            <w:pPr>
              <w:pStyle w:val="Tabletext"/>
              <w:jc w:val="center"/>
            </w:pPr>
            <w:r w:rsidRPr="009229A1">
              <w:t>0</w:t>
            </w:r>
          </w:p>
        </w:tc>
        <w:tc>
          <w:tcPr>
            <w:tcW w:w="732" w:type="dxa"/>
            <w:vAlign w:val="center"/>
          </w:tcPr>
          <w:p w:rsidR="00CD6137" w:rsidRPr="009229A1" w:rsidRDefault="00CD6137" w:rsidP="00233AD1">
            <w:pPr>
              <w:pStyle w:val="Tabletext"/>
              <w:jc w:val="center"/>
            </w:pPr>
            <w:r w:rsidRPr="009229A1">
              <w:t>0</w:t>
            </w:r>
          </w:p>
        </w:tc>
        <w:tc>
          <w:tcPr>
            <w:tcW w:w="801" w:type="dxa"/>
            <w:vAlign w:val="center"/>
          </w:tcPr>
          <w:p w:rsidR="00CD6137" w:rsidRPr="009229A1" w:rsidRDefault="00CD6137" w:rsidP="00233AD1">
            <w:pPr>
              <w:pStyle w:val="Tabletext"/>
              <w:jc w:val="center"/>
            </w:pPr>
            <w:r w:rsidRPr="009229A1">
              <w:t>0</w:t>
            </w:r>
          </w:p>
        </w:tc>
        <w:tc>
          <w:tcPr>
            <w:tcW w:w="1028" w:type="dxa"/>
            <w:vAlign w:val="center"/>
          </w:tcPr>
          <w:p w:rsidR="00CD6137" w:rsidRPr="009229A1" w:rsidRDefault="00CD6137" w:rsidP="00233AD1">
            <w:pPr>
              <w:pStyle w:val="Tabletext"/>
              <w:jc w:val="center"/>
            </w:pPr>
            <w:r w:rsidRPr="009229A1">
              <w:t>4</w:t>
            </w:r>
          </w:p>
        </w:tc>
      </w:tr>
      <w:tr w:rsidR="00CD6137" w:rsidRPr="009229A1" w:rsidTr="001606DB">
        <w:trPr>
          <w:jc w:val="center"/>
        </w:trPr>
        <w:tc>
          <w:tcPr>
            <w:tcW w:w="1111" w:type="dxa"/>
            <w:vAlign w:val="center"/>
          </w:tcPr>
          <w:p w:rsidR="00CD6137" w:rsidRPr="00D26AD1" w:rsidRDefault="007B0C71" w:rsidP="001606DB">
            <w:pPr>
              <w:pStyle w:val="Tabletext"/>
              <w:ind w:rightChars="-50" w:right="-110"/>
              <w:jc w:val="left"/>
              <w:rPr>
                <w:lang w:val="en-US"/>
              </w:rPr>
            </w:pPr>
            <w:r w:rsidRPr="00D26AD1">
              <w:rPr>
                <w:lang w:val="en-US"/>
              </w:rPr>
              <w:t>Etats arabes</w:t>
            </w:r>
          </w:p>
        </w:tc>
        <w:tc>
          <w:tcPr>
            <w:tcW w:w="934" w:type="dxa"/>
            <w:vAlign w:val="center"/>
          </w:tcPr>
          <w:p w:rsidR="00CD6137" w:rsidRPr="009229A1" w:rsidRDefault="00CD6137" w:rsidP="00233AD1">
            <w:pPr>
              <w:pStyle w:val="Tabletext"/>
              <w:jc w:val="center"/>
            </w:pPr>
            <w:r w:rsidRPr="009229A1">
              <w:t>0</w:t>
            </w:r>
          </w:p>
        </w:tc>
        <w:tc>
          <w:tcPr>
            <w:tcW w:w="954" w:type="dxa"/>
            <w:vAlign w:val="center"/>
          </w:tcPr>
          <w:p w:rsidR="00CD6137" w:rsidRPr="009229A1" w:rsidRDefault="00CD6137" w:rsidP="00233AD1">
            <w:pPr>
              <w:pStyle w:val="Tabletext"/>
              <w:jc w:val="center"/>
            </w:pPr>
            <w:r w:rsidRPr="009229A1">
              <w:t>0</w:t>
            </w:r>
          </w:p>
        </w:tc>
        <w:tc>
          <w:tcPr>
            <w:tcW w:w="653" w:type="dxa"/>
            <w:vAlign w:val="center"/>
          </w:tcPr>
          <w:p w:rsidR="00CD6137" w:rsidRPr="009229A1" w:rsidRDefault="00CD6137" w:rsidP="00233AD1">
            <w:pPr>
              <w:pStyle w:val="Tabletext"/>
              <w:jc w:val="center"/>
            </w:pPr>
            <w:r w:rsidRPr="009229A1">
              <w:t>2</w:t>
            </w:r>
          </w:p>
        </w:tc>
        <w:tc>
          <w:tcPr>
            <w:tcW w:w="1158" w:type="dxa"/>
            <w:vAlign w:val="center"/>
          </w:tcPr>
          <w:p w:rsidR="00CD6137" w:rsidRPr="009229A1" w:rsidRDefault="00CD6137" w:rsidP="00233AD1">
            <w:pPr>
              <w:pStyle w:val="Tabletext"/>
              <w:jc w:val="center"/>
            </w:pPr>
            <w:r w:rsidRPr="009229A1">
              <w:t>3</w:t>
            </w:r>
          </w:p>
        </w:tc>
        <w:tc>
          <w:tcPr>
            <w:tcW w:w="905" w:type="dxa"/>
            <w:vAlign w:val="center"/>
          </w:tcPr>
          <w:p w:rsidR="00CD6137" w:rsidRPr="009229A1" w:rsidRDefault="00CD6137" w:rsidP="00233AD1">
            <w:pPr>
              <w:pStyle w:val="Tabletext"/>
              <w:jc w:val="center"/>
            </w:pPr>
            <w:r w:rsidRPr="009229A1">
              <w:t>2</w:t>
            </w:r>
          </w:p>
        </w:tc>
        <w:tc>
          <w:tcPr>
            <w:tcW w:w="1219" w:type="dxa"/>
            <w:vAlign w:val="center"/>
          </w:tcPr>
          <w:p w:rsidR="00CD6137" w:rsidRPr="009229A1" w:rsidRDefault="00CD6137" w:rsidP="00233AD1">
            <w:pPr>
              <w:pStyle w:val="Tabletext"/>
              <w:jc w:val="center"/>
            </w:pPr>
            <w:r w:rsidRPr="009229A1">
              <w:t>0</w:t>
            </w:r>
          </w:p>
        </w:tc>
        <w:tc>
          <w:tcPr>
            <w:tcW w:w="732" w:type="dxa"/>
            <w:vAlign w:val="center"/>
          </w:tcPr>
          <w:p w:rsidR="00CD6137" w:rsidRPr="009229A1" w:rsidRDefault="00CD6137" w:rsidP="00233AD1">
            <w:pPr>
              <w:pStyle w:val="Tabletext"/>
              <w:jc w:val="center"/>
            </w:pPr>
            <w:r w:rsidRPr="009229A1">
              <w:t>1</w:t>
            </w:r>
          </w:p>
        </w:tc>
        <w:tc>
          <w:tcPr>
            <w:tcW w:w="801" w:type="dxa"/>
            <w:vAlign w:val="center"/>
          </w:tcPr>
          <w:p w:rsidR="00CD6137" w:rsidRPr="009229A1" w:rsidRDefault="00CD6137" w:rsidP="00233AD1">
            <w:pPr>
              <w:pStyle w:val="Tabletext"/>
              <w:jc w:val="center"/>
            </w:pPr>
            <w:r w:rsidRPr="009229A1">
              <w:t>0</w:t>
            </w:r>
          </w:p>
        </w:tc>
        <w:tc>
          <w:tcPr>
            <w:tcW w:w="1028" w:type="dxa"/>
            <w:vAlign w:val="center"/>
          </w:tcPr>
          <w:p w:rsidR="00CD6137" w:rsidRPr="009229A1" w:rsidRDefault="00CD6137" w:rsidP="00233AD1">
            <w:pPr>
              <w:pStyle w:val="Tabletext"/>
              <w:jc w:val="center"/>
            </w:pPr>
            <w:r w:rsidRPr="009229A1">
              <w:t>8</w:t>
            </w:r>
          </w:p>
        </w:tc>
      </w:tr>
      <w:tr w:rsidR="00CD6137" w:rsidRPr="009229A1" w:rsidTr="001606DB">
        <w:trPr>
          <w:jc w:val="center"/>
        </w:trPr>
        <w:tc>
          <w:tcPr>
            <w:tcW w:w="1111" w:type="dxa"/>
            <w:vAlign w:val="center"/>
          </w:tcPr>
          <w:p w:rsidR="00CD6137" w:rsidRPr="00D26AD1" w:rsidRDefault="00CD6137" w:rsidP="001606DB">
            <w:pPr>
              <w:pStyle w:val="Tabletext"/>
              <w:ind w:rightChars="-50" w:right="-110"/>
              <w:jc w:val="left"/>
              <w:rPr>
                <w:lang w:val="en-US"/>
              </w:rPr>
            </w:pPr>
            <w:r w:rsidRPr="00D26AD1">
              <w:rPr>
                <w:lang w:val="en-US"/>
              </w:rPr>
              <w:t>Europe et CEI</w:t>
            </w:r>
          </w:p>
        </w:tc>
        <w:tc>
          <w:tcPr>
            <w:tcW w:w="934" w:type="dxa"/>
            <w:vAlign w:val="center"/>
          </w:tcPr>
          <w:p w:rsidR="00CD6137" w:rsidRPr="009229A1" w:rsidRDefault="00CD6137" w:rsidP="00233AD1">
            <w:pPr>
              <w:pStyle w:val="Tabletext"/>
              <w:jc w:val="center"/>
            </w:pPr>
            <w:r w:rsidRPr="009229A1">
              <w:t>1</w:t>
            </w:r>
          </w:p>
        </w:tc>
        <w:tc>
          <w:tcPr>
            <w:tcW w:w="954" w:type="dxa"/>
            <w:vAlign w:val="center"/>
          </w:tcPr>
          <w:p w:rsidR="00CD6137" w:rsidRPr="009229A1" w:rsidRDefault="00CD6137" w:rsidP="00233AD1">
            <w:pPr>
              <w:pStyle w:val="Tabletext"/>
              <w:jc w:val="center"/>
            </w:pPr>
            <w:r w:rsidRPr="009229A1">
              <w:t>3</w:t>
            </w:r>
          </w:p>
        </w:tc>
        <w:tc>
          <w:tcPr>
            <w:tcW w:w="653" w:type="dxa"/>
            <w:vAlign w:val="center"/>
          </w:tcPr>
          <w:p w:rsidR="00CD6137" w:rsidRPr="009229A1" w:rsidRDefault="00CD6137" w:rsidP="00233AD1">
            <w:pPr>
              <w:pStyle w:val="Tabletext"/>
              <w:jc w:val="center"/>
            </w:pPr>
            <w:r w:rsidRPr="009229A1">
              <w:t>10</w:t>
            </w:r>
          </w:p>
        </w:tc>
        <w:tc>
          <w:tcPr>
            <w:tcW w:w="1158" w:type="dxa"/>
            <w:vAlign w:val="center"/>
          </w:tcPr>
          <w:p w:rsidR="00CD6137" w:rsidRPr="009229A1" w:rsidRDefault="00CD6137" w:rsidP="00233AD1">
            <w:pPr>
              <w:pStyle w:val="Tabletext"/>
              <w:jc w:val="center"/>
            </w:pPr>
            <w:r w:rsidRPr="009229A1">
              <w:t>4</w:t>
            </w:r>
          </w:p>
        </w:tc>
        <w:tc>
          <w:tcPr>
            <w:tcW w:w="905" w:type="dxa"/>
            <w:vAlign w:val="center"/>
          </w:tcPr>
          <w:p w:rsidR="00CD6137" w:rsidRPr="009229A1" w:rsidRDefault="00CD6137" w:rsidP="00233AD1">
            <w:pPr>
              <w:pStyle w:val="Tabletext"/>
              <w:jc w:val="center"/>
            </w:pPr>
            <w:r w:rsidRPr="009229A1">
              <w:t>2</w:t>
            </w:r>
          </w:p>
        </w:tc>
        <w:tc>
          <w:tcPr>
            <w:tcW w:w="1219" w:type="dxa"/>
            <w:vAlign w:val="center"/>
          </w:tcPr>
          <w:p w:rsidR="00CD6137" w:rsidRPr="009229A1" w:rsidRDefault="00CD6137" w:rsidP="00233AD1">
            <w:pPr>
              <w:pStyle w:val="Tabletext"/>
              <w:jc w:val="center"/>
            </w:pPr>
            <w:r w:rsidRPr="009229A1">
              <w:t>1</w:t>
            </w:r>
          </w:p>
        </w:tc>
        <w:tc>
          <w:tcPr>
            <w:tcW w:w="732" w:type="dxa"/>
            <w:vAlign w:val="center"/>
          </w:tcPr>
          <w:p w:rsidR="00CD6137" w:rsidRPr="009229A1" w:rsidRDefault="00CD6137" w:rsidP="00233AD1">
            <w:pPr>
              <w:pStyle w:val="Tabletext"/>
              <w:jc w:val="center"/>
            </w:pPr>
            <w:r w:rsidRPr="009229A1">
              <w:t>5</w:t>
            </w:r>
          </w:p>
        </w:tc>
        <w:tc>
          <w:tcPr>
            <w:tcW w:w="801" w:type="dxa"/>
            <w:vAlign w:val="center"/>
          </w:tcPr>
          <w:p w:rsidR="00CD6137" w:rsidRPr="009229A1" w:rsidRDefault="00CD6137" w:rsidP="00233AD1">
            <w:pPr>
              <w:pStyle w:val="Tabletext"/>
              <w:jc w:val="center"/>
            </w:pPr>
            <w:r w:rsidRPr="009229A1">
              <w:t>0</w:t>
            </w:r>
          </w:p>
        </w:tc>
        <w:tc>
          <w:tcPr>
            <w:tcW w:w="1028" w:type="dxa"/>
            <w:vAlign w:val="center"/>
          </w:tcPr>
          <w:p w:rsidR="00CD6137" w:rsidRPr="009229A1" w:rsidRDefault="00CD6137" w:rsidP="00233AD1">
            <w:pPr>
              <w:pStyle w:val="Tabletext"/>
              <w:jc w:val="center"/>
            </w:pPr>
            <w:r w:rsidRPr="009229A1">
              <w:t>26</w:t>
            </w:r>
          </w:p>
        </w:tc>
      </w:tr>
      <w:tr w:rsidR="00233AD1" w:rsidRPr="009229A1" w:rsidTr="00C95CF2">
        <w:trPr>
          <w:jc w:val="center"/>
        </w:trPr>
        <w:tc>
          <w:tcPr>
            <w:tcW w:w="1111" w:type="dxa"/>
          </w:tcPr>
          <w:p w:rsidR="00233AD1" w:rsidRPr="00233AD1" w:rsidRDefault="00233AD1" w:rsidP="00C95CF2">
            <w:pPr>
              <w:pStyle w:val="Tabletext"/>
              <w:rPr>
                <w:b/>
                <w:bCs/>
              </w:rPr>
            </w:pPr>
            <w:r w:rsidRPr="00233AD1">
              <w:rPr>
                <w:b/>
                <w:bCs/>
              </w:rPr>
              <w:t>TOTAL</w:t>
            </w:r>
          </w:p>
        </w:tc>
        <w:tc>
          <w:tcPr>
            <w:tcW w:w="934" w:type="dxa"/>
            <w:vAlign w:val="center"/>
          </w:tcPr>
          <w:p w:rsidR="00233AD1" w:rsidRPr="009229A1" w:rsidRDefault="00233AD1" w:rsidP="00233AD1">
            <w:pPr>
              <w:pStyle w:val="Tabletext"/>
              <w:jc w:val="center"/>
            </w:pPr>
            <w:r w:rsidRPr="009229A1">
              <w:t>2</w:t>
            </w:r>
          </w:p>
        </w:tc>
        <w:tc>
          <w:tcPr>
            <w:tcW w:w="954" w:type="dxa"/>
            <w:vAlign w:val="center"/>
          </w:tcPr>
          <w:p w:rsidR="00233AD1" w:rsidRPr="009229A1" w:rsidRDefault="00233AD1" w:rsidP="00233AD1">
            <w:pPr>
              <w:pStyle w:val="Tabletext"/>
              <w:jc w:val="center"/>
            </w:pPr>
            <w:r w:rsidRPr="009229A1">
              <w:t>4</w:t>
            </w:r>
          </w:p>
        </w:tc>
        <w:tc>
          <w:tcPr>
            <w:tcW w:w="653" w:type="dxa"/>
            <w:vAlign w:val="center"/>
          </w:tcPr>
          <w:p w:rsidR="00233AD1" w:rsidRPr="009229A1" w:rsidRDefault="00233AD1" w:rsidP="00233AD1">
            <w:pPr>
              <w:pStyle w:val="Tabletext"/>
              <w:jc w:val="center"/>
            </w:pPr>
            <w:r w:rsidRPr="009229A1">
              <w:t>25</w:t>
            </w:r>
          </w:p>
        </w:tc>
        <w:tc>
          <w:tcPr>
            <w:tcW w:w="1158" w:type="dxa"/>
            <w:vAlign w:val="center"/>
          </w:tcPr>
          <w:p w:rsidR="00233AD1" w:rsidRPr="009229A1" w:rsidRDefault="00233AD1" w:rsidP="00233AD1">
            <w:pPr>
              <w:pStyle w:val="Tabletext"/>
              <w:jc w:val="center"/>
            </w:pPr>
            <w:r w:rsidRPr="009229A1">
              <w:t>9</w:t>
            </w:r>
          </w:p>
        </w:tc>
        <w:tc>
          <w:tcPr>
            <w:tcW w:w="905" w:type="dxa"/>
            <w:vAlign w:val="center"/>
          </w:tcPr>
          <w:p w:rsidR="00233AD1" w:rsidRPr="009229A1" w:rsidRDefault="00233AD1" w:rsidP="00233AD1">
            <w:pPr>
              <w:pStyle w:val="Tabletext"/>
              <w:jc w:val="center"/>
            </w:pPr>
            <w:r w:rsidRPr="009229A1">
              <w:t>6</w:t>
            </w:r>
          </w:p>
        </w:tc>
        <w:tc>
          <w:tcPr>
            <w:tcW w:w="1219" w:type="dxa"/>
            <w:vAlign w:val="center"/>
          </w:tcPr>
          <w:p w:rsidR="00233AD1" w:rsidRPr="009229A1" w:rsidRDefault="00233AD1" w:rsidP="00233AD1">
            <w:pPr>
              <w:pStyle w:val="Tabletext"/>
              <w:jc w:val="center"/>
            </w:pPr>
            <w:r w:rsidRPr="009229A1">
              <w:t>2</w:t>
            </w:r>
          </w:p>
        </w:tc>
        <w:tc>
          <w:tcPr>
            <w:tcW w:w="732" w:type="dxa"/>
            <w:vAlign w:val="center"/>
          </w:tcPr>
          <w:p w:rsidR="00233AD1" w:rsidRPr="009229A1" w:rsidRDefault="00233AD1" w:rsidP="00233AD1">
            <w:pPr>
              <w:pStyle w:val="Tabletext"/>
              <w:jc w:val="center"/>
            </w:pPr>
            <w:r w:rsidRPr="009229A1">
              <w:t>6</w:t>
            </w:r>
          </w:p>
        </w:tc>
        <w:tc>
          <w:tcPr>
            <w:tcW w:w="801" w:type="dxa"/>
            <w:vAlign w:val="center"/>
          </w:tcPr>
          <w:p w:rsidR="00233AD1" w:rsidRPr="009229A1" w:rsidRDefault="00233AD1" w:rsidP="00233AD1">
            <w:pPr>
              <w:pStyle w:val="Tabletext"/>
              <w:jc w:val="center"/>
            </w:pPr>
            <w:r w:rsidRPr="009229A1">
              <w:t>0</w:t>
            </w:r>
          </w:p>
        </w:tc>
        <w:tc>
          <w:tcPr>
            <w:tcW w:w="1028" w:type="dxa"/>
            <w:vAlign w:val="center"/>
          </w:tcPr>
          <w:p w:rsidR="00233AD1" w:rsidRPr="009229A1" w:rsidRDefault="00233AD1" w:rsidP="00233AD1">
            <w:pPr>
              <w:pStyle w:val="Tabletext"/>
              <w:jc w:val="center"/>
            </w:pPr>
            <w:r w:rsidRPr="009229A1">
              <w:t>54</w:t>
            </w:r>
          </w:p>
        </w:tc>
      </w:tr>
    </w:tbl>
    <w:p w:rsidR="00AE42B5" w:rsidRDefault="00AE42B5" w:rsidP="00233AD1">
      <w:pPr>
        <w:pStyle w:val="FigureSource"/>
      </w:pPr>
    </w:p>
    <w:p w:rsidR="00233AD1" w:rsidRPr="009229A1" w:rsidRDefault="00233AD1" w:rsidP="00AE42B5">
      <w:pPr>
        <w:pStyle w:val="enumlev1"/>
        <w:spacing w:before="120"/>
        <w:rPr>
          <w:lang w:val="en-US"/>
        </w:rPr>
      </w:pPr>
    </w:p>
    <w:p w:rsidR="00AE42B5" w:rsidRPr="00233AD1" w:rsidRDefault="00A74E44" w:rsidP="00A74E44">
      <w:pPr>
        <w:spacing w:after="120"/>
        <w:rPr>
          <w:b/>
          <w:bCs/>
          <w:lang w:val="en-US"/>
        </w:rPr>
      </w:pPr>
      <w:r w:rsidRPr="00A74E44">
        <w:rPr>
          <w:b/>
          <w:bCs/>
        </w:rPr>
        <w:t>h)</w:t>
      </w:r>
      <w:r w:rsidRPr="00A74E44">
        <w:rPr>
          <w:b/>
          <w:bCs/>
        </w:rPr>
        <w:tab/>
        <w:t>Quelle est la limite de fréquence supérieure de vos stations mobiles de radiogoniométrie? _________ MHz</w:t>
      </w:r>
    </w:p>
    <w:p w:rsidR="00AE42B5" w:rsidRPr="009229A1" w:rsidRDefault="00AE42B5" w:rsidP="00A74E44">
      <w:pPr>
        <w:pStyle w:val="FigureTitle"/>
        <w:spacing w:after="120"/>
      </w:pPr>
      <w:r w:rsidRPr="009229A1">
        <w:t>TABLE</w:t>
      </w:r>
      <w:r w:rsidR="00A74E44">
        <w:t>AU</w:t>
      </w:r>
      <w:r w:rsidRPr="009229A1">
        <w:t xml:space="preserv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233AD1" w:rsidRPr="009229A1" w:rsidTr="00C95CF2">
        <w:trPr>
          <w:jc w:val="center"/>
        </w:trPr>
        <w:tc>
          <w:tcPr>
            <w:tcW w:w="1111" w:type="dxa"/>
          </w:tcPr>
          <w:p w:rsidR="00233AD1" w:rsidRPr="009229A1" w:rsidRDefault="00233AD1" w:rsidP="00C95CF2">
            <w:pPr>
              <w:pStyle w:val="Tablehead"/>
            </w:pPr>
          </w:p>
        </w:tc>
        <w:tc>
          <w:tcPr>
            <w:tcW w:w="8384" w:type="dxa"/>
            <w:gridSpan w:val="9"/>
          </w:tcPr>
          <w:p w:rsidR="00233AD1" w:rsidRPr="009229A1" w:rsidRDefault="005446B2" w:rsidP="005446B2">
            <w:pPr>
              <w:pStyle w:val="Tablehead"/>
            </w:pPr>
            <w:r>
              <w:t>LIMITES SUPÉRIEURES DES STATIONS MOBILES DE CONTRÔLES EN GHz</w:t>
            </w:r>
          </w:p>
        </w:tc>
      </w:tr>
      <w:tr w:rsidR="00233AD1" w:rsidRPr="009229A1" w:rsidTr="00C95CF2">
        <w:trPr>
          <w:jc w:val="center"/>
        </w:trPr>
        <w:tc>
          <w:tcPr>
            <w:tcW w:w="1111" w:type="dxa"/>
          </w:tcPr>
          <w:p w:rsidR="00233AD1" w:rsidRPr="009229A1" w:rsidRDefault="005446B2" w:rsidP="00C95CF2">
            <w:pPr>
              <w:pStyle w:val="Tablehead"/>
            </w:pPr>
            <w:r>
              <w:t>Ré</w:t>
            </w:r>
            <w:r w:rsidR="00233AD1" w:rsidRPr="009229A1">
              <w:t>gions</w:t>
            </w:r>
          </w:p>
        </w:tc>
        <w:tc>
          <w:tcPr>
            <w:tcW w:w="934" w:type="dxa"/>
          </w:tcPr>
          <w:p w:rsidR="00233AD1" w:rsidRPr="009229A1" w:rsidRDefault="00233AD1" w:rsidP="00C95CF2">
            <w:pPr>
              <w:pStyle w:val="Tablehead"/>
            </w:pPr>
            <w:r w:rsidRPr="009229A1">
              <w:t>&lt;= 1</w:t>
            </w:r>
          </w:p>
        </w:tc>
        <w:tc>
          <w:tcPr>
            <w:tcW w:w="954" w:type="dxa"/>
          </w:tcPr>
          <w:p w:rsidR="00233AD1" w:rsidRPr="009229A1" w:rsidRDefault="00233AD1" w:rsidP="00C95CF2">
            <w:pPr>
              <w:pStyle w:val="Tablehead"/>
            </w:pPr>
            <w:r w:rsidRPr="009229A1">
              <w:t>1&lt;L&lt;3</w:t>
            </w:r>
          </w:p>
        </w:tc>
        <w:tc>
          <w:tcPr>
            <w:tcW w:w="653" w:type="dxa"/>
          </w:tcPr>
          <w:p w:rsidR="00233AD1" w:rsidRPr="009229A1" w:rsidRDefault="00233AD1" w:rsidP="00C95CF2">
            <w:pPr>
              <w:pStyle w:val="Tablehead"/>
            </w:pPr>
            <w:r w:rsidRPr="009229A1">
              <w:t>3</w:t>
            </w:r>
          </w:p>
        </w:tc>
        <w:tc>
          <w:tcPr>
            <w:tcW w:w="1158" w:type="dxa"/>
          </w:tcPr>
          <w:p w:rsidR="00233AD1" w:rsidRPr="009229A1" w:rsidRDefault="00233AD1" w:rsidP="005446B2">
            <w:pPr>
              <w:pStyle w:val="Tablehead"/>
            </w:pPr>
            <w:r w:rsidRPr="009229A1">
              <w:t>3&lt;L&lt;26</w:t>
            </w:r>
            <w:r w:rsidR="005446B2">
              <w:t>,</w:t>
            </w:r>
            <w:r w:rsidRPr="009229A1">
              <w:t>5</w:t>
            </w:r>
          </w:p>
        </w:tc>
        <w:tc>
          <w:tcPr>
            <w:tcW w:w="905" w:type="dxa"/>
          </w:tcPr>
          <w:p w:rsidR="00233AD1" w:rsidRPr="009229A1" w:rsidRDefault="00233AD1" w:rsidP="005446B2">
            <w:pPr>
              <w:pStyle w:val="Tablehead"/>
            </w:pPr>
            <w:r w:rsidRPr="009229A1">
              <w:t>26</w:t>
            </w:r>
            <w:r w:rsidR="005446B2">
              <w:t>,</w:t>
            </w:r>
            <w:r w:rsidRPr="009229A1">
              <w:t>5</w:t>
            </w:r>
          </w:p>
        </w:tc>
        <w:tc>
          <w:tcPr>
            <w:tcW w:w="1219" w:type="dxa"/>
          </w:tcPr>
          <w:p w:rsidR="00233AD1" w:rsidRPr="009229A1" w:rsidRDefault="00233AD1" w:rsidP="005446B2">
            <w:pPr>
              <w:pStyle w:val="Tablehead"/>
            </w:pPr>
            <w:r w:rsidRPr="009229A1">
              <w:t>26</w:t>
            </w:r>
            <w:r w:rsidR="005446B2">
              <w:t>,</w:t>
            </w:r>
            <w:r w:rsidRPr="009229A1">
              <w:t>5&lt;L&lt;40</w:t>
            </w:r>
          </w:p>
        </w:tc>
        <w:tc>
          <w:tcPr>
            <w:tcW w:w="732" w:type="dxa"/>
          </w:tcPr>
          <w:p w:rsidR="00233AD1" w:rsidRPr="009229A1" w:rsidRDefault="00233AD1" w:rsidP="00C95CF2">
            <w:pPr>
              <w:pStyle w:val="Tablehead"/>
            </w:pPr>
            <w:r w:rsidRPr="009229A1">
              <w:t>40</w:t>
            </w:r>
          </w:p>
        </w:tc>
        <w:tc>
          <w:tcPr>
            <w:tcW w:w="801" w:type="dxa"/>
          </w:tcPr>
          <w:p w:rsidR="00233AD1" w:rsidRPr="009229A1" w:rsidRDefault="00233AD1" w:rsidP="00C95CF2">
            <w:pPr>
              <w:pStyle w:val="Tablehead"/>
            </w:pPr>
            <w:r w:rsidRPr="009229A1">
              <w:t>&gt;40</w:t>
            </w:r>
          </w:p>
        </w:tc>
        <w:tc>
          <w:tcPr>
            <w:tcW w:w="1028" w:type="dxa"/>
          </w:tcPr>
          <w:p w:rsidR="00233AD1" w:rsidRPr="009229A1" w:rsidRDefault="00233AD1" w:rsidP="005446B2">
            <w:pPr>
              <w:pStyle w:val="Tablehead"/>
            </w:pPr>
            <w:r w:rsidRPr="009229A1">
              <w:t>Total/</w:t>
            </w:r>
            <w:r>
              <w:t xml:space="preserve"> </w:t>
            </w:r>
            <w:r w:rsidRPr="009229A1">
              <w:t>R</w:t>
            </w:r>
            <w:r w:rsidR="005446B2">
              <w:t>é</w:t>
            </w:r>
            <w:r w:rsidRPr="009229A1">
              <w:t>gion</w:t>
            </w:r>
          </w:p>
        </w:tc>
      </w:tr>
      <w:tr w:rsidR="00ED6178" w:rsidRPr="009229A1" w:rsidTr="001606DB">
        <w:trPr>
          <w:jc w:val="center"/>
        </w:trPr>
        <w:tc>
          <w:tcPr>
            <w:tcW w:w="1111" w:type="dxa"/>
            <w:vAlign w:val="center"/>
          </w:tcPr>
          <w:p w:rsidR="00ED6178" w:rsidRPr="00D26AD1" w:rsidRDefault="00ED6178" w:rsidP="001606DB">
            <w:pPr>
              <w:pStyle w:val="Tabletext"/>
              <w:ind w:rightChars="-50" w:right="-110"/>
              <w:jc w:val="left"/>
              <w:rPr>
                <w:lang w:val="en-US"/>
              </w:rPr>
            </w:pPr>
            <w:r w:rsidRPr="00D26AD1">
              <w:rPr>
                <w:lang w:val="en-US"/>
              </w:rPr>
              <w:t>Afrique</w:t>
            </w:r>
          </w:p>
        </w:tc>
        <w:tc>
          <w:tcPr>
            <w:tcW w:w="934" w:type="dxa"/>
          </w:tcPr>
          <w:p w:rsidR="00ED6178" w:rsidRPr="009229A1" w:rsidRDefault="00ED6178" w:rsidP="00233AD1">
            <w:pPr>
              <w:pStyle w:val="Tabletext"/>
              <w:jc w:val="center"/>
            </w:pPr>
            <w:r w:rsidRPr="009229A1">
              <w:t>1</w:t>
            </w:r>
          </w:p>
        </w:tc>
        <w:tc>
          <w:tcPr>
            <w:tcW w:w="954" w:type="dxa"/>
          </w:tcPr>
          <w:p w:rsidR="00ED6178" w:rsidRPr="009229A1" w:rsidRDefault="00ED6178" w:rsidP="00233AD1">
            <w:pPr>
              <w:pStyle w:val="Tabletext"/>
              <w:jc w:val="center"/>
            </w:pPr>
            <w:r w:rsidRPr="009229A1">
              <w:t>1</w:t>
            </w:r>
          </w:p>
        </w:tc>
        <w:tc>
          <w:tcPr>
            <w:tcW w:w="653" w:type="dxa"/>
          </w:tcPr>
          <w:p w:rsidR="00ED6178" w:rsidRPr="009229A1" w:rsidRDefault="00ED6178" w:rsidP="00233AD1">
            <w:pPr>
              <w:pStyle w:val="Tabletext"/>
              <w:jc w:val="center"/>
            </w:pPr>
            <w:r w:rsidRPr="009229A1">
              <w:t>6</w:t>
            </w:r>
          </w:p>
        </w:tc>
        <w:tc>
          <w:tcPr>
            <w:tcW w:w="1158" w:type="dxa"/>
          </w:tcPr>
          <w:p w:rsidR="00ED6178" w:rsidRPr="009229A1" w:rsidRDefault="00ED6178" w:rsidP="00233AD1">
            <w:pPr>
              <w:pStyle w:val="Tabletext"/>
              <w:jc w:val="center"/>
            </w:pPr>
            <w:r w:rsidRPr="009229A1">
              <w:t>0</w:t>
            </w:r>
          </w:p>
        </w:tc>
        <w:tc>
          <w:tcPr>
            <w:tcW w:w="905" w:type="dxa"/>
          </w:tcPr>
          <w:p w:rsidR="00ED6178" w:rsidRPr="009229A1" w:rsidRDefault="00ED6178" w:rsidP="00233AD1">
            <w:pPr>
              <w:pStyle w:val="Tabletext"/>
              <w:jc w:val="center"/>
            </w:pPr>
            <w:r w:rsidRPr="009229A1">
              <w:t>0</w:t>
            </w:r>
          </w:p>
        </w:tc>
        <w:tc>
          <w:tcPr>
            <w:tcW w:w="1219" w:type="dxa"/>
          </w:tcPr>
          <w:p w:rsidR="00ED6178" w:rsidRPr="009229A1" w:rsidRDefault="00ED6178" w:rsidP="00233AD1">
            <w:pPr>
              <w:pStyle w:val="Tabletext"/>
              <w:jc w:val="center"/>
            </w:pPr>
            <w:r w:rsidRPr="009229A1">
              <w:t>0</w:t>
            </w:r>
          </w:p>
        </w:tc>
        <w:tc>
          <w:tcPr>
            <w:tcW w:w="732" w:type="dxa"/>
          </w:tcPr>
          <w:p w:rsidR="00ED6178" w:rsidRPr="009229A1" w:rsidRDefault="00ED6178" w:rsidP="00233AD1">
            <w:pPr>
              <w:pStyle w:val="Tabletext"/>
              <w:jc w:val="center"/>
            </w:pPr>
            <w:r w:rsidRPr="009229A1">
              <w:t>0</w:t>
            </w:r>
          </w:p>
        </w:tc>
        <w:tc>
          <w:tcPr>
            <w:tcW w:w="801" w:type="dxa"/>
          </w:tcPr>
          <w:p w:rsidR="00ED6178" w:rsidRPr="009229A1" w:rsidRDefault="00ED6178" w:rsidP="00233AD1">
            <w:pPr>
              <w:pStyle w:val="Tabletext"/>
              <w:jc w:val="center"/>
            </w:pPr>
            <w:r w:rsidRPr="009229A1">
              <w:t>0</w:t>
            </w:r>
          </w:p>
        </w:tc>
        <w:tc>
          <w:tcPr>
            <w:tcW w:w="1028" w:type="dxa"/>
          </w:tcPr>
          <w:p w:rsidR="00ED6178" w:rsidRPr="009229A1" w:rsidRDefault="00ED6178" w:rsidP="00233AD1">
            <w:pPr>
              <w:pStyle w:val="Tabletext"/>
              <w:jc w:val="center"/>
            </w:pPr>
            <w:r w:rsidRPr="009229A1">
              <w:t>8</w:t>
            </w:r>
          </w:p>
        </w:tc>
      </w:tr>
      <w:tr w:rsidR="00ED6178" w:rsidRPr="009229A1" w:rsidTr="001606DB">
        <w:trPr>
          <w:jc w:val="center"/>
        </w:trPr>
        <w:tc>
          <w:tcPr>
            <w:tcW w:w="1111" w:type="dxa"/>
            <w:vAlign w:val="center"/>
          </w:tcPr>
          <w:p w:rsidR="00ED6178" w:rsidRPr="00D26AD1" w:rsidRDefault="00ED6178" w:rsidP="001606DB">
            <w:pPr>
              <w:pStyle w:val="Tabletext"/>
              <w:ind w:rightChars="-50" w:right="-110"/>
              <w:jc w:val="left"/>
              <w:rPr>
                <w:lang w:val="en-US"/>
              </w:rPr>
            </w:pPr>
            <w:r>
              <w:rPr>
                <w:lang w:val="en-US"/>
              </w:rPr>
              <w:t>Amériques</w:t>
            </w:r>
          </w:p>
        </w:tc>
        <w:tc>
          <w:tcPr>
            <w:tcW w:w="934" w:type="dxa"/>
          </w:tcPr>
          <w:p w:rsidR="00ED6178" w:rsidRPr="009229A1" w:rsidRDefault="00ED6178" w:rsidP="00233AD1">
            <w:pPr>
              <w:pStyle w:val="Tabletext"/>
              <w:jc w:val="center"/>
            </w:pPr>
            <w:r w:rsidRPr="009229A1">
              <w:t>1</w:t>
            </w:r>
          </w:p>
        </w:tc>
        <w:tc>
          <w:tcPr>
            <w:tcW w:w="954" w:type="dxa"/>
          </w:tcPr>
          <w:p w:rsidR="00ED6178" w:rsidRPr="009229A1" w:rsidRDefault="00ED6178" w:rsidP="00233AD1">
            <w:pPr>
              <w:pStyle w:val="Tabletext"/>
              <w:jc w:val="center"/>
            </w:pPr>
            <w:r w:rsidRPr="009229A1">
              <w:t>1</w:t>
            </w:r>
          </w:p>
        </w:tc>
        <w:tc>
          <w:tcPr>
            <w:tcW w:w="653" w:type="dxa"/>
          </w:tcPr>
          <w:p w:rsidR="00ED6178" w:rsidRPr="009229A1" w:rsidRDefault="00ED6178" w:rsidP="00233AD1">
            <w:pPr>
              <w:pStyle w:val="Tabletext"/>
              <w:jc w:val="center"/>
            </w:pPr>
            <w:r w:rsidRPr="009229A1">
              <w:t>6</w:t>
            </w:r>
          </w:p>
        </w:tc>
        <w:tc>
          <w:tcPr>
            <w:tcW w:w="1158" w:type="dxa"/>
          </w:tcPr>
          <w:p w:rsidR="00ED6178" w:rsidRPr="009229A1" w:rsidRDefault="00ED6178" w:rsidP="00233AD1">
            <w:pPr>
              <w:pStyle w:val="Tabletext"/>
              <w:jc w:val="center"/>
            </w:pPr>
            <w:r w:rsidRPr="009229A1">
              <w:t>0</w:t>
            </w:r>
          </w:p>
        </w:tc>
        <w:tc>
          <w:tcPr>
            <w:tcW w:w="905" w:type="dxa"/>
          </w:tcPr>
          <w:p w:rsidR="00ED6178" w:rsidRPr="009229A1" w:rsidRDefault="00ED6178" w:rsidP="00233AD1">
            <w:pPr>
              <w:pStyle w:val="Tabletext"/>
              <w:jc w:val="center"/>
            </w:pPr>
            <w:r w:rsidRPr="009229A1">
              <w:t>1</w:t>
            </w:r>
          </w:p>
        </w:tc>
        <w:tc>
          <w:tcPr>
            <w:tcW w:w="1219" w:type="dxa"/>
          </w:tcPr>
          <w:p w:rsidR="00ED6178" w:rsidRPr="009229A1" w:rsidRDefault="00ED6178" w:rsidP="00233AD1">
            <w:pPr>
              <w:pStyle w:val="Tabletext"/>
              <w:jc w:val="center"/>
            </w:pPr>
            <w:r w:rsidRPr="009229A1">
              <w:t>0</w:t>
            </w:r>
          </w:p>
        </w:tc>
        <w:tc>
          <w:tcPr>
            <w:tcW w:w="732" w:type="dxa"/>
          </w:tcPr>
          <w:p w:rsidR="00ED6178" w:rsidRPr="009229A1" w:rsidRDefault="00ED6178" w:rsidP="00233AD1">
            <w:pPr>
              <w:pStyle w:val="Tabletext"/>
              <w:jc w:val="center"/>
            </w:pPr>
            <w:r w:rsidRPr="009229A1">
              <w:t>0</w:t>
            </w:r>
          </w:p>
        </w:tc>
        <w:tc>
          <w:tcPr>
            <w:tcW w:w="801" w:type="dxa"/>
          </w:tcPr>
          <w:p w:rsidR="00ED6178" w:rsidRPr="009229A1" w:rsidRDefault="00ED6178" w:rsidP="00233AD1">
            <w:pPr>
              <w:pStyle w:val="Tabletext"/>
              <w:jc w:val="center"/>
            </w:pPr>
            <w:r w:rsidRPr="009229A1">
              <w:t>0</w:t>
            </w:r>
          </w:p>
        </w:tc>
        <w:tc>
          <w:tcPr>
            <w:tcW w:w="1028" w:type="dxa"/>
          </w:tcPr>
          <w:p w:rsidR="00ED6178" w:rsidRPr="009229A1" w:rsidRDefault="00ED6178" w:rsidP="00233AD1">
            <w:pPr>
              <w:pStyle w:val="Tabletext"/>
              <w:jc w:val="center"/>
            </w:pPr>
            <w:r w:rsidRPr="009229A1">
              <w:t>9</w:t>
            </w:r>
          </w:p>
        </w:tc>
      </w:tr>
      <w:tr w:rsidR="00ED6178" w:rsidRPr="009229A1" w:rsidTr="001606DB">
        <w:trPr>
          <w:jc w:val="center"/>
        </w:trPr>
        <w:tc>
          <w:tcPr>
            <w:tcW w:w="1111" w:type="dxa"/>
            <w:vAlign w:val="center"/>
          </w:tcPr>
          <w:p w:rsidR="00ED6178" w:rsidRPr="00D26AD1" w:rsidRDefault="00ED6178" w:rsidP="001606DB">
            <w:pPr>
              <w:pStyle w:val="Tabletext"/>
              <w:ind w:rightChars="-50" w:right="-110"/>
              <w:jc w:val="left"/>
              <w:rPr>
                <w:lang w:val="en-US"/>
              </w:rPr>
            </w:pPr>
            <w:r w:rsidRPr="00D26AD1">
              <w:rPr>
                <w:lang w:val="en-US"/>
              </w:rPr>
              <w:t>Asie-Pacifique</w:t>
            </w:r>
          </w:p>
        </w:tc>
        <w:tc>
          <w:tcPr>
            <w:tcW w:w="934" w:type="dxa"/>
          </w:tcPr>
          <w:p w:rsidR="00ED6178" w:rsidRPr="009229A1" w:rsidRDefault="00ED6178" w:rsidP="00233AD1">
            <w:pPr>
              <w:pStyle w:val="Tabletext"/>
              <w:jc w:val="center"/>
            </w:pPr>
            <w:r w:rsidRPr="009229A1">
              <w:t>0</w:t>
            </w:r>
          </w:p>
        </w:tc>
        <w:tc>
          <w:tcPr>
            <w:tcW w:w="954" w:type="dxa"/>
          </w:tcPr>
          <w:p w:rsidR="00ED6178" w:rsidRPr="009229A1" w:rsidRDefault="00ED6178" w:rsidP="00233AD1">
            <w:pPr>
              <w:pStyle w:val="Tabletext"/>
              <w:jc w:val="center"/>
            </w:pPr>
            <w:r w:rsidRPr="009229A1">
              <w:t>0</w:t>
            </w:r>
          </w:p>
        </w:tc>
        <w:tc>
          <w:tcPr>
            <w:tcW w:w="653" w:type="dxa"/>
          </w:tcPr>
          <w:p w:rsidR="00ED6178" w:rsidRPr="009229A1" w:rsidRDefault="00ED6178" w:rsidP="00233AD1">
            <w:pPr>
              <w:pStyle w:val="Tabletext"/>
              <w:jc w:val="center"/>
            </w:pPr>
            <w:r w:rsidRPr="009229A1">
              <w:t>4</w:t>
            </w:r>
          </w:p>
        </w:tc>
        <w:tc>
          <w:tcPr>
            <w:tcW w:w="1158" w:type="dxa"/>
          </w:tcPr>
          <w:p w:rsidR="00ED6178" w:rsidRPr="009229A1" w:rsidRDefault="00ED6178" w:rsidP="00233AD1">
            <w:pPr>
              <w:pStyle w:val="Tabletext"/>
              <w:jc w:val="center"/>
            </w:pPr>
            <w:r w:rsidRPr="009229A1">
              <w:t>0</w:t>
            </w:r>
          </w:p>
        </w:tc>
        <w:tc>
          <w:tcPr>
            <w:tcW w:w="905" w:type="dxa"/>
          </w:tcPr>
          <w:p w:rsidR="00ED6178" w:rsidRPr="009229A1" w:rsidRDefault="00ED6178" w:rsidP="00233AD1">
            <w:pPr>
              <w:pStyle w:val="Tabletext"/>
              <w:jc w:val="center"/>
            </w:pPr>
            <w:r w:rsidRPr="009229A1">
              <w:t>0</w:t>
            </w:r>
          </w:p>
        </w:tc>
        <w:tc>
          <w:tcPr>
            <w:tcW w:w="1219" w:type="dxa"/>
          </w:tcPr>
          <w:p w:rsidR="00ED6178" w:rsidRPr="009229A1" w:rsidRDefault="00ED6178" w:rsidP="00233AD1">
            <w:pPr>
              <w:pStyle w:val="Tabletext"/>
              <w:jc w:val="center"/>
            </w:pPr>
            <w:r w:rsidRPr="009229A1">
              <w:t>0</w:t>
            </w:r>
          </w:p>
        </w:tc>
        <w:tc>
          <w:tcPr>
            <w:tcW w:w="732" w:type="dxa"/>
          </w:tcPr>
          <w:p w:rsidR="00ED6178" w:rsidRPr="009229A1" w:rsidRDefault="00ED6178" w:rsidP="00233AD1">
            <w:pPr>
              <w:pStyle w:val="Tabletext"/>
              <w:jc w:val="center"/>
            </w:pPr>
            <w:r w:rsidRPr="009229A1">
              <w:t>0</w:t>
            </w:r>
          </w:p>
        </w:tc>
        <w:tc>
          <w:tcPr>
            <w:tcW w:w="801" w:type="dxa"/>
          </w:tcPr>
          <w:p w:rsidR="00ED6178" w:rsidRPr="009229A1" w:rsidRDefault="00ED6178" w:rsidP="00233AD1">
            <w:pPr>
              <w:pStyle w:val="Tabletext"/>
              <w:jc w:val="center"/>
            </w:pPr>
            <w:r w:rsidRPr="009229A1">
              <w:t>0</w:t>
            </w:r>
          </w:p>
        </w:tc>
        <w:tc>
          <w:tcPr>
            <w:tcW w:w="1028" w:type="dxa"/>
          </w:tcPr>
          <w:p w:rsidR="00ED6178" w:rsidRPr="009229A1" w:rsidRDefault="00ED6178" w:rsidP="00233AD1">
            <w:pPr>
              <w:pStyle w:val="Tabletext"/>
              <w:jc w:val="center"/>
            </w:pPr>
            <w:r w:rsidRPr="009229A1">
              <w:t>4</w:t>
            </w:r>
          </w:p>
        </w:tc>
      </w:tr>
      <w:tr w:rsidR="00ED6178" w:rsidRPr="009229A1" w:rsidTr="001606DB">
        <w:trPr>
          <w:jc w:val="center"/>
        </w:trPr>
        <w:tc>
          <w:tcPr>
            <w:tcW w:w="1111" w:type="dxa"/>
            <w:vAlign w:val="center"/>
          </w:tcPr>
          <w:p w:rsidR="00ED6178" w:rsidRPr="00D26AD1" w:rsidRDefault="00ED6178" w:rsidP="001606DB">
            <w:pPr>
              <w:pStyle w:val="Tabletext"/>
              <w:ind w:rightChars="-50" w:right="-110"/>
              <w:jc w:val="left"/>
              <w:rPr>
                <w:lang w:val="en-US"/>
              </w:rPr>
            </w:pPr>
            <w:r w:rsidRPr="00D26AD1">
              <w:rPr>
                <w:lang w:val="en-US"/>
              </w:rPr>
              <w:t>Etats arabes</w:t>
            </w:r>
          </w:p>
        </w:tc>
        <w:tc>
          <w:tcPr>
            <w:tcW w:w="934" w:type="dxa"/>
          </w:tcPr>
          <w:p w:rsidR="00ED6178" w:rsidRPr="009229A1" w:rsidRDefault="00ED6178" w:rsidP="00233AD1">
            <w:pPr>
              <w:pStyle w:val="Tabletext"/>
              <w:jc w:val="center"/>
            </w:pPr>
            <w:r w:rsidRPr="009229A1">
              <w:t>0</w:t>
            </w:r>
          </w:p>
        </w:tc>
        <w:tc>
          <w:tcPr>
            <w:tcW w:w="954" w:type="dxa"/>
          </w:tcPr>
          <w:p w:rsidR="00ED6178" w:rsidRPr="009229A1" w:rsidRDefault="00ED6178" w:rsidP="00233AD1">
            <w:pPr>
              <w:pStyle w:val="Tabletext"/>
              <w:jc w:val="center"/>
            </w:pPr>
            <w:r w:rsidRPr="009229A1">
              <w:t>2</w:t>
            </w:r>
          </w:p>
        </w:tc>
        <w:tc>
          <w:tcPr>
            <w:tcW w:w="653" w:type="dxa"/>
          </w:tcPr>
          <w:p w:rsidR="00ED6178" w:rsidRPr="009229A1" w:rsidRDefault="00ED6178" w:rsidP="00233AD1">
            <w:pPr>
              <w:pStyle w:val="Tabletext"/>
              <w:jc w:val="center"/>
            </w:pPr>
            <w:r w:rsidRPr="009229A1">
              <w:t>6</w:t>
            </w:r>
          </w:p>
        </w:tc>
        <w:tc>
          <w:tcPr>
            <w:tcW w:w="1158" w:type="dxa"/>
          </w:tcPr>
          <w:p w:rsidR="00ED6178" w:rsidRPr="009229A1" w:rsidRDefault="00ED6178" w:rsidP="00233AD1">
            <w:pPr>
              <w:pStyle w:val="Tabletext"/>
              <w:jc w:val="center"/>
            </w:pPr>
            <w:r w:rsidRPr="009229A1">
              <w:t>0</w:t>
            </w:r>
          </w:p>
        </w:tc>
        <w:tc>
          <w:tcPr>
            <w:tcW w:w="905" w:type="dxa"/>
          </w:tcPr>
          <w:p w:rsidR="00ED6178" w:rsidRPr="009229A1" w:rsidRDefault="00ED6178" w:rsidP="00233AD1">
            <w:pPr>
              <w:pStyle w:val="Tabletext"/>
              <w:jc w:val="center"/>
            </w:pPr>
            <w:r w:rsidRPr="009229A1">
              <w:t>0</w:t>
            </w:r>
          </w:p>
        </w:tc>
        <w:tc>
          <w:tcPr>
            <w:tcW w:w="1219" w:type="dxa"/>
          </w:tcPr>
          <w:p w:rsidR="00ED6178" w:rsidRPr="009229A1" w:rsidRDefault="00ED6178" w:rsidP="00233AD1">
            <w:pPr>
              <w:pStyle w:val="Tabletext"/>
              <w:jc w:val="center"/>
            </w:pPr>
            <w:r w:rsidRPr="009229A1">
              <w:t>0</w:t>
            </w:r>
          </w:p>
        </w:tc>
        <w:tc>
          <w:tcPr>
            <w:tcW w:w="732" w:type="dxa"/>
          </w:tcPr>
          <w:p w:rsidR="00ED6178" w:rsidRPr="009229A1" w:rsidRDefault="00ED6178" w:rsidP="00233AD1">
            <w:pPr>
              <w:pStyle w:val="Tabletext"/>
              <w:jc w:val="center"/>
            </w:pPr>
            <w:r w:rsidRPr="009229A1">
              <w:t>0</w:t>
            </w:r>
          </w:p>
        </w:tc>
        <w:tc>
          <w:tcPr>
            <w:tcW w:w="801" w:type="dxa"/>
          </w:tcPr>
          <w:p w:rsidR="00ED6178" w:rsidRPr="009229A1" w:rsidRDefault="00ED6178" w:rsidP="00233AD1">
            <w:pPr>
              <w:pStyle w:val="Tabletext"/>
              <w:jc w:val="center"/>
            </w:pPr>
            <w:r w:rsidRPr="009229A1">
              <w:t>0</w:t>
            </w:r>
          </w:p>
        </w:tc>
        <w:tc>
          <w:tcPr>
            <w:tcW w:w="1028" w:type="dxa"/>
          </w:tcPr>
          <w:p w:rsidR="00ED6178" w:rsidRPr="009229A1" w:rsidRDefault="00ED6178" w:rsidP="00233AD1">
            <w:pPr>
              <w:pStyle w:val="Tabletext"/>
              <w:jc w:val="center"/>
            </w:pPr>
            <w:r w:rsidRPr="009229A1">
              <w:t>8</w:t>
            </w:r>
          </w:p>
        </w:tc>
      </w:tr>
      <w:tr w:rsidR="00ED6178" w:rsidRPr="009229A1" w:rsidTr="001606DB">
        <w:trPr>
          <w:jc w:val="center"/>
        </w:trPr>
        <w:tc>
          <w:tcPr>
            <w:tcW w:w="1111" w:type="dxa"/>
            <w:vAlign w:val="center"/>
          </w:tcPr>
          <w:p w:rsidR="00ED6178" w:rsidRPr="00D26AD1" w:rsidRDefault="00ED6178" w:rsidP="001606DB">
            <w:pPr>
              <w:pStyle w:val="Tabletext"/>
              <w:ind w:rightChars="-50" w:right="-110"/>
              <w:jc w:val="left"/>
              <w:rPr>
                <w:lang w:val="en-US"/>
              </w:rPr>
            </w:pPr>
            <w:r w:rsidRPr="00D26AD1">
              <w:rPr>
                <w:lang w:val="en-US"/>
              </w:rPr>
              <w:t>Europe et CEI</w:t>
            </w:r>
          </w:p>
        </w:tc>
        <w:tc>
          <w:tcPr>
            <w:tcW w:w="934" w:type="dxa"/>
          </w:tcPr>
          <w:p w:rsidR="00ED6178" w:rsidRPr="009229A1" w:rsidRDefault="00ED6178" w:rsidP="00233AD1">
            <w:pPr>
              <w:pStyle w:val="Tabletext"/>
              <w:jc w:val="center"/>
            </w:pPr>
            <w:r w:rsidRPr="009229A1">
              <w:t>4</w:t>
            </w:r>
          </w:p>
        </w:tc>
        <w:tc>
          <w:tcPr>
            <w:tcW w:w="954" w:type="dxa"/>
          </w:tcPr>
          <w:p w:rsidR="00ED6178" w:rsidRPr="009229A1" w:rsidRDefault="00ED6178" w:rsidP="00233AD1">
            <w:pPr>
              <w:pStyle w:val="Tabletext"/>
              <w:jc w:val="center"/>
            </w:pPr>
            <w:r w:rsidRPr="009229A1">
              <w:t>7</w:t>
            </w:r>
          </w:p>
        </w:tc>
        <w:tc>
          <w:tcPr>
            <w:tcW w:w="653" w:type="dxa"/>
          </w:tcPr>
          <w:p w:rsidR="00ED6178" w:rsidRPr="009229A1" w:rsidRDefault="00ED6178" w:rsidP="00233AD1">
            <w:pPr>
              <w:pStyle w:val="Tabletext"/>
              <w:jc w:val="center"/>
            </w:pPr>
            <w:r w:rsidRPr="009229A1">
              <w:t>11</w:t>
            </w:r>
          </w:p>
        </w:tc>
        <w:tc>
          <w:tcPr>
            <w:tcW w:w="1158" w:type="dxa"/>
          </w:tcPr>
          <w:p w:rsidR="00ED6178" w:rsidRPr="009229A1" w:rsidRDefault="00ED6178" w:rsidP="00233AD1">
            <w:pPr>
              <w:pStyle w:val="Tabletext"/>
              <w:jc w:val="center"/>
            </w:pPr>
            <w:r w:rsidRPr="009229A1">
              <w:t>1</w:t>
            </w:r>
          </w:p>
        </w:tc>
        <w:tc>
          <w:tcPr>
            <w:tcW w:w="905" w:type="dxa"/>
          </w:tcPr>
          <w:p w:rsidR="00ED6178" w:rsidRPr="009229A1" w:rsidRDefault="00ED6178" w:rsidP="00233AD1">
            <w:pPr>
              <w:pStyle w:val="Tabletext"/>
              <w:jc w:val="center"/>
            </w:pPr>
            <w:r w:rsidRPr="009229A1">
              <w:t>0</w:t>
            </w:r>
          </w:p>
        </w:tc>
        <w:tc>
          <w:tcPr>
            <w:tcW w:w="1219" w:type="dxa"/>
          </w:tcPr>
          <w:p w:rsidR="00ED6178" w:rsidRPr="009229A1" w:rsidRDefault="00ED6178" w:rsidP="00233AD1">
            <w:pPr>
              <w:pStyle w:val="Tabletext"/>
              <w:jc w:val="center"/>
            </w:pPr>
            <w:r w:rsidRPr="009229A1">
              <w:t>0</w:t>
            </w:r>
          </w:p>
        </w:tc>
        <w:tc>
          <w:tcPr>
            <w:tcW w:w="732" w:type="dxa"/>
          </w:tcPr>
          <w:p w:rsidR="00ED6178" w:rsidRPr="009229A1" w:rsidRDefault="00ED6178" w:rsidP="00233AD1">
            <w:pPr>
              <w:pStyle w:val="Tabletext"/>
              <w:jc w:val="center"/>
            </w:pPr>
            <w:r w:rsidRPr="009229A1">
              <w:t>1</w:t>
            </w:r>
          </w:p>
        </w:tc>
        <w:tc>
          <w:tcPr>
            <w:tcW w:w="801" w:type="dxa"/>
          </w:tcPr>
          <w:p w:rsidR="00ED6178" w:rsidRPr="009229A1" w:rsidRDefault="00ED6178" w:rsidP="00233AD1">
            <w:pPr>
              <w:pStyle w:val="Tabletext"/>
              <w:jc w:val="center"/>
            </w:pPr>
            <w:r w:rsidRPr="009229A1">
              <w:t>0</w:t>
            </w:r>
          </w:p>
        </w:tc>
        <w:tc>
          <w:tcPr>
            <w:tcW w:w="1028" w:type="dxa"/>
          </w:tcPr>
          <w:p w:rsidR="00ED6178" w:rsidRPr="009229A1" w:rsidRDefault="00ED6178" w:rsidP="00233AD1">
            <w:pPr>
              <w:pStyle w:val="Tabletext"/>
              <w:jc w:val="center"/>
            </w:pPr>
            <w:r w:rsidRPr="009229A1">
              <w:t>24</w:t>
            </w:r>
          </w:p>
        </w:tc>
      </w:tr>
      <w:tr w:rsidR="00233AD1" w:rsidRPr="009229A1" w:rsidTr="00C95CF2">
        <w:trPr>
          <w:jc w:val="center"/>
        </w:trPr>
        <w:tc>
          <w:tcPr>
            <w:tcW w:w="1111" w:type="dxa"/>
          </w:tcPr>
          <w:p w:rsidR="00233AD1" w:rsidRPr="00233AD1" w:rsidRDefault="00233AD1" w:rsidP="00C95CF2">
            <w:pPr>
              <w:pStyle w:val="Tabletext"/>
              <w:rPr>
                <w:b/>
                <w:bCs/>
              </w:rPr>
            </w:pPr>
            <w:r w:rsidRPr="00233AD1">
              <w:rPr>
                <w:b/>
                <w:bCs/>
              </w:rPr>
              <w:t>TOTAL</w:t>
            </w:r>
          </w:p>
        </w:tc>
        <w:tc>
          <w:tcPr>
            <w:tcW w:w="934" w:type="dxa"/>
          </w:tcPr>
          <w:p w:rsidR="00233AD1" w:rsidRPr="009229A1" w:rsidRDefault="00233AD1" w:rsidP="00233AD1">
            <w:pPr>
              <w:pStyle w:val="Tabletext"/>
              <w:jc w:val="center"/>
            </w:pPr>
            <w:r w:rsidRPr="009229A1">
              <w:t>6</w:t>
            </w:r>
          </w:p>
        </w:tc>
        <w:tc>
          <w:tcPr>
            <w:tcW w:w="954" w:type="dxa"/>
          </w:tcPr>
          <w:p w:rsidR="00233AD1" w:rsidRPr="009229A1" w:rsidRDefault="00233AD1" w:rsidP="00233AD1">
            <w:pPr>
              <w:pStyle w:val="Tabletext"/>
              <w:jc w:val="center"/>
            </w:pPr>
            <w:r w:rsidRPr="009229A1">
              <w:t>11</w:t>
            </w:r>
          </w:p>
        </w:tc>
        <w:tc>
          <w:tcPr>
            <w:tcW w:w="653" w:type="dxa"/>
          </w:tcPr>
          <w:p w:rsidR="00233AD1" w:rsidRPr="009229A1" w:rsidRDefault="00233AD1" w:rsidP="00233AD1">
            <w:pPr>
              <w:pStyle w:val="Tabletext"/>
              <w:jc w:val="center"/>
            </w:pPr>
            <w:r w:rsidRPr="009229A1">
              <w:t>33</w:t>
            </w:r>
          </w:p>
        </w:tc>
        <w:tc>
          <w:tcPr>
            <w:tcW w:w="1158" w:type="dxa"/>
          </w:tcPr>
          <w:p w:rsidR="00233AD1" w:rsidRPr="009229A1" w:rsidRDefault="00233AD1" w:rsidP="00233AD1">
            <w:pPr>
              <w:pStyle w:val="Tabletext"/>
              <w:jc w:val="center"/>
            </w:pPr>
            <w:r w:rsidRPr="009229A1">
              <w:t>1</w:t>
            </w:r>
          </w:p>
        </w:tc>
        <w:tc>
          <w:tcPr>
            <w:tcW w:w="905" w:type="dxa"/>
          </w:tcPr>
          <w:p w:rsidR="00233AD1" w:rsidRPr="009229A1" w:rsidRDefault="00233AD1" w:rsidP="00233AD1">
            <w:pPr>
              <w:pStyle w:val="Tabletext"/>
              <w:jc w:val="center"/>
            </w:pPr>
            <w:r w:rsidRPr="009229A1">
              <w:t>1</w:t>
            </w:r>
          </w:p>
        </w:tc>
        <w:tc>
          <w:tcPr>
            <w:tcW w:w="1219" w:type="dxa"/>
          </w:tcPr>
          <w:p w:rsidR="00233AD1" w:rsidRPr="009229A1" w:rsidRDefault="00233AD1" w:rsidP="00233AD1">
            <w:pPr>
              <w:pStyle w:val="Tabletext"/>
              <w:jc w:val="center"/>
            </w:pPr>
            <w:r w:rsidRPr="009229A1">
              <w:t>0</w:t>
            </w:r>
          </w:p>
        </w:tc>
        <w:tc>
          <w:tcPr>
            <w:tcW w:w="732" w:type="dxa"/>
          </w:tcPr>
          <w:p w:rsidR="00233AD1" w:rsidRPr="009229A1" w:rsidRDefault="00233AD1" w:rsidP="00233AD1">
            <w:pPr>
              <w:pStyle w:val="Tabletext"/>
              <w:jc w:val="center"/>
            </w:pPr>
            <w:r w:rsidRPr="009229A1">
              <w:t>1</w:t>
            </w:r>
          </w:p>
        </w:tc>
        <w:tc>
          <w:tcPr>
            <w:tcW w:w="801" w:type="dxa"/>
          </w:tcPr>
          <w:p w:rsidR="00233AD1" w:rsidRPr="009229A1" w:rsidRDefault="00233AD1" w:rsidP="00233AD1">
            <w:pPr>
              <w:pStyle w:val="Tabletext"/>
              <w:jc w:val="center"/>
            </w:pPr>
            <w:r w:rsidRPr="009229A1">
              <w:t>0</w:t>
            </w:r>
          </w:p>
        </w:tc>
        <w:tc>
          <w:tcPr>
            <w:tcW w:w="1028" w:type="dxa"/>
          </w:tcPr>
          <w:p w:rsidR="00233AD1" w:rsidRPr="009229A1" w:rsidRDefault="00233AD1" w:rsidP="00233AD1">
            <w:pPr>
              <w:pStyle w:val="Tabletext"/>
              <w:jc w:val="center"/>
            </w:pPr>
            <w:r w:rsidRPr="009229A1">
              <w:t>53</w:t>
            </w:r>
          </w:p>
        </w:tc>
      </w:tr>
    </w:tbl>
    <w:p w:rsidR="00AE42B5" w:rsidRDefault="00AE42B5" w:rsidP="00233AD1">
      <w:pPr>
        <w:pStyle w:val="FigureSource"/>
      </w:pPr>
    </w:p>
    <w:p w:rsidR="00233AD1" w:rsidRDefault="00351CDF" w:rsidP="00D11F0E">
      <w:pPr>
        <w:rPr>
          <w:lang w:val="en-US"/>
        </w:rPr>
      </w:pPr>
      <w:r>
        <w:rPr>
          <w:lang w:val="en-US"/>
        </w:rPr>
        <w:t>Sur les 53 administrations ayant répondu à cette question, 33 (62%) ont déclaré que leur stations mobiles de contrôles avaient un limite supérieure de 3 000 MHz.</w:t>
      </w:r>
    </w:p>
    <w:p w:rsidR="00B15A58" w:rsidRDefault="00B15A58">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B15A58" w:rsidRPr="00B15A58" w:rsidRDefault="00B15A58" w:rsidP="00B15A58">
      <w:pPr>
        <w:spacing w:after="120"/>
        <w:rPr>
          <w:b/>
          <w:bCs/>
        </w:rPr>
      </w:pPr>
      <w:r w:rsidRPr="00B15A58">
        <w:rPr>
          <w:b/>
          <w:bCs/>
        </w:rPr>
        <w:lastRenderedPageBreak/>
        <w:t>Stations transportables de contrôle des émissions</w:t>
      </w:r>
    </w:p>
    <w:p w:rsidR="00B15A58" w:rsidRPr="00B15A58" w:rsidRDefault="00B15A58" w:rsidP="003E2E2D">
      <w:pPr>
        <w:spacing w:after="120"/>
        <w:rPr>
          <w:b/>
          <w:bCs/>
        </w:rPr>
      </w:pPr>
      <w:r w:rsidRPr="00B15A58">
        <w:rPr>
          <w:b/>
          <w:bCs/>
        </w:rPr>
        <w:t>i)</w:t>
      </w:r>
      <w:r w:rsidRPr="00B15A58">
        <w:rPr>
          <w:b/>
          <w:bCs/>
        </w:rPr>
        <w:tab/>
        <w:t>Combien avez-vous de stations transportables de contrôle des émissions?</w:t>
      </w:r>
      <w:r w:rsidR="003E2E2D">
        <w:rPr>
          <w:b/>
          <w:bCs/>
        </w:rPr>
        <w:br/>
      </w:r>
      <w:r w:rsidRPr="00B15A58">
        <w:rPr>
          <w:b/>
          <w:bCs/>
        </w:rPr>
        <w:t>_______</w:t>
      </w:r>
    </w:p>
    <w:p w:rsidR="00233AD1" w:rsidRPr="00233AD1" w:rsidRDefault="00233AD1" w:rsidP="00221137">
      <w:pPr>
        <w:pStyle w:val="FigureTitle"/>
        <w:spacing w:after="120"/>
      </w:pPr>
      <w:r>
        <w:t>TABLE</w:t>
      </w:r>
      <w:r w:rsidR="00221137">
        <w:t>AU</w:t>
      </w:r>
      <w:r>
        <w:t xml:space="preserve"> 45</w:t>
      </w:r>
    </w:p>
    <w:tbl>
      <w:tblPr>
        <w:tblW w:w="0" w:type="auto"/>
        <w:jc w:val="center"/>
        <w:tblLook w:val="01E0" w:firstRow="1" w:lastRow="1" w:firstColumn="1" w:lastColumn="1" w:noHBand="0" w:noVBand="0"/>
      </w:tblPr>
      <w:tblGrid>
        <w:gridCol w:w="1641"/>
        <w:gridCol w:w="1529"/>
        <w:gridCol w:w="1643"/>
        <w:gridCol w:w="1419"/>
        <w:gridCol w:w="1643"/>
        <w:gridCol w:w="1643"/>
      </w:tblGrid>
      <w:tr w:rsidR="00AE42B5" w:rsidRPr="009229A1" w:rsidTr="00233AD1">
        <w:trPr>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221137" w:rsidP="00C95CF2">
            <w:pPr>
              <w:pStyle w:val="Tablehead"/>
              <w:rPr>
                <w:lang w:val="en-US"/>
              </w:rPr>
            </w:pPr>
            <w:r>
              <w:rPr>
                <w:lang w:val="en-US"/>
              </w:rPr>
              <w:t>Ré</w:t>
            </w:r>
            <w:r w:rsidR="00AE42B5" w:rsidRPr="009229A1">
              <w:rPr>
                <w:lang w:val="en-US"/>
              </w:rPr>
              <w:t>gion</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83160A" w:rsidP="00C95CF2">
            <w:pPr>
              <w:pStyle w:val="Tablehead"/>
              <w:rPr>
                <w:lang w:val="en-US"/>
              </w:rPr>
            </w:pPr>
            <w:r>
              <w:rPr>
                <w:lang w:val="en-US"/>
              </w:rPr>
              <w:t>Stations de mesure</w:t>
            </w:r>
            <w:r>
              <w:rPr>
                <w:lang w:val="en-US"/>
              </w:rPr>
              <w:br/>
              <w:t>transportables (MS)</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AE42B5" w:rsidRPr="009229A1" w:rsidRDefault="0083160A" w:rsidP="00C95CF2">
            <w:pPr>
              <w:pStyle w:val="Tablehead"/>
              <w:rPr>
                <w:lang w:val="en-US"/>
              </w:rPr>
            </w:pPr>
            <w:r>
              <w:rPr>
                <w:lang w:val="en-US"/>
              </w:rPr>
              <w:t>Stations de radiogoniométrie transportables (DF)</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head"/>
              <w:rPr>
                <w:lang w:val="en-US"/>
              </w:rPr>
            </w:pPr>
            <w:r>
              <w:rPr>
                <w:lang w:val="en-US"/>
              </w:rPr>
              <w:t>Ratio stations transportables MS/DF</w:t>
            </w:r>
          </w:p>
        </w:tc>
      </w:tr>
      <w:tr w:rsidR="00AE42B5" w:rsidRPr="009229A1" w:rsidTr="00233A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spacing w:before="0"/>
              <w:rPr>
                <w:b/>
              </w:rPr>
            </w:pP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3E7BDA">
            <w:pPr>
              <w:pStyle w:val="Tablehead"/>
              <w:rPr>
                <w:lang w:val="en-US"/>
              </w:rPr>
            </w:pPr>
            <w:r>
              <w:rPr>
                <w:lang w:val="en-US"/>
              </w:rPr>
              <w:t>Nombre</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head"/>
              <w:rPr>
                <w:lang w:val="en-US"/>
              </w:rPr>
            </w:pPr>
            <w:r>
              <w:rPr>
                <w:lang w:val="en-US"/>
              </w:rPr>
              <w:t>% du total</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head"/>
              <w:rPr>
                <w:lang w:val="en-US"/>
              </w:rPr>
            </w:pPr>
            <w:r>
              <w:rPr>
                <w:lang w:val="en-US"/>
              </w:rPr>
              <w:t>Nombre</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head"/>
              <w:rPr>
                <w:lang w:val="en-US"/>
              </w:rPr>
            </w:pPr>
            <w:r>
              <w:rPr>
                <w:lang w:val="en-US"/>
              </w:rPr>
              <w:t xml:space="preserve">% du </w:t>
            </w:r>
            <w:r w:rsidR="00AE42B5" w:rsidRPr="009229A1">
              <w:rPr>
                <w:lang w:val="en-US"/>
              </w:rPr>
              <w:t>total</w:t>
            </w:r>
          </w:p>
        </w:tc>
        <w:tc>
          <w:tcPr>
            <w:tcW w:w="0" w:type="auto"/>
            <w:vMerge/>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spacing w:before="0"/>
              <w:rPr>
                <w:b/>
              </w:rPr>
            </w:pP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rPr>
                <w:lang w:val="en-US"/>
              </w:rPr>
            </w:pPr>
            <w:r w:rsidRPr="009229A1">
              <w:rPr>
                <w:lang w:val="en-US"/>
              </w:rPr>
              <w:t>Afri</w:t>
            </w:r>
            <w:r w:rsidR="003E7BDA">
              <w:rPr>
                <w:lang w:val="en-US"/>
              </w:rPr>
              <w:t>que</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911"/>
              </w:tabs>
              <w:ind w:right="515"/>
              <w:jc w:val="right"/>
              <w:rPr>
                <w:lang w:val="en-US"/>
              </w:rPr>
            </w:pPr>
            <w:r w:rsidRPr="009229A1">
              <w:rPr>
                <w:lang w:val="en-US"/>
              </w:rPr>
              <w:t>13</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2A6D3B">
            <w:pPr>
              <w:pStyle w:val="Tabletext"/>
              <w:jc w:val="center"/>
              <w:rPr>
                <w:lang w:val="en-US"/>
              </w:rPr>
            </w:pPr>
            <w:r w:rsidRPr="009229A1">
              <w:rPr>
                <w:lang w:val="en-US"/>
              </w:rPr>
              <w:t>0</w:t>
            </w:r>
            <w:r w:rsidR="002A6D3B">
              <w:rPr>
                <w:lang w:val="en-US"/>
              </w:rPr>
              <w:t>,</w:t>
            </w:r>
            <w:r w:rsidRPr="009229A1">
              <w:rPr>
                <w:lang w:val="en-US"/>
              </w:rPr>
              <w:t>26%</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lang w:val="en-US"/>
              </w:rPr>
            </w:pPr>
            <w:r w:rsidRPr="009229A1">
              <w:rPr>
                <w:lang w:val="en-US"/>
              </w:rPr>
              <w:t>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0,</w:t>
            </w:r>
            <w:r w:rsidR="00AE42B5" w:rsidRPr="009229A1">
              <w:rPr>
                <w:lang w:val="en-US"/>
              </w:rPr>
              <w:t>04%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2A6D3B">
            <w:pPr>
              <w:pStyle w:val="Tabletext"/>
              <w:jc w:val="center"/>
              <w:rPr>
                <w:lang w:val="en-US"/>
              </w:rPr>
            </w:pPr>
            <w:r w:rsidRPr="009229A1">
              <w:rPr>
                <w:lang w:val="en-US"/>
              </w:rPr>
              <w:t>6</w:t>
            </w:r>
            <w:r w:rsidR="002A6D3B">
              <w:rPr>
                <w:lang w:val="en-US"/>
              </w:rPr>
              <w:t>,</w:t>
            </w:r>
            <w:r w:rsidRPr="009229A1">
              <w:rPr>
                <w:lang w:val="en-US"/>
              </w:rPr>
              <w:t>5</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3E7BDA">
            <w:pPr>
              <w:pStyle w:val="Tabletext"/>
              <w:rPr>
                <w:lang w:val="en-US"/>
              </w:rPr>
            </w:pPr>
            <w:r>
              <w:rPr>
                <w:lang w:val="en-US"/>
              </w:rPr>
              <w:t>Amériques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911"/>
              </w:tabs>
              <w:ind w:right="515"/>
              <w:jc w:val="right"/>
              <w:rPr>
                <w:lang w:val="en-US"/>
              </w:rPr>
            </w:pPr>
            <w:r w:rsidRPr="009229A1">
              <w:rPr>
                <w:lang w:val="en-US"/>
              </w:rPr>
              <w:t>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0,</w:t>
            </w:r>
            <w:r w:rsidR="00AE42B5" w:rsidRPr="009229A1">
              <w:rPr>
                <w:lang w:val="en-US"/>
              </w:rPr>
              <w:t>16%</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lang w:val="en-US"/>
              </w:rPr>
            </w:pPr>
            <w:r w:rsidRPr="009229A1">
              <w:rPr>
                <w:lang w:val="en-US"/>
              </w:rPr>
              <w:t>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0,</w:t>
            </w:r>
            <w:r w:rsidR="00AE42B5" w:rsidRPr="009229A1">
              <w:rPr>
                <w:lang w:val="en-US"/>
              </w:rPr>
              <w:t>08%</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r w:rsidRPr="009229A1">
              <w:rPr>
                <w:lang w:val="en-US"/>
              </w:rPr>
              <w:t>2</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text"/>
              <w:rPr>
                <w:lang w:val="en-US"/>
              </w:rPr>
            </w:pPr>
            <w:r>
              <w:rPr>
                <w:lang w:val="en-US"/>
              </w:rPr>
              <w:t>Asie-Pacifique</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911"/>
              </w:tabs>
              <w:ind w:right="515"/>
              <w:jc w:val="right"/>
              <w:rPr>
                <w:lang w:val="en-US"/>
              </w:rPr>
            </w:pPr>
            <w:r w:rsidRPr="009229A1">
              <w:rPr>
                <w:lang w:val="en-US"/>
              </w:rPr>
              <w:t>324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6,</w:t>
            </w:r>
            <w:r w:rsidR="00AE42B5" w:rsidRPr="009229A1">
              <w:rPr>
                <w:lang w:val="en-US"/>
              </w:rPr>
              <w:t>50%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lang w:val="en-US"/>
              </w:rPr>
            </w:pPr>
            <w:r w:rsidRPr="009229A1">
              <w:rPr>
                <w:lang w:val="en-US"/>
              </w:rPr>
              <w:t>323</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6,</w:t>
            </w:r>
            <w:r w:rsidR="00AE42B5" w:rsidRPr="009229A1">
              <w:rPr>
                <w:lang w:val="en-US"/>
              </w:rPr>
              <w:t>54%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r w:rsidRPr="009229A1">
              <w:rPr>
                <w:lang w:val="en-US"/>
              </w:rPr>
              <w:t>1</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3E7BDA" w:rsidP="00C95CF2">
            <w:pPr>
              <w:pStyle w:val="Tabletext"/>
              <w:rPr>
                <w:lang w:val="en-US"/>
              </w:rPr>
            </w:pPr>
            <w:r>
              <w:rPr>
                <w:lang w:val="en-US"/>
              </w:rPr>
              <w:t>Etats arabes</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911"/>
              </w:tabs>
              <w:ind w:right="515"/>
              <w:jc w:val="right"/>
              <w:rPr>
                <w:lang w:val="en-US"/>
              </w:rPr>
            </w:pPr>
            <w:r w:rsidRPr="009229A1">
              <w:rPr>
                <w:lang w:val="en-US"/>
              </w:rPr>
              <w:t>14</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0,</w:t>
            </w:r>
            <w:r w:rsidR="00AE42B5" w:rsidRPr="009229A1">
              <w:rPr>
                <w:lang w:val="en-US"/>
              </w:rPr>
              <w:t>28%</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lang w:val="en-US"/>
              </w:rPr>
            </w:pPr>
            <w:r w:rsidRPr="009229A1">
              <w:rPr>
                <w:lang w:val="en-US"/>
              </w:rPr>
              <w:t>9</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lang w:val="en-US"/>
              </w:rPr>
            </w:pPr>
            <w:r>
              <w:rPr>
                <w:lang w:val="en-US"/>
              </w:rPr>
              <w:t>0,</w:t>
            </w:r>
            <w:r w:rsidR="00AE42B5" w:rsidRPr="009229A1">
              <w:rPr>
                <w:lang w:val="en-US"/>
              </w:rPr>
              <w:t>96%</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2A6D3B">
            <w:pPr>
              <w:pStyle w:val="Tabletext"/>
              <w:jc w:val="center"/>
              <w:rPr>
                <w:lang w:val="en-US"/>
              </w:rPr>
            </w:pPr>
            <w:r w:rsidRPr="009229A1">
              <w:rPr>
                <w:lang w:val="en-US"/>
              </w:rPr>
              <w:t>1</w:t>
            </w:r>
            <w:r w:rsidR="002A6D3B">
              <w:rPr>
                <w:lang w:val="en-US"/>
              </w:rPr>
              <w:t>,</w:t>
            </w:r>
            <w:r w:rsidRPr="009229A1">
              <w:rPr>
                <w:lang w:val="en-US"/>
              </w:rPr>
              <w:t>56</w:t>
            </w:r>
          </w:p>
        </w:tc>
      </w:tr>
      <w:tr w:rsidR="00473997" w:rsidRPr="009229A1" w:rsidTr="00C549E9">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rPr>
                <w:lang w:val="en-US"/>
              </w:rPr>
            </w:pPr>
            <w:smartTag w:uri="urn:schemas-microsoft-com:office:smarttags" w:element="place">
              <w:r w:rsidRPr="009229A1">
                <w:rPr>
                  <w:lang w:val="en-US"/>
                </w:rPr>
                <w:t>Europe</w:t>
              </w:r>
            </w:smartTag>
            <w:r>
              <w:rPr>
                <w:lang w:val="en-US"/>
              </w:rPr>
              <w:t xml:space="preserve"> et</w:t>
            </w:r>
            <w:r w:rsidRPr="009229A1">
              <w:rPr>
                <w:lang w:val="en-US"/>
              </w:rPr>
              <w:t xml:space="preserve"> </w:t>
            </w:r>
            <w:r>
              <w:rPr>
                <w:lang w:val="en-US"/>
              </w:rPr>
              <w:t>CEI</w:t>
            </w:r>
          </w:p>
        </w:tc>
        <w:tc>
          <w:tcPr>
            <w:tcW w:w="1529"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tabs>
                <w:tab w:val="clear" w:pos="1418"/>
                <w:tab w:val="left" w:pos="911"/>
              </w:tabs>
              <w:ind w:right="515"/>
              <w:jc w:val="right"/>
              <w:rPr>
                <w:lang w:val="en-US"/>
              </w:rPr>
            </w:pPr>
            <w:r w:rsidRPr="009229A1">
              <w:rPr>
                <w:lang w:val="en-US"/>
              </w:rPr>
              <w:t>4 576</w:t>
            </w:r>
          </w:p>
        </w:tc>
        <w:tc>
          <w:tcPr>
            <w:tcW w:w="1643"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jc w:val="center"/>
              <w:rPr>
                <w:lang w:val="en-US"/>
              </w:rPr>
            </w:pPr>
            <w:r>
              <w:rPr>
                <w:lang w:val="en-US"/>
              </w:rPr>
              <w:t>92,</w:t>
            </w:r>
            <w:r w:rsidRPr="009229A1">
              <w:rPr>
                <w:lang w:val="en-US"/>
              </w:rPr>
              <w:t>730%</w:t>
            </w:r>
          </w:p>
        </w:tc>
        <w:tc>
          <w:tcPr>
            <w:tcW w:w="1419"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tabs>
                <w:tab w:val="clear" w:pos="1418"/>
                <w:tab w:val="left" w:pos="886"/>
              </w:tabs>
              <w:ind w:right="541"/>
              <w:jc w:val="right"/>
              <w:rPr>
                <w:lang w:val="en-US"/>
              </w:rPr>
            </w:pPr>
            <w:r w:rsidRPr="009229A1">
              <w:rPr>
                <w:lang w:val="en-US"/>
              </w:rPr>
              <w:t>4 544</w:t>
            </w:r>
          </w:p>
        </w:tc>
        <w:tc>
          <w:tcPr>
            <w:tcW w:w="1643"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jc w:val="center"/>
              <w:rPr>
                <w:lang w:val="en-US"/>
              </w:rPr>
            </w:pPr>
            <w:r w:rsidRPr="009229A1">
              <w:rPr>
                <w:lang w:val="en-US"/>
              </w:rPr>
              <w:t>92</w:t>
            </w:r>
            <w:r>
              <w:rPr>
                <w:lang w:val="en-US"/>
              </w:rPr>
              <w:t>,</w:t>
            </w:r>
            <w:r w:rsidRPr="009229A1">
              <w:rPr>
                <w:lang w:val="en-US"/>
              </w:rPr>
              <w:t>08%</w:t>
            </w:r>
          </w:p>
        </w:tc>
        <w:tc>
          <w:tcPr>
            <w:tcW w:w="1643" w:type="dxa"/>
            <w:tcBorders>
              <w:top w:val="single" w:sz="4" w:space="0" w:color="auto"/>
              <w:left w:val="single" w:sz="4" w:space="0" w:color="auto"/>
              <w:bottom w:val="single" w:sz="4" w:space="0" w:color="auto"/>
              <w:right w:val="single" w:sz="4" w:space="0" w:color="auto"/>
            </w:tcBorders>
            <w:vAlign w:val="center"/>
          </w:tcPr>
          <w:p w:rsidR="00473997" w:rsidRPr="009229A1" w:rsidRDefault="00473997" w:rsidP="00C549E9">
            <w:pPr>
              <w:pStyle w:val="Tabletext"/>
              <w:jc w:val="center"/>
              <w:rPr>
                <w:lang w:val="en-US"/>
              </w:rPr>
            </w:pPr>
            <w:r>
              <w:rPr>
                <w:lang w:val="en-US"/>
              </w:rPr>
              <w:t>1,</w:t>
            </w:r>
            <w:r w:rsidRPr="009229A1">
              <w:rPr>
                <w:lang w:val="en-US"/>
              </w:rPr>
              <w:t>086</w:t>
            </w:r>
          </w:p>
        </w:tc>
      </w:tr>
      <w:tr w:rsidR="00AE42B5" w:rsidRPr="009229A1" w:rsidTr="00233AD1">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rPr>
                <w:b/>
                <w:lang w:val="en-US"/>
              </w:rPr>
            </w:pPr>
            <w:r w:rsidRPr="009229A1">
              <w:rPr>
                <w:b/>
                <w:lang w:val="en-US"/>
              </w:rPr>
              <w:t>TOTAL</w:t>
            </w:r>
          </w:p>
        </w:tc>
        <w:tc>
          <w:tcPr>
            <w:tcW w:w="152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911"/>
              </w:tabs>
              <w:ind w:right="515"/>
              <w:jc w:val="right"/>
              <w:rPr>
                <w:b/>
                <w:bCs/>
                <w:lang w:val="en-US"/>
              </w:rPr>
            </w:pPr>
            <w:r w:rsidRPr="009229A1">
              <w:rPr>
                <w:b/>
                <w:bCs/>
                <w:lang w:val="en-US"/>
              </w:rPr>
              <w:t>4 935</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b/>
                <w:bCs/>
                <w:lang w:val="en-US"/>
              </w:rPr>
            </w:pPr>
            <w:r w:rsidRPr="009229A1">
              <w:rPr>
                <w:b/>
                <w:bCs/>
                <w:lang w:val="en-US"/>
              </w:rPr>
              <w:t>100%</w:t>
            </w:r>
          </w:p>
        </w:tc>
        <w:tc>
          <w:tcPr>
            <w:tcW w:w="1419"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tabs>
                <w:tab w:val="clear" w:pos="1418"/>
                <w:tab w:val="left" w:pos="886"/>
              </w:tabs>
              <w:ind w:right="541"/>
              <w:jc w:val="right"/>
              <w:rPr>
                <w:b/>
                <w:bCs/>
                <w:lang w:val="en-US"/>
              </w:rPr>
            </w:pPr>
            <w:r w:rsidRPr="009229A1">
              <w:rPr>
                <w:b/>
                <w:bCs/>
                <w:lang w:val="en-US"/>
              </w:rPr>
              <w:t>4 882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b/>
                <w:bCs/>
                <w:lang w:val="en-US"/>
              </w:rPr>
            </w:pPr>
            <w:r>
              <w:rPr>
                <w:b/>
                <w:bCs/>
                <w:lang w:val="en-US"/>
              </w:rPr>
              <w:t>98,</w:t>
            </w:r>
            <w:r w:rsidR="00AE42B5" w:rsidRPr="009229A1">
              <w:rPr>
                <w:b/>
                <w:bCs/>
                <w:lang w:val="en-US"/>
              </w:rPr>
              <w:t>92%</w:t>
            </w:r>
          </w:p>
        </w:tc>
        <w:tc>
          <w:tcPr>
            <w:tcW w:w="1643" w:type="dxa"/>
            <w:tcBorders>
              <w:top w:val="single" w:sz="4" w:space="0" w:color="auto"/>
              <w:left w:val="single" w:sz="4" w:space="0" w:color="auto"/>
              <w:bottom w:val="single" w:sz="4" w:space="0" w:color="auto"/>
              <w:right w:val="single" w:sz="4" w:space="0" w:color="auto"/>
            </w:tcBorders>
            <w:vAlign w:val="center"/>
          </w:tcPr>
          <w:p w:rsidR="00AE42B5" w:rsidRPr="009229A1" w:rsidRDefault="002A6D3B" w:rsidP="00C95CF2">
            <w:pPr>
              <w:pStyle w:val="Tabletext"/>
              <w:jc w:val="center"/>
              <w:rPr>
                <w:b/>
                <w:bCs/>
                <w:lang w:val="en-US"/>
              </w:rPr>
            </w:pPr>
            <w:r>
              <w:rPr>
                <w:b/>
                <w:bCs/>
                <w:lang w:val="en-US"/>
              </w:rPr>
              <w:t>1,</w:t>
            </w:r>
            <w:r w:rsidR="00AE42B5" w:rsidRPr="009229A1">
              <w:rPr>
                <w:b/>
                <w:bCs/>
                <w:lang w:val="en-US"/>
              </w:rPr>
              <w:t>01</w:t>
            </w:r>
          </w:p>
        </w:tc>
      </w:tr>
    </w:tbl>
    <w:p w:rsidR="00233AD1" w:rsidRDefault="00233AD1" w:rsidP="00233AD1">
      <w:pPr>
        <w:pStyle w:val="FigureSource"/>
      </w:pPr>
    </w:p>
    <w:p w:rsidR="00233AD1" w:rsidRDefault="00233AD1" w:rsidP="00233AD1"/>
    <w:p w:rsidR="00AE42B5" w:rsidRPr="009229A1" w:rsidRDefault="00AE42B5" w:rsidP="000C6187">
      <w:pPr>
        <w:pStyle w:val="FigureTitle"/>
        <w:spacing w:after="120"/>
      </w:pPr>
      <w:r w:rsidRPr="009229A1">
        <w:t>TABLE</w:t>
      </w:r>
      <w:r w:rsidR="000C6187">
        <w:t>AU</w:t>
      </w:r>
      <w:r w:rsidRPr="009229A1">
        <w:t xml:space="preserve"> 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444"/>
        <w:gridCol w:w="2444"/>
        <w:gridCol w:w="2444"/>
      </w:tblGrid>
      <w:tr w:rsidR="00AE42B5" w:rsidRPr="009229A1" w:rsidTr="00A27966">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AE42B5" w:rsidRPr="009229A1" w:rsidRDefault="000C6187" w:rsidP="00233AD1">
            <w:pPr>
              <w:pStyle w:val="Tablehead"/>
              <w:rPr>
                <w:lang w:val="en-US"/>
              </w:rPr>
            </w:pPr>
            <w:r>
              <w:rPr>
                <w:lang w:val="en-US"/>
              </w:rPr>
              <w:t>Ré</w:t>
            </w:r>
            <w:r w:rsidR="00AE42B5" w:rsidRPr="009229A1">
              <w:rPr>
                <w:lang w:val="en-US"/>
              </w:rPr>
              <w:t>gion</w:t>
            </w:r>
          </w:p>
        </w:tc>
        <w:tc>
          <w:tcPr>
            <w:tcW w:w="2444" w:type="dxa"/>
            <w:tcBorders>
              <w:top w:val="single" w:sz="4" w:space="0" w:color="auto"/>
              <w:left w:val="single" w:sz="4" w:space="0" w:color="auto"/>
              <w:bottom w:val="single" w:sz="4" w:space="0" w:color="auto"/>
              <w:right w:val="single" w:sz="4" w:space="0" w:color="auto"/>
            </w:tcBorders>
            <w:vAlign w:val="center"/>
          </w:tcPr>
          <w:p w:rsidR="00AE42B5" w:rsidRPr="009229A1" w:rsidRDefault="000C6187" w:rsidP="00233AD1">
            <w:pPr>
              <w:pStyle w:val="Tablehead"/>
              <w:rPr>
                <w:lang w:val="en-US"/>
              </w:rPr>
            </w:pPr>
            <w:r>
              <w:rPr>
                <w:lang w:val="en-US"/>
              </w:rPr>
              <w:t>Stations</w:t>
            </w:r>
            <w:r>
              <w:rPr>
                <w:lang w:val="en-US"/>
              </w:rPr>
              <w:br/>
              <w:t>transportables</w:t>
            </w:r>
          </w:p>
        </w:tc>
        <w:tc>
          <w:tcPr>
            <w:tcW w:w="2444" w:type="dxa"/>
            <w:tcBorders>
              <w:top w:val="single" w:sz="4" w:space="0" w:color="auto"/>
              <w:left w:val="single" w:sz="4" w:space="0" w:color="auto"/>
              <w:bottom w:val="single" w:sz="4" w:space="0" w:color="auto"/>
              <w:right w:val="single" w:sz="4" w:space="0" w:color="auto"/>
            </w:tcBorders>
            <w:vAlign w:val="center"/>
          </w:tcPr>
          <w:p w:rsidR="00AE42B5" w:rsidRPr="009229A1" w:rsidRDefault="000C6187" w:rsidP="00233AD1">
            <w:pPr>
              <w:pStyle w:val="Tablehead"/>
              <w:rPr>
                <w:lang w:val="en-US"/>
              </w:rPr>
            </w:pPr>
            <w:r>
              <w:rPr>
                <w:lang w:val="en-US"/>
              </w:rPr>
              <w:t>% du total</w:t>
            </w:r>
          </w:p>
        </w:tc>
        <w:tc>
          <w:tcPr>
            <w:tcW w:w="2444"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233AD1">
            <w:pPr>
              <w:pStyle w:val="Tablehead"/>
              <w:rPr>
                <w:lang w:val="en-US"/>
              </w:rPr>
            </w:pPr>
            <w:r w:rsidRPr="009229A1">
              <w:rPr>
                <w:lang w:val="en-US"/>
              </w:rPr>
              <w:t>Administrations</w:t>
            </w:r>
          </w:p>
        </w:tc>
      </w:tr>
      <w:tr w:rsidR="000C6187" w:rsidRPr="009229A1" w:rsidTr="00A27966">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0C6187" w:rsidRPr="00D26AD1" w:rsidRDefault="000C6187" w:rsidP="001606DB">
            <w:pPr>
              <w:pStyle w:val="Tabletext"/>
              <w:ind w:rightChars="-50" w:right="-110"/>
              <w:jc w:val="left"/>
              <w:rPr>
                <w:lang w:val="en-US"/>
              </w:rPr>
            </w:pPr>
            <w:r w:rsidRPr="00D26AD1">
              <w:rPr>
                <w:lang w:val="en-US"/>
              </w:rPr>
              <w:t>Asie-Pacifique</w:t>
            </w:r>
          </w:p>
        </w:tc>
        <w:tc>
          <w:tcPr>
            <w:tcW w:w="2444" w:type="dxa"/>
            <w:tcBorders>
              <w:top w:val="single" w:sz="4" w:space="0" w:color="auto"/>
              <w:left w:val="single" w:sz="4" w:space="0" w:color="auto"/>
              <w:bottom w:val="single" w:sz="4" w:space="0" w:color="auto"/>
              <w:right w:val="single" w:sz="4" w:space="0" w:color="auto"/>
            </w:tcBorders>
            <w:vAlign w:val="center"/>
          </w:tcPr>
          <w:p w:rsidR="000C6187" w:rsidRPr="009229A1" w:rsidRDefault="000C6187" w:rsidP="00233AD1">
            <w:pPr>
              <w:pStyle w:val="Tabletext"/>
              <w:jc w:val="center"/>
              <w:rPr>
                <w:lang w:val="en-US"/>
              </w:rPr>
            </w:pPr>
            <w:r w:rsidRPr="009229A1">
              <w:rPr>
                <w:lang w:val="en-US"/>
              </w:rPr>
              <w:t>324</w:t>
            </w:r>
          </w:p>
        </w:tc>
        <w:tc>
          <w:tcPr>
            <w:tcW w:w="2444" w:type="dxa"/>
            <w:tcBorders>
              <w:top w:val="single" w:sz="4" w:space="0" w:color="auto"/>
              <w:left w:val="single" w:sz="4" w:space="0" w:color="auto"/>
              <w:bottom w:val="single" w:sz="4" w:space="0" w:color="auto"/>
              <w:right w:val="single" w:sz="4" w:space="0" w:color="auto"/>
            </w:tcBorders>
            <w:vAlign w:val="center"/>
          </w:tcPr>
          <w:p w:rsidR="000C6187" w:rsidRPr="009229A1" w:rsidRDefault="000C6187" w:rsidP="00233AD1">
            <w:pPr>
              <w:pStyle w:val="Tabletext"/>
              <w:jc w:val="center"/>
              <w:rPr>
                <w:lang w:val="en-US"/>
              </w:rPr>
            </w:pPr>
            <w:r>
              <w:rPr>
                <w:lang w:val="en-US"/>
              </w:rPr>
              <w:t>6,</w:t>
            </w:r>
            <w:r w:rsidRPr="009229A1">
              <w:rPr>
                <w:lang w:val="en-US"/>
              </w:rPr>
              <w:t>05%</w:t>
            </w:r>
          </w:p>
        </w:tc>
        <w:tc>
          <w:tcPr>
            <w:tcW w:w="2444" w:type="dxa"/>
            <w:tcBorders>
              <w:top w:val="single" w:sz="4" w:space="0" w:color="auto"/>
              <w:left w:val="single" w:sz="4" w:space="0" w:color="auto"/>
              <w:bottom w:val="single" w:sz="4" w:space="0" w:color="auto"/>
              <w:right w:val="single" w:sz="4" w:space="0" w:color="auto"/>
            </w:tcBorders>
            <w:vAlign w:val="center"/>
          </w:tcPr>
          <w:p w:rsidR="000C6187" w:rsidRPr="009229A1" w:rsidRDefault="000C6187" w:rsidP="0017780A">
            <w:pPr>
              <w:pStyle w:val="Tabletext"/>
              <w:jc w:val="center"/>
              <w:rPr>
                <w:lang w:val="en-US"/>
              </w:rPr>
            </w:pPr>
            <w:r w:rsidRPr="009229A1">
              <w:rPr>
                <w:lang w:val="en-US"/>
              </w:rPr>
              <w:t xml:space="preserve">1 </w:t>
            </w:r>
            <w:r>
              <w:rPr>
                <w:lang w:val="en-US"/>
              </w:rPr>
              <w:t>pays en développement</w:t>
            </w:r>
          </w:p>
        </w:tc>
      </w:tr>
      <w:tr w:rsidR="000C6187" w:rsidRPr="009229A1" w:rsidTr="001606DB">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0C6187" w:rsidRPr="00D26AD1" w:rsidRDefault="000C6187" w:rsidP="001606DB">
            <w:pPr>
              <w:pStyle w:val="Tabletext"/>
              <w:ind w:rightChars="-50" w:right="-110"/>
              <w:jc w:val="left"/>
              <w:rPr>
                <w:lang w:val="en-US"/>
              </w:rPr>
            </w:pPr>
            <w:r w:rsidRPr="00D26AD1">
              <w:rPr>
                <w:lang w:val="en-US"/>
              </w:rPr>
              <w:t>Europe et CEI</w:t>
            </w:r>
          </w:p>
        </w:tc>
        <w:tc>
          <w:tcPr>
            <w:tcW w:w="2444" w:type="dxa"/>
            <w:tcBorders>
              <w:top w:val="single" w:sz="4" w:space="0" w:color="auto"/>
              <w:left w:val="single" w:sz="4" w:space="0" w:color="auto"/>
              <w:bottom w:val="single" w:sz="4" w:space="0" w:color="auto"/>
              <w:right w:val="single" w:sz="4" w:space="0" w:color="auto"/>
            </w:tcBorders>
          </w:tcPr>
          <w:p w:rsidR="000C6187" w:rsidRPr="009229A1" w:rsidRDefault="000C6187" w:rsidP="00233AD1">
            <w:pPr>
              <w:pStyle w:val="Tabletext"/>
              <w:jc w:val="center"/>
              <w:rPr>
                <w:lang w:val="en-US"/>
              </w:rPr>
            </w:pPr>
            <w:r w:rsidRPr="009229A1">
              <w:rPr>
                <w:lang w:val="en-US"/>
              </w:rPr>
              <w:t>4 576</w:t>
            </w:r>
          </w:p>
        </w:tc>
        <w:tc>
          <w:tcPr>
            <w:tcW w:w="2444" w:type="dxa"/>
            <w:tcBorders>
              <w:top w:val="single" w:sz="4" w:space="0" w:color="auto"/>
              <w:left w:val="single" w:sz="4" w:space="0" w:color="auto"/>
              <w:bottom w:val="single" w:sz="4" w:space="0" w:color="auto"/>
              <w:right w:val="single" w:sz="4" w:space="0" w:color="auto"/>
            </w:tcBorders>
          </w:tcPr>
          <w:p w:rsidR="000C6187" w:rsidRPr="009229A1" w:rsidRDefault="000C6187" w:rsidP="000C6187">
            <w:pPr>
              <w:pStyle w:val="Tabletext"/>
              <w:jc w:val="center"/>
              <w:rPr>
                <w:lang w:val="en-US"/>
              </w:rPr>
            </w:pPr>
            <w:r w:rsidRPr="009229A1">
              <w:rPr>
                <w:lang w:val="en-US"/>
              </w:rPr>
              <w:t>92</w:t>
            </w:r>
            <w:r>
              <w:rPr>
                <w:lang w:val="en-US"/>
              </w:rPr>
              <w:t>,</w:t>
            </w:r>
            <w:r w:rsidRPr="009229A1">
              <w:rPr>
                <w:lang w:val="en-US"/>
              </w:rPr>
              <w:t>73%</w:t>
            </w:r>
          </w:p>
        </w:tc>
        <w:tc>
          <w:tcPr>
            <w:tcW w:w="2444" w:type="dxa"/>
            <w:tcBorders>
              <w:top w:val="single" w:sz="4" w:space="0" w:color="auto"/>
              <w:left w:val="single" w:sz="4" w:space="0" w:color="auto"/>
              <w:bottom w:val="single" w:sz="4" w:space="0" w:color="auto"/>
              <w:right w:val="single" w:sz="4" w:space="0" w:color="auto"/>
            </w:tcBorders>
          </w:tcPr>
          <w:p w:rsidR="000C6187" w:rsidRPr="009229A1" w:rsidRDefault="000C6187" w:rsidP="000C6187">
            <w:pPr>
              <w:pStyle w:val="Tabletext"/>
              <w:jc w:val="center"/>
              <w:rPr>
                <w:lang w:val="en-US"/>
              </w:rPr>
            </w:pPr>
            <w:r w:rsidRPr="009229A1">
              <w:rPr>
                <w:lang w:val="en-US"/>
              </w:rPr>
              <w:t xml:space="preserve">2 </w:t>
            </w:r>
            <w:r>
              <w:rPr>
                <w:lang w:val="en-US"/>
              </w:rPr>
              <w:t>pays développés</w:t>
            </w:r>
          </w:p>
        </w:tc>
      </w:tr>
    </w:tbl>
    <w:p w:rsidR="00AE42B5" w:rsidRDefault="00AE42B5" w:rsidP="00233AD1">
      <w:pPr>
        <w:pStyle w:val="FigureSource"/>
      </w:pPr>
    </w:p>
    <w:p w:rsidR="00233AD1" w:rsidRPr="00233AD1" w:rsidRDefault="00233AD1" w:rsidP="00233AD1">
      <w:pPr>
        <w:rPr>
          <w:lang w:val="en-US"/>
        </w:rPr>
      </w:pPr>
    </w:p>
    <w:p w:rsidR="007C3BAB" w:rsidRDefault="007C3BAB">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3E2E2D" w:rsidRPr="003E2E2D" w:rsidRDefault="003E2E2D" w:rsidP="003E2E2D">
      <w:pPr>
        <w:spacing w:after="120"/>
        <w:rPr>
          <w:b/>
          <w:bCs/>
        </w:rPr>
      </w:pPr>
      <w:r w:rsidRPr="003E2E2D">
        <w:rPr>
          <w:b/>
          <w:bCs/>
        </w:rPr>
        <w:lastRenderedPageBreak/>
        <w:t>j)</w:t>
      </w:r>
      <w:r w:rsidRPr="003E2E2D">
        <w:rPr>
          <w:b/>
          <w:bCs/>
        </w:rPr>
        <w:tab/>
        <w:t>Veuillez indiquer brièvement les installations disponibles dans vos stations transportables de contrôle (par exemple: récepteurs, analyseurs de spectre, équipement de radiogoniométrie):</w:t>
      </w:r>
      <w:r w:rsidR="001708F9">
        <w:rPr>
          <w:b/>
          <w:bCs/>
        </w:rPr>
        <w:t xml:space="preserve"> </w:t>
      </w:r>
      <w:r w:rsidR="001708F9" w:rsidRPr="003E2E2D">
        <w:rPr>
          <w:b/>
          <w:bCs/>
        </w:rPr>
        <w:t>________</w:t>
      </w:r>
    </w:p>
    <w:p w:rsidR="003E2E2D" w:rsidRPr="00233AD1" w:rsidRDefault="003E2E2D" w:rsidP="003E2E2D">
      <w:pPr>
        <w:spacing w:after="120"/>
        <w:rPr>
          <w:b/>
          <w:bCs/>
          <w:lang w:val="en-US"/>
        </w:rPr>
      </w:pPr>
      <w:r w:rsidRPr="003E2E2D">
        <w:rPr>
          <w:b/>
          <w:bCs/>
        </w:rPr>
        <w:t>k)</w:t>
      </w:r>
      <w:r w:rsidRPr="003E2E2D">
        <w:rPr>
          <w:b/>
          <w:bCs/>
        </w:rPr>
        <w:tab/>
        <w:t xml:space="preserve">Quelle est la limite de fréquence supérieure de vos stations transportables </w:t>
      </w:r>
      <w:r w:rsidRPr="003E2E2D">
        <w:rPr>
          <w:b/>
          <w:bCs/>
        </w:rPr>
        <w:br/>
        <w:t>de contrôle? ________ MHz</w:t>
      </w:r>
    </w:p>
    <w:p w:rsidR="00AE42B5" w:rsidRPr="009229A1" w:rsidRDefault="00AE42B5" w:rsidP="002B0C7C">
      <w:pPr>
        <w:pStyle w:val="FigureTitle"/>
        <w:spacing w:after="120"/>
      </w:pPr>
      <w:r w:rsidRPr="009229A1">
        <w:t>TABLE</w:t>
      </w:r>
      <w:r w:rsidR="002B0C7C">
        <w:t>AU</w:t>
      </w:r>
      <w:r w:rsidRPr="009229A1">
        <w:t xml:space="preserve">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4"/>
        <w:gridCol w:w="954"/>
        <w:gridCol w:w="653"/>
        <w:gridCol w:w="1158"/>
        <w:gridCol w:w="905"/>
        <w:gridCol w:w="1219"/>
        <w:gridCol w:w="732"/>
        <w:gridCol w:w="801"/>
        <w:gridCol w:w="1028"/>
      </w:tblGrid>
      <w:tr w:rsidR="00233AD1" w:rsidRPr="009229A1" w:rsidTr="00C95CF2">
        <w:trPr>
          <w:jc w:val="center"/>
        </w:trPr>
        <w:tc>
          <w:tcPr>
            <w:tcW w:w="1111" w:type="dxa"/>
          </w:tcPr>
          <w:p w:rsidR="00233AD1" w:rsidRPr="009229A1" w:rsidRDefault="00233AD1" w:rsidP="00C95CF2">
            <w:pPr>
              <w:pStyle w:val="Tablehead"/>
            </w:pPr>
          </w:p>
        </w:tc>
        <w:tc>
          <w:tcPr>
            <w:tcW w:w="8384" w:type="dxa"/>
            <w:gridSpan w:val="9"/>
          </w:tcPr>
          <w:p w:rsidR="00233AD1" w:rsidRPr="009229A1" w:rsidRDefault="002B0C7C" w:rsidP="00DF252C">
            <w:pPr>
              <w:pStyle w:val="Tablehead"/>
            </w:pPr>
            <w:r>
              <w:t xml:space="preserve">LIMITES SUPÉRIEURES DES STATIONS </w:t>
            </w:r>
            <w:r w:rsidR="00DF252C">
              <w:t xml:space="preserve">TRANSPORTABLES </w:t>
            </w:r>
            <w:r>
              <w:t>EN GHz</w:t>
            </w:r>
          </w:p>
        </w:tc>
      </w:tr>
      <w:tr w:rsidR="00233AD1" w:rsidRPr="009229A1" w:rsidTr="00C95CF2">
        <w:trPr>
          <w:jc w:val="center"/>
        </w:trPr>
        <w:tc>
          <w:tcPr>
            <w:tcW w:w="1111" w:type="dxa"/>
          </w:tcPr>
          <w:p w:rsidR="00233AD1" w:rsidRPr="009229A1" w:rsidRDefault="0025050C" w:rsidP="00C95CF2">
            <w:pPr>
              <w:pStyle w:val="Tablehead"/>
            </w:pPr>
            <w:r>
              <w:t>Ré</w:t>
            </w:r>
            <w:r w:rsidR="00233AD1" w:rsidRPr="009229A1">
              <w:t>gions</w:t>
            </w:r>
          </w:p>
        </w:tc>
        <w:tc>
          <w:tcPr>
            <w:tcW w:w="934" w:type="dxa"/>
          </w:tcPr>
          <w:p w:rsidR="00233AD1" w:rsidRPr="009229A1" w:rsidRDefault="00233AD1" w:rsidP="00C95CF2">
            <w:pPr>
              <w:pStyle w:val="Tablehead"/>
            </w:pPr>
            <w:r w:rsidRPr="009229A1">
              <w:t>&lt;= 1</w:t>
            </w:r>
          </w:p>
        </w:tc>
        <w:tc>
          <w:tcPr>
            <w:tcW w:w="954" w:type="dxa"/>
          </w:tcPr>
          <w:p w:rsidR="00233AD1" w:rsidRPr="009229A1" w:rsidRDefault="00233AD1" w:rsidP="00C95CF2">
            <w:pPr>
              <w:pStyle w:val="Tablehead"/>
            </w:pPr>
            <w:r w:rsidRPr="009229A1">
              <w:t>1&lt;L&lt;3</w:t>
            </w:r>
          </w:p>
        </w:tc>
        <w:tc>
          <w:tcPr>
            <w:tcW w:w="653" w:type="dxa"/>
          </w:tcPr>
          <w:p w:rsidR="00233AD1" w:rsidRPr="009229A1" w:rsidRDefault="00233AD1" w:rsidP="00C95CF2">
            <w:pPr>
              <w:pStyle w:val="Tablehead"/>
            </w:pPr>
            <w:r w:rsidRPr="009229A1">
              <w:t>3</w:t>
            </w:r>
          </w:p>
        </w:tc>
        <w:tc>
          <w:tcPr>
            <w:tcW w:w="1158" w:type="dxa"/>
          </w:tcPr>
          <w:p w:rsidR="00233AD1" w:rsidRPr="009229A1" w:rsidRDefault="00233AD1" w:rsidP="0025050C">
            <w:pPr>
              <w:pStyle w:val="Tablehead"/>
            </w:pPr>
            <w:r w:rsidRPr="009229A1">
              <w:t>3&lt;L&lt;26</w:t>
            </w:r>
            <w:r w:rsidR="0025050C">
              <w:t>,</w:t>
            </w:r>
            <w:r w:rsidRPr="009229A1">
              <w:t>5</w:t>
            </w:r>
          </w:p>
        </w:tc>
        <w:tc>
          <w:tcPr>
            <w:tcW w:w="905" w:type="dxa"/>
          </w:tcPr>
          <w:p w:rsidR="00233AD1" w:rsidRPr="009229A1" w:rsidRDefault="00233AD1" w:rsidP="0025050C">
            <w:pPr>
              <w:pStyle w:val="Tablehead"/>
            </w:pPr>
            <w:r w:rsidRPr="009229A1">
              <w:t>26</w:t>
            </w:r>
            <w:r w:rsidR="0025050C">
              <w:t>,</w:t>
            </w:r>
            <w:r w:rsidRPr="009229A1">
              <w:t>5</w:t>
            </w:r>
          </w:p>
        </w:tc>
        <w:tc>
          <w:tcPr>
            <w:tcW w:w="1219" w:type="dxa"/>
          </w:tcPr>
          <w:p w:rsidR="00233AD1" w:rsidRPr="009229A1" w:rsidRDefault="00233AD1" w:rsidP="0025050C">
            <w:pPr>
              <w:pStyle w:val="Tablehead"/>
            </w:pPr>
            <w:r w:rsidRPr="009229A1">
              <w:t>26</w:t>
            </w:r>
            <w:r w:rsidR="0025050C">
              <w:t>,</w:t>
            </w:r>
            <w:r w:rsidRPr="009229A1">
              <w:t>5&lt;L&lt;40</w:t>
            </w:r>
          </w:p>
        </w:tc>
        <w:tc>
          <w:tcPr>
            <w:tcW w:w="732" w:type="dxa"/>
          </w:tcPr>
          <w:p w:rsidR="00233AD1" w:rsidRPr="009229A1" w:rsidRDefault="00233AD1" w:rsidP="00C95CF2">
            <w:pPr>
              <w:pStyle w:val="Tablehead"/>
            </w:pPr>
            <w:r w:rsidRPr="009229A1">
              <w:t>40</w:t>
            </w:r>
          </w:p>
        </w:tc>
        <w:tc>
          <w:tcPr>
            <w:tcW w:w="801" w:type="dxa"/>
          </w:tcPr>
          <w:p w:rsidR="00233AD1" w:rsidRPr="009229A1" w:rsidRDefault="00233AD1" w:rsidP="00C95CF2">
            <w:pPr>
              <w:pStyle w:val="Tablehead"/>
            </w:pPr>
            <w:r w:rsidRPr="009229A1">
              <w:t>&gt;40</w:t>
            </w:r>
          </w:p>
        </w:tc>
        <w:tc>
          <w:tcPr>
            <w:tcW w:w="1028" w:type="dxa"/>
          </w:tcPr>
          <w:p w:rsidR="00233AD1" w:rsidRPr="009229A1" w:rsidRDefault="00233AD1" w:rsidP="00C95CF2">
            <w:pPr>
              <w:pStyle w:val="Tablehead"/>
            </w:pPr>
            <w:r w:rsidRPr="009229A1">
              <w:t>Total/</w:t>
            </w:r>
            <w:r>
              <w:t xml:space="preserve"> </w:t>
            </w:r>
            <w:r w:rsidR="0025050C">
              <w:t>Ré</w:t>
            </w:r>
            <w:r w:rsidRPr="009229A1">
              <w:t>gion</w:t>
            </w:r>
          </w:p>
        </w:tc>
      </w:tr>
      <w:tr w:rsidR="007C3BAB" w:rsidRPr="009229A1" w:rsidTr="001606DB">
        <w:trPr>
          <w:jc w:val="center"/>
        </w:trPr>
        <w:tc>
          <w:tcPr>
            <w:tcW w:w="1111" w:type="dxa"/>
            <w:vAlign w:val="center"/>
          </w:tcPr>
          <w:p w:rsidR="007C3BAB" w:rsidRPr="009229A1" w:rsidRDefault="007C3BAB" w:rsidP="00AC36E0">
            <w:pPr>
              <w:pStyle w:val="Tabletext"/>
              <w:jc w:val="left"/>
              <w:rPr>
                <w:lang w:val="en-US"/>
              </w:rPr>
            </w:pPr>
            <w:r w:rsidRPr="009229A1">
              <w:rPr>
                <w:lang w:val="en-US"/>
              </w:rPr>
              <w:t>Afri</w:t>
            </w:r>
            <w:r>
              <w:rPr>
                <w:lang w:val="en-US"/>
              </w:rPr>
              <w:t>que</w:t>
            </w:r>
          </w:p>
        </w:tc>
        <w:tc>
          <w:tcPr>
            <w:tcW w:w="934" w:type="dxa"/>
          </w:tcPr>
          <w:p w:rsidR="007C3BAB" w:rsidRPr="009229A1" w:rsidRDefault="007C3BAB" w:rsidP="00233AD1">
            <w:pPr>
              <w:pStyle w:val="Tabletext"/>
              <w:jc w:val="center"/>
            </w:pPr>
            <w:r w:rsidRPr="009229A1">
              <w:t>0</w:t>
            </w:r>
          </w:p>
        </w:tc>
        <w:tc>
          <w:tcPr>
            <w:tcW w:w="954" w:type="dxa"/>
          </w:tcPr>
          <w:p w:rsidR="007C3BAB" w:rsidRPr="009229A1" w:rsidRDefault="007C3BAB" w:rsidP="00233AD1">
            <w:pPr>
              <w:pStyle w:val="Tabletext"/>
              <w:jc w:val="center"/>
            </w:pPr>
            <w:r w:rsidRPr="009229A1">
              <w:t>0</w:t>
            </w:r>
          </w:p>
        </w:tc>
        <w:tc>
          <w:tcPr>
            <w:tcW w:w="653" w:type="dxa"/>
          </w:tcPr>
          <w:p w:rsidR="007C3BAB" w:rsidRPr="009229A1" w:rsidRDefault="007C3BAB" w:rsidP="00233AD1">
            <w:pPr>
              <w:pStyle w:val="Tabletext"/>
              <w:jc w:val="center"/>
            </w:pPr>
            <w:r w:rsidRPr="009229A1">
              <w:t>5</w:t>
            </w:r>
          </w:p>
        </w:tc>
        <w:tc>
          <w:tcPr>
            <w:tcW w:w="1158" w:type="dxa"/>
          </w:tcPr>
          <w:p w:rsidR="007C3BAB" w:rsidRPr="009229A1" w:rsidRDefault="007C3BAB" w:rsidP="00233AD1">
            <w:pPr>
              <w:pStyle w:val="Tabletext"/>
              <w:jc w:val="center"/>
            </w:pPr>
            <w:r w:rsidRPr="009229A1">
              <w:t>0</w:t>
            </w:r>
          </w:p>
        </w:tc>
        <w:tc>
          <w:tcPr>
            <w:tcW w:w="905" w:type="dxa"/>
          </w:tcPr>
          <w:p w:rsidR="007C3BAB" w:rsidRPr="009229A1" w:rsidRDefault="007C3BAB" w:rsidP="00233AD1">
            <w:pPr>
              <w:pStyle w:val="Tabletext"/>
              <w:jc w:val="center"/>
            </w:pPr>
            <w:r w:rsidRPr="009229A1">
              <w:t>2</w:t>
            </w:r>
          </w:p>
        </w:tc>
        <w:tc>
          <w:tcPr>
            <w:tcW w:w="1219" w:type="dxa"/>
          </w:tcPr>
          <w:p w:rsidR="007C3BAB" w:rsidRPr="009229A1" w:rsidRDefault="007C3BAB" w:rsidP="00233AD1">
            <w:pPr>
              <w:pStyle w:val="Tabletext"/>
              <w:jc w:val="center"/>
            </w:pPr>
            <w:r w:rsidRPr="009229A1">
              <w:t>0</w:t>
            </w:r>
          </w:p>
        </w:tc>
        <w:tc>
          <w:tcPr>
            <w:tcW w:w="732" w:type="dxa"/>
          </w:tcPr>
          <w:p w:rsidR="007C3BAB" w:rsidRPr="009229A1" w:rsidRDefault="007C3BAB" w:rsidP="00233AD1">
            <w:pPr>
              <w:pStyle w:val="Tabletext"/>
              <w:jc w:val="center"/>
            </w:pPr>
            <w:r w:rsidRPr="009229A1">
              <w:t>0</w:t>
            </w:r>
          </w:p>
        </w:tc>
        <w:tc>
          <w:tcPr>
            <w:tcW w:w="801" w:type="dxa"/>
          </w:tcPr>
          <w:p w:rsidR="007C3BAB" w:rsidRPr="009229A1" w:rsidRDefault="007C3BAB" w:rsidP="00233AD1">
            <w:pPr>
              <w:pStyle w:val="Tabletext"/>
              <w:jc w:val="center"/>
            </w:pPr>
            <w:r w:rsidRPr="009229A1">
              <w:t>0</w:t>
            </w:r>
          </w:p>
        </w:tc>
        <w:tc>
          <w:tcPr>
            <w:tcW w:w="1028" w:type="dxa"/>
          </w:tcPr>
          <w:p w:rsidR="007C3BAB" w:rsidRPr="009229A1" w:rsidRDefault="007C3BAB" w:rsidP="00233AD1">
            <w:pPr>
              <w:pStyle w:val="Tabletext"/>
              <w:jc w:val="center"/>
            </w:pPr>
            <w:r w:rsidRPr="009229A1">
              <w:t>7</w:t>
            </w:r>
          </w:p>
        </w:tc>
      </w:tr>
      <w:tr w:rsidR="007C3BAB" w:rsidRPr="009229A1" w:rsidTr="001606DB">
        <w:trPr>
          <w:jc w:val="center"/>
        </w:trPr>
        <w:tc>
          <w:tcPr>
            <w:tcW w:w="1111" w:type="dxa"/>
            <w:vAlign w:val="center"/>
          </w:tcPr>
          <w:p w:rsidR="007C3BAB" w:rsidRPr="009229A1" w:rsidRDefault="007C3BAB" w:rsidP="00AC36E0">
            <w:pPr>
              <w:pStyle w:val="Tabletext"/>
              <w:jc w:val="left"/>
              <w:rPr>
                <w:lang w:val="en-US"/>
              </w:rPr>
            </w:pPr>
            <w:r>
              <w:rPr>
                <w:lang w:val="en-US"/>
              </w:rPr>
              <w:t>Amériques</w:t>
            </w:r>
          </w:p>
        </w:tc>
        <w:tc>
          <w:tcPr>
            <w:tcW w:w="934" w:type="dxa"/>
          </w:tcPr>
          <w:p w:rsidR="007C3BAB" w:rsidRPr="009229A1" w:rsidRDefault="007C3BAB" w:rsidP="00233AD1">
            <w:pPr>
              <w:pStyle w:val="Tabletext"/>
              <w:jc w:val="center"/>
            </w:pPr>
            <w:r w:rsidRPr="009229A1">
              <w:t>0</w:t>
            </w:r>
          </w:p>
        </w:tc>
        <w:tc>
          <w:tcPr>
            <w:tcW w:w="954" w:type="dxa"/>
          </w:tcPr>
          <w:p w:rsidR="007C3BAB" w:rsidRPr="009229A1" w:rsidRDefault="007C3BAB" w:rsidP="00233AD1">
            <w:pPr>
              <w:pStyle w:val="Tabletext"/>
              <w:jc w:val="center"/>
            </w:pPr>
            <w:r w:rsidRPr="009229A1">
              <w:t>0</w:t>
            </w:r>
          </w:p>
        </w:tc>
        <w:tc>
          <w:tcPr>
            <w:tcW w:w="653" w:type="dxa"/>
          </w:tcPr>
          <w:p w:rsidR="007C3BAB" w:rsidRPr="009229A1" w:rsidRDefault="007C3BAB" w:rsidP="00233AD1">
            <w:pPr>
              <w:pStyle w:val="Tabletext"/>
              <w:jc w:val="center"/>
            </w:pPr>
            <w:r w:rsidRPr="009229A1">
              <w:t>7</w:t>
            </w:r>
          </w:p>
        </w:tc>
        <w:tc>
          <w:tcPr>
            <w:tcW w:w="1158" w:type="dxa"/>
          </w:tcPr>
          <w:p w:rsidR="007C3BAB" w:rsidRPr="009229A1" w:rsidRDefault="007C3BAB" w:rsidP="00233AD1">
            <w:pPr>
              <w:pStyle w:val="Tabletext"/>
              <w:jc w:val="center"/>
            </w:pPr>
            <w:r w:rsidRPr="009229A1">
              <w:t>0</w:t>
            </w:r>
          </w:p>
        </w:tc>
        <w:tc>
          <w:tcPr>
            <w:tcW w:w="905" w:type="dxa"/>
          </w:tcPr>
          <w:p w:rsidR="007C3BAB" w:rsidRPr="009229A1" w:rsidRDefault="007C3BAB" w:rsidP="00233AD1">
            <w:pPr>
              <w:pStyle w:val="Tabletext"/>
              <w:jc w:val="center"/>
            </w:pPr>
            <w:r w:rsidRPr="009229A1">
              <w:t>0</w:t>
            </w:r>
          </w:p>
        </w:tc>
        <w:tc>
          <w:tcPr>
            <w:tcW w:w="1219" w:type="dxa"/>
          </w:tcPr>
          <w:p w:rsidR="007C3BAB" w:rsidRPr="009229A1" w:rsidRDefault="007C3BAB" w:rsidP="00233AD1">
            <w:pPr>
              <w:pStyle w:val="Tabletext"/>
              <w:jc w:val="center"/>
            </w:pPr>
            <w:r w:rsidRPr="009229A1">
              <w:t>0</w:t>
            </w:r>
          </w:p>
        </w:tc>
        <w:tc>
          <w:tcPr>
            <w:tcW w:w="732" w:type="dxa"/>
          </w:tcPr>
          <w:p w:rsidR="007C3BAB" w:rsidRPr="009229A1" w:rsidRDefault="007C3BAB" w:rsidP="00233AD1">
            <w:pPr>
              <w:pStyle w:val="Tabletext"/>
              <w:jc w:val="center"/>
            </w:pPr>
            <w:r w:rsidRPr="009229A1">
              <w:t>0</w:t>
            </w:r>
          </w:p>
        </w:tc>
        <w:tc>
          <w:tcPr>
            <w:tcW w:w="801" w:type="dxa"/>
          </w:tcPr>
          <w:p w:rsidR="007C3BAB" w:rsidRPr="009229A1" w:rsidRDefault="007C3BAB" w:rsidP="00233AD1">
            <w:pPr>
              <w:pStyle w:val="Tabletext"/>
              <w:jc w:val="center"/>
            </w:pPr>
            <w:r w:rsidRPr="009229A1">
              <w:t>0</w:t>
            </w:r>
          </w:p>
        </w:tc>
        <w:tc>
          <w:tcPr>
            <w:tcW w:w="1028" w:type="dxa"/>
          </w:tcPr>
          <w:p w:rsidR="007C3BAB" w:rsidRPr="009229A1" w:rsidRDefault="007C3BAB" w:rsidP="00233AD1">
            <w:pPr>
              <w:pStyle w:val="Tabletext"/>
              <w:jc w:val="center"/>
            </w:pPr>
            <w:r w:rsidRPr="009229A1">
              <w:t>7</w:t>
            </w:r>
          </w:p>
        </w:tc>
      </w:tr>
      <w:tr w:rsidR="007C3BAB" w:rsidRPr="009229A1" w:rsidTr="001606DB">
        <w:trPr>
          <w:jc w:val="center"/>
        </w:trPr>
        <w:tc>
          <w:tcPr>
            <w:tcW w:w="1111" w:type="dxa"/>
            <w:vAlign w:val="center"/>
          </w:tcPr>
          <w:p w:rsidR="007C3BAB" w:rsidRPr="009229A1" w:rsidRDefault="007C3BAB" w:rsidP="00AC36E0">
            <w:pPr>
              <w:pStyle w:val="Tabletext"/>
              <w:jc w:val="left"/>
              <w:rPr>
                <w:lang w:val="en-US"/>
              </w:rPr>
            </w:pPr>
            <w:r>
              <w:rPr>
                <w:lang w:val="en-US"/>
              </w:rPr>
              <w:t>Asie-Pacifique</w:t>
            </w:r>
          </w:p>
        </w:tc>
        <w:tc>
          <w:tcPr>
            <w:tcW w:w="934" w:type="dxa"/>
          </w:tcPr>
          <w:p w:rsidR="007C3BAB" w:rsidRPr="009229A1" w:rsidRDefault="007C3BAB" w:rsidP="00233AD1">
            <w:pPr>
              <w:pStyle w:val="Tabletext"/>
              <w:jc w:val="center"/>
            </w:pPr>
            <w:r w:rsidRPr="009229A1">
              <w:t>1</w:t>
            </w:r>
          </w:p>
        </w:tc>
        <w:tc>
          <w:tcPr>
            <w:tcW w:w="954" w:type="dxa"/>
          </w:tcPr>
          <w:p w:rsidR="007C3BAB" w:rsidRPr="009229A1" w:rsidRDefault="007C3BAB" w:rsidP="00233AD1">
            <w:pPr>
              <w:pStyle w:val="Tabletext"/>
              <w:jc w:val="center"/>
            </w:pPr>
            <w:r w:rsidRPr="009229A1">
              <w:t>0</w:t>
            </w:r>
          </w:p>
        </w:tc>
        <w:tc>
          <w:tcPr>
            <w:tcW w:w="653" w:type="dxa"/>
          </w:tcPr>
          <w:p w:rsidR="007C3BAB" w:rsidRPr="009229A1" w:rsidRDefault="007C3BAB" w:rsidP="00233AD1">
            <w:pPr>
              <w:pStyle w:val="Tabletext"/>
              <w:jc w:val="center"/>
            </w:pPr>
            <w:r w:rsidRPr="009229A1">
              <w:t>1</w:t>
            </w:r>
          </w:p>
        </w:tc>
        <w:tc>
          <w:tcPr>
            <w:tcW w:w="1158" w:type="dxa"/>
          </w:tcPr>
          <w:p w:rsidR="007C3BAB" w:rsidRPr="009229A1" w:rsidRDefault="007C3BAB" w:rsidP="00233AD1">
            <w:pPr>
              <w:pStyle w:val="Tabletext"/>
              <w:jc w:val="center"/>
            </w:pPr>
            <w:r w:rsidRPr="009229A1">
              <w:t>0</w:t>
            </w:r>
          </w:p>
        </w:tc>
        <w:tc>
          <w:tcPr>
            <w:tcW w:w="905" w:type="dxa"/>
          </w:tcPr>
          <w:p w:rsidR="007C3BAB" w:rsidRPr="009229A1" w:rsidRDefault="007C3BAB" w:rsidP="00233AD1">
            <w:pPr>
              <w:pStyle w:val="Tabletext"/>
              <w:jc w:val="center"/>
            </w:pPr>
            <w:r w:rsidRPr="009229A1">
              <w:t>0</w:t>
            </w:r>
          </w:p>
        </w:tc>
        <w:tc>
          <w:tcPr>
            <w:tcW w:w="1219" w:type="dxa"/>
          </w:tcPr>
          <w:p w:rsidR="007C3BAB" w:rsidRPr="009229A1" w:rsidRDefault="007C3BAB" w:rsidP="00233AD1">
            <w:pPr>
              <w:pStyle w:val="Tabletext"/>
              <w:jc w:val="center"/>
            </w:pPr>
            <w:r w:rsidRPr="009229A1">
              <w:t>1</w:t>
            </w:r>
          </w:p>
        </w:tc>
        <w:tc>
          <w:tcPr>
            <w:tcW w:w="732" w:type="dxa"/>
          </w:tcPr>
          <w:p w:rsidR="007C3BAB" w:rsidRPr="009229A1" w:rsidRDefault="007C3BAB" w:rsidP="00233AD1">
            <w:pPr>
              <w:pStyle w:val="Tabletext"/>
              <w:jc w:val="center"/>
            </w:pPr>
            <w:r w:rsidRPr="009229A1">
              <w:t>0</w:t>
            </w:r>
          </w:p>
        </w:tc>
        <w:tc>
          <w:tcPr>
            <w:tcW w:w="801" w:type="dxa"/>
          </w:tcPr>
          <w:p w:rsidR="007C3BAB" w:rsidRPr="009229A1" w:rsidRDefault="007C3BAB" w:rsidP="00233AD1">
            <w:pPr>
              <w:pStyle w:val="Tabletext"/>
              <w:jc w:val="center"/>
            </w:pPr>
            <w:r w:rsidRPr="009229A1">
              <w:t>0</w:t>
            </w:r>
          </w:p>
        </w:tc>
        <w:tc>
          <w:tcPr>
            <w:tcW w:w="1028" w:type="dxa"/>
          </w:tcPr>
          <w:p w:rsidR="007C3BAB" w:rsidRPr="009229A1" w:rsidRDefault="007C3BAB" w:rsidP="00233AD1">
            <w:pPr>
              <w:pStyle w:val="Tabletext"/>
              <w:jc w:val="center"/>
            </w:pPr>
            <w:r w:rsidRPr="009229A1">
              <w:t>3</w:t>
            </w:r>
          </w:p>
        </w:tc>
      </w:tr>
      <w:tr w:rsidR="007C3BAB" w:rsidRPr="009229A1" w:rsidTr="001606DB">
        <w:trPr>
          <w:jc w:val="center"/>
        </w:trPr>
        <w:tc>
          <w:tcPr>
            <w:tcW w:w="1111" w:type="dxa"/>
            <w:vAlign w:val="center"/>
          </w:tcPr>
          <w:p w:rsidR="007C3BAB" w:rsidRPr="009229A1" w:rsidRDefault="007C3BAB" w:rsidP="00AC36E0">
            <w:pPr>
              <w:pStyle w:val="Tabletext"/>
              <w:jc w:val="left"/>
              <w:rPr>
                <w:lang w:val="en-US"/>
              </w:rPr>
            </w:pPr>
            <w:r>
              <w:rPr>
                <w:lang w:val="en-US"/>
              </w:rPr>
              <w:t>Etats arabes</w:t>
            </w:r>
          </w:p>
        </w:tc>
        <w:tc>
          <w:tcPr>
            <w:tcW w:w="934" w:type="dxa"/>
          </w:tcPr>
          <w:p w:rsidR="007C3BAB" w:rsidRPr="009229A1" w:rsidRDefault="007C3BAB" w:rsidP="00233AD1">
            <w:pPr>
              <w:pStyle w:val="Tabletext"/>
              <w:jc w:val="center"/>
            </w:pPr>
            <w:r w:rsidRPr="009229A1">
              <w:t>1</w:t>
            </w:r>
          </w:p>
        </w:tc>
        <w:tc>
          <w:tcPr>
            <w:tcW w:w="954" w:type="dxa"/>
          </w:tcPr>
          <w:p w:rsidR="007C3BAB" w:rsidRPr="009229A1" w:rsidRDefault="007C3BAB" w:rsidP="00233AD1">
            <w:pPr>
              <w:pStyle w:val="Tabletext"/>
              <w:jc w:val="center"/>
            </w:pPr>
            <w:r w:rsidRPr="009229A1">
              <w:t>0</w:t>
            </w:r>
          </w:p>
        </w:tc>
        <w:tc>
          <w:tcPr>
            <w:tcW w:w="653" w:type="dxa"/>
          </w:tcPr>
          <w:p w:rsidR="007C3BAB" w:rsidRPr="009229A1" w:rsidRDefault="007C3BAB" w:rsidP="00233AD1">
            <w:pPr>
              <w:pStyle w:val="Tabletext"/>
              <w:jc w:val="center"/>
            </w:pPr>
            <w:r w:rsidRPr="009229A1">
              <w:t>4</w:t>
            </w:r>
          </w:p>
        </w:tc>
        <w:tc>
          <w:tcPr>
            <w:tcW w:w="1158" w:type="dxa"/>
          </w:tcPr>
          <w:p w:rsidR="007C3BAB" w:rsidRPr="009229A1" w:rsidRDefault="007C3BAB" w:rsidP="00233AD1">
            <w:pPr>
              <w:pStyle w:val="Tabletext"/>
              <w:jc w:val="center"/>
            </w:pPr>
            <w:r w:rsidRPr="009229A1">
              <w:t>0</w:t>
            </w:r>
          </w:p>
        </w:tc>
        <w:tc>
          <w:tcPr>
            <w:tcW w:w="905" w:type="dxa"/>
          </w:tcPr>
          <w:p w:rsidR="007C3BAB" w:rsidRPr="009229A1" w:rsidRDefault="007C3BAB" w:rsidP="00233AD1">
            <w:pPr>
              <w:pStyle w:val="Tabletext"/>
              <w:jc w:val="center"/>
            </w:pPr>
            <w:r w:rsidRPr="009229A1">
              <w:t>0</w:t>
            </w:r>
          </w:p>
        </w:tc>
        <w:tc>
          <w:tcPr>
            <w:tcW w:w="1219" w:type="dxa"/>
          </w:tcPr>
          <w:p w:rsidR="007C3BAB" w:rsidRPr="009229A1" w:rsidRDefault="007C3BAB" w:rsidP="00233AD1">
            <w:pPr>
              <w:pStyle w:val="Tabletext"/>
              <w:jc w:val="center"/>
            </w:pPr>
            <w:r w:rsidRPr="009229A1">
              <w:t>0</w:t>
            </w:r>
          </w:p>
        </w:tc>
        <w:tc>
          <w:tcPr>
            <w:tcW w:w="732" w:type="dxa"/>
          </w:tcPr>
          <w:p w:rsidR="007C3BAB" w:rsidRPr="009229A1" w:rsidRDefault="007C3BAB" w:rsidP="00233AD1">
            <w:pPr>
              <w:pStyle w:val="Tabletext"/>
              <w:jc w:val="center"/>
            </w:pPr>
            <w:r w:rsidRPr="009229A1">
              <w:t>2</w:t>
            </w:r>
          </w:p>
        </w:tc>
        <w:tc>
          <w:tcPr>
            <w:tcW w:w="801" w:type="dxa"/>
          </w:tcPr>
          <w:p w:rsidR="007C3BAB" w:rsidRPr="009229A1" w:rsidRDefault="007C3BAB" w:rsidP="00233AD1">
            <w:pPr>
              <w:pStyle w:val="Tabletext"/>
              <w:jc w:val="center"/>
            </w:pPr>
            <w:r w:rsidRPr="009229A1">
              <w:t>0</w:t>
            </w:r>
          </w:p>
        </w:tc>
        <w:tc>
          <w:tcPr>
            <w:tcW w:w="1028" w:type="dxa"/>
          </w:tcPr>
          <w:p w:rsidR="007C3BAB" w:rsidRPr="009229A1" w:rsidRDefault="007C3BAB" w:rsidP="00233AD1">
            <w:pPr>
              <w:pStyle w:val="Tabletext"/>
              <w:jc w:val="center"/>
            </w:pPr>
            <w:r w:rsidRPr="009229A1">
              <w:t>7</w:t>
            </w:r>
          </w:p>
        </w:tc>
      </w:tr>
      <w:tr w:rsidR="007C3BAB" w:rsidRPr="009229A1" w:rsidTr="001606DB">
        <w:trPr>
          <w:jc w:val="center"/>
        </w:trPr>
        <w:tc>
          <w:tcPr>
            <w:tcW w:w="1111" w:type="dxa"/>
            <w:vAlign w:val="center"/>
          </w:tcPr>
          <w:p w:rsidR="007C3BAB" w:rsidRPr="009229A1" w:rsidRDefault="007C3BAB" w:rsidP="00AC36E0">
            <w:pPr>
              <w:pStyle w:val="Tabletext"/>
              <w:jc w:val="left"/>
              <w:rPr>
                <w:lang w:val="en-US"/>
              </w:rPr>
            </w:pPr>
            <w:r w:rsidRPr="009229A1">
              <w:rPr>
                <w:lang w:val="en-US"/>
              </w:rPr>
              <w:t>Europe</w:t>
            </w:r>
            <w:r>
              <w:rPr>
                <w:lang w:val="en-US"/>
              </w:rPr>
              <w:t xml:space="preserve"> et</w:t>
            </w:r>
            <w:r w:rsidRPr="009229A1">
              <w:rPr>
                <w:lang w:val="en-US"/>
              </w:rPr>
              <w:t xml:space="preserve"> </w:t>
            </w:r>
            <w:r>
              <w:rPr>
                <w:lang w:val="en-US"/>
              </w:rPr>
              <w:t>CEI</w:t>
            </w:r>
          </w:p>
        </w:tc>
        <w:tc>
          <w:tcPr>
            <w:tcW w:w="934" w:type="dxa"/>
          </w:tcPr>
          <w:p w:rsidR="007C3BAB" w:rsidRPr="009229A1" w:rsidRDefault="007C3BAB" w:rsidP="00233AD1">
            <w:pPr>
              <w:pStyle w:val="Tabletext"/>
              <w:jc w:val="center"/>
            </w:pPr>
            <w:r w:rsidRPr="009229A1">
              <w:t>1</w:t>
            </w:r>
          </w:p>
        </w:tc>
        <w:tc>
          <w:tcPr>
            <w:tcW w:w="954" w:type="dxa"/>
          </w:tcPr>
          <w:p w:rsidR="007C3BAB" w:rsidRPr="009229A1" w:rsidRDefault="007C3BAB" w:rsidP="00233AD1">
            <w:pPr>
              <w:pStyle w:val="Tabletext"/>
              <w:jc w:val="center"/>
            </w:pPr>
            <w:r w:rsidRPr="009229A1">
              <w:t>2</w:t>
            </w:r>
          </w:p>
        </w:tc>
        <w:tc>
          <w:tcPr>
            <w:tcW w:w="653" w:type="dxa"/>
          </w:tcPr>
          <w:p w:rsidR="007C3BAB" w:rsidRPr="009229A1" w:rsidRDefault="007C3BAB" w:rsidP="00233AD1">
            <w:pPr>
              <w:pStyle w:val="Tabletext"/>
              <w:jc w:val="center"/>
            </w:pPr>
            <w:r w:rsidRPr="009229A1">
              <w:t>7</w:t>
            </w:r>
          </w:p>
        </w:tc>
        <w:tc>
          <w:tcPr>
            <w:tcW w:w="1158" w:type="dxa"/>
          </w:tcPr>
          <w:p w:rsidR="007C3BAB" w:rsidRPr="009229A1" w:rsidRDefault="007C3BAB" w:rsidP="00233AD1">
            <w:pPr>
              <w:pStyle w:val="Tabletext"/>
              <w:jc w:val="center"/>
            </w:pPr>
            <w:r w:rsidRPr="009229A1">
              <w:t>3</w:t>
            </w:r>
          </w:p>
        </w:tc>
        <w:tc>
          <w:tcPr>
            <w:tcW w:w="905" w:type="dxa"/>
          </w:tcPr>
          <w:p w:rsidR="007C3BAB" w:rsidRPr="009229A1" w:rsidRDefault="007C3BAB" w:rsidP="00233AD1">
            <w:pPr>
              <w:pStyle w:val="Tabletext"/>
              <w:jc w:val="center"/>
            </w:pPr>
            <w:r w:rsidRPr="009229A1">
              <w:t>1</w:t>
            </w:r>
          </w:p>
        </w:tc>
        <w:tc>
          <w:tcPr>
            <w:tcW w:w="1219" w:type="dxa"/>
          </w:tcPr>
          <w:p w:rsidR="007C3BAB" w:rsidRPr="009229A1" w:rsidRDefault="007C3BAB" w:rsidP="00233AD1">
            <w:pPr>
              <w:pStyle w:val="Tabletext"/>
              <w:jc w:val="center"/>
            </w:pPr>
            <w:r w:rsidRPr="009229A1">
              <w:t>0</w:t>
            </w:r>
          </w:p>
        </w:tc>
        <w:tc>
          <w:tcPr>
            <w:tcW w:w="732" w:type="dxa"/>
          </w:tcPr>
          <w:p w:rsidR="007C3BAB" w:rsidRPr="009229A1" w:rsidRDefault="007C3BAB" w:rsidP="00233AD1">
            <w:pPr>
              <w:pStyle w:val="Tabletext"/>
              <w:jc w:val="center"/>
            </w:pPr>
            <w:r w:rsidRPr="009229A1">
              <w:t>2</w:t>
            </w:r>
          </w:p>
        </w:tc>
        <w:tc>
          <w:tcPr>
            <w:tcW w:w="801" w:type="dxa"/>
          </w:tcPr>
          <w:p w:rsidR="007C3BAB" w:rsidRPr="009229A1" w:rsidRDefault="007C3BAB" w:rsidP="00233AD1">
            <w:pPr>
              <w:pStyle w:val="Tabletext"/>
              <w:jc w:val="center"/>
            </w:pPr>
            <w:r w:rsidRPr="009229A1">
              <w:t>3</w:t>
            </w:r>
          </w:p>
        </w:tc>
        <w:tc>
          <w:tcPr>
            <w:tcW w:w="1028" w:type="dxa"/>
          </w:tcPr>
          <w:p w:rsidR="007C3BAB" w:rsidRPr="009229A1" w:rsidRDefault="007C3BAB" w:rsidP="00233AD1">
            <w:pPr>
              <w:pStyle w:val="Tabletext"/>
              <w:jc w:val="center"/>
            </w:pPr>
            <w:r w:rsidRPr="009229A1">
              <w:t>19</w:t>
            </w:r>
          </w:p>
        </w:tc>
      </w:tr>
      <w:tr w:rsidR="00233AD1" w:rsidRPr="009229A1" w:rsidTr="00C95CF2">
        <w:trPr>
          <w:jc w:val="center"/>
        </w:trPr>
        <w:tc>
          <w:tcPr>
            <w:tcW w:w="1111" w:type="dxa"/>
          </w:tcPr>
          <w:p w:rsidR="00233AD1" w:rsidRPr="00233AD1" w:rsidRDefault="00233AD1" w:rsidP="00C95CF2">
            <w:pPr>
              <w:pStyle w:val="Tabletext"/>
              <w:rPr>
                <w:b/>
                <w:bCs/>
              </w:rPr>
            </w:pPr>
            <w:r w:rsidRPr="00233AD1">
              <w:rPr>
                <w:b/>
                <w:bCs/>
              </w:rPr>
              <w:t>TOTAL</w:t>
            </w:r>
          </w:p>
        </w:tc>
        <w:tc>
          <w:tcPr>
            <w:tcW w:w="934" w:type="dxa"/>
          </w:tcPr>
          <w:p w:rsidR="00233AD1" w:rsidRPr="009229A1" w:rsidRDefault="00233AD1" w:rsidP="00233AD1">
            <w:pPr>
              <w:pStyle w:val="Tabletext"/>
              <w:jc w:val="center"/>
            </w:pPr>
            <w:r w:rsidRPr="009229A1">
              <w:t>3</w:t>
            </w:r>
          </w:p>
        </w:tc>
        <w:tc>
          <w:tcPr>
            <w:tcW w:w="954" w:type="dxa"/>
          </w:tcPr>
          <w:p w:rsidR="00233AD1" w:rsidRPr="009229A1" w:rsidRDefault="00233AD1" w:rsidP="00233AD1">
            <w:pPr>
              <w:pStyle w:val="Tabletext"/>
              <w:jc w:val="center"/>
            </w:pPr>
            <w:r w:rsidRPr="009229A1">
              <w:t>2</w:t>
            </w:r>
          </w:p>
        </w:tc>
        <w:tc>
          <w:tcPr>
            <w:tcW w:w="653" w:type="dxa"/>
          </w:tcPr>
          <w:p w:rsidR="00233AD1" w:rsidRPr="009229A1" w:rsidRDefault="00233AD1" w:rsidP="00233AD1">
            <w:pPr>
              <w:pStyle w:val="Tabletext"/>
              <w:jc w:val="center"/>
            </w:pPr>
            <w:r w:rsidRPr="009229A1">
              <w:t>24</w:t>
            </w:r>
          </w:p>
        </w:tc>
        <w:tc>
          <w:tcPr>
            <w:tcW w:w="1158" w:type="dxa"/>
          </w:tcPr>
          <w:p w:rsidR="00233AD1" w:rsidRPr="009229A1" w:rsidRDefault="00233AD1" w:rsidP="00233AD1">
            <w:pPr>
              <w:pStyle w:val="Tabletext"/>
              <w:jc w:val="center"/>
            </w:pPr>
            <w:r w:rsidRPr="009229A1">
              <w:t>3</w:t>
            </w:r>
          </w:p>
        </w:tc>
        <w:tc>
          <w:tcPr>
            <w:tcW w:w="905" w:type="dxa"/>
          </w:tcPr>
          <w:p w:rsidR="00233AD1" w:rsidRPr="009229A1" w:rsidRDefault="00233AD1" w:rsidP="00233AD1">
            <w:pPr>
              <w:pStyle w:val="Tabletext"/>
              <w:jc w:val="center"/>
            </w:pPr>
            <w:r w:rsidRPr="009229A1">
              <w:t>3</w:t>
            </w:r>
          </w:p>
        </w:tc>
        <w:tc>
          <w:tcPr>
            <w:tcW w:w="1219" w:type="dxa"/>
          </w:tcPr>
          <w:p w:rsidR="00233AD1" w:rsidRPr="009229A1" w:rsidRDefault="00233AD1" w:rsidP="00233AD1">
            <w:pPr>
              <w:pStyle w:val="Tabletext"/>
              <w:jc w:val="center"/>
            </w:pPr>
            <w:r w:rsidRPr="009229A1">
              <w:t>1</w:t>
            </w:r>
          </w:p>
        </w:tc>
        <w:tc>
          <w:tcPr>
            <w:tcW w:w="732" w:type="dxa"/>
          </w:tcPr>
          <w:p w:rsidR="00233AD1" w:rsidRPr="009229A1" w:rsidRDefault="00233AD1" w:rsidP="00233AD1">
            <w:pPr>
              <w:pStyle w:val="Tabletext"/>
              <w:jc w:val="center"/>
            </w:pPr>
            <w:r w:rsidRPr="009229A1">
              <w:t>4</w:t>
            </w:r>
          </w:p>
        </w:tc>
        <w:tc>
          <w:tcPr>
            <w:tcW w:w="801" w:type="dxa"/>
          </w:tcPr>
          <w:p w:rsidR="00233AD1" w:rsidRPr="009229A1" w:rsidRDefault="00233AD1" w:rsidP="00233AD1">
            <w:pPr>
              <w:pStyle w:val="Tabletext"/>
              <w:jc w:val="center"/>
            </w:pPr>
            <w:r w:rsidRPr="009229A1">
              <w:t>3</w:t>
            </w:r>
          </w:p>
        </w:tc>
        <w:tc>
          <w:tcPr>
            <w:tcW w:w="1028" w:type="dxa"/>
          </w:tcPr>
          <w:p w:rsidR="00233AD1" w:rsidRPr="009229A1" w:rsidRDefault="00233AD1" w:rsidP="00233AD1">
            <w:pPr>
              <w:pStyle w:val="Tabletext"/>
              <w:jc w:val="center"/>
            </w:pPr>
            <w:r w:rsidRPr="009229A1">
              <w:t>43</w:t>
            </w:r>
          </w:p>
        </w:tc>
      </w:tr>
    </w:tbl>
    <w:p w:rsidR="00AE42B5" w:rsidRDefault="00AE42B5" w:rsidP="00233AD1">
      <w:pPr>
        <w:pStyle w:val="FigureSource"/>
      </w:pPr>
    </w:p>
    <w:p w:rsidR="00233AD1" w:rsidRDefault="00233AD1" w:rsidP="00233AD1">
      <w:pPr>
        <w:rPr>
          <w:lang w:val="en-US"/>
        </w:rPr>
      </w:pPr>
    </w:p>
    <w:p w:rsidR="00AE42B5" w:rsidRPr="009229A1" w:rsidRDefault="00DF51FF" w:rsidP="00DF51FF">
      <w:pPr>
        <w:spacing w:after="120"/>
        <w:rPr>
          <w:lang w:val="en-US"/>
        </w:rPr>
      </w:pPr>
      <w:r w:rsidRPr="00DF51FF">
        <w:rPr>
          <w:b/>
          <w:bCs/>
        </w:rPr>
        <w:t>l)</w:t>
      </w:r>
      <w:r w:rsidRPr="00DF51FF">
        <w:rPr>
          <w:b/>
          <w:bCs/>
        </w:rPr>
        <w:tab/>
        <w:t xml:space="preserve">Quelle est la limite de fréquence supérieure de vos stations transportables </w:t>
      </w:r>
      <w:r w:rsidRPr="00DF51FF">
        <w:rPr>
          <w:b/>
          <w:bCs/>
        </w:rPr>
        <w:br/>
        <w:t>de radiogoniométrie? ________ MHz</w:t>
      </w:r>
    </w:p>
    <w:p w:rsidR="00AE42B5" w:rsidRPr="009229A1" w:rsidRDefault="00AE42B5" w:rsidP="00DF51FF">
      <w:pPr>
        <w:pStyle w:val="FigureTitle"/>
        <w:spacing w:after="120"/>
      </w:pPr>
      <w:r w:rsidRPr="009229A1">
        <w:t>TABLE</w:t>
      </w:r>
      <w:r w:rsidR="00DF51FF">
        <w:t>AU</w:t>
      </w:r>
      <w:r w:rsidRPr="009229A1">
        <w:t xml:space="preserve">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4"/>
        <w:gridCol w:w="954"/>
        <w:gridCol w:w="653"/>
        <w:gridCol w:w="1158"/>
        <w:gridCol w:w="905"/>
        <w:gridCol w:w="1219"/>
        <w:gridCol w:w="732"/>
        <w:gridCol w:w="801"/>
        <w:gridCol w:w="1028"/>
      </w:tblGrid>
      <w:tr w:rsidR="00AA7107" w:rsidRPr="009229A1" w:rsidTr="00C95CF2">
        <w:trPr>
          <w:jc w:val="center"/>
        </w:trPr>
        <w:tc>
          <w:tcPr>
            <w:tcW w:w="1111" w:type="dxa"/>
          </w:tcPr>
          <w:p w:rsidR="00AA7107" w:rsidRPr="009229A1" w:rsidRDefault="00AA7107" w:rsidP="00C95CF2">
            <w:pPr>
              <w:pStyle w:val="Tablehead"/>
            </w:pPr>
          </w:p>
        </w:tc>
        <w:tc>
          <w:tcPr>
            <w:tcW w:w="8384" w:type="dxa"/>
            <w:gridSpan w:val="9"/>
          </w:tcPr>
          <w:p w:rsidR="00AA7107" w:rsidRPr="009229A1" w:rsidRDefault="00DF51FF" w:rsidP="00651C86">
            <w:pPr>
              <w:pStyle w:val="Tablehead"/>
            </w:pPr>
            <w:r>
              <w:t xml:space="preserve">LIMITES </w:t>
            </w:r>
            <w:r w:rsidR="00651C86">
              <w:t xml:space="preserve">DES STATIONS </w:t>
            </w:r>
            <w:r>
              <w:t>TRANSPORTABLES</w:t>
            </w:r>
            <w:r w:rsidR="00651C86">
              <w:br/>
              <w:t xml:space="preserve">DE RADIOGONIOMÉTRIE </w:t>
            </w:r>
            <w:r>
              <w:t>EN GHz</w:t>
            </w:r>
          </w:p>
        </w:tc>
      </w:tr>
      <w:tr w:rsidR="00AA7107" w:rsidRPr="009229A1" w:rsidTr="00C95CF2">
        <w:trPr>
          <w:jc w:val="center"/>
        </w:trPr>
        <w:tc>
          <w:tcPr>
            <w:tcW w:w="1111" w:type="dxa"/>
          </w:tcPr>
          <w:p w:rsidR="00AA7107" w:rsidRPr="009229A1" w:rsidRDefault="00773319" w:rsidP="00C95CF2">
            <w:pPr>
              <w:pStyle w:val="Tablehead"/>
            </w:pPr>
            <w:r>
              <w:t>Ré</w:t>
            </w:r>
            <w:r w:rsidR="00AA7107" w:rsidRPr="009229A1">
              <w:t>gions</w:t>
            </w:r>
          </w:p>
        </w:tc>
        <w:tc>
          <w:tcPr>
            <w:tcW w:w="934" w:type="dxa"/>
          </w:tcPr>
          <w:p w:rsidR="00AA7107" w:rsidRPr="009229A1" w:rsidRDefault="00AA7107" w:rsidP="00C95CF2">
            <w:pPr>
              <w:pStyle w:val="Tablehead"/>
            </w:pPr>
            <w:r w:rsidRPr="009229A1">
              <w:t>&lt;= 1</w:t>
            </w:r>
          </w:p>
        </w:tc>
        <w:tc>
          <w:tcPr>
            <w:tcW w:w="954" w:type="dxa"/>
          </w:tcPr>
          <w:p w:rsidR="00AA7107" w:rsidRPr="009229A1" w:rsidRDefault="00AA7107" w:rsidP="00C95CF2">
            <w:pPr>
              <w:pStyle w:val="Tablehead"/>
            </w:pPr>
            <w:r w:rsidRPr="009229A1">
              <w:t>1&lt;L&lt;3</w:t>
            </w:r>
          </w:p>
        </w:tc>
        <w:tc>
          <w:tcPr>
            <w:tcW w:w="653" w:type="dxa"/>
          </w:tcPr>
          <w:p w:rsidR="00AA7107" w:rsidRPr="009229A1" w:rsidRDefault="00AA7107" w:rsidP="00C95CF2">
            <w:pPr>
              <w:pStyle w:val="Tablehead"/>
            </w:pPr>
            <w:r w:rsidRPr="009229A1">
              <w:t>3</w:t>
            </w:r>
          </w:p>
        </w:tc>
        <w:tc>
          <w:tcPr>
            <w:tcW w:w="1158" w:type="dxa"/>
          </w:tcPr>
          <w:p w:rsidR="00AA7107" w:rsidRPr="009229A1" w:rsidRDefault="00773319" w:rsidP="00C95CF2">
            <w:pPr>
              <w:pStyle w:val="Tablehead"/>
            </w:pPr>
            <w:r>
              <w:t>3&lt;L&lt;26,</w:t>
            </w:r>
            <w:r w:rsidR="00AA7107" w:rsidRPr="009229A1">
              <w:t>5</w:t>
            </w:r>
          </w:p>
        </w:tc>
        <w:tc>
          <w:tcPr>
            <w:tcW w:w="905" w:type="dxa"/>
          </w:tcPr>
          <w:p w:rsidR="00AA7107" w:rsidRPr="009229A1" w:rsidRDefault="00AA7107" w:rsidP="00773319">
            <w:pPr>
              <w:pStyle w:val="Tablehead"/>
            </w:pPr>
            <w:r w:rsidRPr="009229A1">
              <w:t>26</w:t>
            </w:r>
            <w:r w:rsidR="00773319">
              <w:t>,</w:t>
            </w:r>
            <w:r w:rsidRPr="009229A1">
              <w:t>5</w:t>
            </w:r>
          </w:p>
        </w:tc>
        <w:tc>
          <w:tcPr>
            <w:tcW w:w="1219" w:type="dxa"/>
          </w:tcPr>
          <w:p w:rsidR="00AA7107" w:rsidRPr="009229A1" w:rsidRDefault="00AA7107" w:rsidP="00773319">
            <w:pPr>
              <w:pStyle w:val="Tablehead"/>
            </w:pPr>
            <w:r w:rsidRPr="009229A1">
              <w:t>26</w:t>
            </w:r>
            <w:r w:rsidR="00773319">
              <w:t>,</w:t>
            </w:r>
            <w:r w:rsidRPr="009229A1">
              <w:t>5&lt;L&lt;40</w:t>
            </w:r>
          </w:p>
        </w:tc>
        <w:tc>
          <w:tcPr>
            <w:tcW w:w="732" w:type="dxa"/>
          </w:tcPr>
          <w:p w:rsidR="00AA7107" w:rsidRPr="009229A1" w:rsidRDefault="00AA7107" w:rsidP="00C95CF2">
            <w:pPr>
              <w:pStyle w:val="Tablehead"/>
            </w:pPr>
            <w:r w:rsidRPr="009229A1">
              <w:t>40</w:t>
            </w:r>
          </w:p>
        </w:tc>
        <w:tc>
          <w:tcPr>
            <w:tcW w:w="801" w:type="dxa"/>
          </w:tcPr>
          <w:p w:rsidR="00AA7107" w:rsidRPr="009229A1" w:rsidRDefault="00AA7107" w:rsidP="00C95CF2">
            <w:pPr>
              <w:pStyle w:val="Tablehead"/>
            </w:pPr>
            <w:r w:rsidRPr="009229A1">
              <w:t>&gt;40</w:t>
            </w:r>
          </w:p>
        </w:tc>
        <w:tc>
          <w:tcPr>
            <w:tcW w:w="1028" w:type="dxa"/>
          </w:tcPr>
          <w:p w:rsidR="00AA7107" w:rsidRPr="009229A1" w:rsidRDefault="00AA7107" w:rsidP="00773319">
            <w:pPr>
              <w:pStyle w:val="Tablehead"/>
            </w:pPr>
            <w:r w:rsidRPr="009229A1">
              <w:t>Total/</w:t>
            </w:r>
            <w:r>
              <w:t xml:space="preserve"> </w:t>
            </w:r>
            <w:r w:rsidRPr="009229A1">
              <w:t>R</w:t>
            </w:r>
            <w:r w:rsidR="00773319">
              <w:t>é</w:t>
            </w:r>
            <w:r w:rsidRPr="009229A1">
              <w:t>gion</w:t>
            </w:r>
          </w:p>
        </w:tc>
      </w:tr>
      <w:tr w:rsidR="00AC36E0" w:rsidRPr="009229A1" w:rsidTr="001606DB">
        <w:trPr>
          <w:jc w:val="center"/>
        </w:trPr>
        <w:tc>
          <w:tcPr>
            <w:tcW w:w="1111" w:type="dxa"/>
            <w:vAlign w:val="center"/>
          </w:tcPr>
          <w:p w:rsidR="00AC36E0" w:rsidRPr="009229A1" w:rsidRDefault="00AC36E0" w:rsidP="001606DB">
            <w:pPr>
              <w:pStyle w:val="Tabletext"/>
              <w:jc w:val="left"/>
              <w:rPr>
                <w:lang w:val="en-US"/>
              </w:rPr>
            </w:pPr>
            <w:r w:rsidRPr="009229A1">
              <w:rPr>
                <w:lang w:val="en-US"/>
              </w:rPr>
              <w:t>Afri</w:t>
            </w:r>
            <w:r>
              <w:rPr>
                <w:lang w:val="en-US"/>
              </w:rPr>
              <w:t>que</w:t>
            </w:r>
          </w:p>
        </w:tc>
        <w:tc>
          <w:tcPr>
            <w:tcW w:w="934" w:type="dxa"/>
            <w:vAlign w:val="center"/>
          </w:tcPr>
          <w:p w:rsidR="00AC36E0" w:rsidRPr="009229A1" w:rsidRDefault="00AC36E0" w:rsidP="00AA7107">
            <w:pPr>
              <w:pStyle w:val="Tabletext"/>
              <w:jc w:val="center"/>
            </w:pPr>
            <w:r w:rsidRPr="009229A1">
              <w:t>0</w:t>
            </w:r>
          </w:p>
        </w:tc>
        <w:tc>
          <w:tcPr>
            <w:tcW w:w="954" w:type="dxa"/>
            <w:vAlign w:val="center"/>
          </w:tcPr>
          <w:p w:rsidR="00AC36E0" w:rsidRPr="009229A1" w:rsidRDefault="00AC36E0" w:rsidP="00AA7107">
            <w:pPr>
              <w:pStyle w:val="Tabletext"/>
              <w:jc w:val="center"/>
            </w:pPr>
            <w:r w:rsidRPr="009229A1">
              <w:t>0</w:t>
            </w:r>
          </w:p>
        </w:tc>
        <w:tc>
          <w:tcPr>
            <w:tcW w:w="653" w:type="dxa"/>
            <w:vAlign w:val="center"/>
          </w:tcPr>
          <w:p w:rsidR="00AC36E0" w:rsidRPr="009229A1" w:rsidRDefault="00AC36E0" w:rsidP="00AA7107">
            <w:pPr>
              <w:pStyle w:val="Tabletext"/>
              <w:jc w:val="center"/>
            </w:pPr>
            <w:r w:rsidRPr="009229A1">
              <w:t>3</w:t>
            </w:r>
          </w:p>
        </w:tc>
        <w:tc>
          <w:tcPr>
            <w:tcW w:w="1158" w:type="dxa"/>
            <w:vAlign w:val="center"/>
          </w:tcPr>
          <w:p w:rsidR="00AC36E0" w:rsidRPr="009229A1" w:rsidRDefault="00AC36E0" w:rsidP="00AA7107">
            <w:pPr>
              <w:pStyle w:val="Tabletext"/>
              <w:jc w:val="center"/>
            </w:pPr>
            <w:r w:rsidRPr="009229A1">
              <w:t>0</w:t>
            </w:r>
          </w:p>
        </w:tc>
        <w:tc>
          <w:tcPr>
            <w:tcW w:w="905" w:type="dxa"/>
            <w:vAlign w:val="center"/>
          </w:tcPr>
          <w:p w:rsidR="00AC36E0" w:rsidRPr="009229A1" w:rsidRDefault="00AC36E0" w:rsidP="00AA7107">
            <w:pPr>
              <w:pStyle w:val="Tabletext"/>
              <w:jc w:val="center"/>
            </w:pPr>
            <w:r w:rsidRPr="009229A1">
              <w:t>0</w:t>
            </w:r>
          </w:p>
        </w:tc>
        <w:tc>
          <w:tcPr>
            <w:tcW w:w="1219" w:type="dxa"/>
            <w:vAlign w:val="center"/>
          </w:tcPr>
          <w:p w:rsidR="00AC36E0" w:rsidRPr="009229A1" w:rsidRDefault="00AC36E0" w:rsidP="00AA7107">
            <w:pPr>
              <w:pStyle w:val="Tabletext"/>
              <w:jc w:val="center"/>
            </w:pPr>
            <w:r w:rsidRPr="009229A1">
              <w:t>0</w:t>
            </w:r>
          </w:p>
        </w:tc>
        <w:tc>
          <w:tcPr>
            <w:tcW w:w="732" w:type="dxa"/>
            <w:vAlign w:val="center"/>
          </w:tcPr>
          <w:p w:rsidR="00AC36E0" w:rsidRPr="009229A1" w:rsidRDefault="00AC36E0" w:rsidP="00AA7107">
            <w:pPr>
              <w:pStyle w:val="Tabletext"/>
              <w:jc w:val="center"/>
            </w:pPr>
            <w:r w:rsidRPr="009229A1">
              <w:t>0</w:t>
            </w:r>
          </w:p>
        </w:tc>
        <w:tc>
          <w:tcPr>
            <w:tcW w:w="801" w:type="dxa"/>
            <w:vAlign w:val="center"/>
          </w:tcPr>
          <w:p w:rsidR="00AC36E0" w:rsidRPr="009229A1" w:rsidRDefault="00AC36E0" w:rsidP="00AA7107">
            <w:pPr>
              <w:pStyle w:val="Tabletext"/>
              <w:jc w:val="center"/>
            </w:pPr>
            <w:r w:rsidRPr="009229A1">
              <w:t>0</w:t>
            </w:r>
          </w:p>
        </w:tc>
        <w:tc>
          <w:tcPr>
            <w:tcW w:w="1028" w:type="dxa"/>
            <w:vAlign w:val="center"/>
          </w:tcPr>
          <w:p w:rsidR="00AC36E0" w:rsidRPr="009229A1" w:rsidRDefault="00AC36E0" w:rsidP="00AA7107">
            <w:pPr>
              <w:pStyle w:val="Tabletext"/>
              <w:jc w:val="center"/>
            </w:pPr>
            <w:r w:rsidRPr="009229A1">
              <w:t>3</w:t>
            </w:r>
          </w:p>
        </w:tc>
      </w:tr>
      <w:tr w:rsidR="00AC36E0" w:rsidRPr="009229A1" w:rsidTr="001606DB">
        <w:trPr>
          <w:jc w:val="center"/>
        </w:trPr>
        <w:tc>
          <w:tcPr>
            <w:tcW w:w="1111" w:type="dxa"/>
            <w:vAlign w:val="center"/>
          </w:tcPr>
          <w:p w:rsidR="00AC36E0" w:rsidRPr="009229A1" w:rsidRDefault="00AC36E0" w:rsidP="001606DB">
            <w:pPr>
              <w:pStyle w:val="Tabletext"/>
              <w:jc w:val="left"/>
              <w:rPr>
                <w:lang w:val="en-US"/>
              </w:rPr>
            </w:pPr>
            <w:r>
              <w:rPr>
                <w:lang w:val="en-US"/>
              </w:rPr>
              <w:t>Amériques</w:t>
            </w:r>
          </w:p>
        </w:tc>
        <w:tc>
          <w:tcPr>
            <w:tcW w:w="934" w:type="dxa"/>
            <w:vAlign w:val="center"/>
          </w:tcPr>
          <w:p w:rsidR="00AC36E0" w:rsidRPr="009229A1" w:rsidRDefault="00AC36E0" w:rsidP="00AA7107">
            <w:pPr>
              <w:pStyle w:val="Tabletext"/>
              <w:jc w:val="center"/>
            </w:pPr>
            <w:r w:rsidRPr="009229A1">
              <w:t>0</w:t>
            </w:r>
          </w:p>
        </w:tc>
        <w:tc>
          <w:tcPr>
            <w:tcW w:w="954" w:type="dxa"/>
            <w:vAlign w:val="center"/>
          </w:tcPr>
          <w:p w:rsidR="00AC36E0" w:rsidRPr="009229A1" w:rsidRDefault="00AC36E0" w:rsidP="00AA7107">
            <w:pPr>
              <w:pStyle w:val="Tabletext"/>
              <w:jc w:val="center"/>
            </w:pPr>
            <w:r w:rsidRPr="009229A1">
              <w:t>1</w:t>
            </w:r>
          </w:p>
        </w:tc>
        <w:tc>
          <w:tcPr>
            <w:tcW w:w="653" w:type="dxa"/>
            <w:vAlign w:val="center"/>
          </w:tcPr>
          <w:p w:rsidR="00AC36E0" w:rsidRPr="009229A1" w:rsidRDefault="00AC36E0" w:rsidP="00AA7107">
            <w:pPr>
              <w:pStyle w:val="Tabletext"/>
              <w:jc w:val="center"/>
            </w:pPr>
            <w:r w:rsidRPr="009229A1">
              <w:t>4</w:t>
            </w:r>
          </w:p>
        </w:tc>
        <w:tc>
          <w:tcPr>
            <w:tcW w:w="1158" w:type="dxa"/>
            <w:vAlign w:val="center"/>
          </w:tcPr>
          <w:p w:rsidR="00AC36E0" w:rsidRPr="009229A1" w:rsidRDefault="00AC36E0" w:rsidP="00AA7107">
            <w:pPr>
              <w:pStyle w:val="Tabletext"/>
              <w:jc w:val="center"/>
            </w:pPr>
            <w:r w:rsidRPr="009229A1">
              <w:t>0</w:t>
            </w:r>
          </w:p>
        </w:tc>
        <w:tc>
          <w:tcPr>
            <w:tcW w:w="905" w:type="dxa"/>
            <w:vAlign w:val="center"/>
          </w:tcPr>
          <w:p w:rsidR="00AC36E0" w:rsidRPr="009229A1" w:rsidRDefault="00AC36E0" w:rsidP="00AA7107">
            <w:pPr>
              <w:pStyle w:val="Tabletext"/>
              <w:jc w:val="center"/>
            </w:pPr>
            <w:r w:rsidRPr="009229A1">
              <w:t>0</w:t>
            </w:r>
          </w:p>
        </w:tc>
        <w:tc>
          <w:tcPr>
            <w:tcW w:w="1219" w:type="dxa"/>
            <w:vAlign w:val="center"/>
          </w:tcPr>
          <w:p w:rsidR="00AC36E0" w:rsidRPr="009229A1" w:rsidRDefault="00AC36E0" w:rsidP="00AA7107">
            <w:pPr>
              <w:pStyle w:val="Tabletext"/>
              <w:jc w:val="center"/>
            </w:pPr>
            <w:r w:rsidRPr="009229A1">
              <w:t>0</w:t>
            </w:r>
          </w:p>
        </w:tc>
        <w:tc>
          <w:tcPr>
            <w:tcW w:w="732" w:type="dxa"/>
            <w:vAlign w:val="center"/>
          </w:tcPr>
          <w:p w:rsidR="00AC36E0" w:rsidRPr="009229A1" w:rsidRDefault="00AC36E0" w:rsidP="00AA7107">
            <w:pPr>
              <w:pStyle w:val="Tabletext"/>
              <w:jc w:val="center"/>
            </w:pPr>
            <w:r w:rsidRPr="009229A1">
              <w:t>0</w:t>
            </w:r>
          </w:p>
        </w:tc>
        <w:tc>
          <w:tcPr>
            <w:tcW w:w="801" w:type="dxa"/>
            <w:vAlign w:val="center"/>
          </w:tcPr>
          <w:p w:rsidR="00AC36E0" w:rsidRPr="009229A1" w:rsidRDefault="00AC36E0" w:rsidP="00AA7107">
            <w:pPr>
              <w:pStyle w:val="Tabletext"/>
              <w:jc w:val="center"/>
            </w:pPr>
            <w:r w:rsidRPr="009229A1">
              <w:t>0</w:t>
            </w:r>
          </w:p>
        </w:tc>
        <w:tc>
          <w:tcPr>
            <w:tcW w:w="1028" w:type="dxa"/>
            <w:vAlign w:val="center"/>
          </w:tcPr>
          <w:p w:rsidR="00AC36E0" w:rsidRPr="009229A1" w:rsidRDefault="00AC36E0" w:rsidP="00AA7107">
            <w:pPr>
              <w:pStyle w:val="Tabletext"/>
              <w:jc w:val="center"/>
            </w:pPr>
            <w:r w:rsidRPr="009229A1">
              <w:t>5</w:t>
            </w:r>
          </w:p>
        </w:tc>
      </w:tr>
      <w:tr w:rsidR="00AC36E0" w:rsidRPr="009229A1" w:rsidTr="001606DB">
        <w:trPr>
          <w:jc w:val="center"/>
        </w:trPr>
        <w:tc>
          <w:tcPr>
            <w:tcW w:w="1111" w:type="dxa"/>
            <w:vAlign w:val="center"/>
          </w:tcPr>
          <w:p w:rsidR="00AC36E0" w:rsidRPr="009229A1" w:rsidRDefault="00AC36E0" w:rsidP="001606DB">
            <w:pPr>
              <w:pStyle w:val="Tabletext"/>
              <w:jc w:val="left"/>
              <w:rPr>
                <w:lang w:val="en-US"/>
              </w:rPr>
            </w:pPr>
            <w:r>
              <w:rPr>
                <w:lang w:val="en-US"/>
              </w:rPr>
              <w:t>Asie-Pacifique</w:t>
            </w:r>
          </w:p>
        </w:tc>
        <w:tc>
          <w:tcPr>
            <w:tcW w:w="934" w:type="dxa"/>
            <w:vAlign w:val="center"/>
          </w:tcPr>
          <w:p w:rsidR="00AC36E0" w:rsidRPr="009229A1" w:rsidRDefault="00AC36E0" w:rsidP="00AA7107">
            <w:pPr>
              <w:pStyle w:val="Tabletext"/>
              <w:jc w:val="center"/>
            </w:pPr>
            <w:r w:rsidRPr="009229A1">
              <w:t>1</w:t>
            </w:r>
          </w:p>
        </w:tc>
        <w:tc>
          <w:tcPr>
            <w:tcW w:w="954" w:type="dxa"/>
            <w:vAlign w:val="center"/>
          </w:tcPr>
          <w:p w:rsidR="00AC36E0" w:rsidRPr="009229A1" w:rsidRDefault="00AC36E0" w:rsidP="00AA7107">
            <w:pPr>
              <w:pStyle w:val="Tabletext"/>
              <w:jc w:val="center"/>
            </w:pPr>
            <w:r w:rsidRPr="009229A1">
              <w:t>0</w:t>
            </w:r>
          </w:p>
        </w:tc>
        <w:tc>
          <w:tcPr>
            <w:tcW w:w="653" w:type="dxa"/>
            <w:vAlign w:val="center"/>
          </w:tcPr>
          <w:p w:rsidR="00AC36E0" w:rsidRPr="009229A1" w:rsidRDefault="00AC36E0" w:rsidP="00AA7107">
            <w:pPr>
              <w:pStyle w:val="Tabletext"/>
              <w:jc w:val="center"/>
            </w:pPr>
            <w:r w:rsidRPr="009229A1">
              <w:t>3</w:t>
            </w:r>
          </w:p>
        </w:tc>
        <w:tc>
          <w:tcPr>
            <w:tcW w:w="1158" w:type="dxa"/>
            <w:vAlign w:val="center"/>
          </w:tcPr>
          <w:p w:rsidR="00AC36E0" w:rsidRPr="009229A1" w:rsidRDefault="00AC36E0" w:rsidP="00AA7107">
            <w:pPr>
              <w:pStyle w:val="Tabletext"/>
              <w:jc w:val="center"/>
            </w:pPr>
            <w:r w:rsidRPr="009229A1">
              <w:t>0</w:t>
            </w:r>
          </w:p>
        </w:tc>
        <w:tc>
          <w:tcPr>
            <w:tcW w:w="905" w:type="dxa"/>
            <w:vAlign w:val="center"/>
          </w:tcPr>
          <w:p w:rsidR="00AC36E0" w:rsidRPr="009229A1" w:rsidRDefault="00AC36E0" w:rsidP="00AA7107">
            <w:pPr>
              <w:pStyle w:val="Tabletext"/>
              <w:jc w:val="center"/>
            </w:pPr>
            <w:r w:rsidRPr="009229A1">
              <w:t>0</w:t>
            </w:r>
          </w:p>
        </w:tc>
        <w:tc>
          <w:tcPr>
            <w:tcW w:w="1219" w:type="dxa"/>
            <w:vAlign w:val="center"/>
          </w:tcPr>
          <w:p w:rsidR="00AC36E0" w:rsidRPr="009229A1" w:rsidRDefault="00AC36E0" w:rsidP="00AA7107">
            <w:pPr>
              <w:pStyle w:val="Tabletext"/>
              <w:jc w:val="center"/>
            </w:pPr>
            <w:r w:rsidRPr="009229A1">
              <w:t>1</w:t>
            </w:r>
          </w:p>
        </w:tc>
        <w:tc>
          <w:tcPr>
            <w:tcW w:w="732" w:type="dxa"/>
            <w:vAlign w:val="center"/>
          </w:tcPr>
          <w:p w:rsidR="00AC36E0" w:rsidRPr="009229A1" w:rsidRDefault="00AC36E0" w:rsidP="00AA7107">
            <w:pPr>
              <w:pStyle w:val="Tabletext"/>
              <w:jc w:val="center"/>
            </w:pPr>
            <w:r w:rsidRPr="009229A1">
              <w:t>0</w:t>
            </w:r>
          </w:p>
        </w:tc>
        <w:tc>
          <w:tcPr>
            <w:tcW w:w="801" w:type="dxa"/>
            <w:vAlign w:val="center"/>
          </w:tcPr>
          <w:p w:rsidR="00AC36E0" w:rsidRPr="009229A1" w:rsidRDefault="00AC36E0" w:rsidP="00AA7107">
            <w:pPr>
              <w:pStyle w:val="Tabletext"/>
              <w:jc w:val="center"/>
            </w:pPr>
            <w:r w:rsidRPr="009229A1">
              <w:t>0</w:t>
            </w:r>
          </w:p>
        </w:tc>
        <w:tc>
          <w:tcPr>
            <w:tcW w:w="1028" w:type="dxa"/>
            <w:vAlign w:val="center"/>
          </w:tcPr>
          <w:p w:rsidR="00AC36E0" w:rsidRPr="009229A1" w:rsidRDefault="00AC36E0" w:rsidP="00AA7107">
            <w:pPr>
              <w:pStyle w:val="Tabletext"/>
              <w:jc w:val="center"/>
            </w:pPr>
            <w:r w:rsidRPr="009229A1">
              <w:t>5</w:t>
            </w:r>
          </w:p>
        </w:tc>
      </w:tr>
      <w:tr w:rsidR="00AC36E0" w:rsidRPr="009229A1" w:rsidTr="001606DB">
        <w:trPr>
          <w:jc w:val="center"/>
        </w:trPr>
        <w:tc>
          <w:tcPr>
            <w:tcW w:w="1111" w:type="dxa"/>
            <w:vAlign w:val="center"/>
          </w:tcPr>
          <w:p w:rsidR="00AC36E0" w:rsidRPr="009229A1" w:rsidRDefault="00AC36E0" w:rsidP="001606DB">
            <w:pPr>
              <w:pStyle w:val="Tabletext"/>
              <w:jc w:val="left"/>
              <w:rPr>
                <w:lang w:val="en-US"/>
              </w:rPr>
            </w:pPr>
            <w:r>
              <w:rPr>
                <w:lang w:val="en-US"/>
              </w:rPr>
              <w:t>Etats arabes</w:t>
            </w:r>
          </w:p>
        </w:tc>
        <w:tc>
          <w:tcPr>
            <w:tcW w:w="934" w:type="dxa"/>
            <w:vAlign w:val="center"/>
          </w:tcPr>
          <w:p w:rsidR="00AC36E0" w:rsidRPr="009229A1" w:rsidRDefault="00AC36E0" w:rsidP="00AA7107">
            <w:pPr>
              <w:pStyle w:val="Tabletext"/>
              <w:jc w:val="center"/>
            </w:pPr>
            <w:r w:rsidRPr="009229A1">
              <w:t>1</w:t>
            </w:r>
          </w:p>
        </w:tc>
        <w:tc>
          <w:tcPr>
            <w:tcW w:w="954" w:type="dxa"/>
            <w:vAlign w:val="center"/>
          </w:tcPr>
          <w:p w:rsidR="00AC36E0" w:rsidRPr="009229A1" w:rsidRDefault="00AC36E0" w:rsidP="00AA7107">
            <w:pPr>
              <w:pStyle w:val="Tabletext"/>
              <w:jc w:val="center"/>
            </w:pPr>
            <w:r w:rsidRPr="009229A1">
              <w:t>0</w:t>
            </w:r>
          </w:p>
        </w:tc>
        <w:tc>
          <w:tcPr>
            <w:tcW w:w="653" w:type="dxa"/>
            <w:vAlign w:val="center"/>
          </w:tcPr>
          <w:p w:rsidR="00AC36E0" w:rsidRPr="009229A1" w:rsidRDefault="00AC36E0" w:rsidP="00AA7107">
            <w:pPr>
              <w:pStyle w:val="Tabletext"/>
              <w:jc w:val="center"/>
            </w:pPr>
            <w:r w:rsidRPr="009229A1">
              <w:t>3</w:t>
            </w:r>
          </w:p>
        </w:tc>
        <w:tc>
          <w:tcPr>
            <w:tcW w:w="1158" w:type="dxa"/>
            <w:vAlign w:val="center"/>
          </w:tcPr>
          <w:p w:rsidR="00AC36E0" w:rsidRPr="009229A1" w:rsidRDefault="00AC36E0" w:rsidP="00AA7107">
            <w:pPr>
              <w:pStyle w:val="Tabletext"/>
              <w:jc w:val="center"/>
            </w:pPr>
            <w:r w:rsidRPr="009229A1">
              <w:t>0</w:t>
            </w:r>
          </w:p>
        </w:tc>
        <w:tc>
          <w:tcPr>
            <w:tcW w:w="905" w:type="dxa"/>
            <w:vAlign w:val="center"/>
          </w:tcPr>
          <w:p w:rsidR="00AC36E0" w:rsidRPr="009229A1" w:rsidRDefault="00AC36E0" w:rsidP="00AA7107">
            <w:pPr>
              <w:pStyle w:val="Tabletext"/>
              <w:jc w:val="center"/>
            </w:pPr>
            <w:r w:rsidRPr="009229A1">
              <w:t>0</w:t>
            </w:r>
          </w:p>
        </w:tc>
        <w:tc>
          <w:tcPr>
            <w:tcW w:w="1219" w:type="dxa"/>
            <w:vAlign w:val="center"/>
          </w:tcPr>
          <w:p w:rsidR="00AC36E0" w:rsidRPr="009229A1" w:rsidRDefault="00AC36E0" w:rsidP="00AA7107">
            <w:pPr>
              <w:pStyle w:val="Tabletext"/>
              <w:jc w:val="center"/>
            </w:pPr>
            <w:r w:rsidRPr="009229A1">
              <w:t>0</w:t>
            </w:r>
          </w:p>
        </w:tc>
        <w:tc>
          <w:tcPr>
            <w:tcW w:w="732" w:type="dxa"/>
            <w:vAlign w:val="center"/>
          </w:tcPr>
          <w:p w:rsidR="00AC36E0" w:rsidRPr="009229A1" w:rsidRDefault="00AC36E0" w:rsidP="00AA7107">
            <w:pPr>
              <w:pStyle w:val="Tabletext"/>
              <w:jc w:val="center"/>
            </w:pPr>
            <w:r w:rsidRPr="009229A1">
              <w:t>2</w:t>
            </w:r>
          </w:p>
        </w:tc>
        <w:tc>
          <w:tcPr>
            <w:tcW w:w="801" w:type="dxa"/>
            <w:vAlign w:val="center"/>
          </w:tcPr>
          <w:p w:rsidR="00AC36E0" w:rsidRPr="009229A1" w:rsidRDefault="00AC36E0" w:rsidP="00AA7107">
            <w:pPr>
              <w:pStyle w:val="Tabletext"/>
              <w:jc w:val="center"/>
            </w:pPr>
            <w:r w:rsidRPr="009229A1">
              <w:t>0</w:t>
            </w:r>
          </w:p>
        </w:tc>
        <w:tc>
          <w:tcPr>
            <w:tcW w:w="1028" w:type="dxa"/>
            <w:vAlign w:val="center"/>
          </w:tcPr>
          <w:p w:rsidR="00AC36E0" w:rsidRPr="009229A1" w:rsidRDefault="00AC36E0" w:rsidP="00AA7107">
            <w:pPr>
              <w:pStyle w:val="Tabletext"/>
              <w:jc w:val="center"/>
            </w:pPr>
            <w:r w:rsidRPr="009229A1">
              <w:t>6</w:t>
            </w:r>
          </w:p>
        </w:tc>
      </w:tr>
      <w:tr w:rsidR="00AC36E0" w:rsidRPr="009229A1" w:rsidTr="001606DB">
        <w:trPr>
          <w:jc w:val="center"/>
        </w:trPr>
        <w:tc>
          <w:tcPr>
            <w:tcW w:w="1111" w:type="dxa"/>
            <w:vAlign w:val="center"/>
          </w:tcPr>
          <w:p w:rsidR="00AC36E0" w:rsidRPr="009229A1" w:rsidRDefault="00AC36E0" w:rsidP="001606DB">
            <w:pPr>
              <w:pStyle w:val="Tabletext"/>
              <w:jc w:val="left"/>
              <w:rPr>
                <w:lang w:val="en-US"/>
              </w:rPr>
            </w:pPr>
            <w:r w:rsidRPr="009229A1">
              <w:rPr>
                <w:lang w:val="en-US"/>
              </w:rPr>
              <w:t>Europe</w:t>
            </w:r>
            <w:r>
              <w:rPr>
                <w:lang w:val="en-US"/>
              </w:rPr>
              <w:t xml:space="preserve"> et</w:t>
            </w:r>
            <w:r w:rsidRPr="009229A1">
              <w:rPr>
                <w:lang w:val="en-US"/>
              </w:rPr>
              <w:t xml:space="preserve"> </w:t>
            </w:r>
            <w:r>
              <w:rPr>
                <w:lang w:val="en-US"/>
              </w:rPr>
              <w:t>CEI</w:t>
            </w:r>
          </w:p>
        </w:tc>
        <w:tc>
          <w:tcPr>
            <w:tcW w:w="934" w:type="dxa"/>
            <w:vAlign w:val="center"/>
          </w:tcPr>
          <w:p w:rsidR="00AC36E0" w:rsidRPr="009229A1" w:rsidRDefault="00AC36E0" w:rsidP="00AA7107">
            <w:pPr>
              <w:pStyle w:val="Tabletext"/>
              <w:jc w:val="center"/>
            </w:pPr>
            <w:r w:rsidRPr="009229A1">
              <w:t>0</w:t>
            </w:r>
          </w:p>
        </w:tc>
        <w:tc>
          <w:tcPr>
            <w:tcW w:w="954" w:type="dxa"/>
            <w:vAlign w:val="center"/>
          </w:tcPr>
          <w:p w:rsidR="00AC36E0" w:rsidRPr="009229A1" w:rsidRDefault="00AC36E0" w:rsidP="00AA7107">
            <w:pPr>
              <w:pStyle w:val="Tabletext"/>
              <w:jc w:val="center"/>
            </w:pPr>
            <w:r w:rsidRPr="009229A1">
              <w:t>1</w:t>
            </w:r>
          </w:p>
        </w:tc>
        <w:tc>
          <w:tcPr>
            <w:tcW w:w="653" w:type="dxa"/>
            <w:vAlign w:val="center"/>
          </w:tcPr>
          <w:p w:rsidR="00AC36E0" w:rsidRPr="009229A1" w:rsidRDefault="00AC36E0" w:rsidP="00AA7107">
            <w:pPr>
              <w:pStyle w:val="Tabletext"/>
              <w:jc w:val="center"/>
            </w:pPr>
            <w:r w:rsidRPr="009229A1">
              <w:t>7</w:t>
            </w:r>
          </w:p>
        </w:tc>
        <w:tc>
          <w:tcPr>
            <w:tcW w:w="1158" w:type="dxa"/>
            <w:vAlign w:val="center"/>
          </w:tcPr>
          <w:p w:rsidR="00AC36E0" w:rsidRPr="009229A1" w:rsidRDefault="00AC36E0" w:rsidP="00AA7107">
            <w:pPr>
              <w:pStyle w:val="Tabletext"/>
              <w:jc w:val="center"/>
            </w:pPr>
            <w:r w:rsidRPr="009229A1">
              <w:t>3</w:t>
            </w:r>
          </w:p>
        </w:tc>
        <w:tc>
          <w:tcPr>
            <w:tcW w:w="905" w:type="dxa"/>
            <w:vAlign w:val="center"/>
          </w:tcPr>
          <w:p w:rsidR="00AC36E0" w:rsidRPr="009229A1" w:rsidRDefault="00AC36E0" w:rsidP="00AA7107">
            <w:pPr>
              <w:pStyle w:val="Tabletext"/>
              <w:jc w:val="center"/>
            </w:pPr>
            <w:r w:rsidRPr="009229A1">
              <w:t>1</w:t>
            </w:r>
          </w:p>
        </w:tc>
        <w:tc>
          <w:tcPr>
            <w:tcW w:w="1219" w:type="dxa"/>
            <w:vAlign w:val="center"/>
          </w:tcPr>
          <w:p w:rsidR="00AC36E0" w:rsidRPr="009229A1" w:rsidRDefault="00AC36E0" w:rsidP="00AA7107">
            <w:pPr>
              <w:pStyle w:val="Tabletext"/>
              <w:jc w:val="center"/>
            </w:pPr>
            <w:r w:rsidRPr="009229A1">
              <w:t>0</w:t>
            </w:r>
          </w:p>
        </w:tc>
        <w:tc>
          <w:tcPr>
            <w:tcW w:w="732" w:type="dxa"/>
            <w:vAlign w:val="center"/>
          </w:tcPr>
          <w:p w:rsidR="00AC36E0" w:rsidRPr="009229A1" w:rsidRDefault="00AC36E0" w:rsidP="00AA7107">
            <w:pPr>
              <w:pStyle w:val="Tabletext"/>
              <w:jc w:val="center"/>
            </w:pPr>
            <w:r w:rsidRPr="009229A1">
              <w:t>1</w:t>
            </w:r>
          </w:p>
        </w:tc>
        <w:tc>
          <w:tcPr>
            <w:tcW w:w="801" w:type="dxa"/>
            <w:vAlign w:val="center"/>
          </w:tcPr>
          <w:p w:rsidR="00AC36E0" w:rsidRPr="009229A1" w:rsidRDefault="00AC36E0" w:rsidP="00AA7107">
            <w:pPr>
              <w:pStyle w:val="Tabletext"/>
              <w:jc w:val="center"/>
            </w:pPr>
            <w:r w:rsidRPr="009229A1">
              <w:t>1</w:t>
            </w:r>
          </w:p>
        </w:tc>
        <w:tc>
          <w:tcPr>
            <w:tcW w:w="1028" w:type="dxa"/>
            <w:vAlign w:val="center"/>
          </w:tcPr>
          <w:p w:rsidR="00AC36E0" w:rsidRPr="009229A1" w:rsidRDefault="00AC36E0" w:rsidP="00AA7107">
            <w:pPr>
              <w:pStyle w:val="Tabletext"/>
              <w:jc w:val="center"/>
            </w:pPr>
            <w:r w:rsidRPr="009229A1">
              <w:t>14</w:t>
            </w:r>
          </w:p>
        </w:tc>
      </w:tr>
      <w:tr w:rsidR="00AA7107" w:rsidRPr="009229A1" w:rsidTr="00C95CF2">
        <w:trPr>
          <w:jc w:val="center"/>
        </w:trPr>
        <w:tc>
          <w:tcPr>
            <w:tcW w:w="1111" w:type="dxa"/>
          </w:tcPr>
          <w:p w:rsidR="00AA7107" w:rsidRPr="00233AD1" w:rsidRDefault="00AA7107" w:rsidP="00C95CF2">
            <w:pPr>
              <w:pStyle w:val="Tabletext"/>
              <w:rPr>
                <w:b/>
                <w:bCs/>
              </w:rPr>
            </w:pPr>
            <w:r w:rsidRPr="00233AD1">
              <w:rPr>
                <w:b/>
                <w:bCs/>
              </w:rPr>
              <w:t>TOTAL</w:t>
            </w:r>
          </w:p>
        </w:tc>
        <w:tc>
          <w:tcPr>
            <w:tcW w:w="934" w:type="dxa"/>
            <w:vAlign w:val="center"/>
          </w:tcPr>
          <w:p w:rsidR="00AA7107" w:rsidRPr="009229A1" w:rsidRDefault="00AA7107" w:rsidP="00AA7107">
            <w:pPr>
              <w:pStyle w:val="Tabletext"/>
              <w:jc w:val="center"/>
            </w:pPr>
            <w:r w:rsidRPr="009229A1">
              <w:t>2</w:t>
            </w:r>
          </w:p>
        </w:tc>
        <w:tc>
          <w:tcPr>
            <w:tcW w:w="954" w:type="dxa"/>
            <w:vAlign w:val="center"/>
          </w:tcPr>
          <w:p w:rsidR="00AA7107" w:rsidRPr="009229A1" w:rsidRDefault="00AA7107" w:rsidP="00AA7107">
            <w:pPr>
              <w:pStyle w:val="Tabletext"/>
              <w:jc w:val="center"/>
            </w:pPr>
            <w:r w:rsidRPr="009229A1">
              <w:t>2</w:t>
            </w:r>
          </w:p>
        </w:tc>
        <w:tc>
          <w:tcPr>
            <w:tcW w:w="653" w:type="dxa"/>
            <w:vAlign w:val="center"/>
          </w:tcPr>
          <w:p w:rsidR="00AA7107" w:rsidRPr="009229A1" w:rsidRDefault="00AA7107" w:rsidP="00AA7107">
            <w:pPr>
              <w:pStyle w:val="Tabletext"/>
              <w:jc w:val="center"/>
            </w:pPr>
            <w:r w:rsidRPr="009229A1">
              <w:t>20</w:t>
            </w:r>
          </w:p>
        </w:tc>
        <w:tc>
          <w:tcPr>
            <w:tcW w:w="1158" w:type="dxa"/>
            <w:vAlign w:val="center"/>
          </w:tcPr>
          <w:p w:rsidR="00AA7107" w:rsidRPr="009229A1" w:rsidRDefault="00AA7107" w:rsidP="00AA7107">
            <w:pPr>
              <w:pStyle w:val="Tabletext"/>
              <w:jc w:val="center"/>
            </w:pPr>
            <w:r w:rsidRPr="009229A1">
              <w:t>3</w:t>
            </w:r>
          </w:p>
        </w:tc>
        <w:tc>
          <w:tcPr>
            <w:tcW w:w="905" w:type="dxa"/>
            <w:vAlign w:val="center"/>
          </w:tcPr>
          <w:p w:rsidR="00AA7107" w:rsidRPr="009229A1" w:rsidRDefault="00AA7107" w:rsidP="00AA7107">
            <w:pPr>
              <w:pStyle w:val="Tabletext"/>
              <w:jc w:val="center"/>
            </w:pPr>
            <w:r w:rsidRPr="009229A1">
              <w:t>1</w:t>
            </w:r>
          </w:p>
        </w:tc>
        <w:tc>
          <w:tcPr>
            <w:tcW w:w="1219" w:type="dxa"/>
            <w:vAlign w:val="center"/>
          </w:tcPr>
          <w:p w:rsidR="00AA7107" w:rsidRPr="009229A1" w:rsidRDefault="00AA7107" w:rsidP="00AA7107">
            <w:pPr>
              <w:pStyle w:val="Tabletext"/>
              <w:jc w:val="center"/>
            </w:pPr>
            <w:r w:rsidRPr="009229A1">
              <w:t>1</w:t>
            </w:r>
          </w:p>
        </w:tc>
        <w:tc>
          <w:tcPr>
            <w:tcW w:w="732" w:type="dxa"/>
            <w:vAlign w:val="center"/>
          </w:tcPr>
          <w:p w:rsidR="00AA7107" w:rsidRPr="009229A1" w:rsidRDefault="00AA7107" w:rsidP="00AA7107">
            <w:pPr>
              <w:pStyle w:val="Tabletext"/>
              <w:jc w:val="center"/>
            </w:pPr>
            <w:r w:rsidRPr="009229A1">
              <w:t>3</w:t>
            </w:r>
          </w:p>
        </w:tc>
        <w:tc>
          <w:tcPr>
            <w:tcW w:w="801" w:type="dxa"/>
            <w:vAlign w:val="center"/>
          </w:tcPr>
          <w:p w:rsidR="00AA7107" w:rsidRPr="009229A1" w:rsidRDefault="00AA7107" w:rsidP="00AA7107">
            <w:pPr>
              <w:pStyle w:val="Tabletext"/>
              <w:jc w:val="center"/>
            </w:pPr>
            <w:r w:rsidRPr="009229A1">
              <w:t>1</w:t>
            </w:r>
          </w:p>
        </w:tc>
        <w:tc>
          <w:tcPr>
            <w:tcW w:w="1028" w:type="dxa"/>
            <w:vAlign w:val="center"/>
          </w:tcPr>
          <w:p w:rsidR="00AA7107" w:rsidRPr="009229A1" w:rsidRDefault="00AA7107" w:rsidP="00AA7107">
            <w:pPr>
              <w:pStyle w:val="Tabletext"/>
              <w:jc w:val="center"/>
            </w:pPr>
            <w:r w:rsidRPr="009229A1">
              <w:t>33</w:t>
            </w:r>
          </w:p>
        </w:tc>
      </w:tr>
    </w:tbl>
    <w:p w:rsidR="00AA7107" w:rsidRDefault="00AA7107" w:rsidP="00AA7107">
      <w:pPr>
        <w:pStyle w:val="FigureSource"/>
      </w:pPr>
    </w:p>
    <w:p w:rsidR="00AE42B5" w:rsidRDefault="00AE42B5" w:rsidP="00AA7107">
      <w:pPr>
        <w:rPr>
          <w:lang w:val="en-US"/>
        </w:rPr>
      </w:pPr>
    </w:p>
    <w:p w:rsidR="003E088E" w:rsidRDefault="003E088E">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E42B5" w:rsidRPr="009229A1" w:rsidRDefault="00127DD6" w:rsidP="00127DD6">
      <w:pPr>
        <w:spacing w:after="120"/>
        <w:rPr>
          <w:lang w:val="en-US"/>
        </w:rPr>
      </w:pPr>
      <w:r w:rsidRPr="00127DD6">
        <w:rPr>
          <w:b/>
          <w:bCs/>
        </w:rPr>
        <w:lastRenderedPageBreak/>
        <w:t xml:space="preserve">Question 17 </w:t>
      </w:r>
      <w:r>
        <w:rPr>
          <w:b/>
          <w:bCs/>
        </w:rPr>
        <w:t>–</w:t>
      </w:r>
      <w:r w:rsidRPr="00127DD6">
        <w:rPr>
          <w:b/>
          <w:bCs/>
        </w:rPr>
        <w:t xml:space="preserve"> Effectuez-vous un contrôle des émissions spatiales?</w:t>
      </w:r>
      <w:r>
        <w:rPr>
          <w:b/>
          <w:bCs/>
        </w:rPr>
        <w:t xml:space="preserve"> oui ___ non ___</w:t>
      </w:r>
      <w:r w:rsidR="00AE42B5" w:rsidRPr="009229A1">
        <w:rPr>
          <w:b/>
          <w:lang w:val="en-US"/>
        </w:rPr>
        <w:t xml:space="preserve"> </w:t>
      </w:r>
    </w:p>
    <w:p w:rsidR="00AE42B5" w:rsidRDefault="00AE42B5" w:rsidP="00053E46">
      <w:pPr>
        <w:pStyle w:val="FigureTitle"/>
        <w:spacing w:after="120"/>
      </w:pPr>
      <w:r w:rsidRPr="009229A1">
        <w:t>TABLE</w:t>
      </w:r>
      <w:r w:rsidR="00053E46">
        <w:t>AU</w:t>
      </w:r>
      <w:r w:rsidRPr="009229A1">
        <w:t xml:space="preserve"> 49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E77212" w:rsidRPr="009229A1" w:rsidTr="00C95CF2">
        <w:trPr>
          <w:jc w:val="center"/>
        </w:trPr>
        <w:tc>
          <w:tcPr>
            <w:tcW w:w="1003" w:type="dxa"/>
            <w:vMerge w:val="restart"/>
            <w:vAlign w:val="center"/>
          </w:tcPr>
          <w:p w:rsidR="00E77212" w:rsidRPr="009A56D7" w:rsidRDefault="00E77212"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E77212" w:rsidRPr="009A56D7" w:rsidRDefault="00E77212" w:rsidP="00C719CF">
            <w:pPr>
              <w:pStyle w:val="Tablehead"/>
              <w:rPr>
                <w:sz w:val="19"/>
                <w:szCs w:val="19"/>
                <w:lang w:val="en-US"/>
              </w:rPr>
            </w:pPr>
            <w:r>
              <w:rPr>
                <w:sz w:val="19"/>
                <w:szCs w:val="19"/>
                <w:lang w:val="en-US"/>
              </w:rPr>
              <w:t>Nombre de réponses reçues</w:t>
            </w:r>
          </w:p>
        </w:tc>
        <w:tc>
          <w:tcPr>
            <w:tcW w:w="986" w:type="dxa"/>
            <w:vMerge w:val="restart"/>
            <w:vAlign w:val="center"/>
          </w:tcPr>
          <w:p w:rsidR="00E77212" w:rsidRPr="009A56D7" w:rsidRDefault="00E77212" w:rsidP="00C719CF">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E77212" w:rsidRPr="009A56D7" w:rsidRDefault="00E77212" w:rsidP="00C719CF">
            <w:pPr>
              <w:pStyle w:val="Tablehead"/>
              <w:rPr>
                <w:sz w:val="19"/>
                <w:szCs w:val="19"/>
                <w:lang w:val="en-US"/>
              </w:rPr>
            </w:pPr>
            <w:r>
              <w:rPr>
                <w:sz w:val="19"/>
                <w:szCs w:val="19"/>
                <w:lang w:val="en-US"/>
              </w:rPr>
              <w:t>Nombre de réponses «non»</w:t>
            </w:r>
          </w:p>
        </w:tc>
        <w:tc>
          <w:tcPr>
            <w:tcW w:w="1114" w:type="dxa"/>
            <w:vMerge w:val="restart"/>
            <w:vAlign w:val="center"/>
          </w:tcPr>
          <w:p w:rsidR="00E77212" w:rsidRPr="009A56D7" w:rsidRDefault="00E77212"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E77212" w:rsidRPr="009A56D7" w:rsidRDefault="00E77212"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E77212" w:rsidRPr="009A56D7" w:rsidRDefault="00E77212" w:rsidP="001606DB">
            <w:pPr>
              <w:pStyle w:val="Tablehead"/>
              <w:rPr>
                <w:sz w:val="19"/>
                <w:szCs w:val="19"/>
                <w:lang w:val="en-US"/>
              </w:rPr>
            </w:pPr>
            <w:r>
              <w:rPr>
                <w:sz w:val="19"/>
                <w:szCs w:val="19"/>
                <w:lang w:val="en-US"/>
              </w:rPr>
              <w:t>Réponses par niveau de développement</w:t>
            </w:r>
          </w:p>
        </w:tc>
      </w:tr>
      <w:tr w:rsidR="00E77212" w:rsidRPr="009229A1" w:rsidTr="00C95CF2">
        <w:trPr>
          <w:jc w:val="center"/>
        </w:trPr>
        <w:tc>
          <w:tcPr>
            <w:tcW w:w="1003" w:type="dxa"/>
            <w:vMerge/>
            <w:vAlign w:val="center"/>
          </w:tcPr>
          <w:p w:rsidR="00E77212" w:rsidRPr="009A56D7" w:rsidRDefault="00E77212" w:rsidP="00C95CF2">
            <w:pPr>
              <w:pStyle w:val="Tablehead"/>
              <w:rPr>
                <w:sz w:val="19"/>
                <w:szCs w:val="19"/>
                <w:lang w:val="en-US"/>
              </w:rPr>
            </w:pPr>
          </w:p>
        </w:tc>
        <w:tc>
          <w:tcPr>
            <w:tcW w:w="1036" w:type="dxa"/>
            <w:vMerge/>
            <w:vAlign w:val="center"/>
          </w:tcPr>
          <w:p w:rsidR="00E77212" w:rsidRPr="009A56D7" w:rsidRDefault="00E77212" w:rsidP="00C95CF2">
            <w:pPr>
              <w:pStyle w:val="Tablehead"/>
              <w:rPr>
                <w:sz w:val="19"/>
                <w:szCs w:val="19"/>
                <w:lang w:val="en-US"/>
              </w:rPr>
            </w:pPr>
          </w:p>
        </w:tc>
        <w:tc>
          <w:tcPr>
            <w:tcW w:w="986" w:type="dxa"/>
            <w:vMerge/>
            <w:vAlign w:val="center"/>
          </w:tcPr>
          <w:p w:rsidR="00E77212" w:rsidRPr="009A56D7" w:rsidRDefault="00E77212" w:rsidP="00C95CF2">
            <w:pPr>
              <w:pStyle w:val="Tablehead"/>
              <w:rPr>
                <w:sz w:val="19"/>
                <w:szCs w:val="19"/>
                <w:lang w:val="en-US"/>
              </w:rPr>
            </w:pPr>
          </w:p>
        </w:tc>
        <w:tc>
          <w:tcPr>
            <w:tcW w:w="1064" w:type="dxa"/>
            <w:vMerge/>
            <w:vAlign w:val="center"/>
          </w:tcPr>
          <w:p w:rsidR="00E77212" w:rsidRPr="009A56D7" w:rsidRDefault="00E77212" w:rsidP="00C95CF2">
            <w:pPr>
              <w:pStyle w:val="Tablehead"/>
              <w:rPr>
                <w:sz w:val="19"/>
                <w:szCs w:val="19"/>
                <w:lang w:val="en-US"/>
              </w:rPr>
            </w:pPr>
          </w:p>
        </w:tc>
        <w:tc>
          <w:tcPr>
            <w:tcW w:w="1114" w:type="dxa"/>
            <w:vMerge/>
            <w:vAlign w:val="center"/>
          </w:tcPr>
          <w:p w:rsidR="00E77212" w:rsidRPr="009A56D7" w:rsidRDefault="00E77212" w:rsidP="00C95CF2">
            <w:pPr>
              <w:pStyle w:val="Tablehead"/>
              <w:rPr>
                <w:sz w:val="19"/>
                <w:szCs w:val="19"/>
                <w:lang w:val="en-US"/>
              </w:rPr>
            </w:pPr>
          </w:p>
        </w:tc>
        <w:tc>
          <w:tcPr>
            <w:tcW w:w="1121" w:type="dxa"/>
            <w:vMerge/>
            <w:vAlign w:val="center"/>
          </w:tcPr>
          <w:p w:rsidR="00E77212" w:rsidRPr="009A56D7" w:rsidRDefault="00E77212" w:rsidP="00C95CF2">
            <w:pPr>
              <w:pStyle w:val="Tablehead"/>
              <w:rPr>
                <w:sz w:val="19"/>
                <w:szCs w:val="19"/>
                <w:lang w:val="en-US"/>
              </w:rPr>
            </w:pPr>
          </w:p>
        </w:tc>
        <w:tc>
          <w:tcPr>
            <w:tcW w:w="1111" w:type="dxa"/>
            <w:vAlign w:val="center"/>
          </w:tcPr>
          <w:p w:rsidR="00E77212" w:rsidRPr="009A56D7" w:rsidRDefault="00E77212"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E77212" w:rsidRPr="009A56D7" w:rsidRDefault="00E77212"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E77212" w:rsidRPr="009A56D7" w:rsidRDefault="00E77212" w:rsidP="001606DB">
            <w:pPr>
              <w:pStyle w:val="Tablehead"/>
              <w:rPr>
                <w:sz w:val="19"/>
                <w:szCs w:val="19"/>
                <w:lang w:val="en-US"/>
              </w:rPr>
            </w:pPr>
            <w:r>
              <w:rPr>
                <w:sz w:val="19"/>
                <w:szCs w:val="19"/>
                <w:lang w:val="en-US"/>
              </w:rPr>
              <w:t>Les moins avancés</w:t>
            </w:r>
          </w:p>
        </w:tc>
      </w:tr>
      <w:tr w:rsidR="00E51B1D" w:rsidRPr="009229A1" w:rsidTr="00C95CF2">
        <w:trPr>
          <w:jc w:val="center"/>
        </w:trPr>
        <w:tc>
          <w:tcPr>
            <w:tcW w:w="1003" w:type="dxa"/>
            <w:vAlign w:val="center"/>
          </w:tcPr>
          <w:p w:rsidR="00E51B1D" w:rsidRPr="001E0F92" w:rsidRDefault="00E51B1D" w:rsidP="001606DB">
            <w:pPr>
              <w:pStyle w:val="Tabletext"/>
              <w:ind w:rightChars="-50" w:right="-110"/>
              <w:jc w:val="left"/>
              <w:rPr>
                <w:sz w:val="20"/>
                <w:lang w:val="en-US"/>
              </w:rPr>
            </w:pPr>
            <w:r w:rsidRPr="001E0F92">
              <w:rPr>
                <w:sz w:val="20"/>
                <w:lang w:val="en-US"/>
              </w:rPr>
              <w:t>Afrique</w:t>
            </w:r>
          </w:p>
        </w:tc>
        <w:tc>
          <w:tcPr>
            <w:tcW w:w="1036" w:type="dxa"/>
          </w:tcPr>
          <w:p w:rsidR="00E51B1D" w:rsidRPr="00AA7107" w:rsidRDefault="00E51B1D" w:rsidP="00AA7107">
            <w:pPr>
              <w:pStyle w:val="Tabletext"/>
              <w:jc w:val="center"/>
              <w:rPr>
                <w:sz w:val="20"/>
              </w:rPr>
            </w:pPr>
            <w:r w:rsidRPr="00AA7107">
              <w:rPr>
                <w:sz w:val="20"/>
              </w:rPr>
              <w:t>14</w:t>
            </w:r>
          </w:p>
        </w:tc>
        <w:tc>
          <w:tcPr>
            <w:tcW w:w="986" w:type="dxa"/>
          </w:tcPr>
          <w:p w:rsidR="00E51B1D" w:rsidRPr="00AA7107" w:rsidRDefault="00E51B1D" w:rsidP="00AA7107">
            <w:pPr>
              <w:pStyle w:val="Tabletext"/>
              <w:jc w:val="center"/>
              <w:rPr>
                <w:sz w:val="20"/>
              </w:rPr>
            </w:pPr>
            <w:r w:rsidRPr="00AA7107">
              <w:rPr>
                <w:sz w:val="20"/>
              </w:rPr>
              <w:t>0</w:t>
            </w:r>
          </w:p>
        </w:tc>
        <w:tc>
          <w:tcPr>
            <w:tcW w:w="1064" w:type="dxa"/>
          </w:tcPr>
          <w:p w:rsidR="00E51B1D" w:rsidRPr="00AA7107" w:rsidRDefault="00E51B1D" w:rsidP="00AA7107">
            <w:pPr>
              <w:pStyle w:val="Tabletext"/>
              <w:jc w:val="center"/>
              <w:rPr>
                <w:sz w:val="20"/>
              </w:rPr>
            </w:pPr>
            <w:r w:rsidRPr="00AA7107">
              <w:rPr>
                <w:sz w:val="20"/>
              </w:rPr>
              <w:t>14</w:t>
            </w:r>
          </w:p>
        </w:tc>
        <w:tc>
          <w:tcPr>
            <w:tcW w:w="1114" w:type="dxa"/>
          </w:tcPr>
          <w:p w:rsidR="00E51B1D" w:rsidRPr="00AA7107" w:rsidRDefault="00E51B1D" w:rsidP="00AA7107">
            <w:pPr>
              <w:pStyle w:val="Tabletext"/>
              <w:jc w:val="center"/>
              <w:rPr>
                <w:sz w:val="20"/>
              </w:rPr>
            </w:pPr>
            <w:r w:rsidRPr="00AA7107">
              <w:rPr>
                <w:sz w:val="20"/>
              </w:rPr>
              <w:t>0%</w:t>
            </w:r>
          </w:p>
        </w:tc>
        <w:tc>
          <w:tcPr>
            <w:tcW w:w="1121" w:type="dxa"/>
          </w:tcPr>
          <w:p w:rsidR="00E51B1D" w:rsidRPr="00AA7107" w:rsidRDefault="00E51B1D" w:rsidP="00AA7107">
            <w:pPr>
              <w:pStyle w:val="Tabletext"/>
              <w:jc w:val="center"/>
              <w:rPr>
                <w:sz w:val="20"/>
              </w:rPr>
            </w:pPr>
            <w:r w:rsidRPr="00AA7107">
              <w:rPr>
                <w:sz w:val="20"/>
              </w:rPr>
              <w:t>100%</w:t>
            </w:r>
          </w:p>
        </w:tc>
        <w:tc>
          <w:tcPr>
            <w:tcW w:w="1111" w:type="dxa"/>
          </w:tcPr>
          <w:p w:rsidR="00E51B1D" w:rsidRPr="00AA7107" w:rsidRDefault="00E51B1D" w:rsidP="00AA7107">
            <w:pPr>
              <w:pStyle w:val="Tabletext"/>
              <w:jc w:val="center"/>
              <w:rPr>
                <w:sz w:val="20"/>
              </w:rPr>
            </w:pPr>
            <w:r w:rsidRPr="00AA7107">
              <w:rPr>
                <w:sz w:val="20"/>
              </w:rPr>
              <w:t>0</w:t>
            </w:r>
          </w:p>
        </w:tc>
        <w:tc>
          <w:tcPr>
            <w:tcW w:w="1184" w:type="dxa"/>
          </w:tcPr>
          <w:p w:rsidR="00E51B1D" w:rsidRPr="00AA7107" w:rsidRDefault="00E51B1D" w:rsidP="00AA7107">
            <w:pPr>
              <w:pStyle w:val="Tabletext"/>
              <w:jc w:val="center"/>
              <w:rPr>
                <w:sz w:val="20"/>
              </w:rPr>
            </w:pPr>
            <w:r w:rsidRPr="00AA7107">
              <w:rPr>
                <w:sz w:val="20"/>
              </w:rPr>
              <w:t>4</w:t>
            </w:r>
          </w:p>
        </w:tc>
        <w:tc>
          <w:tcPr>
            <w:tcW w:w="1067" w:type="dxa"/>
          </w:tcPr>
          <w:p w:rsidR="00E51B1D" w:rsidRPr="00AA7107" w:rsidRDefault="00E51B1D" w:rsidP="00AA7107">
            <w:pPr>
              <w:pStyle w:val="Tabletext"/>
              <w:jc w:val="center"/>
              <w:rPr>
                <w:sz w:val="20"/>
              </w:rPr>
            </w:pPr>
            <w:r w:rsidRPr="00AA7107">
              <w:rPr>
                <w:sz w:val="20"/>
              </w:rPr>
              <w:t>10</w:t>
            </w:r>
          </w:p>
        </w:tc>
      </w:tr>
      <w:tr w:rsidR="00E51B1D" w:rsidRPr="009229A1" w:rsidTr="00C95CF2">
        <w:trPr>
          <w:jc w:val="center"/>
        </w:trPr>
        <w:tc>
          <w:tcPr>
            <w:tcW w:w="1003" w:type="dxa"/>
            <w:vAlign w:val="center"/>
          </w:tcPr>
          <w:p w:rsidR="00E51B1D" w:rsidRPr="001E0F92" w:rsidRDefault="00E51B1D" w:rsidP="001606DB">
            <w:pPr>
              <w:pStyle w:val="Tabletext"/>
              <w:ind w:rightChars="-50" w:right="-110"/>
              <w:jc w:val="left"/>
              <w:rPr>
                <w:sz w:val="20"/>
                <w:lang w:val="en-US"/>
              </w:rPr>
            </w:pPr>
            <w:r>
              <w:rPr>
                <w:sz w:val="20"/>
                <w:lang w:val="en-US"/>
              </w:rPr>
              <w:t>Amériques</w:t>
            </w:r>
          </w:p>
        </w:tc>
        <w:tc>
          <w:tcPr>
            <w:tcW w:w="1036" w:type="dxa"/>
          </w:tcPr>
          <w:p w:rsidR="00E51B1D" w:rsidRPr="00AA7107" w:rsidRDefault="00E51B1D" w:rsidP="00AA7107">
            <w:pPr>
              <w:pStyle w:val="Tabletext"/>
              <w:jc w:val="center"/>
              <w:rPr>
                <w:sz w:val="20"/>
              </w:rPr>
            </w:pPr>
            <w:r w:rsidRPr="00AA7107">
              <w:rPr>
                <w:sz w:val="20"/>
              </w:rPr>
              <w:t>12</w:t>
            </w:r>
          </w:p>
        </w:tc>
        <w:tc>
          <w:tcPr>
            <w:tcW w:w="986" w:type="dxa"/>
          </w:tcPr>
          <w:p w:rsidR="00E51B1D" w:rsidRPr="00AA7107" w:rsidRDefault="00E51B1D" w:rsidP="00AA7107">
            <w:pPr>
              <w:pStyle w:val="Tabletext"/>
              <w:jc w:val="center"/>
              <w:rPr>
                <w:sz w:val="20"/>
              </w:rPr>
            </w:pPr>
            <w:r w:rsidRPr="00AA7107">
              <w:rPr>
                <w:sz w:val="20"/>
              </w:rPr>
              <w:t>0</w:t>
            </w:r>
          </w:p>
        </w:tc>
        <w:tc>
          <w:tcPr>
            <w:tcW w:w="1064" w:type="dxa"/>
          </w:tcPr>
          <w:p w:rsidR="00E51B1D" w:rsidRPr="00AA7107" w:rsidRDefault="00E51B1D" w:rsidP="00AA7107">
            <w:pPr>
              <w:pStyle w:val="Tabletext"/>
              <w:jc w:val="center"/>
              <w:rPr>
                <w:sz w:val="20"/>
              </w:rPr>
            </w:pPr>
            <w:r w:rsidRPr="00AA7107">
              <w:rPr>
                <w:sz w:val="20"/>
              </w:rPr>
              <w:t>12</w:t>
            </w:r>
          </w:p>
        </w:tc>
        <w:tc>
          <w:tcPr>
            <w:tcW w:w="1114" w:type="dxa"/>
          </w:tcPr>
          <w:p w:rsidR="00E51B1D" w:rsidRPr="00AA7107" w:rsidRDefault="00E51B1D" w:rsidP="00AA7107">
            <w:pPr>
              <w:pStyle w:val="Tabletext"/>
              <w:jc w:val="center"/>
              <w:rPr>
                <w:sz w:val="20"/>
              </w:rPr>
            </w:pPr>
            <w:r w:rsidRPr="00AA7107">
              <w:rPr>
                <w:sz w:val="20"/>
              </w:rPr>
              <w:t>0%</w:t>
            </w:r>
          </w:p>
        </w:tc>
        <w:tc>
          <w:tcPr>
            <w:tcW w:w="1121" w:type="dxa"/>
          </w:tcPr>
          <w:p w:rsidR="00E51B1D" w:rsidRPr="00AA7107" w:rsidRDefault="00E51B1D" w:rsidP="00AA7107">
            <w:pPr>
              <w:pStyle w:val="Tabletext"/>
              <w:jc w:val="center"/>
              <w:rPr>
                <w:sz w:val="20"/>
              </w:rPr>
            </w:pPr>
            <w:r w:rsidRPr="00AA7107">
              <w:rPr>
                <w:sz w:val="20"/>
              </w:rPr>
              <w:t>100%</w:t>
            </w:r>
          </w:p>
        </w:tc>
        <w:tc>
          <w:tcPr>
            <w:tcW w:w="1111" w:type="dxa"/>
          </w:tcPr>
          <w:p w:rsidR="00E51B1D" w:rsidRPr="00AA7107" w:rsidRDefault="00E51B1D" w:rsidP="00AA7107">
            <w:pPr>
              <w:pStyle w:val="Tabletext"/>
              <w:jc w:val="center"/>
              <w:rPr>
                <w:sz w:val="20"/>
              </w:rPr>
            </w:pPr>
            <w:r w:rsidRPr="00AA7107">
              <w:rPr>
                <w:sz w:val="20"/>
              </w:rPr>
              <w:t>0</w:t>
            </w:r>
          </w:p>
        </w:tc>
        <w:tc>
          <w:tcPr>
            <w:tcW w:w="1184" w:type="dxa"/>
          </w:tcPr>
          <w:p w:rsidR="00E51B1D" w:rsidRPr="00AA7107" w:rsidRDefault="00E51B1D" w:rsidP="00AA7107">
            <w:pPr>
              <w:pStyle w:val="Tabletext"/>
              <w:jc w:val="center"/>
              <w:rPr>
                <w:sz w:val="20"/>
              </w:rPr>
            </w:pPr>
            <w:r w:rsidRPr="00AA7107">
              <w:rPr>
                <w:sz w:val="20"/>
              </w:rPr>
              <w:t>12</w:t>
            </w:r>
          </w:p>
        </w:tc>
        <w:tc>
          <w:tcPr>
            <w:tcW w:w="1067" w:type="dxa"/>
          </w:tcPr>
          <w:p w:rsidR="00E51B1D" w:rsidRPr="00AA7107" w:rsidRDefault="00E51B1D" w:rsidP="00AA7107">
            <w:pPr>
              <w:pStyle w:val="Tabletext"/>
              <w:jc w:val="center"/>
              <w:rPr>
                <w:sz w:val="20"/>
              </w:rPr>
            </w:pPr>
            <w:r w:rsidRPr="00AA7107">
              <w:rPr>
                <w:sz w:val="20"/>
              </w:rPr>
              <w:t>0</w:t>
            </w:r>
          </w:p>
        </w:tc>
      </w:tr>
      <w:tr w:rsidR="00E51B1D" w:rsidRPr="009229A1" w:rsidTr="00C95CF2">
        <w:trPr>
          <w:jc w:val="center"/>
        </w:trPr>
        <w:tc>
          <w:tcPr>
            <w:tcW w:w="1003" w:type="dxa"/>
            <w:vAlign w:val="center"/>
          </w:tcPr>
          <w:p w:rsidR="00E51B1D" w:rsidRPr="001E0F92" w:rsidRDefault="00E51B1D" w:rsidP="001606DB">
            <w:pPr>
              <w:pStyle w:val="Tabletext"/>
              <w:ind w:rightChars="-50" w:right="-110"/>
              <w:jc w:val="left"/>
              <w:rPr>
                <w:sz w:val="20"/>
                <w:lang w:val="en-US"/>
              </w:rPr>
            </w:pPr>
            <w:r w:rsidRPr="001E0F92">
              <w:rPr>
                <w:sz w:val="20"/>
                <w:lang w:val="en-US"/>
              </w:rPr>
              <w:t>Asie-Pacifique</w:t>
            </w:r>
          </w:p>
        </w:tc>
        <w:tc>
          <w:tcPr>
            <w:tcW w:w="1036" w:type="dxa"/>
          </w:tcPr>
          <w:p w:rsidR="00E51B1D" w:rsidRPr="00AA7107" w:rsidRDefault="00E51B1D" w:rsidP="00AA7107">
            <w:pPr>
              <w:pStyle w:val="Tabletext"/>
              <w:jc w:val="center"/>
              <w:rPr>
                <w:sz w:val="20"/>
              </w:rPr>
            </w:pPr>
            <w:r w:rsidRPr="00AA7107">
              <w:rPr>
                <w:sz w:val="20"/>
              </w:rPr>
              <w:t>5</w:t>
            </w:r>
          </w:p>
        </w:tc>
        <w:tc>
          <w:tcPr>
            <w:tcW w:w="986" w:type="dxa"/>
          </w:tcPr>
          <w:p w:rsidR="00E51B1D" w:rsidRPr="00AA7107" w:rsidRDefault="00E51B1D" w:rsidP="00AA7107">
            <w:pPr>
              <w:pStyle w:val="Tabletext"/>
              <w:jc w:val="center"/>
              <w:rPr>
                <w:sz w:val="20"/>
              </w:rPr>
            </w:pPr>
            <w:r w:rsidRPr="00AA7107">
              <w:rPr>
                <w:sz w:val="20"/>
              </w:rPr>
              <w:t>3</w:t>
            </w:r>
          </w:p>
        </w:tc>
        <w:tc>
          <w:tcPr>
            <w:tcW w:w="1064" w:type="dxa"/>
          </w:tcPr>
          <w:p w:rsidR="00E51B1D" w:rsidRPr="00AA7107" w:rsidRDefault="00E51B1D" w:rsidP="00AA7107">
            <w:pPr>
              <w:pStyle w:val="Tabletext"/>
              <w:jc w:val="center"/>
              <w:rPr>
                <w:sz w:val="20"/>
              </w:rPr>
            </w:pPr>
            <w:r w:rsidRPr="00AA7107">
              <w:rPr>
                <w:sz w:val="20"/>
              </w:rPr>
              <w:t>2</w:t>
            </w:r>
          </w:p>
        </w:tc>
        <w:tc>
          <w:tcPr>
            <w:tcW w:w="1114" w:type="dxa"/>
          </w:tcPr>
          <w:p w:rsidR="00E51B1D" w:rsidRPr="00AA7107" w:rsidRDefault="00E51B1D" w:rsidP="00AA7107">
            <w:pPr>
              <w:pStyle w:val="Tabletext"/>
              <w:jc w:val="center"/>
              <w:rPr>
                <w:sz w:val="20"/>
              </w:rPr>
            </w:pPr>
            <w:r w:rsidRPr="00AA7107">
              <w:rPr>
                <w:sz w:val="20"/>
              </w:rPr>
              <w:t>60%</w:t>
            </w:r>
          </w:p>
        </w:tc>
        <w:tc>
          <w:tcPr>
            <w:tcW w:w="1121" w:type="dxa"/>
          </w:tcPr>
          <w:p w:rsidR="00E51B1D" w:rsidRPr="00AA7107" w:rsidRDefault="00E51B1D" w:rsidP="00AA7107">
            <w:pPr>
              <w:pStyle w:val="Tabletext"/>
              <w:jc w:val="center"/>
              <w:rPr>
                <w:sz w:val="20"/>
              </w:rPr>
            </w:pPr>
            <w:r w:rsidRPr="00AA7107">
              <w:rPr>
                <w:sz w:val="20"/>
              </w:rPr>
              <w:t>40%</w:t>
            </w:r>
          </w:p>
        </w:tc>
        <w:tc>
          <w:tcPr>
            <w:tcW w:w="1111" w:type="dxa"/>
          </w:tcPr>
          <w:p w:rsidR="00E51B1D" w:rsidRPr="00AA7107" w:rsidRDefault="00E51B1D" w:rsidP="00AA7107">
            <w:pPr>
              <w:pStyle w:val="Tabletext"/>
              <w:jc w:val="center"/>
              <w:rPr>
                <w:sz w:val="20"/>
              </w:rPr>
            </w:pPr>
            <w:r w:rsidRPr="00AA7107">
              <w:rPr>
                <w:sz w:val="20"/>
              </w:rPr>
              <w:t>0</w:t>
            </w:r>
          </w:p>
        </w:tc>
        <w:tc>
          <w:tcPr>
            <w:tcW w:w="1184" w:type="dxa"/>
          </w:tcPr>
          <w:p w:rsidR="00E51B1D" w:rsidRPr="00AA7107" w:rsidRDefault="00E51B1D" w:rsidP="00AA7107">
            <w:pPr>
              <w:pStyle w:val="Tabletext"/>
              <w:jc w:val="center"/>
              <w:rPr>
                <w:sz w:val="20"/>
              </w:rPr>
            </w:pPr>
            <w:r w:rsidRPr="00AA7107">
              <w:rPr>
                <w:sz w:val="20"/>
              </w:rPr>
              <w:t>4</w:t>
            </w:r>
          </w:p>
        </w:tc>
        <w:tc>
          <w:tcPr>
            <w:tcW w:w="1067" w:type="dxa"/>
          </w:tcPr>
          <w:p w:rsidR="00E51B1D" w:rsidRPr="00AA7107" w:rsidRDefault="00E51B1D" w:rsidP="00AA7107">
            <w:pPr>
              <w:pStyle w:val="Tabletext"/>
              <w:jc w:val="center"/>
              <w:rPr>
                <w:sz w:val="20"/>
              </w:rPr>
            </w:pPr>
            <w:r w:rsidRPr="00AA7107">
              <w:rPr>
                <w:sz w:val="20"/>
              </w:rPr>
              <w:t>1</w:t>
            </w:r>
          </w:p>
        </w:tc>
      </w:tr>
      <w:tr w:rsidR="00C719CF" w:rsidRPr="00AA7107" w:rsidTr="00C549E9">
        <w:trPr>
          <w:jc w:val="center"/>
        </w:trPr>
        <w:tc>
          <w:tcPr>
            <w:tcW w:w="1003" w:type="dxa"/>
            <w:vAlign w:val="center"/>
          </w:tcPr>
          <w:p w:rsidR="00C719CF" w:rsidRPr="001E0F92" w:rsidRDefault="00C719CF" w:rsidP="00C549E9">
            <w:pPr>
              <w:pStyle w:val="Tabletext"/>
              <w:ind w:rightChars="-50" w:right="-110"/>
              <w:jc w:val="left"/>
              <w:rPr>
                <w:sz w:val="20"/>
                <w:lang w:val="en-US"/>
              </w:rPr>
            </w:pPr>
            <w:r w:rsidRPr="001E0F92">
              <w:rPr>
                <w:sz w:val="20"/>
                <w:lang w:val="en-US"/>
              </w:rPr>
              <w:t>Etats arabes</w:t>
            </w:r>
          </w:p>
        </w:tc>
        <w:tc>
          <w:tcPr>
            <w:tcW w:w="1036" w:type="dxa"/>
          </w:tcPr>
          <w:p w:rsidR="00C719CF" w:rsidRPr="00AA7107" w:rsidRDefault="00C719CF" w:rsidP="00C549E9">
            <w:pPr>
              <w:pStyle w:val="Tabletext"/>
              <w:jc w:val="center"/>
              <w:rPr>
                <w:sz w:val="20"/>
              </w:rPr>
            </w:pPr>
            <w:r w:rsidRPr="00AA7107">
              <w:rPr>
                <w:sz w:val="20"/>
              </w:rPr>
              <w:t>8</w:t>
            </w:r>
          </w:p>
        </w:tc>
        <w:tc>
          <w:tcPr>
            <w:tcW w:w="986" w:type="dxa"/>
          </w:tcPr>
          <w:p w:rsidR="00C719CF" w:rsidRPr="00AA7107" w:rsidRDefault="00C719CF" w:rsidP="00C549E9">
            <w:pPr>
              <w:pStyle w:val="Tabletext"/>
              <w:jc w:val="center"/>
              <w:rPr>
                <w:sz w:val="20"/>
              </w:rPr>
            </w:pPr>
            <w:r w:rsidRPr="00AA7107">
              <w:rPr>
                <w:sz w:val="20"/>
              </w:rPr>
              <w:t>0</w:t>
            </w:r>
          </w:p>
        </w:tc>
        <w:tc>
          <w:tcPr>
            <w:tcW w:w="1064" w:type="dxa"/>
          </w:tcPr>
          <w:p w:rsidR="00C719CF" w:rsidRPr="00AA7107" w:rsidRDefault="00C719CF" w:rsidP="00C549E9">
            <w:pPr>
              <w:pStyle w:val="Tabletext"/>
              <w:jc w:val="center"/>
              <w:rPr>
                <w:sz w:val="20"/>
              </w:rPr>
            </w:pPr>
            <w:r w:rsidRPr="00AA7107">
              <w:rPr>
                <w:sz w:val="20"/>
              </w:rPr>
              <w:t>8</w:t>
            </w:r>
          </w:p>
        </w:tc>
        <w:tc>
          <w:tcPr>
            <w:tcW w:w="1114" w:type="dxa"/>
          </w:tcPr>
          <w:p w:rsidR="00C719CF" w:rsidRPr="00AA7107" w:rsidRDefault="00C719CF" w:rsidP="00C549E9">
            <w:pPr>
              <w:pStyle w:val="Tabletext"/>
              <w:jc w:val="center"/>
              <w:rPr>
                <w:sz w:val="20"/>
              </w:rPr>
            </w:pPr>
            <w:r w:rsidRPr="00AA7107">
              <w:rPr>
                <w:sz w:val="20"/>
              </w:rPr>
              <w:t>0%</w:t>
            </w:r>
          </w:p>
        </w:tc>
        <w:tc>
          <w:tcPr>
            <w:tcW w:w="1121" w:type="dxa"/>
          </w:tcPr>
          <w:p w:rsidR="00C719CF" w:rsidRPr="00AA7107" w:rsidRDefault="00C719CF" w:rsidP="00C549E9">
            <w:pPr>
              <w:pStyle w:val="Tabletext"/>
              <w:jc w:val="center"/>
              <w:rPr>
                <w:sz w:val="20"/>
              </w:rPr>
            </w:pPr>
            <w:r w:rsidRPr="00AA7107">
              <w:rPr>
                <w:sz w:val="20"/>
              </w:rPr>
              <w:t>100%</w:t>
            </w:r>
          </w:p>
        </w:tc>
        <w:tc>
          <w:tcPr>
            <w:tcW w:w="1111" w:type="dxa"/>
          </w:tcPr>
          <w:p w:rsidR="00C719CF" w:rsidRPr="00AA7107" w:rsidRDefault="00C719CF" w:rsidP="00C549E9">
            <w:pPr>
              <w:pStyle w:val="Tabletext"/>
              <w:jc w:val="center"/>
              <w:rPr>
                <w:sz w:val="20"/>
              </w:rPr>
            </w:pPr>
            <w:r w:rsidRPr="00AA7107">
              <w:rPr>
                <w:sz w:val="20"/>
              </w:rPr>
              <w:t>0</w:t>
            </w:r>
          </w:p>
        </w:tc>
        <w:tc>
          <w:tcPr>
            <w:tcW w:w="1184" w:type="dxa"/>
          </w:tcPr>
          <w:p w:rsidR="00C719CF" w:rsidRPr="00AA7107" w:rsidRDefault="00C719CF" w:rsidP="00C549E9">
            <w:pPr>
              <w:pStyle w:val="Tabletext"/>
              <w:jc w:val="center"/>
              <w:rPr>
                <w:sz w:val="20"/>
              </w:rPr>
            </w:pPr>
            <w:r w:rsidRPr="00AA7107">
              <w:rPr>
                <w:sz w:val="20"/>
              </w:rPr>
              <w:t>7</w:t>
            </w:r>
          </w:p>
        </w:tc>
        <w:tc>
          <w:tcPr>
            <w:tcW w:w="1067" w:type="dxa"/>
          </w:tcPr>
          <w:p w:rsidR="00C719CF" w:rsidRPr="00AA7107" w:rsidRDefault="00C719CF" w:rsidP="00C549E9">
            <w:pPr>
              <w:pStyle w:val="Tabletext"/>
              <w:jc w:val="center"/>
              <w:rPr>
                <w:sz w:val="20"/>
              </w:rPr>
            </w:pPr>
            <w:r w:rsidRPr="00AA7107">
              <w:rPr>
                <w:sz w:val="20"/>
              </w:rPr>
              <w:t>1</w:t>
            </w:r>
          </w:p>
        </w:tc>
      </w:tr>
      <w:tr w:rsidR="00E51B1D" w:rsidRPr="009229A1" w:rsidTr="00C95CF2">
        <w:trPr>
          <w:jc w:val="center"/>
        </w:trPr>
        <w:tc>
          <w:tcPr>
            <w:tcW w:w="1003" w:type="dxa"/>
            <w:vAlign w:val="center"/>
          </w:tcPr>
          <w:p w:rsidR="00E51B1D" w:rsidRPr="001E0F92" w:rsidRDefault="00E51B1D" w:rsidP="001606DB">
            <w:pPr>
              <w:pStyle w:val="Tabletext"/>
              <w:ind w:rightChars="-50" w:right="-110"/>
              <w:jc w:val="left"/>
              <w:rPr>
                <w:sz w:val="20"/>
                <w:lang w:val="en-US"/>
              </w:rPr>
            </w:pPr>
            <w:r w:rsidRPr="001E0F92">
              <w:rPr>
                <w:sz w:val="20"/>
                <w:lang w:val="en-US"/>
              </w:rPr>
              <w:t>Europe et CEI</w:t>
            </w:r>
          </w:p>
        </w:tc>
        <w:tc>
          <w:tcPr>
            <w:tcW w:w="1036" w:type="dxa"/>
          </w:tcPr>
          <w:p w:rsidR="00E51B1D" w:rsidRPr="00AA7107" w:rsidRDefault="00E51B1D" w:rsidP="00AA7107">
            <w:pPr>
              <w:pStyle w:val="Tabletext"/>
              <w:jc w:val="center"/>
              <w:rPr>
                <w:sz w:val="20"/>
              </w:rPr>
            </w:pPr>
            <w:r w:rsidRPr="00AA7107">
              <w:rPr>
                <w:sz w:val="20"/>
              </w:rPr>
              <w:t>25</w:t>
            </w:r>
          </w:p>
        </w:tc>
        <w:tc>
          <w:tcPr>
            <w:tcW w:w="986" w:type="dxa"/>
          </w:tcPr>
          <w:p w:rsidR="00E51B1D" w:rsidRPr="00AA7107" w:rsidRDefault="00E51B1D" w:rsidP="00AA7107">
            <w:pPr>
              <w:pStyle w:val="Tabletext"/>
              <w:jc w:val="center"/>
              <w:rPr>
                <w:sz w:val="20"/>
              </w:rPr>
            </w:pPr>
            <w:r w:rsidRPr="00AA7107">
              <w:rPr>
                <w:sz w:val="20"/>
              </w:rPr>
              <w:t>3</w:t>
            </w:r>
          </w:p>
        </w:tc>
        <w:tc>
          <w:tcPr>
            <w:tcW w:w="1064" w:type="dxa"/>
          </w:tcPr>
          <w:p w:rsidR="00E51B1D" w:rsidRPr="00AA7107" w:rsidRDefault="00E51B1D" w:rsidP="00AA7107">
            <w:pPr>
              <w:pStyle w:val="Tabletext"/>
              <w:jc w:val="center"/>
              <w:rPr>
                <w:sz w:val="20"/>
              </w:rPr>
            </w:pPr>
            <w:r w:rsidRPr="00AA7107">
              <w:rPr>
                <w:sz w:val="20"/>
              </w:rPr>
              <w:t>22</w:t>
            </w:r>
          </w:p>
        </w:tc>
        <w:tc>
          <w:tcPr>
            <w:tcW w:w="1114" w:type="dxa"/>
          </w:tcPr>
          <w:p w:rsidR="00E51B1D" w:rsidRPr="00AA7107" w:rsidRDefault="00E51B1D" w:rsidP="00AA7107">
            <w:pPr>
              <w:pStyle w:val="Tabletext"/>
              <w:jc w:val="center"/>
              <w:rPr>
                <w:sz w:val="20"/>
              </w:rPr>
            </w:pPr>
            <w:r w:rsidRPr="00AA7107">
              <w:rPr>
                <w:sz w:val="20"/>
              </w:rPr>
              <w:t>12%</w:t>
            </w:r>
          </w:p>
        </w:tc>
        <w:tc>
          <w:tcPr>
            <w:tcW w:w="1121" w:type="dxa"/>
          </w:tcPr>
          <w:p w:rsidR="00E51B1D" w:rsidRPr="00AA7107" w:rsidRDefault="00E51B1D" w:rsidP="00AA7107">
            <w:pPr>
              <w:pStyle w:val="Tabletext"/>
              <w:jc w:val="center"/>
              <w:rPr>
                <w:sz w:val="20"/>
              </w:rPr>
            </w:pPr>
            <w:r w:rsidRPr="00AA7107">
              <w:rPr>
                <w:sz w:val="20"/>
              </w:rPr>
              <w:t>882%</w:t>
            </w:r>
          </w:p>
        </w:tc>
        <w:tc>
          <w:tcPr>
            <w:tcW w:w="1111" w:type="dxa"/>
          </w:tcPr>
          <w:p w:rsidR="00E51B1D" w:rsidRPr="00AA7107" w:rsidRDefault="00E51B1D" w:rsidP="00AA7107">
            <w:pPr>
              <w:pStyle w:val="Tabletext"/>
              <w:jc w:val="center"/>
              <w:rPr>
                <w:sz w:val="20"/>
              </w:rPr>
            </w:pPr>
            <w:r w:rsidRPr="00AA7107">
              <w:rPr>
                <w:sz w:val="20"/>
              </w:rPr>
              <w:t>11</w:t>
            </w:r>
          </w:p>
        </w:tc>
        <w:tc>
          <w:tcPr>
            <w:tcW w:w="1184" w:type="dxa"/>
          </w:tcPr>
          <w:p w:rsidR="00E51B1D" w:rsidRPr="00AA7107" w:rsidRDefault="00E51B1D" w:rsidP="00AA7107">
            <w:pPr>
              <w:pStyle w:val="Tabletext"/>
              <w:jc w:val="center"/>
              <w:rPr>
                <w:sz w:val="20"/>
              </w:rPr>
            </w:pPr>
            <w:r w:rsidRPr="00AA7107">
              <w:rPr>
                <w:sz w:val="20"/>
              </w:rPr>
              <w:t>14</w:t>
            </w:r>
          </w:p>
        </w:tc>
        <w:tc>
          <w:tcPr>
            <w:tcW w:w="1067" w:type="dxa"/>
          </w:tcPr>
          <w:p w:rsidR="00E51B1D" w:rsidRPr="00AA7107" w:rsidRDefault="00E51B1D" w:rsidP="00AA7107">
            <w:pPr>
              <w:pStyle w:val="Tabletext"/>
              <w:jc w:val="center"/>
              <w:rPr>
                <w:sz w:val="20"/>
              </w:rPr>
            </w:pPr>
            <w:r w:rsidRPr="00AA7107">
              <w:rPr>
                <w:sz w:val="20"/>
              </w:rPr>
              <w:t>0</w:t>
            </w:r>
          </w:p>
        </w:tc>
      </w:tr>
      <w:tr w:rsidR="00AA7107" w:rsidRPr="009229A1" w:rsidTr="00C95CF2">
        <w:trPr>
          <w:jc w:val="center"/>
        </w:trPr>
        <w:tc>
          <w:tcPr>
            <w:tcW w:w="1003" w:type="dxa"/>
            <w:vAlign w:val="center"/>
          </w:tcPr>
          <w:p w:rsidR="00AA7107" w:rsidRPr="009A56D7" w:rsidRDefault="00AA7107" w:rsidP="00AA7107">
            <w:pPr>
              <w:pStyle w:val="Tabletext"/>
              <w:rPr>
                <w:rFonts w:eastAsia="Arial Unicode MS"/>
                <w:b/>
                <w:bCs/>
                <w:sz w:val="20"/>
              </w:rPr>
            </w:pPr>
            <w:r w:rsidRPr="009A56D7">
              <w:rPr>
                <w:b/>
                <w:bCs/>
                <w:sz w:val="20"/>
              </w:rPr>
              <w:t>TOTAL</w:t>
            </w:r>
          </w:p>
        </w:tc>
        <w:tc>
          <w:tcPr>
            <w:tcW w:w="1036" w:type="dxa"/>
          </w:tcPr>
          <w:p w:rsidR="00AA7107" w:rsidRPr="00AA7107" w:rsidRDefault="00AA7107" w:rsidP="00AA7107">
            <w:pPr>
              <w:pStyle w:val="Tabletext"/>
              <w:jc w:val="center"/>
              <w:rPr>
                <w:sz w:val="20"/>
              </w:rPr>
            </w:pPr>
            <w:r w:rsidRPr="00AA7107">
              <w:rPr>
                <w:sz w:val="20"/>
              </w:rPr>
              <w:t>64</w:t>
            </w:r>
          </w:p>
        </w:tc>
        <w:tc>
          <w:tcPr>
            <w:tcW w:w="986" w:type="dxa"/>
          </w:tcPr>
          <w:p w:rsidR="00AA7107" w:rsidRPr="00AA7107" w:rsidRDefault="00AA7107" w:rsidP="00AA7107">
            <w:pPr>
              <w:pStyle w:val="Tabletext"/>
              <w:jc w:val="center"/>
              <w:rPr>
                <w:sz w:val="20"/>
              </w:rPr>
            </w:pPr>
            <w:r w:rsidRPr="00AA7107">
              <w:rPr>
                <w:sz w:val="20"/>
              </w:rPr>
              <w:t>6</w:t>
            </w:r>
          </w:p>
        </w:tc>
        <w:tc>
          <w:tcPr>
            <w:tcW w:w="1064" w:type="dxa"/>
          </w:tcPr>
          <w:p w:rsidR="00AA7107" w:rsidRPr="00AA7107" w:rsidRDefault="00AA7107" w:rsidP="00AA7107">
            <w:pPr>
              <w:pStyle w:val="Tabletext"/>
              <w:jc w:val="center"/>
              <w:rPr>
                <w:sz w:val="20"/>
              </w:rPr>
            </w:pPr>
            <w:r w:rsidRPr="00AA7107">
              <w:rPr>
                <w:sz w:val="20"/>
              </w:rPr>
              <w:t>58</w:t>
            </w:r>
          </w:p>
        </w:tc>
        <w:tc>
          <w:tcPr>
            <w:tcW w:w="1114" w:type="dxa"/>
          </w:tcPr>
          <w:p w:rsidR="00AA7107" w:rsidRPr="00AA7107" w:rsidRDefault="00AA7107" w:rsidP="00AA7107">
            <w:pPr>
              <w:pStyle w:val="Tabletext"/>
              <w:jc w:val="center"/>
              <w:rPr>
                <w:sz w:val="20"/>
              </w:rPr>
            </w:pPr>
            <w:r w:rsidRPr="00AA7107">
              <w:rPr>
                <w:sz w:val="20"/>
              </w:rPr>
              <w:t>9%</w:t>
            </w:r>
          </w:p>
        </w:tc>
        <w:tc>
          <w:tcPr>
            <w:tcW w:w="1121" w:type="dxa"/>
          </w:tcPr>
          <w:p w:rsidR="00AA7107" w:rsidRPr="00AA7107" w:rsidRDefault="00AA7107" w:rsidP="00AA7107">
            <w:pPr>
              <w:pStyle w:val="Tabletext"/>
              <w:jc w:val="center"/>
              <w:rPr>
                <w:sz w:val="20"/>
              </w:rPr>
            </w:pPr>
            <w:r w:rsidRPr="00AA7107">
              <w:rPr>
                <w:sz w:val="20"/>
              </w:rPr>
              <w:t>91%</w:t>
            </w:r>
          </w:p>
        </w:tc>
        <w:tc>
          <w:tcPr>
            <w:tcW w:w="1111" w:type="dxa"/>
          </w:tcPr>
          <w:p w:rsidR="00AA7107" w:rsidRPr="00AA7107" w:rsidRDefault="00AA7107" w:rsidP="00AA7107">
            <w:pPr>
              <w:pStyle w:val="Tabletext"/>
              <w:jc w:val="center"/>
              <w:rPr>
                <w:sz w:val="20"/>
              </w:rPr>
            </w:pPr>
            <w:r w:rsidRPr="00AA7107">
              <w:rPr>
                <w:sz w:val="20"/>
              </w:rPr>
              <w:t>11</w:t>
            </w:r>
          </w:p>
        </w:tc>
        <w:tc>
          <w:tcPr>
            <w:tcW w:w="1184" w:type="dxa"/>
          </w:tcPr>
          <w:p w:rsidR="00AA7107" w:rsidRPr="00AA7107" w:rsidRDefault="00AA7107" w:rsidP="00AA7107">
            <w:pPr>
              <w:pStyle w:val="Tabletext"/>
              <w:jc w:val="center"/>
              <w:rPr>
                <w:sz w:val="20"/>
              </w:rPr>
            </w:pPr>
            <w:r w:rsidRPr="00AA7107">
              <w:rPr>
                <w:sz w:val="20"/>
              </w:rPr>
              <w:t>41</w:t>
            </w:r>
          </w:p>
        </w:tc>
        <w:tc>
          <w:tcPr>
            <w:tcW w:w="1067" w:type="dxa"/>
          </w:tcPr>
          <w:p w:rsidR="00AA7107" w:rsidRPr="00AA7107" w:rsidRDefault="00AA7107" w:rsidP="00AA7107">
            <w:pPr>
              <w:pStyle w:val="Tabletext"/>
              <w:jc w:val="center"/>
              <w:rPr>
                <w:sz w:val="20"/>
              </w:rPr>
            </w:pPr>
            <w:r w:rsidRPr="00AA7107">
              <w:rPr>
                <w:sz w:val="20"/>
              </w:rPr>
              <w:t>12</w:t>
            </w:r>
          </w:p>
        </w:tc>
      </w:tr>
    </w:tbl>
    <w:p w:rsidR="00AA7107" w:rsidRDefault="00AA7107" w:rsidP="00AA7107">
      <w:pPr>
        <w:pStyle w:val="FigureSource"/>
      </w:pPr>
    </w:p>
    <w:p w:rsidR="00AE42B5" w:rsidRPr="009229A1" w:rsidRDefault="00AE42B5" w:rsidP="00AA7107">
      <w:pPr>
        <w:rPr>
          <w:lang w:val="en-US"/>
        </w:rPr>
      </w:pPr>
    </w:p>
    <w:p w:rsidR="00F55A02" w:rsidRPr="00F55A02" w:rsidRDefault="00F55A02" w:rsidP="00C719CF">
      <w:pPr>
        <w:spacing w:after="120"/>
        <w:rPr>
          <w:b/>
          <w:bCs/>
        </w:rPr>
      </w:pPr>
      <w:r w:rsidRPr="00F55A02">
        <w:rPr>
          <w:b/>
          <w:bCs/>
        </w:rPr>
        <w:t xml:space="preserve">Question 18 </w:t>
      </w:r>
      <w:r>
        <w:rPr>
          <w:b/>
          <w:bCs/>
        </w:rPr>
        <w:t>–</w:t>
      </w:r>
      <w:r w:rsidRPr="00F55A02">
        <w:rPr>
          <w:b/>
          <w:bCs/>
        </w:rPr>
        <w:t xml:space="preserve"> Votre </w:t>
      </w:r>
      <w:r w:rsidR="00C719CF">
        <w:rPr>
          <w:b/>
          <w:bCs/>
        </w:rPr>
        <w:t>a</w:t>
      </w:r>
      <w:r w:rsidRPr="00F55A02">
        <w:rPr>
          <w:b/>
          <w:bCs/>
        </w:rPr>
        <w:t xml:space="preserve">dministration participe-t-elle au Programme international de contrôle des émissions de l'UIT? oui ___ non ___ </w:t>
      </w:r>
    </w:p>
    <w:p w:rsidR="00F55A02" w:rsidRPr="00F55A02" w:rsidRDefault="00F55A02" w:rsidP="00F55A02">
      <w:pPr>
        <w:spacing w:after="120"/>
        <w:rPr>
          <w:b/>
          <w:bCs/>
        </w:rPr>
      </w:pPr>
      <w:r w:rsidRPr="00F55A02">
        <w:rPr>
          <w:b/>
          <w:bCs/>
        </w:rPr>
        <w:t>Emissions de Terre</w:t>
      </w:r>
    </w:p>
    <w:p w:rsidR="00AE42B5" w:rsidRDefault="00AE42B5" w:rsidP="00F55A02">
      <w:pPr>
        <w:pStyle w:val="FigureTitle"/>
        <w:spacing w:after="120"/>
      </w:pPr>
      <w:r w:rsidRPr="009229A1">
        <w:t>TABLE</w:t>
      </w:r>
      <w:r w:rsidR="00F55A02">
        <w:t>AU</w:t>
      </w:r>
      <w:r w:rsidR="00AA7107">
        <w:t xml:space="preserve"> 50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A17124" w:rsidRPr="009229A1" w:rsidTr="00C95CF2">
        <w:trPr>
          <w:jc w:val="center"/>
        </w:trPr>
        <w:tc>
          <w:tcPr>
            <w:tcW w:w="1003" w:type="dxa"/>
            <w:vMerge w:val="restart"/>
            <w:vAlign w:val="center"/>
          </w:tcPr>
          <w:p w:rsidR="00A17124" w:rsidRPr="009A56D7" w:rsidRDefault="00A17124"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A17124" w:rsidRPr="009A56D7" w:rsidRDefault="00A17124" w:rsidP="00C719CF">
            <w:pPr>
              <w:pStyle w:val="Tablehead"/>
              <w:rPr>
                <w:sz w:val="19"/>
                <w:szCs w:val="19"/>
                <w:lang w:val="en-US"/>
              </w:rPr>
            </w:pPr>
            <w:r>
              <w:rPr>
                <w:sz w:val="19"/>
                <w:szCs w:val="19"/>
                <w:lang w:val="en-US"/>
              </w:rPr>
              <w:t>Nombre de réponses reçues</w:t>
            </w:r>
          </w:p>
        </w:tc>
        <w:tc>
          <w:tcPr>
            <w:tcW w:w="986" w:type="dxa"/>
            <w:vMerge w:val="restart"/>
            <w:vAlign w:val="center"/>
          </w:tcPr>
          <w:p w:rsidR="00A17124" w:rsidRPr="009A56D7" w:rsidRDefault="00A17124" w:rsidP="00C719CF">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A17124" w:rsidRPr="009A56D7" w:rsidRDefault="00A17124" w:rsidP="00C719CF">
            <w:pPr>
              <w:pStyle w:val="Tablehead"/>
              <w:rPr>
                <w:sz w:val="19"/>
                <w:szCs w:val="19"/>
                <w:lang w:val="en-US"/>
              </w:rPr>
            </w:pPr>
            <w:r>
              <w:rPr>
                <w:sz w:val="19"/>
                <w:szCs w:val="19"/>
                <w:lang w:val="en-US"/>
              </w:rPr>
              <w:t>Nombre de réponses «non»</w:t>
            </w:r>
          </w:p>
        </w:tc>
        <w:tc>
          <w:tcPr>
            <w:tcW w:w="1114" w:type="dxa"/>
            <w:vMerge w:val="restart"/>
            <w:vAlign w:val="center"/>
          </w:tcPr>
          <w:p w:rsidR="00A17124" w:rsidRPr="009A56D7" w:rsidRDefault="00A17124"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A17124" w:rsidRPr="009A56D7" w:rsidRDefault="00A17124"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A17124" w:rsidRPr="009A56D7" w:rsidRDefault="00A17124" w:rsidP="001606DB">
            <w:pPr>
              <w:pStyle w:val="Tablehead"/>
              <w:rPr>
                <w:sz w:val="19"/>
                <w:szCs w:val="19"/>
                <w:lang w:val="en-US"/>
              </w:rPr>
            </w:pPr>
            <w:r>
              <w:rPr>
                <w:sz w:val="19"/>
                <w:szCs w:val="19"/>
                <w:lang w:val="en-US"/>
              </w:rPr>
              <w:t>Réponses par niveau de développement</w:t>
            </w:r>
          </w:p>
        </w:tc>
      </w:tr>
      <w:tr w:rsidR="00A17124" w:rsidRPr="009229A1" w:rsidTr="00C95CF2">
        <w:trPr>
          <w:jc w:val="center"/>
        </w:trPr>
        <w:tc>
          <w:tcPr>
            <w:tcW w:w="1003" w:type="dxa"/>
            <w:vMerge/>
            <w:vAlign w:val="center"/>
          </w:tcPr>
          <w:p w:rsidR="00A17124" w:rsidRPr="009A56D7" w:rsidRDefault="00A17124" w:rsidP="00C95CF2">
            <w:pPr>
              <w:pStyle w:val="Tablehead"/>
              <w:rPr>
                <w:sz w:val="19"/>
                <w:szCs w:val="19"/>
                <w:lang w:val="en-US"/>
              </w:rPr>
            </w:pPr>
          </w:p>
        </w:tc>
        <w:tc>
          <w:tcPr>
            <w:tcW w:w="1036" w:type="dxa"/>
            <w:vMerge/>
            <w:vAlign w:val="center"/>
          </w:tcPr>
          <w:p w:rsidR="00A17124" w:rsidRPr="009A56D7" w:rsidRDefault="00A17124" w:rsidP="00C95CF2">
            <w:pPr>
              <w:pStyle w:val="Tablehead"/>
              <w:rPr>
                <w:sz w:val="19"/>
                <w:szCs w:val="19"/>
                <w:lang w:val="en-US"/>
              </w:rPr>
            </w:pPr>
          </w:p>
        </w:tc>
        <w:tc>
          <w:tcPr>
            <w:tcW w:w="986" w:type="dxa"/>
            <w:vMerge/>
            <w:vAlign w:val="center"/>
          </w:tcPr>
          <w:p w:rsidR="00A17124" w:rsidRPr="009A56D7" w:rsidRDefault="00A17124" w:rsidP="00C95CF2">
            <w:pPr>
              <w:pStyle w:val="Tablehead"/>
              <w:rPr>
                <w:sz w:val="19"/>
                <w:szCs w:val="19"/>
                <w:lang w:val="en-US"/>
              </w:rPr>
            </w:pPr>
          </w:p>
        </w:tc>
        <w:tc>
          <w:tcPr>
            <w:tcW w:w="1064" w:type="dxa"/>
            <w:vMerge/>
            <w:vAlign w:val="center"/>
          </w:tcPr>
          <w:p w:rsidR="00A17124" w:rsidRPr="009A56D7" w:rsidRDefault="00A17124" w:rsidP="00C95CF2">
            <w:pPr>
              <w:pStyle w:val="Tablehead"/>
              <w:rPr>
                <w:sz w:val="19"/>
                <w:szCs w:val="19"/>
                <w:lang w:val="en-US"/>
              </w:rPr>
            </w:pPr>
          </w:p>
        </w:tc>
        <w:tc>
          <w:tcPr>
            <w:tcW w:w="1114" w:type="dxa"/>
            <w:vMerge/>
            <w:vAlign w:val="center"/>
          </w:tcPr>
          <w:p w:rsidR="00A17124" w:rsidRPr="009A56D7" w:rsidRDefault="00A17124" w:rsidP="00C95CF2">
            <w:pPr>
              <w:pStyle w:val="Tablehead"/>
              <w:rPr>
                <w:sz w:val="19"/>
                <w:szCs w:val="19"/>
                <w:lang w:val="en-US"/>
              </w:rPr>
            </w:pPr>
          </w:p>
        </w:tc>
        <w:tc>
          <w:tcPr>
            <w:tcW w:w="1121" w:type="dxa"/>
            <w:vMerge/>
            <w:vAlign w:val="center"/>
          </w:tcPr>
          <w:p w:rsidR="00A17124" w:rsidRPr="009A56D7" w:rsidRDefault="00A17124" w:rsidP="00C95CF2">
            <w:pPr>
              <w:pStyle w:val="Tablehead"/>
              <w:rPr>
                <w:sz w:val="19"/>
                <w:szCs w:val="19"/>
                <w:lang w:val="en-US"/>
              </w:rPr>
            </w:pPr>
          </w:p>
        </w:tc>
        <w:tc>
          <w:tcPr>
            <w:tcW w:w="1111" w:type="dxa"/>
            <w:vAlign w:val="center"/>
          </w:tcPr>
          <w:p w:rsidR="00A17124" w:rsidRPr="009A56D7" w:rsidRDefault="00A17124"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A17124" w:rsidRPr="009A56D7" w:rsidRDefault="00A17124"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A17124" w:rsidRPr="009A56D7" w:rsidRDefault="00A17124" w:rsidP="001606DB">
            <w:pPr>
              <w:pStyle w:val="Tablehead"/>
              <w:rPr>
                <w:sz w:val="19"/>
                <w:szCs w:val="19"/>
                <w:lang w:val="en-US"/>
              </w:rPr>
            </w:pPr>
            <w:r>
              <w:rPr>
                <w:sz w:val="19"/>
                <w:szCs w:val="19"/>
                <w:lang w:val="en-US"/>
              </w:rPr>
              <w:t>Les moins avancés</w:t>
            </w:r>
          </w:p>
        </w:tc>
      </w:tr>
      <w:tr w:rsidR="008644C8" w:rsidRPr="009229A1" w:rsidTr="00C95CF2">
        <w:trPr>
          <w:jc w:val="center"/>
        </w:trPr>
        <w:tc>
          <w:tcPr>
            <w:tcW w:w="1003" w:type="dxa"/>
            <w:vAlign w:val="center"/>
          </w:tcPr>
          <w:p w:rsidR="008644C8" w:rsidRPr="001E0F92" w:rsidRDefault="008644C8" w:rsidP="001606DB">
            <w:pPr>
              <w:pStyle w:val="Tabletext"/>
              <w:ind w:rightChars="-50" w:right="-110"/>
              <w:jc w:val="left"/>
              <w:rPr>
                <w:sz w:val="20"/>
                <w:lang w:val="en-US"/>
              </w:rPr>
            </w:pPr>
            <w:r w:rsidRPr="001E0F92">
              <w:rPr>
                <w:sz w:val="20"/>
                <w:lang w:val="en-US"/>
              </w:rPr>
              <w:t>Afrique</w:t>
            </w:r>
          </w:p>
        </w:tc>
        <w:tc>
          <w:tcPr>
            <w:tcW w:w="1036" w:type="dxa"/>
            <w:vAlign w:val="center"/>
          </w:tcPr>
          <w:p w:rsidR="008644C8" w:rsidRPr="00AA7107" w:rsidRDefault="008644C8" w:rsidP="00AA7107">
            <w:pPr>
              <w:pStyle w:val="Tabletext"/>
              <w:jc w:val="center"/>
              <w:rPr>
                <w:sz w:val="20"/>
                <w:lang w:val="en-US"/>
              </w:rPr>
            </w:pPr>
            <w:r w:rsidRPr="00AA7107">
              <w:rPr>
                <w:sz w:val="20"/>
                <w:lang w:val="en-US"/>
              </w:rPr>
              <w:t>14</w:t>
            </w:r>
          </w:p>
        </w:tc>
        <w:tc>
          <w:tcPr>
            <w:tcW w:w="986" w:type="dxa"/>
            <w:vAlign w:val="center"/>
          </w:tcPr>
          <w:p w:rsidR="008644C8" w:rsidRPr="00AA7107" w:rsidRDefault="008644C8" w:rsidP="00AA7107">
            <w:pPr>
              <w:pStyle w:val="Tabletext"/>
              <w:jc w:val="center"/>
              <w:rPr>
                <w:sz w:val="20"/>
                <w:lang w:val="en-US"/>
              </w:rPr>
            </w:pPr>
            <w:r w:rsidRPr="00AA7107">
              <w:rPr>
                <w:sz w:val="20"/>
                <w:lang w:val="en-US"/>
              </w:rPr>
              <w:t>1</w:t>
            </w:r>
          </w:p>
        </w:tc>
        <w:tc>
          <w:tcPr>
            <w:tcW w:w="1064" w:type="dxa"/>
            <w:vAlign w:val="center"/>
          </w:tcPr>
          <w:p w:rsidR="008644C8" w:rsidRPr="00AA7107" w:rsidRDefault="008644C8" w:rsidP="00AA7107">
            <w:pPr>
              <w:pStyle w:val="Tabletext"/>
              <w:jc w:val="center"/>
              <w:rPr>
                <w:sz w:val="20"/>
                <w:lang w:val="en-US"/>
              </w:rPr>
            </w:pPr>
            <w:r w:rsidRPr="00AA7107">
              <w:rPr>
                <w:sz w:val="20"/>
                <w:lang w:val="en-US"/>
              </w:rPr>
              <w:t>13</w:t>
            </w:r>
          </w:p>
        </w:tc>
        <w:tc>
          <w:tcPr>
            <w:tcW w:w="1114" w:type="dxa"/>
            <w:vAlign w:val="center"/>
          </w:tcPr>
          <w:p w:rsidR="008644C8" w:rsidRPr="00AA7107" w:rsidRDefault="008644C8" w:rsidP="00AA7107">
            <w:pPr>
              <w:pStyle w:val="Tabletext"/>
              <w:jc w:val="center"/>
              <w:rPr>
                <w:sz w:val="20"/>
                <w:lang w:val="en-US"/>
              </w:rPr>
            </w:pPr>
            <w:r w:rsidRPr="00AA7107">
              <w:rPr>
                <w:sz w:val="20"/>
                <w:lang w:val="en-US"/>
              </w:rPr>
              <w:t>7%</w:t>
            </w:r>
          </w:p>
        </w:tc>
        <w:tc>
          <w:tcPr>
            <w:tcW w:w="1121" w:type="dxa"/>
            <w:vAlign w:val="center"/>
          </w:tcPr>
          <w:p w:rsidR="008644C8" w:rsidRPr="00AA7107" w:rsidRDefault="008644C8" w:rsidP="00AA7107">
            <w:pPr>
              <w:pStyle w:val="Tabletext"/>
              <w:jc w:val="center"/>
              <w:rPr>
                <w:sz w:val="20"/>
                <w:lang w:val="en-US"/>
              </w:rPr>
            </w:pPr>
            <w:r w:rsidRPr="00AA7107">
              <w:rPr>
                <w:sz w:val="20"/>
                <w:lang w:val="en-US"/>
              </w:rPr>
              <w:t>93%</w:t>
            </w:r>
          </w:p>
        </w:tc>
        <w:tc>
          <w:tcPr>
            <w:tcW w:w="1111"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=0</w:t>
            </w:r>
          </w:p>
        </w:tc>
        <w:tc>
          <w:tcPr>
            <w:tcW w:w="1184"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=4</w:t>
            </w:r>
          </w:p>
        </w:tc>
        <w:tc>
          <w:tcPr>
            <w:tcW w:w="1067"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=1</w:t>
            </w:r>
          </w:p>
          <w:p w:rsidR="008644C8" w:rsidRPr="00AA7107" w:rsidRDefault="008644C8" w:rsidP="000F6F5E">
            <w:pPr>
              <w:pStyle w:val="Tabletext"/>
              <w:jc w:val="center"/>
              <w:rPr>
                <w:sz w:val="20"/>
                <w:lang w:val="en-US"/>
              </w:rPr>
            </w:pPr>
            <w:r>
              <w:rPr>
                <w:sz w:val="20"/>
                <w:lang w:val="en-US"/>
              </w:rPr>
              <w:t>Non</w:t>
            </w:r>
            <w:r w:rsidRPr="00AA7107">
              <w:rPr>
                <w:sz w:val="20"/>
                <w:lang w:val="en-US"/>
              </w:rPr>
              <w:t>=9</w:t>
            </w:r>
          </w:p>
        </w:tc>
      </w:tr>
      <w:tr w:rsidR="008644C8" w:rsidRPr="009229A1" w:rsidTr="00C95CF2">
        <w:trPr>
          <w:jc w:val="center"/>
        </w:trPr>
        <w:tc>
          <w:tcPr>
            <w:tcW w:w="1003" w:type="dxa"/>
            <w:vAlign w:val="center"/>
          </w:tcPr>
          <w:p w:rsidR="008644C8" w:rsidRPr="001E0F92" w:rsidRDefault="008644C8" w:rsidP="001606DB">
            <w:pPr>
              <w:pStyle w:val="Tabletext"/>
              <w:ind w:rightChars="-50" w:right="-110"/>
              <w:jc w:val="left"/>
              <w:rPr>
                <w:sz w:val="20"/>
                <w:lang w:val="en-US"/>
              </w:rPr>
            </w:pPr>
            <w:r>
              <w:rPr>
                <w:sz w:val="20"/>
                <w:lang w:val="en-US"/>
              </w:rPr>
              <w:t>Amériques</w:t>
            </w:r>
          </w:p>
        </w:tc>
        <w:tc>
          <w:tcPr>
            <w:tcW w:w="1036" w:type="dxa"/>
            <w:vAlign w:val="center"/>
          </w:tcPr>
          <w:p w:rsidR="008644C8" w:rsidRPr="00AA7107" w:rsidRDefault="008644C8" w:rsidP="00AA7107">
            <w:pPr>
              <w:pStyle w:val="Tabletext"/>
              <w:jc w:val="center"/>
              <w:rPr>
                <w:sz w:val="20"/>
                <w:lang w:val="en-US"/>
              </w:rPr>
            </w:pPr>
            <w:r w:rsidRPr="00AA7107">
              <w:rPr>
                <w:sz w:val="20"/>
                <w:lang w:val="en-US"/>
              </w:rPr>
              <w:t>11</w:t>
            </w:r>
          </w:p>
        </w:tc>
        <w:tc>
          <w:tcPr>
            <w:tcW w:w="986" w:type="dxa"/>
            <w:vAlign w:val="center"/>
          </w:tcPr>
          <w:p w:rsidR="008644C8" w:rsidRPr="00AA7107" w:rsidRDefault="008644C8" w:rsidP="00AA7107">
            <w:pPr>
              <w:pStyle w:val="Tabletext"/>
              <w:jc w:val="center"/>
              <w:rPr>
                <w:sz w:val="20"/>
                <w:lang w:val="en-US"/>
              </w:rPr>
            </w:pPr>
            <w:r w:rsidRPr="00AA7107">
              <w:rPr>
                <w:sz w:val="20"/>
                <w:lang w:val="en-US"/>
              </w:rPr>
              <w:t>3</w:t>
            </w:r>
          </w:p>
        </w:tc>
        <w:tc>
          <w:tcPr>
            <w:tcW w:w="1064" w:type="dxa"/>
            <w:vAlign w:val="center"/>
          </w:tcPr>
          <w:p w:rsidR="008644C8" w:rsidRPr="00AA7107" w:rsidRDefault="008644C8" w:rsidP="00AA7107">
            <w:pPr>
              <w:pStyle w:val="Tabletext"/>
              <w:jc w:val="center"/>
              <w:rPr>
                <w:sz w:val="20"/>
                <w:lang w:val="en-US"/>
              </w:rPr>
            </w:pPr>
            <w:r w:rsidRPr="00AA7107">
              <w:rPr>
                <w:sz w:val="20"/>
                <w:lang w:val="en-US"/>
              </w:rPr>
              <w:t>8</w:t>
            </w:r>
          </w:p>
        </w:tc>
        <w:tc>
          <w:tcPr>
            <w:tcW w:w="1114" w:type="dxa"/>
            <w:vAlign w:val="center"/>
          </w:tcPr>
          <w:p w:rsidR="008644C8" w:rsidRPr="00AA7107" w:rsidRDefault="008644C8" w:rsidP="00AA7107">
            <w:pPr>
              <w:pStyle w:val="Tabletext"/>
              <w:jc w:val="center"/>
              <w:rPr>
                <w:sz w:val="20"/>
                <w:lang w:val="en-US"/>
              </w:rPr>
            </w:pPr>
            <w:r w:rsidRPr="00AA7107">
              <w:rPr>
                <w:sz w:val="20"/>
                <w:lang w:val="en-US"/>
              </w:rPr>
              <w:t>27%</w:t>
            </w:r>
          </w:p>
        </w:tc>
        <w:tc>
          <w:tcPr>
            <w:tcW w:w="1121" w:type="dxa"/>
            <w:vAlign w:val="center"/>
          </w:tcPr>
          <w:p w:rsidR="008644C8" w:rsidRPr="00AA7107" w:rsidRDefault="008644C8" w:rsidP="00AA7107">
            <w:pPr>
              <w:pStyle w:val="Tabletext"/>
              <w:jc w:val="center"/>
              <w:rPr>
                <w:sz w:val="20"/>
                <w:lang w:val="en-US"/>
              </w:rPr>
            </w:pPr>
            <w:r w:rsidRPr="00AA7107">
              <w:rPr>
                <w:sz w:val="20"/>
                <w:lang w:val="en-US"/>
              </w:rPr>
              <w:t>73%</w:t>
            </w:r>
          </w:p>
        </w:tc>
        <w:tc>
          <w:tcPr>
            <w:tcW w:w="1111"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=0</w:t>
            </w:r>
          </w:p>
        </w:tc>
        <w:tc>
          <w:tcPr>
            <w:tcW w:w="1184"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=3</w:t>
            </w:r>
          </w:p>
          <w:p w:rsidR="008644C8" w:rsidRPr="00AA7107" w:rsidRDefault="008644C8" w:rsidP="000F6F5E">
            <w:pPr>
              <w:pStyle w:val="Tabletext"/>
              <w:jc w:val="center"/>
              <w:rPr>
                <w:sz w:val="20"/>
                <w:lang w:val="en-US"/>
              </w:rPr>
            </w:pPr>
            <w:r>
              <w:rPr>
                <w:sz w:val="20"/>
                <w:lang w:val="en-US"/>
              </w:rPr>
              <w:t>Non</w:t>
            </w:r>
            <w:r w:rsidRPr="00AA7107">
              <w:rPr>
                <w:sz w:val="20"/>
                <w:lang w:val="en-US"/>
              </w:rPr>
              <w:t>=8</w:t>
            </w:r>
          </w:p>
        </w:tc>
        <w:tc>
          <w:tcPr>
            <w:tcW w:w="1067"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=0</w:t>
            </w:r>
          </w:p>
        </w:tc>
      </w:tr>
      <w:tr w:rsidR="008644C8" w:rsidRPr="009229A1" w:rsidTr="00C95CF2">
        <w:trPr>
          <w:jc w:val="center"/>
        </w:trPr>
        <w:tc>
          <w:tcPr>
            <w:tcW w:w="1003" w:type="dxa"/>
            <w:vAlign w:val="center"/>
          </w:tcPr>
          <w:p w:rsidR="008644C8" w:rsidRPr="001E0F92" w:rsidRDefault="008644C8" w:rsidP="001606DB">
            <w:pPr>
              <w:pStyle w:val="Tabletext"/>
              <w:ind w:rightChars="-50" w:right="-110"/>
              <w:jc w:val="left"/>
              <w:rPr>
                <w:sz w:val="20"/>
                <w:lang w:val="en-US"/>
              </w:rPr>
            </w:pPr>
            <w:r w:rsidRPr="001E0F92">
              <w:rPr>
                <w:sz w:val="20"/>
                <w:lang w:val="en-US"/>
              </w:rPr>
              <w:t>Asie-Pacifique</w:t>
            </w:r>
          </w:p>
        </w:tc>
        <w:tc>
          <w:tcPr>
            <w:tcW w:w="1036" w:type="dxa"/>
            <w:vAlign w:val="center"/>
          </w:tcPr>
          <w:p w:rsidR="008644C8" w:rsidRPr="00AA7107" w:rsidRDefault="008644C8" w:rsidP="00AA7107">
            <w:pPr>
              <w:pStyle w:val="Tabletext"/>
              <w:jc w:val="center"/>
              <w:rPr>
                <w:sz w:val="20"/>
                <w:lang w:val="en-US"/>
              </w:rPr>
            </w:pPr>
            <w:r w:rsidRPr="00AA7107">
              <w:rPr>
                <w:sz w:val="20"/>
                <w:lang w:val="en-US"/>
              </w:rPr>
              <w:t>5</w:t>
            </w:r>
          </w:p>
        </w:tc>
        <w:tc>
          <w:tcPr>
            <w:tcW w:w="986" w:type="dxa"/>
            <w:vAlign w:val="center"/>
          </w:tcPr>
          <w:p w:rsidR="008644C8" w:rsidRPr="00AA7107" w:rsidRDefault="008644C8" w:rsidP="00AA7107">
            <w:pPr>
              <w:pStyle w:val="Tabletext"/>
              <w:jc w:val="center"/>
              <w:rPr>
                <w:sz w:val="20"/>
                <w:lang w:val="en-US"/>
              </w:rPr>
            </w:pPr>
            <w:r w:rsidRPr="00AA7107">
              <w:rPr>
                <w:sz w:val="20"/>
                <w:lang w:val="en-US"/>
              </w:rPr>
              <w:t>2</w:t>
            </w:r>
          </w:p>
        </w:tc>
        <w:tc>
          <w:tcPr>
            <w:tcW w:w="1064" w:type="dxa"/>
            <w:vAlign w:val="center"/>
          </w:tcPr>
          <w:p w:rsidR="008644C8" w:rsidRPr="00AA7107" w:rsidRDefault="008644C8" w:rsidP="00AA7107">
            <w:pPr>
              <w:pStyle w:val="Tabletext"/>
              <w:jc w:val="center"/>
              <w:rPr>
                <w:sz w:val="20"/>
                <w:lang w:val="en-US"/>
              </w:rPr>
            </w:pPr>
            <w:r w:rsidRPr="00AA7107">
              <w:rPr>
                <w:sz w:val="20"/>
                <w:lang w:val="en-US"/>
              </w:rPr>
              <w:t>3</w:t>
            </w:r>
          </w:p>
        </w:tc>
        <w:tc>
          <w:tcPr>
            <w:tcW w:w="1114" w:type="dxa"/>
            <w:vAlign w:val="center"/>
          </w:tcPr>
          <w:p w:rsidR="008644C8" w:rsidRPr="00AA7107" w:rsidRDefault="008644C8" w:rsidP="00AA7107">
            <w:pPr>
              <w:pStyle w:val="Tabletext"/>
              <w:jc w:val="center"/>
              <w:rPr>
                <w:sz w:val="20"/>
                <w:lang w:val="en-US"/>
              </w:rPr>
            </w:pPr>
            <w:r w:rsidRPr="00AA7107">
              <w:rPr>
                <w:sz w:val="20"/>
                <w:lang w:val="en-US"/>
              </w:rPr>
              <w:t>40%</w:t>
            </w:r>
          </w:p>
        </w:tc>
        <w:tc>
          <w:tcPr>
            <w:tcW w:w="1121" w:type="dxa"/>
            <w:vAlign w:val="center"/>
          </w:tcPr>
          <w:p w:rsidR="008644C8" w:rsidRPr="00AA7107" w:rsidRDefault="008644C8" w:rsidP="00AA7107">
            <w:pPr>
              <w:pStyle w:val="Tabletext"/>
              <w:jc w:val="center"/>
              <w:rPr>
                <w:sz w:val="20"/>
                <w:lang w:val="en-US"/>
              </w:rPr>
            </w:pPr>
            <w:r w:rsidRPr="00AA7107">
              <w:rPr>
                <w:sz w:val="20"/>
                <w:lang w:val="en-US"/>
              </w:rPr>
              <w:t>60%</w:t>
            </w:r>
          </w:p>
        </w:tc>
        <w:tc>
          <w:tcPr>
            <w:tcW w:w="1111"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=0</w:t>
            </w:r>
          </w:p>
        </w:tc>
        <w:tc>
          <w:tcPr>
            <w:tcW w:w="1184"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=2</w:t>
            </w:r>
          </w:p>
          <w:p w:rsidR="008644C8" w:rsidRPr="00AA7107" w:rsidRDefault="008644C8" w:rsidP="000F6F5E">
            <w:pPr>
              <w:pStyle w:val="Tabletext"/>
              <w:jc w:val="center"/>
              <w:rPr>
                <w:sz w:val="20"/>
                <w:lang w:val="en-US"/>
              </w:rPr>
            </w:pPr>
            <w:r>
              <w:rPr>
                <w:sz w:val="20"/>
                <w:lang w:val="en-US"/>
              </w:rPr>
              <w:t>Non</w:t>
            </w:r>
            <w:r w:rsidRPr="00AA7107">
              <w:rPr>
                <w:sz w:val="20"/>
                <w:lang w:val="en-US"/>
              </w:rPr>
              <w:t>=1</w:t>
            </w:r>
          </w:p>
        </w:tc>
        <w:tc>
          <w:tcPr>
            <w:tcW w:w="1067"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=2</w:t>
            </w:r>
          </w:p>
        </w:tc>
      </w:tr>
      <w:tr w:rsidR="005A1094" w:rsidRPr="00AA7107" w:rsidTr="00C549E9">
        <w:trPr>
          <w:jc w:val="center"/>
        </w:trPr>
        <w:tc>
          <w:tcPr>
            <w:tcW w:w="1003" w:type="dxa"/>
            <w:vAlign w:val="center"/>
          </w:tcPr>
          <w:p w:rsidR="005A1094" w:rsidRPr="001E0F92" w:rsidRDefault="005A1094" w:rsidP="00C549E9">
            <w:pPr>
              <w:pStyle w:val="Tabletext"/>
              <w:ind w:rightChars="-50" w:right="-110"/>
              <w:jc w:val="left"/>
              <w:rPr>
                <w:sz w:val="20"/>
                <w:lang w:val="en-US"/>
              </w:rPr>
            </w:pPr>
            <w:r w:rsidRPr="001E0F92">
              <w:rPr>
                <w:sz w:val="20"/>
                <w:lang w:val="en-US"/>
              </w:rPr>
              <w:t>Etats arabes</w:t>
            </w:r>
          </w:p>
        </w:tc>
        <w:tc>
          <w:tcPr>
            <w:tcW w:w="1036" w:type="dxa"/>
            <w:vAlign w:val="center"/>
          </w:tcPr>
          <w:p w:rsidR="005A1094" w:rsidRPr="00AA7107" w:rsidRDefault="005A1094" w:rsidP="00C549E9">
            <w:pPr>
              <w:pStyle w:val="Tabletext"/>
              <w:jc w:val="center"/>
              <w:rPr>
                <w:sz w:val="20"/>
                <w:lang w:val="en-US"/>
              </w:rPr>
            </w:pPr>
            <w:r w:rsidRPr="00AA7107">
              <w:rPr>
                <w:sz w:val="20"/>
                <w:lang w:val="en-US"/>
              </w:rPr>
              <w:t>7</w:t>
            </w:r>
          </w:p>
        </w:tc>
        <w:tc>
          <w:tcPr>
            <w:tcW w:w="986" w:type="dxa"/>
            <w:vAlign w:val="center"/>
          </w:tcPr>
          <w:p w:rsidR="005A1094" w:rsidRPr="00AA7107" w:rsidRDefault="005A1094" w:rsidP="00C549E9">
            <w:pPr>
              <w:pStyle w:val="Tabletext"/>
              <w:jc w:val="center"/>
              <w:rPr>
                <w:sz w:val="20"/>
                <w:lang w:val="en-US"/>
              </w:rPr>
            </w:pPr>
            <w:r w:rsidRPr="00AA7107">
              <w:rPr>
                <w:sz w:val="20"/>
                <w:lang w:val="en-US"/>
              </w:rPr>
              <w:t>1</w:t>
            </w:r>
          </w:p>
        </w:tc>
        <w:tc>
          <w:tcPr>
            <w:tcW w:w="1064" w:type="dxa"/>
            <w:vAlign w:val="center"/>
          </w:tcPr>
          <w:p w:rsidR="005A1094" w:rsidRPr="00AA7107" w:rsidRDefault="005A1094" w:rsidP="00C549E9">
            <w:pPr>
              <w:pStyle w:val="Tabletext"/>
              <w:jc w:val="center"/>
              <w:rPr>
                <w:sz w:val="20"/>
                <w:lang w:val="en-US"/>
              </w:rPr>
            </w:pPr>
            <w:r w:rsidRPr="00AA7107">
              <w:rPr>
                <w:sz w:val="20"/>
                <w:lang w:val="en-US"/>
              </w:rPr>
              <w:t>6</w:t>
            </w:r>
          </w:p>
        </w:tc>
        <w:tc>
          <w:tcPr>
            <w:tcW w:w="1114" w:type="dxa"/>
            <w:vAlign w:val="center"/>
          </w:tcPr>
          <w:p w:rsidR="005A1094" w:rsidRPr="00AA7107" w:rsidRDefault="005A1094" w:rsidP="00C549E9">
            <w:pPr>
              <w:pStyle w:val="Tabletext"/>
              <w:jc w:val="center"/>
              <w:rPr>
                <w:sz w:val="20"/>
                <w:lang w:val="en-US"/>
              </w:rPr>
            </w:pPr>
            <w:r w:rsidRPr="00AA7107">
              <w:rPr>
                <w:sz w:val="20"/>
                <w:lang w:val="en-US"/>
              </w:rPr>
              <w:t>14%</w:t>
            </w:r>
          </w:p>
        </w:tc>
        <w:tc>
          <w:tcPr>
            <w:tcW w:w="1121" w:type="dxa"/>
            <w:vAlign w:val="center"/>
          </w:tcPr>
          <w:p w:rsidR="005A1094" w:rsidRPr="00AA7107" w:rsidRDefault="005A1094" w:rsidP="00C549E9">
            <w:pPr>
              <w:pStyle w:val="Tabletext"/>
              <w:jc w:val="center"/>
              <w:rPr>
                <w:sz w:val="20"/>
                <w:lang w:val="en-US"/>
              </w:rPr>
            </w:pPr>
            <w:r w:rsidRPr="00AA7107">
              <w:rPr>
                <w:sz w:val="20"/>
                <w:lang w:val="en-US"/>
              </w:rPr>
              <w:t>86%</w:t>
            </w:r>
          </w:p>
        </w:tc>
        <w:tc>
          <w:tcPr>
            <w:tcW w:w="1111" w:type="dxa"/>
            <w:vAlign w:val="center"/>
          </w:tcPr>
          <w:p w:rsidR="005A1094" w:rsidRPr="00AA7107" w:rsidRDefault="005A1094" w:rsidP="00C549E9">
            <w:pPr>
              <w:pStyle w:val="Tabletext"/>
              <w:jc w:val="center"/>
              <w:rPr>
                <w:sz w:val="20"/>
                <w:lang w:val="en-US"/>
              </w:rPr>
            </w:pPr>
            <w:r>
              <w:rPr>
                <w:sz w:val="20"/>
                <w:lang w:val="en-US"/>
              </w:rPr>
              <w:t>Oui</w:t>
            </w:r>
            <w:r w:rsidRPr="00AA7107">
              <w:rPr>
                <w:sz w:val="20"/>
                <w:lang w:val="en-US"/>
              </w:rPr>
              <w:t>=0</w:t>
            </w:r>
          </w:p>
          <w:p w:rsidR="005A1094" w:rsidRPr="00AA7107" w:rsidRDefault="005A1094" w:rsidP="00C549E9">
            <w:pPr>
              <w:pStyle w:val="Tabletext"/>
              <w:jc w:val="center"/>
              <w:rPr>
                <w:sz w:val="20"/>
                <w:lang w:val="en-US"/>
              </w:rPr>
            </w:pPr>
            <w:r>
              <w:rPr>
                <w:sz w:val="20"/>
                <w:lang w:val="en-US"/>
              </w:rPr>
              <w:t>Non</w:t>
            </w:r>
            <w:r w:rsidRPr="00AA7107">
              <w:rPr>
                <w:sz w:val="20"/>
                <w:lang w:val="en-US"/>
              </w:rPr>
              <w:t>=0</w:t>
            </w:r>
          </w:p>
        </w:tc>
        <w:tc>
          <w:tcPr>
            <w:tcW w:w="1184" w:type="dxa"/>
            <w:vAlign w:val="center"/>
          </w:tcPr>
          <w:p w:rsidR="005A1094" w:rsidRPr="00AA7107" w:rsidRDefault="005A1094" w:rsidP="00C549E9">
            <w:pPr>
              <w:pStyle w:val="Tabletext"/>
              <w:jc w:val="center"/>
              <w:rPr>
                <w:sz w:val="20"/>
                <w:lang w:val="en-US"/>
              </w:rPr>
            </w:pPr>
            <w:r>
              <w:rPr>
                <w:sz w:val="20"/>
                <w:lang w:val="en-US"/>
              </w:rPr>
              <w:t>Oui</w:t>
            </w:r>
            <w:r w:rsidRPr="00AA7107">
              <w:rPr>
                <w:sz w:val="20"/>
                <w:lang w:val="en-US"/>
              </w:rPr>
              <w:t>=1</w:t>
            </w:r>
          </w:p>
          <w:p w:rsidR="005A1094" w:rsidRPr="00AA7107" w:rsidRDefault="005A1094" w:rsidP="00C549E9">
            <w:pPr>
              <w:pStyle w:val="Tabletext"/>
              <w:jc w:val="center"/>
              <w:rPr>
                <w:sz w:val="20"/>
                <w:lang w:val="en-US"/>
              </w:rPr>
            </w:pPr>
            <w:r>
              <w:rPr>
                <w:sz w:val="20"/>
                <w:lang w:val="en-US"/>
              </w:rPr>
              <w:t>Non</w:t>
            </w:r>
            <w:r w:rsidRPr="00AA7107">
              <w:rPr>
                <w:sz w:val="20"/>
                <w:lang w:val="en-US"/>
              </w:rPr>
              <w:t>=5</w:t>
            </w:r>
          </w:p>
        </w:tc>
        <w:tc>
          <w:tcPr>
            <w:tcW w:w="1067" w:type="dxa"/>
            <w:vAlign w:val="center"/>
          </w:tcPr>
          <w:p w:rsidR="005A1094" w:rsidRPr="00AA7107" w:rsidRDefault="005A1094" w:rsidP="00C549E9">
            <w:pPr>
              <w:pStyle w:val="Tabletext"/>
              <w:jc w:val="center"/>
              <w:rPr>
                <w:sz w:val="20"/>
                <w:lang w:val="en-US"/>
              </w:rPr>
            </w:pPr>
            <w:r>
              <w:rPr>
                <w:sz w:val="20"/>
                <w:lang w:val="en-US"/>
              </w:rPr>
              <w:t>Oui</w:t>
            </w:r>
            <w:r w:rsidRPr="00AA7107">
              <w:rPr>
                <w:sz w:val="20"/>
                <w:lang w:val="en-US"/>
              </w:rPr>
              <w:t>=0</w:t>
            </w:r>
          </w:p>
          <w:p w:rsidR="005A1094" w:rsidRPr="00AA7107" w:rsidRDefault="005A1094" w:rsidP="00C549E9">
            <w:pPr>
              <w:pStyle w:val="Tabletext"/>
              <w:jc w:val="center"/>
              <w:rPr>
                <w:sz w:val="20"/>
                <w:lang w:val="en-US"/>
              </w:rPr>
            </w:pPr>
            <w:r>
              <w:rPr>
                <w:sz w:val="20"/>
                <w:lang w:val="en-US"/>
              </w:rPr>
              <w:t>Non</w:t>
            </w:r>
            <w:r w:rsidRPr="00AA7107">
              <w:rPr>
                <w:sz w:val="20"/>
                <w:lang w:val="en-US"/>
              </w:rPr>
              <w:t>=1</w:t>
            </w:r>
          </w:p>
        </w:tc>
      </w:tr>
      <w:tr w:rsidR="008644C8" w:rsidRPr="009229A1" w:rsidTr="00C95CF2">
        <w:trPr>
          <w:jc w:val="center"/>
        </w:trPr>
        <w:tc>
          <w:tcPr>
            <w:tcW w:w="1003" w:type="dxa"/>
            <w:vAlign w:val="center"/>
          </w:tcPr>
          <w:p w:rsidR="008644C8" w:rsidRPr="001E0F92" w:rsidRDefault="008644C8" w:rsidP="001606DB">
            <w:pPr>
              <w:pStyle w:val="Tabletext"/>
              <w:ind w:rightChars="-50" w:right="-110"/>
              <w:jc w:val="left"/>
              <w:rPr>
                <w:sz w:val="20"/>
                <w:lang w:val="en-US"/>
              </w:rPr>
            </w:pPr>
            <w:r w:rsidRPr="001E0F92">
              <w:rPr>
                <w:sz w:val="20"/>
                <w:lang w:val="en-US"/>
              </w:rPr>
              <w:t>Europe et CEI</w:t>
            </w:r>
          </w:p>
        </w:tc>
        <w:tc>
          <w:tcPr>
            <w:tcW w:w="1036" w:type="dxa"/>
            <w:vAlign w:val="center"/>
          </w:tcPr>
          <w:p w:rsidR="008644C8" w:rsidRPr="00AA7107" w:rsidRDefault="008644C8" w:rsidP="00AA7107">
            <w:pPr>
              <w:pStyle w:val="Tabletext"/>
              <w:jc w:val="center"/>
              <w:rPr>
                <w:sz w:val="20"/>
                <w:lang w:val="en-US"/>
              </w:rPr>
            </w:pPr>
            <w:r w:rsidRPr="00AA7107">
              <w:rPr>
                <w:sz w:val="20"/>
                <w:lang w:val="en-US"/>
              </w:rPr>
              <w:t>25</w:t>
            </w:r>
          </w:p>
        </w:tc>
        <w:tc>
          <w:tcPr>
            <w:tcW w:w="986" w:type="dxa"/>
            <w:vAlign w:val="center"/>
          </w:tcPr>
          <w:p w:rsidR="008644C8" w:rsidRPr="00AA7107" w:rsidRDefault="008644C8" w:rsidP="00AA7107">
            <w:pPr>
              <w:pStyle w:val="Tabletext"/>
              <w:jc w:val="center"/>
              <w:rPr>
                <w:sz w:val="20"/>
                <w:lang w:val="en-US"/>
              </w:rPr>
            </w:pPr>
            <w:r w:rsidRPr="00AA7107">
              <w:rPr>
                <w:sz w:val="20"/>
                <w:lang w:val="en-US"/>
              </w:rPr>
              <w:t>8</w:t>
            </w:r>
          </w:p>
        </w:tc>
        <w:tc>
          <w:tcPr>
            <w:tcW w:w="1064" w:type="dxa"/>
            <w:vAlign w:val="center"/>
          </w:tcPr>
          <w:p w:rsidR="008644C8" w:rsidRPr="00AA7107" w:rsidRDefault="008644C8" w:rsidP="00AA7107">
            <w:pPr>
              <w:pStyle w:val="Tabletext"/>
              <w:jc w:val="center"/>
              <w:rPr>
                <w:sz w:val="20"/>
                <w:lang w:val="en-US"/>
              </w:rPr>
            </w:pPr>
            <w:r w:rsidRPr="00AA7107">
              <w:rPr>
                <w:sz w:val="20"/>
                <w:lang w:val="en-US"/>
              </w:rPr>
              <w:t>17</w:t>
            </w:r>
          </w:p>
        </w:tc>
        <w:tc>
          <w:tcPr>
            <w:tcW w:w="1114" w:type="dxa"/>
            <w:vAlign w:val="center"/>
          </w:tcPr>
          <w:p w:rsidR="008644C8" w:rsidRPr="00AA7107" w:rsidRDefault="008644C8" w:rsidP="00AA7107">
            <w:pPr>
              <w:pStyle w:val="Tabletext"/>
              <w:jc w:val="center"/>
              <w:rPr>
                <w:sz w:val="20"/>
                <w:lang w:val="en-US"/>
              </w:rPr>
            </w:pPr>
            <w:r w:rsidRPr="00AA7107">
              <w:rPr>
                <w:sz w:val="20"/>
                <w:lang w:val="en-US"/>
              </w:rPr>
              <w:t>32%</w:t>
            </w:r>
          </w:p>
        </w:tc>
        <w:tc>
          <w:tcPr>
            <w:tcW w:w="1121" w:type="dxa"/>
            <w:vAlign w:val="center"/>
          </w:tcPr>
          <w:p w:rsidR="008644C8" w:rsidRPr="00AA7107" w:rsidRDefault="008644C8" w:rsidP="00AA7107">
            <w:pPr>
              <w:pStyle w:val="Tabletext"/>
              <w:jc w:val="center"/>
              <w:rPr>
                <w:sz w:val="20"/>
                <w:lang w:val="en-US"/>
              </w:rPr>
            </w:pPr>
            <w:r w:rsidRPr="00AA7107">
              <w:rPr>
                <w:sz w:val="20"/>
                <w:lang w:val="en-US"/>
              </w:rPr>
              <w:t>68%</w:t>
            </w:r>
          </w:p>
        </w:tc>
        <w:tc>
          <w:tcPr>
            <w:tcW w:w="1111"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=5</w:t>
            </w:r>
          </w:p>
          <w:p w:rsidR="008644C8" w:rsidRPr="00AA7107" w:rsidRDefault="008644C8" w:rsidP="000F6F5E">
            <w:pPr>
              <w:pStyle w:val="Tabletext"/>
              <w:jc w:val="center"/>
              <w:rPr>
                <w:sz w:val="20"/>
                <w:lang w:val="en-US"/>
              </w:rPr>
            </w:pPr>
            <w:r>
              <w:rPr>
                <w:sz w:val="20"/>
                <w:lang w:val="en-US"/>
              </w:rPr>
              <w:t>Non</w:t>
            </w:r>
            <w:r w:rsidRPr="00AA7107">
              <w:rPr>
                <w:sz w:val="20"/>
                <w:lang w:val="en-US"/>
              </w:rPr>
              <w:t>=6</w:t>
            </w:r>
          </w:p>
        </w:tc>
        <w:tc>
          <w:tcPr>
            <w:tcW w:w="1184"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=3</w:t>
            </w:r>
          </w:p>
          <w:p w:rsidR="008644C8" w:rsidRPr="00AA7107" w:rsidRDefault="008644C8" w:rsidP="000F6F5E">
            <w:pPr>
              <w:pStyle w:val="Tabletext"/>
              <w:jc w:val="center"/>
              <w:rPr>
                <w:sz w:val="20"/>
                <w:lang w:val="en-US"/>
              </w:rPr>
            </w:pPr>
            <w:r>
              <w:rPr>
                <w:sz w:val="20"/>
                <w:lang w:val="en-US"/>
              </w:rPr>
              <w:t>Non</w:t>
            </w:r>
            <w:r w:rsidRPr="00AA7107">
              <w:rPr>
                <w:sz w:val="20"/>
                <w:lang w:val="en-US"/>
              </w:rPr>
              <w:t>=11</w:t>
            </w:r>
          </w:p>
        </w:tc>
        <w:tc>
          <w:tcPr>
            <w:tcW w:w="1067" w:type="dxa"/>
            <w:vAlign w:val="center"/>
          </w:tcPr>
          <w:p w:rsidR="008644C8" w:rsidRPr="00AA7107" w:rsidRDefault="008644C8" w:rsidP="000F6F5E">
            <w:pPr>
              <w:pStyle w:val="Tabletext"/>
              <w:jc w:val="center"/>
              <w:rPr>
                <w:sz w:val="20"/>
                <w:lang w:val="en-US"/>
              </w:rPr>
            </w:pPr>
            <w:r>
              <w:rPr>
                <w:sz w:val="20"/>
                <w:lang w:val="en-US"/>
              </w:rPr>
              <w:t>Oui</w:t>
            </w:r>
            <w:r w:rsidRPr="00AA7107">
              <w:rPr>
                <w:sz w:val="20"/>
                <w:lang w:val="en-US"/>
              </w:rPr>
              <w:t>=0</w:t>
            </w:r>
          </w:p>
          <w:p w:rsidR="008644C8" w:rsidRPr="00AA7107" w:rsidRDefault="008644C8" w:rsidP="000F6F5E">
            <w:pPr>
              <w:pStyle w:val="Tabletext"/>
              <w:jc w:val="center"/>
              <w:rPr>
                <w:sz w:val="20"/>
                <w:lang w:val="en-US"/>
              </w:rPr>
            </w:pPr>
            <w:r>
              <w:rPr>
                <w:sz w:val="20"/>
                <w:lang w:val="en-US"/>
              </w:rPr>
              <w:t>Non</w:t>
            </w:r>
            <w:r w:rsidRPr="00AA7107">
              <w:rPr>
                <w:sz w:val="20"/>
                <w:lang w:val="en-US"/>
              </w:rPr>
              <w:t>=0</w:t>
            </w:r>
          </w:p>
        </w:tc>
      </w:tr>
      <w:tr w:rsidR="00AA7107" w:rsidRPr="009229A1" w:rsidTr="00C95CF2">
        <w:trPr>
          <w:jc w:val="center"/>
        </w:trPr>
        <w:tc>
          <w:tcPr>
            <w:tcW w:w="1003" w:type="dxa"/>
            <w:vAlign w:val="center"/>
          </w:tcPr>
          <w:p w:rsidR="00AA7107" w:rsidRPr="009A56D7" w:rsidRDefault="00AA7107" w:rsidP="00C95CF2">
            <w:pPr>
              <w:pStyle w:val="Tabletext"/>
              <w:rPr>
                <w:rFonts w:eastAsia="Arial Unicode MS"/>
                <w:b/>
                <w:bCs/>
                <w:sz w:val="20"/>
              </w:rPr>
            </w:pPr>
            <w:r w:rsidRPr="009A56D7">
              <w:rPr>
                <w:b/>
                <w:bCs/>
                <w:sz w:val="20"/>
              </w:rPr>
              <w:t>TOTAL</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62</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15</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47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24%</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76%</w:t>
            </w:r>
          </w:p>
        </w:tc>
        <w:tc>
          <w:tcPr>
            <w:tcW w:w="1111" w:type="dxa"/>
            <w:vAlign w:val="center"/>
          </w:tcPr>
          <w:p w:rsidR="00AA7107" w:rsidRPr="00AA7107" w:rsidRDefault="00456A5A" w:rsidP="000F6F5E">
            <w:pPr>
              <w:pStyle w:val="Tabletext"/>
              <w:jc w:val="center"/>
              <w:rPr>
                <w:sz w:val="20"/>
                <w:lang w:val="en-US"/>
              </w:rPr>
            </w:pPr>
            <w:r>
              <w:rPr>
                <w:sz w:val="20"/>
                <w:lang w:val="en-US"/>
              </w:rPr>
              <w:t>Oui</w:t>
            </w:r>
            <w:r w:rsidR="00AA7107" w:rsidRPr="00AA7107">
              <w:rPr>
                <w:sz w:val="20"/>
                <w:lang w:val="en-US"/>
              </w:rPr>
              <w:t>=5</w:t>
            </w:r>
          </w:p>
          <w:p w:rsidR="00AA7107" w:rsidRPr="00AA7107" w:rsidRDefault="00DE4AF8" w:rsidP="000F6F5E">
            <w:pPr>
              <w:pStyle w:val="Tabletext"/>
              <w:jc w:val="center"/>
              <w:rPr>
                <w:sz w:val="20"/>
                <w:lang w:val="en-US"/>
              </w:rPr>
            </w:pPr>
            <w:r>
              <w:rPr>
                <w:sz w:val="20"/>
                <w:lang w:val="en-US"/>
              </w:rPr>
              <w:t>Non</w:t>
            </w:r>
            <w:r w:rsidR="00AA7107" w:rsidRPr="00AA7107">
              <w:rPr>
                <w:sz w:val="20"/>
                <w:lang w:val="en-US"/>
              </w:rPr>
              <w:t>=6</w:t>
            </w:r>
          </w:p>
        </w:tc>
        <w:tc>
          <w:tcPr>
            <w:tcW w:w="1184" w:type="dxa"/>
            <w:vAlign w:val="center"/>
          </w:tcPr>
          <w:p w:rsidR="00AA7107" w:rsidRPr="00AA7107" w:rsidRDefault="00456A5A" w:rsidP="000F6F5E">
            <w:pPr>
              <w:pStyle w:val="Tabletext"/>
              <w:jc w:val="center"/>
              <w:rPr>
                <w:sz w:val="20"/>
                <w:lang w:val="en-US"/>
              </w:rPr>
            </w:pPr>
            <w:r>
              <w:rPr>
                <w:sz w:val="20"/>
                <w:lang w:val="en-US"/>
              </w:rPr>
              <w:t>Oui</w:t>
            </w:r>
            <w:r w:rsidR="00AA7107" w:rsidRPr="00AA7107">
              <w:rPr>
                <w:sz w:val="20"/>
                <w:lang w:val="en-US"/>
              </w:rPr>
              <w:t>=9</w:t>
            </w:r>
          </w:p>
          <w:p w:rsidR="00AA7107" w:rsidRPr="00AA7107" w:rsidRDefault="00DE4AF8" w:rsidP="000F6F5E">
            <w:pPr>
              <w:pStyle w:val="Tabletext"/>
              <w:jc w:val="center"/>
              <w:rPr>
                <w:sz w:val="20"/>
                <w:lang w:val="en-US"/>
              </w:rPr>
            </w:pPr>
            <w:r>
              <w:rPr>
                <w:sz w:val="20"/>
                <w:lang w:val="en-US"/>
              </w:rPr>
              <w:t>Non</w:t>
            </w:r>
            <w:r w:rsidR="00AA7107" w:rsidRPr="00AA7107">
              <w:rPr>
                <w:sz w:val="20"/>
                <w:lang w:val="en-US"/>
              </w:rPr>
              <w:t>=29</w:t>
            </w:r>
          </w:p>
        </w:tc>
        <w:tc>
          <w:tcPr>
            <w:tcW w:w="1067" w:type="dxa"/>
            <w:vAlign w:val="center"/>
          </w:tcPr>
          <w:p w:rsidR="00AA7107" w:rsidRPr="00AA7107" w:rsidRDefault="00456A5A" w:rsidP="000F6F5E">
            <w:pPr>
              <w:pStyle w:val="Tabletext"/>
              <w:jc w:val="center"/>
              <w:rPr>
                <w:sz w:val="20"/>
                <w:lang w:val="en-US"/>
              </w:rPr>
            </w:pPr>
            <w:r>
              <w:rPr>
                <w:sz w:val="20"/>
                <w:lang w:val="en-US"/>
              </w:rPr>
              <w:t>Oui</w:t>
            </w:r>
            <w:r w:rsidR="00AA7107" w:rsidRPr="00AA7107">
              <w:rPr>
                <w:sz w:val="20"/>
                <w:lang w:val="en-US"/>
              </w:rPr>
              <w:t>=1</w:t>
            </w:r>
          </w:p>
          <w:p w:rsidR="00AA7107" w:rsidRPr="00AA7107" w:rsidRDefault="00DE4AF8" w:rsidP="000F6F5E">
            <w:pPr>
              <w:pStyle w:val="Tabletext"/>
              <w:jc w:val="center"/>
              <w:rPr>
                <w:sz w:val="20"/>
                <w:lang w:val="en-US"/>
              </w:rPr>
            </w:pPr>
            <w:r>
              <w:rPr>
                <w:sz w:val="20"/>
                <w:lang w:val="en-US"/>
              </w:rPr>
              <w:t>Non</w:t>
            </w:r>
            <w:r w:rsidR="00AA7107" w:rsidRPr="00AA7107">
              <w:rPr>
                <w:sz w:val="20"/>
                <w:lang w:val="en-US"/>
              </w:rPr>
              <w:t>=12</w:t>
            </w:r>
          </w:p>
        </w:tc>
      </w:tr>
    </w:tbl>
    <w:p w:rsidR="00AA7107" w:rsidRDefault="00AA7107" w:rsidP="00AA7107">
      <w:pPr>
        <w:pStyle w:val="FigureSource"/>
      </w:pPr>
    </w:p>
    <w:p w:rsidR="00AA7107" w:rsidRDefault="00AA7107" w:rsidP="00AA7107">
      <w:pPr>
        <w:rPr>
          <w:lang w:val="en-US"/>
        </w:rPr>
      </w:pPr>
    </w:p>
    <w:p w:rsidR="00E12C8E" w:rsidRDefault="00E12C8E">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AE42B5" w:rsidRPr="009A6760" w:rsidRDefault="00C75E82" w:rsidP="009A6760">
      <w:pPr>
        <w:spacing w:after="120"/>
        <w:rPr>
          <w:b/>
          <w:bCs/>
        </w:rPr>
      </w:pPr>
      <w:r>
        <w:rPr>
          <w:b/>
          <w:bCs/>
        </w:rPr>
        <w:lastRenderedPageBreak/>
        <w:t>E</w:t>
      </w:r>
      <w:r w:rsidR="00AE42B5" w:rsidRPr="009A6760">
        <w:rPr>
          <w:b/>
          <w:bCs/>
        </w:rPr>
        <w:t>missions</w:t>
      </w:r>
      <w:r>
        <w:rPr>
          <w:b/>
          <w:bCs/>
        </w:rPr>
        <w:t xml:space="preserve"> spatiales</w:t>
      </w:r>
    </w:p>
    <w:p w:rsidR="00AE42B5" w:rsidRDefault="00AE42B5" w:rsidP="009A6760">
      <w:pPr>
        <w:pStyle w:val="FigureTitle"/>
        <w:spacing w:after="120"/>
      </w:pPr>
      <w:r w:rsidRPr="009229A1">
        <w:t>TABLE</w:t>
      </w:r>
      <w:r w:rsidR="009A6760">
        <w:t>AU</w:t>
      </w:r>
      <w:r w:rsidRPr="009229A1">
        <w:t xml:space="preserve"> 51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483168" w:rsidRPr="009229A1" w:rsidTr="00C95CF2">
        <w:trPr>
          <w:jc w:val="center"/>
        </w:trPr>
        <w:tc>
          <w:tcPr>
            <w:tcW w:w="1003" w:type="dxa"/>
            <w:vMerge w:val="restart"/>
            <w:vAlign w:val="center"/>
          </w:tcPr>
          <w:p w:rsidR="00483168" w:rsidRPr="009A56D7" w:rsidRDefault="00483168"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483168" w:rsidRPr="009A56D7" w:rsidRDefault="00483168" w:rsidP="00336497">
            <w:pPr>
              <w:pStyle w:val="Tablehead"/>
              <w:rPr>
                <w:sz w:val="19"/>
                <w:szCs w:val="19"/>
                <w:lang w:val="en-US"/>
              </w:rPr>
            </w:pPr>
            <w:r>
              <w:rPr>
                <w:sz w:val="19"/>
                <w:szCs w:val="19"/>
                <w:lang w:val="en-US"/>
              </w:rPr>
              <w:t>Nombre de réponses reçues</w:t>
            </w:r>
          </w:p>
        </w:tc>
        <w:tc>
          <w:tcPr>
            <w:tcW w:w="986" w:type="dxa"/>
            <w:vMerge w:val="restart"/>
            <w:vAlign w:val="center"/>
          </w:tcPr>
          <w:p w:rsidR="00483168" w:rsidRPr="009A56D7" w:rsidRDefault="00483168" w:rsidP="00336497">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483168" w:rsidRPr="009A56D7" w:rsidRDefault="00483168" w:rsidP="00336497">
            <w:pPr>
              <w:pStyle w:val="Tablehead"/>
              <w:rPr>
                <w:sz w:val="19"/>
                <w:szCs w:val="19"/>
                <w:lang w:val="en-US"/>
              </w:rPr>
            </w:pPr>
            <w:r>
              <w:rPr>
                <w:sz w:val="19"/>
                <w:szCs w:val="19"/>
                <w:lang w:val="en-US"/>
              </w:rPr>
              <w:t>Nombre de réponses «non»</w:t>
            </w:r>
          </w:p>
        </w:tc>
        <w:tc>
          <w:tcPr>
            <w:tcW w:w="1114" w:type="dxa"/>
            <w:vMerge w:val="restart"/>
            <w:vAlign w:val="center"/>
          </w:tcPr>
          <w:p w:rsidR="00483168" w:rsidRPr="009A56D7" w:rsidRDefault="00483168"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483168" w:rsidRPr="009A56D7" w:rsidRDefault="00483168"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483168" w:rsidRPr="009A56D7" w:rsidRDefault="00483168" w:rsidP="001606DB">
            <w:pPr>
              <w:pStyle w:val="Tablehead"/>
              <w:rPr>
                <w:sz w:val="19"/>
                <w:szCs w:val="19"/>
                <w:lang w:val="en-US"/>
              </w:rPr>
            </w:pPr>
            <w:r>
              <w:rPr>
                <w:sz w:val="19"/>
                <w:szCs w:val="19"/>
                <w:lang w:val="en-US"/>
              </w:rPr>
              <w:t>Réponses par niveau de développement</w:t>
            </w:r>
          </w:p>
        </w:tc>
      </w:tr>
      <w:tr w:rsidR="00483168" w:rsidRPr="009229A1" w:rsidTr="00C95CF2">
        <w:trPr>
          <w:jc w:val="center"/>
        </w:trPr>
        <w:tc>
          <w:tcPr>
            <w:tcW w:w="1003" w:type="dxa"/>
            <w:vMerge/>
            <w:vAlign w:val="center"/>
          </w:tcPr>
          <w:p w:rsidR="00483168" w:rsidRPr="009A56D7" w:rsidRDefault="00483168" w:rsidP="00C95CF2">
            <w:pPr>
              <w:pStyle w:val="Tablehead"/>
              <w:rPr>
                <w:sz w:val="19"/>
                <w:szCs w:val="19"/>
                <w:lang w:val="en-US"/>
              </w:rPr>
            </w:pPr>
          </w:p>
        </w:tc>
        <w:tc>
          <w:tcPr>
            <w:tcW w:w="1036" w:type="dxa"/>
            <w:vMerge/>
            <w:vAlign w:val="center"/>
          </w:tcPr>
          <w:p w:rsidR="00483168" w:rsidRPr="009A56D7" w:rsidRDefault="00483168" w:rsidP="00C95CF2">
            <w:pPr>
              <w:pStyle w:val="Tablehead"/>
              <w:rPr>
                <w:sz w:val="19"/>
                <w:szCs w:val="19"/>
                <w:lang w:val="en-US"/>
              </w:rPr>
            </w:pPr>
          </w:p>
        </w:tc>
        <w:tc>
          <w:tcPr>
            <w:tcW w:w="986" w:type="dxa"/>
            <w:vMerge/>
            <w:vAlign w:val="center"/>
          </w:tcPr>
          <w:p w:rsidR="00483168" w:rsidRPr="009A56D7" w:rsidRDefault="00483168" w:rsidP="00C95CF2">
            <w:pPr>
              <w:pStyle w:val="Tablehead"/>
              <w:rPr>
                <w:sz w:val="19"/>
                <w:szCs w:val="19"/>
                <w:lang w:val="en-US"/>
              </w:rPr>
            </w:pPr>
          </w:p>
        </w:tc>
        <w:tc>
          <w:tcPr>
            <w:tcW w:w="1064" w:type="dxa"/>
            <w:vMerge/>
            <w:vAlign w:val="center"/>
          </w:tcPr>
          <w:p w:rsidR="00483168" w:rsidRPr="009A56D7" w:rsidRDefault="00483168" w:rsidP="00C95CF2">
            <w:pPr>
              <w:pStyle w:val="Tablehead"/>
              <w:rPr>
                <w:sz w:val="19"/>
                <w:szCs w:val="19"/>
                <w:lang w:val="en-US"/>
              </w:rPr>
            </w:pPr>
          </w:p>
        </w:tc>
        <w:tc>
          <w:tcPr>
            <w:tcW w:w="1114" w:type="dxa"/>
            <w:vMerge/>
            <w:vAlign w:val="center"/>
          </w:tcPr>
          <w:p w:rsidR="00483168" w:rsidRPr="009A56D7" w:rsidRDefault="00483168" w:rsidP="00C95CF2">
            <w:pPr>
              <w:pStyle w:val="Tablehead"/>
              <w:rPr>
                <w:sz w:val="19"/>
                <w:szCs w:val="19"/>
                <w:lang w:val="en-US"/>
              </w:rPr>
            </w:pPr>
          </w:p>
        </w:tc>
        <w:tc>
          <w:tcPr>
            <w:tcW w:w="1121" w:type="dxa"/>
            <w:vMerge/>
            <w:vAlign w:val="center"/>
          </w:tcPr>
          <w:p w:rsidR="00483168" w:rsidRPr="009A56D7" w:rsidRDefault="00483168" w:rsidP="00C95CF2">
            <w:pPr>
              <w:pStyle w:val="Tablehead"/>
              <w:rPr>
                <w:sz w:val="19"/>
                <w:szCs w:val="19"/>
                <w:lang w:val="en-US"/>
              </w:rPr>
            </w:pPr>
          </w:p>
        </w:tc>
        <w:tc>
          <w:tcPr>
            <w:tcW w:w="1111" w:type="dxa"/>
            <w:vAlign w:val="center"/>
          </w:tcPr>
          <w:p w:rsidR="00483168" w:rsidRPr="009A56D7" w:rsidRDefault="00483168"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483168" w:rsidRPr="009A56D7" w:rsidRDefault="00483168"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483168" w:rsidRPr="009A56D7" w:rsidRDefault="00483168" w:rsidP="001606DB">
            <w:pPr>
              <w:pStyle w:val="Tablehead"/>
              <w:rPr>
                <w:sz w:val="19"/>
                <w:szCs w:val="19"/>
                <w:lang w:val="en-US"/>
              </w:rPr>
            </w:pPr>
            <w:r>
              <w:rPr>
                <w:sz w:val="19"/>
                <w:szCs w:val="19"/>
                <w:lang w:val="en-US"/>
              </w:rPr>
              <w:t>Les moins avancés</w:t>
            </w:r>
          </w:p>
        </w:tc>
      </w:tr>
      <w:tr w:rsidR="00483168" w:rsidRPr="009229A1" w:rsidTr="00C95CF2">
        <w:trPr>
          <w:jc w:val="center"/>
        </w:trPr>
        <w:tc>
          <w:tcPr>
            <w:tcW w:w="1003" w:type="dxa"/>
            <w:vAlign w:val="center"/>
          </w:tcPr>
          <w:p w:rsidR="00483168" w:rsidRPr="001E0F92" w:rsidRDefault="00483168" w:rsidP="001606DB">
            <w:pPr>
              <w:pStyle w:val="Tabletext"/>
              <w:ind w:rightChars="-50" w:right="-110"/>
              <w:jc w:val="left"/>
              <w:rPr>
                <w:sz w:val="20"/>
                <w:lang w:val="en-US"/>
              </w:rPr>
            </w:pPr>
            <w:r w:rsidRPr="001E0F92">
              <w:rPr>
                <w:sz w:val="20"/>
                <w:lang w:val="en-US"/>
              </w:rPr>
              <w:t>Afrique</w:t>
            </w:r>
          </w:p>
        </w:tc>
        <w:tc>
          <w:tcPr>
            <w:tcW w:w="1036" w:type="dxa"/>
            <w:vAlign w:val="center"/>
          </w:tcPr>
          <w:p w:rsidR="00483168" w:rsidRPr="00AA7107" w:rsidRDefault="00483168" w:rsidP="00AA7107">
            <w:pPr>
              <w:pStyle w:val="Tabletext"/>
              <w:jc w:val="center"/>
              <w:rPr>
                <w:sz w:val="20"/>
                <w:lang w:val="en-US"/>
              </w:rPr>
            </w:pPr>
            <w:r w:rsidRPr="00AA7107">
              <w:rPr>
                <w:sz w:val="20"/>
                <w:lang w:val="en-US"/>
              </w:rPr>
              <w:t>12</w:t>
            </w:r>
          </w:p>
        </w:tc>
        <w:tc>
          <w:tcPr>
            <w:tcW w:w="986" w:type="dxa"/>
            <w:vAlign w:val="center"/>
          </w:tcPr>
          <w:p w:rsidR="00483168" w:rsidRPr="00AA7107" w:rsidRDefault="00483168" w:rsidP="00AA7107">
            <w:pPr>
              <w:pStyle w:val="Tabletext"/>
              <w:jc w:val="center"/>
              <w:rPr>
                <w:sz w:val="20"/>
                <w:lang w:val="en-US"/>
              </w:rPr>
            </w:pPr>
            <w:r w:rsidRPr="00AA7107">
              <w:rPr>
                <w:sz w:val="20"/>
                <w:lang w:val="en-US"/>
              </w:rPr>
              <w:t>0</w:t>
            </w:r>
          </w:p>
        </w:tc>
        <w:tc>
          <w:tcPr>
            <w:tcW w:w="1064" w:type="dxa"/>
            <w:vAlign w:val="center"/>
          </w:tcPr>
          <w:p w:rsidR="00483168" w:rsidRPr="00AA7107" w:rsidRDefault="00483168" w:rsidP="00AA7107">
            <w:pPr>
              <w:pStyle w:val="Tabletext"/>
              <w:jc w:val="center"/>
              <w:rPr>
                <w:sz w:val="20"/>
                <w:lang w:val="en-US"/>
              </w:rPr>
            </w:pPr>
            <w:r w:rsidRPr="00AA7107">
              <w:rPr>
                <w:sz w:val="20"/>
                <w:lang w:val="en-US"/>
              </w:rPr>
              <w:t>12</w:t>
            </w:r>
          </w:p>
        </w:tc>
        <w:tc>
          <w:tcPr>
            <w:tcW w:w="1114" w:type="dxa"/>
            <w:vAlign w:val="center"/>
          </w:tcPr>
          <w:p w:rsidR="00483168" w:rsidRPr="00AA7107" w:rsidRDefault="00483168" w:rsidP="00AA7107">
            <w:pPr>
              <w:pStyle w:val="Tabletext"/>
              <w:jc w:val="center"/>
              <w:rPr>
                <w:sz w:val="20"/>
                <w:lang w:val="en-US"/>
              </w:rPr>
            </w:pPr>
            <w:r w:rsidRPr="00AA7107">
              <w:rPr>
                <w:sz w:val="20"/>
                <w:lang w:val="en-US"/>
              </w:rPr>
              <w:t>0%</w:t>
            </w:r>
          </w:p>
        </w:tc>
        <w:tc>
          <w:tcPr>
            <w:tcW w:w="1121" w:type="dxa"/>
            <w:vAlign w:val="center"/>
          </w:tcPr>
          <w:p w:rsidR="00483168" w:rsidRPr="00AA7107" w:rsidRDefault="00483168" w:rsidP="00AA7107">
            <w:pPr>
              <w:pStyle w:val="Tabletext"/>
              <w:jc w:val="center"/>
              <w:rPr>
                <w:sz w:val="20"/>
                <w:lang w:val="en-US"/>
              </w:rPr>
            </w:pPr>
            <w:r w:rsidRPr="00AA7107">
              <w:rPr>
                <w:sz w:val="20"/>
                <w:lang w:val="en-US"/>
              </w:rPr>
              <w:t>100%</w:t>
            </w:r>
          </w:p>
        </w:tc>
        <w:tc>
          <w:tcPr>
            <w:tcW w:w="1111"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=0</w:t>
            </w:r>
          </w:p>
        </w:tc>
        <w:tc>
          <w:tcPr>
            <w:tcW w:w="1184"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=4</w:t>
            </w:r>
          </w:p>
        </w:tc>
        <w:tc>
          <w:tcPr>
            <w:tcW w:w="1067"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=8</w:t>
            </w:r>
          </w:p>
        </w:tc>
      </w:tr>
      <w:tr w:rsidR="00483168" w:rsidRPr="009229A1" w:rsidTr="00C95CF2">
        <w:trPr>
          <w:jc w:val="center"/>
        </w:trPr>
        <w:tc>
          <w:tcPr>
            <w:tcW w:w="1003" w:type="dxa"/>
            <w:vAlign w:val="center"/>
          </w:tcPr>
          <w:p w:rsidR="00483168" w:rsidRPr="001E0F92" w:rsidRDefault="00483168" w:rsidP="001606DB">
            <w:pPr>
              <w:pStyle w:val="Tabletext"/>
              <w:ind w:rightChars="-50" w:right="-110"/>
              <w:jc w:val="left"/>
              <w:rPr>
                <w:sz w:val="20"/>
                <w:lang w:val="en-US"/>
              </w:rPr>
            </w:pPr>
            <w:r>
              <w:rPr>
                <w:sz w:val="20"/>
                <w:lang w:val="en-US"/>
              </w:rPr>
              <w:t>Amériques</w:t>
            </w:r>
          </w:p>
        </w:tc>
        <w:tc>
          <w:tcPr>
            <w:tcW w:w="1036" w:type="dxa"/>
            <w:vAlign w:val="center"/>
          </w:tcPr>
          <w:p w:rsidR="00483168" w:rsidRPr="00AA7107" w:rsidRDefault="00483168" w:rsidP="00AA7107">
            <w:pPr>
              <w:pStyle w:val="Tabletext"/>
              <w:jc w:val="center"/>
              <w:rPr>
                <w:sz w:val="20"/>
                <w:lang w:val="en-US"/>
              </w:rPr>
            </w:pPr>
            <w:r w:rsidRPr="00AA7107">
              <w:rPr>
                <w:sz w:val="20"/>
                <w:lang w:val="en-US"/>
              </w:rPr>
              <w:t>12</w:t>
            </w:r>
          </w:p>
        </w:tc>
        <w:tc>
          <w:tcPr>
            <w:tcW w:w="986" w:type="dxa"/>
            <w:vAlign w:val="center"/>
          </w:tcPr>
          <w:p w:rsidR="00483168" w:rsidRPr="00AA7107" w:rsidRDefault="00483168" w:rsidP="00AA7107">
            <w:pPr>
              <w:pStyle w:val="Tabletext"/>
              <w:jc w:val="center"/>
              <w:rPr>
                <w:sz w:val="20"/>
                <w:lang w:val="en-US"/>
              </w:rPr>
            </w:pPr>
            <w:r w:rsidRPr="00AA7107">
              <w:rPr>
                <w:sz w:val="20"/>
                <w:lang w:val="en-US"/>
              </w:rPr>
              <w:t>0</w:t>
            </w:r>
          </w:p>
        </w:tc>
        <w:tc>
          <w:tcPr>
            <w:tcW w:w="1064" w:type="dxa"/>
            <w:vAlign w:val="center"/>
          </w:tcPr>
          <w:p w:rsidR="00483168" w:rsidRPr="00AA7107" w:rsidRDefault="00483168" w:rsidP="00AA7107">
            <w:pPr>
              <w:pStyle w:val="Tabletext"/>
              <w:jc w:val="center"/>
              <w:rPr>
                <w:sz w:val="20"/>
                <w:lang w:val="en-US"/>
              </w:rPr>
            </w:pPr>
            <w:r w:rsidRPr="00AA7107">
              <w:rPr>
                <w:sz w:val="20"/>
                <w:lang w:val="en-US"/>
              </w:rPr>
              <w:t>12</w:t>
            </w:r>
          </w:p>
        </w:tc>
        <w:tc>
          <w:tcPr>
            <w:tcW w:w="1114" w:type="dxa"/>
            <w:vAlign w:val="center"/>
          </w:tcPr>
          <w:p w:rsidR="00483168" w:rsidRPr="00AA7107" w:rsidRDefault="00483168" w:rsidP="00AA7107">
            <w:pPr>
              <w:pStyle w:val="Tabletext"/>
              <w:jc w:val="center"/>
              <w:rPr>
                <w:sz w:val="20"/>
                <w:lang w:val="en-US"/>
              </w:rPr>
            </w:pPr>
            <w:r w:rsidRPr="00AA7107">
              <w:rPr>
                <w:sz w:val="20"/>
                <w:lang w:val="en-US"/>
              </w:rPr>
              <w:t>0%</w:t>
            </w:r>
          </w:p>
        </w:tc>
        <w:tc>
          <w:tcPr>
            <w:tcW w:w="1121" w:type="dxa"/>
            <w:vAlign w:val="center"/>
          </w:tcPr>
          <w:p w:rsidR="00483168" w:rsidRPr="00AA7107" w:rsidRDefault="00483168" w:rsidP="00AA7107">
            <w:pPr>
              <w:pStyle w:val="Tabletext"/>
              <w:jc w:val="center"/>
              <w:rPr>
                <w:sz w:val="20"/>
                <w:lang w:val="en-US"/>
              </w:rPr>
            </w:pPr>
            <w:r w:rsidRPr="00AA7107">
              <w:rPr>
                <w:sz w:val="20"/>
                <w:lang w:val="en-US"/>
              </w:rPr>
              <w:t>100%</w:t>
            </w:r>
          </w:p>
        </w:tc>
        <w:tc>
          <w:tcPr>
            <w:tcW w:w="1111"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=0</w:t>
            </w:r>
          </w:p>
        </w:tc>
        <w:tc>
          <w:tcPr>
            <w:tcW w:w="1184"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=12</w:t>
            </w:r>
          </w:p>
        </w:tc>
        <w:tc>
          <w:tcPr>
            <w:tcW w:w="1067"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=0</w:t>
            </w:r>
          </w:p>
        </w:tc>
      </w:tr>
      <w:tr w:rsidR="00483168" w:rsidRPr="009229A1" w:rsidTr="00C95CF2">
        <w:trPr>
          <w:jc w:val="center"/>
        </w:trPr>
        <w:tc>
          <w:tcPr>
            <w:tcW w:w="1003" w:type="dxa"/>
            <w:vAlign w:val="center"/>
          </w:tcPr>
          <w:p w:rsidR="00483168" w:rsidRPr="001E0F92" w:rsidRDefault="00483168" w:rsidP="001606DB">
            <w:pPr>
              <w:pStyle w:val="Tabletext"/>
              <w:ind w:rightChars="-50" w:right="-110"/>
              <w:jc w:val="left"/>
              <w:rPr>
                <w:sz w:val="20"/>
                <w:lang w:val="en-US"/>
              </w:rPr>
            </w:pPr>
            <w:r w:rsidRPr="001E0F92">
              <w:rPr>
                <w:sz w:val="20"/>
                <w:lang w:val="en-US"/>
              </w:rPr>
              <w:t>Asie-Pacifique</w:t>
            </w:r>
          </w:p>
        </w:tc>
        <w:tc>
          <w:tcPr>
            <w:tcW w:w="1036" w:type="dxa"/>
            <w:vAlign w:val="center"/>
          </w:tcPr>
          <w:p w:rsidR="00483168" w:rsidRPr="00AA7107" w:rsidRDefault="00483168" w:rsidP="00AA7107">
            <w:pPr>
              <w:pStyle w:val="Tabletext"/>
              <w:jc w:val="center"/>
              <w:rPr>
                <w:sz w:val="20"/>
                <w:lang w:val="en-US"/>
              </w:rPr>
            </w:pPr>
            <w:r w:rsidRPr="00AA7107">
              <w:rPr>
                <w:sz w:val="20"/>
                <w:lang w:val="en-US"/>
              </w:rPr>
              <w:t>5</w:t>
            </w:r>
          </w:p>
        </w:tc>
        <w:tc>
          <w:tcPr>
            <w:tcW w:w="986" w:type="dxa"/>
            <w:vAlign w:val="center"/>
          </w:tcPr>
          <w:p w:rsidR="00483168" w:rsidRPr="00AA7107" w:rsidRDefault="00483168" w:rsidP="00AA7107">
            <w:pPr>
              <w:pStyle w:val="Tabletext"/>
              <w:jc w:val="center"/>
              <w:rPr>
                <w:sz w:val="20"/>
                <w:lang w:val="en-US"/>
              </w:rPr>
            </w:pPr>
            <w:r w:rsidRPr="00AA7107">
              <w:rPr>
                <w:sz w:val="20"/>
                <w:lang w:val="en-US"/>
              </w:rPr>
              <w:t>1</w:t>
            </w:r>
          </w:p>
        </w:tc>
        <w:tc>
          <w:tcPr>
            <w:tcW w:w="1064" w:type="dxa"/>
            <w:vAlign w:val="center"/>
          </w:tcPr>
          <w:p w:rsidR="00483168" w:rsidRPr="00AA7107" w:rsidRDefault="00483168" w:rsidP="00AA7107">
            <w:pPr>
              <w:pStyle w:val="Tabletext"/>
              <w:jc w:val="center"/>
              <w:rPr>
                <w:sz w:val="20"/>
                <w:lang w:val="en-US"/>
              </w:rPr>
            </w:pPr>
            <w:r w:rsidRPr="00AA7107">
              <w:rPr>
                <w:sz w:val="20"/>
                <w:lang w:val="en-US"/>
              </w:rPr>
              <w:t>4</w:t>
            </w:r>
          </w:p>
        </w:tc>
        <w:tc>
          <w:tcPr>
            <w:tcW w:w="1114" w:type="dxa"/>
            <w:vAlign w:val="center"/>
          </w:tcPr>
          <w:p w:rsidR="00483168" w:rsidRPr="00AA7107" w:rsidRDefault="00483168" w:rsidP="00AA7107">
            <w:pPr>
              <w:pStyle w:val="Tabletext"/>
              <w:jc w:val="center"/>
              <w:rPr>
                <w:sz w:val="20"/>
                <w:lang w:val="en-US"/>
              </w:rPr>
            </w:pPr>
            <w:r w:rsidRPr="00AA7107">
              <w:rPr>
                <w:sz w:val="20"/>
                <w:lang w:val="en-US"/>
              </w:rPr>
              <w:t>20%</w:t>
            </w:r>
          </w:p>
        </w:tc>
        <w:tc>
          <w:tcPr>
            <w:tcW w:w="1121" w:type="dxa"/>
            <w:vAlign w:val="center"/>
          </w:tcPr>
          <w:p w:rsidR="00483168" w:rsidRPr="00AA7107" w:rsidRDefault="00483168" w:rsidP="00AA7107">
            <w:pPr>
              <w:pStyle w:val="Tabletext"/>
              <w:jc w:val="center"/>
              <w:rPr>
                <w:sz w:val="20"/>
                <w:lang w:val="en-US"/>
              </w:rPr>
            </w:pPr>
            <w:r w:rsidRPr="00AA7107">
              <w:rPr>
                <w:sz w:val="20"/>
                <w:lang w:val="en-US"/>
              </w:rPr>
              <w:t>80%</w:t>
            </w:r>
          </w:p>
        </w:tc>
        <w:tc>
          <w:tcPr>
            <w:tcW w:w="1111"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=0</w:t>
            </w:r>
          </w:p>
        </w:tc>
        <w:tc>
          <w:tcPr>
            <w:tcW w:w="1184"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=1</w:t>
            </w:r>
          </w:p>
          <w:p w:rsidR="00483168" w:rsidRPr="00AA7107" w:rsidRDefault="00483168" w:rsidP="00483168">
            <w:pPr>
              <w:pStyle w:val="Tabletext"/>
              <w:jc w:val="center"/>
              <w:rPr>
                <w:sz w:val="20"/>
                <w:lang w:val="en-US"/>
              </w:rPr>
            </w:pPr>
            <w:r>
              <w:rPr>
                <w:sz w:val="20"/>
                <w:lang w:val="en-US"/>
              </w:rPr>
              <w:t>Non</w:t>
            </w:r>
            <w:r w:rsidRPr="00AA7107">
              <w:rPr>
                <w:sz w:val="20"/>
                <w:lang w:val="en-US"/>
              </w:rPr>
              <w:t>=2</w:t>
            </w:r>
          </w:p>
        </w:tc>
        <w:tc>
          <w:tcPr>
            <w:tcW w:w="1067"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=2</w:t>
            </w:r>
          </w:p>
        </w:tc>
      </w:tr>
      <w:tr w:rsidR="00336497" w:rsidRPr="00AA7107" w:rsidTr="00C549E9">
        <w:trPr>
          <w:jc w:val="center"/>
        </w:trPr>
        <w:tc>
          <w:tcPr>
            <w:tcW w:w="1003" w:type="dxa"/>
            <w:vAlign w:val="center"/>
          </w:tcPr>
          <w:p w:rsidR="00336497" w:rsidRPr="001E0F92" w:rsidRDefault="00336497" w:rsidP="00C549E9">
            <w:pPr>
              <w:pStyle w:val="Tabletext"/>
              <w:ind w:rightChars="-50" w:right="-110"/>
              <w:jc w:val="left"/>
              <w:rPr>
                <w:sz w:val="20"/>
                <w:lang w:val="en-US"/>
              </w:rPr>
            </w:pPr>
            <w:r w:rsidRPr="001E0F92">
              <w:rPr>
                <w:sz w:val="20"/>
                <w:lang w:val="en-US"/>
              </w:rPr>
              <w:t>Etats arabes</w:t>
            </w:r>
          </w:p>
        </w:tc>
        <w:tc>
          <w:tcPr>
            <w:tcW w:w="1036" w:type="dxa"/>
            <w:vAlign w:val="center"/>
          </w:tcPr>
          <w:p w:rsidR="00336497" w:rsidRPr="00AA7107" w:rsidRDefault="00336497" w:rsidP="00C549E9">
            <w:pPr>
              <w:pStyle w:val="Tabletext"/>
              <w:jc w:val="center"/>
              <w:rPr>
                <w:sz w:val="20"/>
                <w:lang w:val="en-US"/>
              </w:rPr>
            </w:pPr>
            <w:r w:rsidRPr="00AA7107">
              <w:rPr>
                <w:sz w:val="20"/>
                <w:lang w:val="en-US"/>
              </w:rPr>
              <w:t>7</w:t>
            </w:r>
          </w:p>
        </w:tc>
        <w:tc>
          <w:tcPr>
            <w:tcW w:w="986" w:type="dxa"/>
            <w:vAlign w:val="center"/>
          </w:tcPr>
          <w:p w:rsidR="00336497" w:rsidRPr="00AA7107" w:rsidRDefault="00336497" w:rsidP="00C549E9">
            <w:pPr>
              <w:pStyle w:val="Tabletext"/>
              <w:jc w:val="center"/>
              <w:rPr>
                <w:sz w:val="20"/>
                <w:lang w:val="en-US"/>
              </w:rPr>
            </w:pPr>
            <w:r w:rsidRPr="00AA7107">
              <w:rPr>
                <w:sz w:val="20"/>
                <w:lang w:val="en-US"/>
              </w:rPr>
              <w:t>0</w:t>
            </w:r>
          </w:p>
        </w:tc>
        <w:tc>
          <w:tcPr>
            <w:tcW w:w="1064" w:type="dxa"/>
            <w:vAlign w:val="center"/>
          </w:tcPr>
          <w:p w:rsidR="00336497" w:rsidRPr="00AA7107" w:rsidRDefault="00336497" w:rsidP="00C549E9">
            <w:pPr>
              <w:pStyle w:val="Tabletext"/>
              <w:jc w:val="center"/>
              <w:rPr>
                <w:sz w:val="20"/>
                <w:lang w:val="en-US"/>
              </w:rPr>
            </w:pPr>
            <w:r w:rsidRPr="00AA7107">
              <w:rPr>
                <w:sz w:val="20"/>
                <w:lang w:val="en-US"/>
              </w:rPr>
              <w:t>7</w:t>
            </w:r>
          </w:p>
        </w:tc>
        <w:tc>
          <w:tcPr>
            <w:tcW w:w="1114" w:type="dxa"/>
            <w:vAlign w:val="center"/>
          </w:tcPr>
          <w:p w:rsidR="00336497" w:rsidRPr="00AA7107" w:rsidRDefault="00336497" w:rsidP="00C549E9">
            <w:pPr>
              <w:pStyle w:val="Tabletext"/>
              <w:jc w:val="center"/>
              <w:rPr>
                <w:sz w:val="20"/>
                <w:lang w:val="en-US"/>
              </w:rPr>
            </w:pPr>
            <w:r w:rsidRPr="00AA7107">
              <w:rPr>
                <w:sz w:val="20"/>
                <w:lang w:val="en-US"/>
              </w:rPr>
              <w:t>0%</w:t>
            </w:r>
          </w:p>
        </w:tc>
        <w:tc>
          <w:tcPr>
            <w:tcW w:w="1121" w:type="dxa"/>
            <w:vAlign w:val="center"/>
          </w:tcPr>
          <w:p w:rsidR="00336497" w:rsidRPr="00AA7107" w:rsidRDefault="00336497" w:rsidP="00C549E9">
            <w:pPr>
              <w:pStyle w:val="Tabletext"/>
              <w:jc w:val="center"/>
              <w:rPr>
                <w:sz w:val="20"/>
                <w:lang w:val="en-US"/>
              </w:rPr>
            </w:pPr>
            <w:r w:rsidRPr="00AA7107">
              <w:rPr>
                <w:sz w:val="20"/>
                <w:lang w:val="en-US"/>
              </w:rPr>
              <w:t>100%</w:t>
            </w:r>
          </w:p>
        </w:tc>
        <w:tc>
          <w:tcPr>
            <w:tcW w:w="1111" w:type="dxa"/>
            <w:vAlign w:val="center"/>
          </w:tcPr>
          <w:p w:rsidR="00336497" w:rsidRPr="00AA7107" w:rsidRDefault="00336497" w:rsidP="00C549E9">
            <w:pPr>
              <w:pStyle w:val="Tabletext"/>
              <w:jc w:val="center"/>
              <w:rPr>
                <w:sz w:val="20"/>
                <w:lang w:val="en-US"/>
              </w:rPr>
            </w:pPr>
            <w:r>
              <w:rPr>
                <w:sz w:val="20"/>
                <w:lang w:val="en-US"/>
              </w:rPr>
              <w:t>Oui</w:t>
            </w:r>
            <w:r w:rsidRPr="00AA7107">
              <w:rPr>
                <w:sz w:val="20"/>
                <w:lang w:val="en-US"/>
              </w:rPr>
              <w:t>=0</w:t>
            </w:r>
          </w:p>
          <w:p w:rsidR="00336497" w:rsidRPr="00AA7107" w:rsidRDefault="00336497" w:rsidP="00C549E9">
            <w:pPr>
              <w:pStyle w:val="Tabletext"/>
              <w:jc w:val="center"/>
              <w:rPr>
                <w:sz w:val="20"/>
                <w:lang w:val="en-US"/>
              </w:rPr>
            </w:pPr>
            <w:r>
              <w:rPr>
                <w:sz w:val="20"/>
                <w:lang w:val="en-US"/>
              </w:rPr>
              <w:t>Non</w:t>
            </w:r>
            <w:r w:rsidRPr="00AA7107">
              <w:rPr>
                <w:sz w:val="20"/>
                <w:lang w:val="en-US"/>
              </w:rPr>
              <w:t>=0</w:t>
            </w:r>
          </w:p>
        </w:tc>
        <w:tc>
          <w:tcPr>
            <w:tcW w:w="1184" w:type="dxa"/>
            <w:vAlign w:val="center"/>
          </w:tcPr>
          <w:p w:rsidR="00336497" w:rsidRPr="00AA7107" w:rsidRDefault="00336497" w:rsidP="00C549E9">
            <w:pPr>
              <w:pStyle w:val="Tabletext"/>
              <w:jc w:val="center"/>
              <w:rPr>
                <w:sz w:val="20"/>
                <w:lang w:val="en-US"/>
              </w:rPr>
            </w:pPr>
            <w:r>
              <w:rPr>
                <w:sz w:val="20"/>
                <w:lang w:val="en-US"/>
              </w:rPr>
              <w:t>Oui</w:t>
            </w:r>
            <w:r w:rsidRPr="00AA7107">
              <w:rPr>
                <w:sz w:val="20"/>
                <w:lang w:val="en-US"/>
              </w:rPr>
              <w:t>=0</w:t>
            </w:r>
          </w:p>
          <w:p w:rsidR="00336497" w:rsidRPr="00AA7107" w:rsidRDefault="00336497" w:rsidP="00C549E9">
            <w:pPr>
              <w:pStyle w:val="Tabletext"/>
              <w:jc w:val="center"/>
              <w:rPr>
                <w:sz w:val="20"/>
                <w:lang w:val="en-US"/>
              </w:rPr>
            </w:pPr>
            <w:r>
              <w:rPr>
                <w:sz w:val="20"/>
                <w:lang w:val="en-US"/>
              </w:rPr>
              <w:t>Non</w:t>
            </w:r>
            <w:r w:rsidRPr="00AA7107">
              <w:rPr>
                <w:sz w:val="20"/>
                <w:lang w:val="en-US"/>
              </w:rPr>
              <w:t>=6</w:t>
            </w:r>
          </w:p>
        </w:tc>
        <w:tc>
          <w:tcPr>
            <w:tcW w:w="1067" w:type="dxa"/>
            <w:vAlign w:val="center"/>
          </w:tcPr>
          <w:p w:rsidR="00336497" w:rsidRPr="00AA7107" w:rsidRDefault="00336497" w:rsidP="00C549E9">
            <w:pPr>
              <w:pStyle w:val="Tabletext"/>
              <w:jc w:val="center"/>
              <w:rPr>
                <w:sz w:val="20"/>
                <w:lang w:val="en-US"/>
              </w:rPr>
            </w:pPr>
            <w:r>
              <w:rPr>
                <w:sz w:val="20"/>
                <w:lang w:val="en-US"/>
              </w:rPr>
              <w:t>Oui</w:t>
            </w:r>
            <w:r w:rsidRPr="00AA7107">
              <w:rPr>
                <w:sz w:val="20"/>
                <w:lang w:val="en-US"/>
              </w:rPr>
              <w:t>=0</w:t>
            </w:r>
          </w:p>
          <w:p w:rsidR="00336497" w:rsidRPr="00AA7107" w:rsidRDefault="00336497" w:rsidP="00C549E9">
            <w:pPr>
              <w:pStyle w:val="Tabletext"/>
              <w:jc w:val="center"/>
              <w:rPr>
                <w:sz w:val="20"/>
                <w:lang w:val="en-US"/>
              </w:rPr>
            </w:pPr>
            <w:r>
              <w:rPr>
                <w:sz w:val="20"/>
                <w:lang w:val="en-US"/>
              </w:rPr>
              <w:t>Non</w:t>
            </w:r>
            <w:r w:rsidRPr="00AA7107">
              <w:rPr>
                <w:sz w:val="20"/>
                <w:lang w:val="en-US"/>
              </w:rPr>
              <w:t>=1</w:t>
            </w:r>
          </w:p>
        </w:tc>
      </w:tr>
      <w:tr w:rsidR="00483168" w:rsidRPr="009229A1" w:rsidTr="00C95CF2">
        <w:trPr>
          <w:jc w:val="center"/>
        </w:trPr>
        <w:tc>
          <w:tcPr>
            <w:tcW w:w="1003" w:type="dxa"/>
            <w:vAlign w:val="center"/>
          </w:tcPr>
          <w:p w:rsidR="00483168" w:rsidRPr="001E0F92" w:rsidRDefault="00483168" w:rsidP="001606DB">
            <w:pPr>
              <w:pStyle w:val="Tabletext"/>
              <w:ind w:rightChars="-50" w:right="-110"/>
              <w:jc w:val="left"/>
              <w:rPr>
                <w:sz w:val="20"/>
                <w:lang w:val="en-US"/>
              </w:rPr>
            </w:pPr>
            <w:r w:rsidRPr="001E0F92">
              <w:rPr>
                <w:sz w:val="20"/>
                <w:lang w:val="en-US"/>
              </w:rPr>
              <w:t>Europe et CEI</w:t>
            </w:r>
          </w:p>
        </w:tc>
        <w:tc>
          <w:tcPr>
            <w:tcW w:w="1036" w:type="dxa"/>
            <w:vAlign w:val="center"/>
          </w:tcPr>
          <w:p w:rsidR="00483168" w:rsidRPr="00AA7107" w:rsidRDefault="00483168" w:rsidP="00AA7107">
            <w:pPr>
              <w:pStyle w:val="Tabletext"/>
              <w:jc w:val="center"/>
              <w:rPr>
                <w:sz w:val="20"/>
                <w:lang w:val="en-US"/>
              </w:rPr>
            </w:pPr>
            <w:r w:rsidRPr="00AA7107">
              <w:rPr>
                <w:sz w:val="20"/>
                <w:lang w:val="en-US"/>
              </w:rPr>
              <w:t>25</w:t>
            </w:r>
          </w:p>
        </w:tc>
        <w:tc>
          <w:tcPr>
            <w:tcW w:w="986" w:type="dxa"/>
            <w:vAlign w:val="center"/>
          </w:tcPr>
          <w:p w:rsidR="00483168" w:rsidRPr="00AA7107" w:rsidRDefault="00483168" w:rsidP="00AA7107">
            <w:pPr>
              <w:pStyle w:val="Tabletext"/>
              <w:jc w:val="center"/>
              <w:rPr>
                <w:sz w:val="20"/>
                <w:lang w:val="en-US"/>
              </w:rPr>
            </w:pPr>
            <w:r w:rsidRPr="00AA7107">
              <w:rPr>
                <w:sz w:val="20"/>
                <w:lang w:val="en-US"/>
              </w:rPr>
              <w:t>3</w:t>
            </w:r>
          </w:p>
        </w:tc>
        <w:tc>
          <w:tcPr>
            <w:tcW w:w="1064" w:type="dxa"/>
            <w:vAlign w:val="center"/>
          </w:tcPr>
          <w:p w:rsidR="00483168" w:rsidRPr="00AA7107" w:rsidRDefault="00483168" w:rsidP="00AA7107">
            <w:pPr>
              <w:pStyle w:val="Tabletext"/>
              <w:jc w:val="center"/>
              <w:rPr>
                <w:sz w:val="20"/>
                <w:lang w:val="en-US"/>
              </w:rPr>
            </w:pPr>
            <w:r w:rsidRPr="00AA7107">
              <w:rPr>
                <w:sz w:val="20"/>
                <w:lang w:val="en-US"/>
              </w:rPr>
              <w:t>22</w:t>
            </w:r>
          </w:p>
        </w:tc>
        <w:tc>
          <w:tcPr>
            <w:tcW w:w="1114" w:type="dxa"/>
            <w:vAlign w:val="center"/>
          </w:tcPr>
          <w:p w:rsidR="00483168" w:rsidRPr="00AA7107" w:rsidRDefault="00483168" w:rsidP="00AA7107">
            <w:pPr>
              <w:pStyle w:val="Tabletext"/>
              <w:jc w:val="center"/>
              <w:rPr>
                <w:sz w:val="20"/>
                <w:lang w:val="en-US"/>
              </w:rPr>
            </w:pPr>
            <w:r w:rsidRPr="00AA7107">
              <w:rPr>
                <w:sz w:val="20"/>
                <w:lang w:val="en-US"/>
              </w:rPr>
              <w:t>12%</w:t>
            </w:r>
          </w:p>
        </w:tc>
        <w:tc>
          <w:tcPr>
            <w:tcW w:w="1121" w:type="dxa"/>
            <w:vAlign w:val="center"/>
          </w:tcPr>
          <w:p w:rsidR="00483168" w:rsidRPr="00AA7107" w:rsidRDefault="00483168" w:rsidP="00AA7107">
            <w:pPr>
              <w:pStyle w:val="Tabletext"/>
              <w:jc w:val="center"/>
              <w:rPr>
                <w:sz w:val="20"/>
                <w:lang w:val="en-US"/>
              </w:rPr>
            </w:pPr>
            <w:r w:rsidRPr="00AA7107">
              <w:rPr>
                <w:sz w:val="20"/>
                <w:lang w:val="en-US"/>
              </w:rPr>
              <w:t>88%</w:t>
            </w:r>
          </w:p>
        </w:tc>
        <w:tc>
          <w:tcPr>
            <w:tcW w:w="1111"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=3</w:t>
            </w:r>
          </w:p>
          <w:p w:rsidR="00483168" w:rsidRPr="00AA7107" w:rsidRDefault="00483168" w:rsidP="00483168">
            <w:pPr>
              <w:pStyle w:val="Tabletext"/>
              <w:jc w:val="center"/>
              <w:rPr>
                <w:sz w:val="20"/>
                <w:lang w:val="en-US"/>
              </w:rPr>
            </w:pPr>
            <w:r>
              <w:rPr>
                <w:sz w:val="20"/>
                <w:lang w:val="en-US"/>
              </w:rPr>
              <w:t>Non</w:t>
            </w:r>
            <w:r w:rsidRPr="00AA7107">
              <w:rPr>
                <w:sz w:val="20"/>
                <w:lang w:val="en-US"/>
              </w:rPr>
              <w:t>=8</w:t>
            </w:r>
          </w:p>
        </w:tc>
        <w:tc>
          <w:tcPr>
            <w:tcW w:w="1184"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=14</w:t>
            </w:r>
          </w:p>
        </w:tc>
        <w:tc>
          <w:tcPr>
            <w:tcW w:w="1067" w:type="dxa"/>
            <w:vAlign w:val="center"/>
          </w:tcPr>
          <w:p w:rsidR="00483168" w:rsidRPr="00AA7107" w:rsidRDefault="00483168" w:rsidP="00483168">
            <w:pPr>
              <w:pStyle w:val="Tabletext"/>
              <w:jc w:val="center"/>
              <w:rPr>
                <w:sz w:val="20"/>
                <w:lang w:val="en-US"/>
              </w:rPr>
            </w:pPr>
            <w:r>
              <w:rPr>
                <w:sz w:val="20"/>
                <w:lang w:val="en-US"/>
              </w:rPr>
              <w:t>Oui</w:t>
            </w:r>
            <w:r w:rsidRPr="00AA7107">
              <w:rPr>
                <w:sz w:val="20"/>
                <w:lang w:val="en-US"/>
              </w:rPr>
              <w:t>=0</w:t>
            </w:r>
          </w:p>
          <w:p w:rsidR="00483168" w:rsidRPr="00AA7107" w:rsidRDefault="00483168" w:rsidP="00483168">
            <w:pPr>
              <w:pStyle w:val="Tabletext"/>
              <w:jc w:val="center"/>
              <w:rPr>
                <w:sz w:val="20"/>
                <w:lang w:val="en-US"/>
              </w:rPr>
            </w:pPr>
            <w:r>
              <w:rPr>
                <w:sz w:val="20"/>
                <w:lang w:val="en-US"/>
              </w:rPr>
              <w:t>Non</w:t>
            </w:r>
            <w:r w:rsidRPr="00AA7107">
              <w:rPr>
                <w:sz w:val="20"/>
                <w:lang w:val="en-US"/>
              </w:rPr>
              <w:t>=0</w:t>
            </w:r>
          </w:p>
        </w:tc>
      </w:tr>
      <w:tr w:rsidR="00AA7107" w:rsidRPr="009229A1" w:rsidTr="00C95CF2">
        <w:trPr>
          <w:jc w:val="center"/>
        </w:trPr>
        <w:tc>
          <w:tcPr>
            <w:tcW w:w="1003" w:type="dxa"/>
            <w:vAlign w:val="center"/>
          </w:tcPr>
          <w:p w:rsidR="00AA7107" w:rsidRPr="009A56D7" w:rsidRDefault="00AA7107" w:rsidP="00AA7107">
            <w:pPr>
              <w:pStyle w:val="Tabletext"/>
              <w:rPr>
                <w:rFonts w:eastAsia="Arial Unicode MS"/>
                <w:b/>
                <w:bCs/>
                <w:sz w:val="20"/>
              </w:rPr>
            </w:pPr>
            <w:r w:rsidRPr="009A56D7">
              <w:rPr>
                <w:b/>
                <w:bCs/>
                <w:sz w:val="20"/>
              </w:rPr>
              <w:t>TOTAL</w:t>
            </w:r>
          </w:p>
        </w:tc>
        <w:tc>
          <w:tcPr>
            <w:tcW w:w="1036" w:type="dxa"/>
            <w:vAlign w:val="center"/>
          </w:tcPr>
          <w:p w:rsidR="00AA7107" w:rsidRPr="00AA7107" w:rsidRDefault="00AA7107" w:rsidP="00AA7107">
            <w:pPr>
              <w:pStyle w:val="Tabletext"/>
              <w:jc w:val="center"/>
              <w:rPr>
                <w:sz w:val="20"/>
                <w:lang w:val="en-US"/>
              </w:rPr>
            </w:pPr>
            <w:r w:rsidRPr="00AA7107">
              <w:rPr>
                <w:sz w:val="20"/>
                <w:lang w:val="en-US"/>
              </w:rPr>
              <w:t>61</w:t>
            </w:r>
          </w:p>
        </w:tc>
        <w:tc>
          <w:tcPr>
            <w:tcW w:w="986" w:type="dxa"/>
            <w:vAlign w:val="center"/>
          </w:tcPr>
          <w:p w:rsidR="00AA7107" w:rsidRPr="00AA7107" w:rsidRDefault="00AA7107" w:rsidP="00AA7107">
            <w:pPr>
              <w:pStyle w:val="Tabletext"/>
              <w:jc w:val="center"/>
              <w:rPr>
                <w:sz w:val="20"/>
                <w:lang w:val="en-US"/>
              </w:rPr>
            </w:pPr>
            <w:r w:rsidRPr="00AA7107">
              <w:rPr>
                <w:sz w:val="20"/>
                <w:lang w:val="en-US"/>
              </w:rPr>
              <w:t>4</w:t>
            </w:r>
          </w:p>
        </w:tc>
        <w:tc>
          <w:tcPr>
            <w:tcW w:w="1064" w:type="dxa"/>
            <w:vAlign w:val="center"/>
          </w:tcPr>
          <w:p w:rsidR="00AA7107" w:rsidRPr="00AA7107" w:rsidRDefault="00AA7107" w:rsidP="00AA7107">
            <w:pPr>
              <w:pStyle w:val="Tabletext"/>
              <w:jc w:val="center"/>
              <w:rPr>
                <w:sz w:val="20"/>
                <w:lang w:val="en-US"/>
              </w:rPr>
            </w:pPr>
            <w:r w:rsidRPr="00AA7107">
              <w:rPr>
                <w:sz w:val="20"/>
                <w:lang w:val="en-US"/>
              </w:rPr>
              <w:t>57</w:t>
            </w:r>
          </w:p>
        </w:tc>
        <w:tc>
          <w:tcPr>
            <w:tcW w:w="1114" w:type="dxa"/>
            <w:vAlign w:val="center"/>
          </w:tcPr>
          <w:p w:rsidR="00AA7107" w:rsidRPr="00AA7107" w:rsidRDefault="00AA7107" w:rsidP="00AA7107">
            <w:pPr>
              <w:pStyle w:val="Tabletext"/>
              <w:jc w:val="center"/>
              <w:rPr>
                <w:sz w:val="20"/>
                <w:lang w:val="en-US"/>
              </w:rPr>
            </w:pPr>
            <w:r w:rsidRPr="00AA7107">
              <w:rPr>
                <w:sz w:val="20"/>
                <w:lang w:val="en-US"/>
              </w:rPr>
              <w:t>6.6%</w:t>
            </w:r>
          </w:p>
        </w:tc>
        <w:tc>
          <w:tcPr>
            <w:tcW w:w="1121" w:type="dxa"/>
            <w:vAlign w:val="center"/>
          </w:tcPr>
          <w:p w:rsidR="00AA7107" w:rsidRPr="00AA7107" w:rsidRDefault="00AA7107" w:rsidP="00AA7107">
            <w:pPr>
              <w:pStyle w:val="Tabletext"/>
              <w:jc w:val="center"/>
              <w:rPr>
                <w:sz w:val="20"/>
                <w:lang w:val="en-US"/>
              </w:rPr>
            </w:pPr>
            <w:r w:rsidRPr="00AA7107">
              <w:rPr>
                <w:sz w:val="20"/>
                <w:lang w:val="en-US"/>
              </w:rPr>
              <w:t>93.4%</w:t>
            </w:r>
          </w:p>
        </w:tc>
        <w:tc>
          <w:tcPr>
            <w:tcW w:w="1111" w:type="dxa"/>
            <w:vAlign w:val="center"/>
          </w:tcPr>
          <w:p w:rsidR="00AA7107" w:rsidRPr="00AA7107" w:rsidRDefault="00456A5A" w:rsidP="00483168">
            <w:pPr>
              <w:pStyle w:val="Tabletext"/>
              <w:jc w:val="center"/>
              <w:rPr>
                <w:sz w:val="20"/>
                <w:lang w:val="en-US"/>
              </w:rPr>
            </w:pPr>
            <w:r>
              <w:rPr>
                <w:sz w:val="20"/>
                <w:lang w:val="en-US"/>
              </w:rPr>
              <w:t>Oui</w:t>
            </w:r>
            <w:r w:rsidR="00AA7107" w:rsidRPr="00AA7107">
              <w:rPr>
                <w:sz w:val="20"/>
                <w:lang w:val="en-US"/>
              </w:rPr>
              <w:t>=3</w:t>
            </w:r>
          </w:p>
          <w:p w:rsidR="00AA7107" w:rsidRPr="00AA7107" w:rsidRDefault="00DE4AF8" w:rsidP="00483168">
            <w:pPr>
              <w:pStyle w:val="Tabletext"/>
              <w:jc w:val="center"/>
              <w:rPr>
                <w:sz w:val="20"/>
                <w:lang w:val="en-US"/>
              </w:rPr>
            </w:pPr>
            <w:r>
              <w:rPr>
                <w:sz w:val="20"/>
                <w:lang w:val="en-US"/>
              </w:rPr>
              <w:t>Non</w:t>
            </w:r>
            <w:r w:rsidR="00AA7107" w:rsidRPr="00AA7107">
              <w:rPr>
                <w:sz w:val="20"/>
                <w:lang w:val="en-US"/>
              </w:rPr>
              <w:t>=8</w:t>
            </w:r>
          </w:p>
        </w:tc>
        <w:tc>
          <w:tcPr>
            <w:tcW w:w="1184" w:type="dxa"/>
            <w:vAlign w:val="center"/>
          </w:tcPr>
          <w:p w:rsidR="00AA7107" w:rsidRPr="00AA7107" w:rsidRDefault="00456A5A" w:rsidP="00483168">
            <w:pPr>
              <w:pStyle w:val="Tabletext"/>
              <w:jc w:val="center"/>
              <w:rPr>
                <w:sz w:val="20"/>
                <w:lang w:val="en-US"/>
              </w:rPr>
            </w:pPr>
            <w:r>
              <w:rPr>
                <w:sz w:val="20"/>
                <w:lang w:val="en-US"/>
              </w:rPr>
              <w:t>Oui</w:t>
            </w:r>
            <w:r w:rsidR="00AA7107" w:rsidRPr="00AA7107">
              <w:rPr>
                <w:sz w:val="20"/>
                <w:lang w:val="en-US"/>
              </w:rPr>
              <w:t>=1</w:t>
            </w:r>
          </w:p>
          <w:p w:rsidR="00AA7107" w:rsidRPr="00AA7107" w:rsidRDefault="00DE4AF8" w:rsidP="00483168">
            <w:pPr>
              <w:pStyle w:val="Tabletext"/>
              <w:jc w:val="center"/>
              <w:rPr>
                <w:sz w:val="20"/>
                <w:lang w:val="en-US"/>
              </w:rPr>
            </w:pPr>
            <w:r>
              <w:rPr>
                <w:sz w:val="20"/>
                <w:lang w:val="en-US"/>
              </w:rPr>
              <w:t>Non</w:t>
            </w:r>
            <w:r w:rsidR="00AA7107" w:rsidRPr="00AA7107">
              <w:rPr>
                <w:sz w:val="20"/>
                <w:lang w:val="en-US"/>
              </w:rPr>
              <w:t>=38</w:t>
            </w:r>
          </w:p>
        </w:tc>
        <w:tc>
          <w:tcPr>
            <w:tcW w:w="1067" w:type="dxa"/>
            <w:vAlign w:val="center"/>
          </w:tcPr>
          <w:p w:rsidR="00AA7107" w:rsidRPr="00AA7107" w:rsidRDefault="00456A5A" w:rsidP="00483168">
            <w:pPr>
              <w:pStyle w:val="Tabletext"/>
              <w:jc w:val="center"/>
              <w:rPr>
                <w:sz w:val="20"/>
                <w:lang w:val="en-US"/>
              </w:rPr>
            </w:pPr>
            <w:r>
              <w:rPr>
                <w:sz w:val="20"/>
                <w:lang w:val="en-US"/>
              </w:rPr>
              <w:t>Oui</w:t>
            </w:r>
            <w:r w:rsidR="00AA7107" w:rsidRPr="00AA7107">
              <w:rPr>
                <w:sz w:val="20"/>
                <w:lang w:val="en-US"/>
              </w:rPr>
              <w:t>=0</w:t>
            </w:r>
          </w:p>
          <w:p w:rsidR="00AA7107" w:rsidRPr="00AA7107" w:rsidRDefault="00DE4AF8" w:rsidP="00483168">
            <w:pPr>
              <w:pStyle w:val="Tabletext"/>
              <w:jc w:val="center"/>
              <w:rPr>
                <w:sz w:val="20"/>
                <w:lang w:val="en-US"/>
              </w:rPr>
            </w:pPr>
            <w:r>
              <w:rPr>
                <w:sz w:val="20"/>
                <w:lang w:val="en-US"/>
              </w:rPr>
              <w:t>Non</w:t>
            </w:r>
            <w:r w:rsidR="00AA7107" w:rsidRPr="00AA7107">
              <w:rPr>
                <w:sz w:val="20"/>
                <w:lang w:val="en-US"/>
              </w:rPr>
              <w:t>=11</w:t>
            </w:r>
          </w:p>
        </w:tc>
      </w:tr>
    </w:tbl>
    <w:p w:rsidR="00AA7107" w:rsidRDefault="00AA7107" w:rsidP="00AA7107">
      <w:pPr>
        <w:pStyle w:val="FigureSource"/>
      </w:pPr>
    </w:p>
    <w:p w:rsidR="00AA7107" w:rsidRDefault="00AA7107" w:rsidP="00AA7107">
      <w:pPr>
        <w:rPr>
          <w:lang w:val="en-US"/>
        </w:rPr>
      </w:pPr>
    </w:p>
    <w:p w:rsidR="00AE42B5" w:rsidRPr="009229A1" w:rsidRDefault="00322981" w:rsidP="00322981">
      <w:pPr>
        <w:spacing w:after="120"/>
        <w:rPr>
          <w:b/>
          <w:lang w:val="en-US"/>
        </w:rPr>
      </w:pPr>
      <w:r w:rsidRPr="00322981">
        <w:rPr>
          <w:b/>
          <w:bCs/>
        </w:rPr>
        <w:t xml:space="preserve">Question 19 </w:t>
      </w:r>
      <w:r>
        <w:rPr>
          <w:b/>
          <w:bCs/>
        </w:rPr>
        <w:t>–</w:t>
      </w:r>
      <w:r w:rsidRPr="00322981">
        <w:rPr>
          <w:b/>
          <w:bCs/>
        </w:rPr>
        <w:t xml:space="preserve"> Coopération entre gestion du spectre et contrôle des émissions</w:t>
      </w:r>
    </w:p>
    <w:p w:rsidR="00AE42B5" w:rsidRPr="009229A1" w:rsidRDefault="00AE42B5" w:rsidP="00322981">
      <w:pPr>
        <w:pStyle w:val="FigureTitle"/>
        <w:spacing w:after="120"/>
      </w:pPr>
      <w:r w:rsidRPr="009229A1">
        <w:t>TABLE</w:t>
      </w:r>
      <w:r w:rsidR="00322981">
        <w:t>AU</w:t>
      </w:r>
      <w:r w:rsidRPr="009229A1">
        <w:t xml:space="preserve"> 52</w:t>
      </w:r>
    </w:p>
    <w:tbl>
      <w:tblPr>
        <w:tblW w:w="8528"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1568"/>
        <w:gridCol w:w="1698"/>
        <w:gridCol w:w="1502"/>
        <w:gridCol w:w="1641"/>
      </w:tblGrid>
      <w:tr w:rsidR="00AE42B5" w:rsidRPr="009229A1" w:rsidTr="00C95CF2">
        <w:trPr>
          <w:trHeight w:val="278"/>
        </w:trPr>
        <w:tc>
          <w:tcPr>
            <w:tcW w:w="2119" w:type="dxa"/>
            <w:vMerge w:val="restart"/>
            <w:vAlign w:val="center"/>
          </w:tcPr>
          <w:p w:rsidR="00AE42B5" w:rsidRPr="009229A1" w:rsidRDefault="008F54CC" w:rsidP="00C95CF2">
            <w:pPr>
              <w:pStyle w:val="Tablehead"/>
              <w:rPr>
                <w:lang w:val="en-US"/>
              </w:rPr>
            </w:pPr>
            <w:r>
              <w:rPr>
                <w:lang w:val="en-US"/>
              </w:rPr>
              <w:t>Ré</w:t>
            </w:r>
            <w:r w:rsidR="00AE42B5" w:rsidRPr="009229A1">
              <w:rPr>
                <w:lang w:val="en-US"/>
              </w:rPr>
              <w:t>gion</w:t>
            </w:r>
          </w:p>
        </w:tc>
        <w:tc>
          <w:tcPr>
            <w:tcW w:w="1568" w:type="dxa"/>
            <w:vMerge w:val="restart"/>
            <w:vAlign w:val="center"/>
          </w:tcPr>
          <w:p w:rsidR="00AE42B5" w:rsidRPr="009229A1" w:rsidRDefault="00EA5864" w:rsidP="00BD0A20">
            <w:pPr>
              <w:pStyle w:val="Tablehead"/>
              <w:rPr>
                <w:lang w:val="en-US"/>
              </w:rPr>
            </w:pPr>
            <w:r>
              <w:rPr>
                <w:lang w:val="en-US"/>
              </w:rPr>
              <w:t>Nombre de réponses</w:t>
            </w:r>
            <w:r>
              <w:rPr>
                <w:lang w:val="en-US"/>
              </w:rPr>
              <w:br/>
              <w:t>reçues (</w:t>
            </w:r>
            <w:r w:rsidR="00BD0A20">
              <w:rPr>
                <w:lang w:val="en-US"/>
              </w:rPr>
              <w:t>p</w:t>
            </w:r>
            <w:r>
              <w:rPr>
                <w:lang w:val="en-US"/>
              </w:rPr>
              <w:t>ays)</w:t>
            </w:r>
          </w:p>
        </w:tc>
        <w:tc>
          <w:tcPr>
            <w:tcW w:w="4841" w:type="dxa"/>
            <w:gridSpan w:val="3"/>
            <w:vAlign w:val="center"/>
          </w:tcPr>
          <w:p w:rsidR="00EA5864" w:rsidRPr="00EA5864" w:rsidRDefault="00EA5864" w:rsidP="00EA5864">
            <w:pPr>
              <w:pStyle w:val="Tablehead"/>
              <w:rPr>
                <w:lang w:val="en-US"/>
              </w:rPr>
            </w:pPr>
            <w:r>
              <w:rPr>
                <w:lang w:val="en-US"/>
              </w:rPr>
              <w:t>Résultats moyen par département</w:t>
            </w:r>
          </w:p>
        </w:tc>
      </w:tr>
      <w:tr w:rsidR="00AE42B5" w:rsidRPr="009229A1" w:rsidTr="00C95CF2">
        <w:trPr>
          <w:trHeight w:val="277"/>
        </w:trPr>
        <w:tc>
          <w:tcPr>
            <w:tcW w:w="2119" w:type="dxa"/>
            <w:vMerge/>
            <w:vAlign w:val="center"/>
          </w:tcPr>
          <w:p w:rsidR="00AE42B5" w:rsidRPr="009229A1" w:rsidRDefault="00AE42B5" w:rsidP="00C95CF2">
            <w:pPr>
              <w:pStyle w:val="Tablehead"/>
              <w:rPr>
                <w:lang w:val="en-US"/>
              </w:rPr>
            </w:pPr>
          </w:p>
        </w:tc>
        <w:tc>
          <w:tcPr>
            <w:tcW w:w="1568" w:type="dxa"/>
            <w:vMerge/>
            <w:vAlign w:val="center"/>
          </w:tcPr>
          <w:p w:rsidR="00AE42B5" w:rsidRPr="009229A1" w:rsidRDefault="00AE42B5" w:rsidP="00C95CF2">
            <w:pPr>
              <w:pStyle w:val="Tablehead"/>
              <w:rPr>
                <w:lang w:val="en-US"/>
              </w:rPr>
            </w:pPr>
          </w:p>
        </w:tc>
        <w:tc>
          <w:tcPr>
            <w:tcW w:w="1698" w:type="dxa"/>
            <w:vAlign w:val="center"/>
          </w:tcPr>
          <w:p w:rsidR="00AE42B5" w:rsidRPr="009229A1" w:rsidRDefault="00EA5864" w:rsidP="00C95CF2">
            <w:pPr>
              <w:pStyle w:val="Tablehead"/>
              <w:rPr>
                <w:lang w:val="en-US"/>
              </w:rPr>
            </w:pPr>
            <w:r>
              <w:rPr>
                <w:lang w:val="en-US"/>
              </w:rPr>
              <w:t>Gestion des fréquences</w:t>
            </w:r>
          </w:p>
        </w:tc>
        <w:tc>
          <w:tcPr>
            <w:tcW w:w="1502" w:type="dxa"/>
            <w:vAlign w:val="center"/>
          </w:tcPr>
          <w:p w:rsidR="00AE42B5" w:rsidRPr="009229A1" w:rsidRDefault="00EA5864" w:rsidP="00C95CF2">
            <w:pPr>
              <w:pStyle w:val="Tablehead"/>
              <w:rPr>
                <w:lang w:val="en-US"/>
              </w:rPr>
            </w:pPr>
            <w:r>
              <w:rPr>
                <w:lang w:val="en-US"/>
              </w:rPr>
              <w:t>Vérification</w:t>
            </w:r>
          </w:p>
        </w:tc>
        <w:tc>
          <w:tcPr>
            <w:tcW w:w="1641" w:type="dxa"/>
            <w:vAlign w:val="center"/>
          </w:tcPr>
          <w:p w:rsidR="00AE42B5" w:rsidRPr="009229A1" w:rsidRDefault="00AE42B5" w:rsidP="00C95CF2">
            <w:pPr>
              <w:pStyle w:val="Tablehead"/>
              <w:rPr>
                <w:lang w:val="en-US"/>
              </w:rPr>
            </w:pPr>
            <w:r w:rsidRPr="009229A1">
              <w:rPr>
                <w:lang w:val="en-US"/>
              </w:rPr>
              <w:t>Licences</w:t>
            </w:r>
          </w:p>
        </w:tc>
      </w:tr>
      <w:tr w:rsidR="008F54CC" w:rsidRPr="009229A1" w:rsidTr="00C95CF2">
        <w:tc>
          <w:tcPr>
            <w:tcW w:w="2119" w:type="dxa"/>
            <w:vAlign w:val="center"/>
          </w:tcPr>
          <w:p w:rsidR="008F54CC" w:rsidRPr="00C66405" w:rsidRDefault="008F54CC" w:rsidP="001606DB">
            <w:pPr>
              <w:pStyle w:val="Tabletext"/>
              <w:ind w:rightChars="-50" w:right="-110"/>
              <w:jc w:val="left"/>
              <w:rPr>
                <w:lang w:val="en-US"/>
              </w:rPr>
            </w:pPr>
            <w:r w:rsidRPr="00C66405">
              <w:rPr>
                <w:lang w:val="en-US"/>
              </w:rPr>
              <w:t>Afrique</w:t>
            </w:r>
          </w:p>
        </w:tc>
        <w:tc>
          <w:tcPr>
            <w:tcW w:w="1568" w:type="dxa"/>
            <w:vAlign w:val="center"/>
          </w:tcPr>
          <w:p w:rsidR="008F54CC" w:rsidRPr="009229A1" w:rsidRDefault="008F54CC" w:rsidP="00C95CF2">
            <w:pPr>
              <w:pStyle w:val="Tabletext"/>
              <w:jc w:val="center"/>
              <w:rPr>
                <w:lang w:val="en-US"/>
              </w:rPr>
            </w:pPr>
            <w:r w:rsidRPr="009229A1">
              <w:rPr>
                <w:lang w:val="en-US"/>
              </w:rPr>
              <w:t>11</w:t>
            </w:r>
          </w:p>
        </w:tc>
        <w:tc>
          <w:tcPr>
            <w:tcW w:w="1698" w:type="dxa"/>
            <w:vAlign w:val="center"/>
          </w:tcPr>
          <w:p w:rsidR="008F54CC" w:rsidRPr="009229A1" w:rsidRDefault="000578DE" w:rsidP="00C95CF2">
            <w:pPr>
              <w:pStyle w:val="Tabletext"/>
              <w:jc w:val="center"/>
              <w:rPr>
                <w:lang w:val="en-US"/>
              </w:rPr>
            </w:pPr>
            <w:r>
              <w:rPr>
                <w:lang w:val="en-US"/>
              </w:rPr>
              <w:t>49,</w:t>
            </w:r>
            <w:r w:rsidR="008F54CC" w:rsidRPr="009229A1">
              <w:rPr>
                <w:lang w:val="en-US"/>
              </w:rPr>
              <w:t>93%</w:t>
            </w:r>
          </w:p>
        </w:tc>
        <w:tc>
          <w:tcPr>
            <w:tcW w:w="1502" w:type="dxa"/>
            <w:vAlign w:val="center"/>
          </w:tcPr>
          <w:p w:rsidR="008F54CC" w:rsidRPr="009229A1" w:rsidRDefault="000578DE" w:rsidP="00C95CF2">
            <w:pPr>
              <w:pStyle w:val="Tabletext"/>
              <w:jc w:val="center"/>
              <w:rPr>
                <w:lang w:val="en-US"/>
              </w:rPr>
            </w:pPr>
            <w:r>
              <w:rPr>
                <w:lang w:val="en-US"/>
              </w:rPr>
              <w:t>18,</w:t>
            </w:r>
            <w:r w:rsidR="008F54CC" w:rsidRPr="009229A1">
              <w:rPr>
                <w:lang w:val="en-US"/>
              </w:rPr>
              <w:t>62%</w:t>
            </w:r>
          </w:p>
        </w:tc>
        <w:tc>
          <w:tcPr>
            <w:tcW w:w="1641" w:type="dxa"/>
            <w:vAlign w:val="center"/>
          </w:tcPr>
          <w:p w:rsidR="008F54CC" w:rsidRPr="009229A1" w:rsidRDefault="008F54CC" w:rsidP="000578DE">
            <w:pPr>
              <w:pStyle w:val="Tabletext"/>
              <w:jc w:val="center"/>
              <w:rPr>
                <w:lang w:val="en-US"/>
              </w:rPr>
            </w:pPr>
            <w:r w:rsidRPr="009229A1">
              <w:rPr>
                <w:lang w:val="en-US"/>
              </w:rPr>
              <w:t>31</w:t>
            </w:r>
            <w:r w:rsidR="000578DE">
              <w:rPr>
                <w:lang w:val="en-US"/>
              </w:rPr>
              <w:t>,</w:t>
            </w:r>
            <w:r w:rsidRPr="009229A1">
              <w:rPr>
                <w:lang w:val="en-US"/>
              </w:rPr>
              <w:t>45%</w:t>
            </w:r>
          </w:p>
        </w:tc>
      </w:tr>
      <w:tr w:rsidR="008F54CC" w:rsidRPr="009229A1" w:rsidTr="00C95CF2">
        <w:tc>
          <w:tcPr>
            <w:tcW w:w="2119" w:type="dxa"/>
            <w:vAlign w:val="center"/>
          </w:tcPr>
          <w:p w:rsidR="008F54CC" w:rsidRPr="00C66405" w:rsidRDefault="008F54CC" w:rsidP="001606DB">
            <w:pPr>
              <w:pStyle w:val="Tabletext"/>
              <w:ind w:rightChars="-50" w:right="-110"/>
              <w:jc w:val="left"/>
              <w:rPr>
                <w:lang w:val="en-US"/>
              </w:rPr>
            </w:pPr>
            <w:r w:rsidRPr="00C66405">
              <w:rPr>
                <w:lang w:val="en-US"/>
              </w:rPr>
              <w:t>Amériques</w:t>
            </w:r>
          </w:p>
        </w:tc>
        <w:tc>
          <w:tcPr>
            <w:tcW w:w="1568" w:type="dxa"/>
            <w:vAlign w:val="center"/>
          </w:tcPr>
          <w:p w:rsidR="008F54CC" w:rsidRPr="009229A1" w:rsidRDefault="008F54CC" w:rsidP="00C95CF2">
            <w:pPr>
              <w:pStyle w:val="Tabletext"/>
              <w:jc w:val="center"/>
              <w:rPr>
                <w:lang w:val="en-US"/>
              </w:rPr>
            </w:pPr>
            <w:r w:rsidRPr="009229A1">
              <w:rPr>
                <w:lang w:val="en-US"/>
              </w:rPr>
              <w:t>10</w:t>
            </w:r>
          </w:p>
        </w:tc>
        <w:tc>
          <w:tcPr>
            <w:tcW w:w="1698" w:type="dxa"/>
            <w:vAlign w:val="center"/>
          </w:tcPr>
          <w:p w:rsidR="008F54CC" w:rsidRPr="009229A1" w:rsidRDefault="000578DE" w:rsidP="00C95CF2">
            <w:pPr>
              <w:pStyle w:val="Tabletext"/>
              <w:jc w:val="center"/>
              <w:rPr>
                <w:lang w:val="en-US"/>
              </w:rPr>
            </w:pPr>
            <w:r>
              <w:rPr>
                <w:lang w:val="en-US"/>
              </w:rPr>
              <w:t>29,</w:t>
            </w:r>
            <w:r w:rsidR="008F54CC" w:rsidRPr="009229A1">
              <w:rPr>
                <w:lang w:val="en-US"/>
              </w:rPr>
              <w:t>19%</w:t>
            </w:r>
          </w:p>
        </w:tc>
        <w:tc>
          <w:tcPr>
            <w:tcW w:w="1502" w:type="dxa"/>
            <w:vAlign w:val="center"/>
          </w:tcPr>
          <w:p w:rsidR="008F54CC" w:rsidRPr="009229A1" w:rsidRDefault="000578DE" w:rsidP="00C95CF2">
            <w:pPr>
              <w:pStyle w:val="Tabletext"/>
              <w:jc w:val="center"/>
              <w:rPr>
                <w:lang w:val="en-US"/>
              </w:rPr>
            </w:pPr>
            <w:r>
              <w:rPr>
                <w:lang w:val="en-US"/>
              </w:rPr>
              <w:t>47,</w:t>
            </w:r>
            <w:r w:rsidR="008F54CC" w:rsidRPr="009229A1">
              <w:rPr>
                <w:lang w:val="en-US"/>
              </w:rPr>
              <w:t>40%</w:t>
            </w:r>
          </w:p>
        </w:tc>
        <w:tc>
          <w:tcPr>
            <w:tcW w:w="1641" w:type="dxa"/>
            <w:vAlign w:val="center"/>
          </w:tcPr>
          <w:p w:rsidR="008F54CC" w:rsidRPr="009229A1" w:rsidRDefault="000578DE" w:rsidP="00C95CF2">
            <w:pPr>
              <w:pStyle w:val="Tabletext"/>
              <w:jc w:val="center"/>
              <w:rPr>
                <w:lang w:val="en-US"/>
              </w:rPr>
            </w:pPr>
            <w:r>
              <w:rPr>
                <w:lang w:val="en-US"/>
              </w:rPr>
              <w:t>23,</w:t>
            </w:r>
            <w:r w:rsidR="008F54CC" w:rsidRPr="009229A1">
              <w:rPr>
                <w:lang w:val="en-US"/>
              </w:rPr>
              <w:t>40%</w:t>
            </w:r>
          </w:p>
        </w:tc>
      </w:tr>
      <w:tr w:rsidR="008F54CC" w:rsidRPr="009229A1" w:rsidTr="00C95CF2">
        <w:tc>
          <w:tcPr>
            <w:tcW w:w="2119" w:type="dxa"/>
            <w:vAlign w:val="center"/>
          </w:tcPr>
          <w:p w:rsidR="008F54CC" w:rsidRPr="00C66405" w:rsidRDefault="008F54CC" w:rsidP="001606DB">
            <w:pPr>
              <w:pStyle w:val="Tabletext"/>
              <w:ind w:rightChars="-50" w:right="-110"/>
              <w:jc w:val="left"/>
              <w:rPr>
                <w:lang w:val="en-US"/>
              </w:rPr>
            </w:pPr>
            <w:r w:rsidRPr="00C66405">
              <w:rPr>
                <w:lang w:val="en-US"/>
              </w:rPr>
              <w:t>Asie-Pacifique</w:t>
            </w:r>
          </w:p>
        </w:tc>
        <w:tc>
          <w:tcPr>
            <w:tcW w:w="1568" w:type="dxa"/>
            <w:vAlign w:val="center"/>
          </w:tcPr>
          <w:p w:rsidR="008F54CC" w:rsidRPr="009229A1" w:rsidRDefault="008F54CC" w:rsidP="00C95CF2">
            <w:pPr>
              <w:pStyle w:val="Tabletext"/>
              <w:jc w:val="center"/>
              <w:rPr>
                <w:lang w:val="en-US"/>
              </w:rPr>
            </w:pPr>
            <w:r w:rsidRPr="009229A1">
              <w:rPr>
                <w:lang w:val="en-US"/>
              </w:rPr>
              <w:t>5</w:t>
            </w:r>
          </w:p>
        </w:tc>
        <w:tc>
          <w:tcPr>
            <w:tcW w:w="1698" w:type="dxa"/>
            <w:vAlign w:val="center"/>
          </w:tcPr>
          <w:p w:rsidR="008F54CC" w:rsidRPr="009229A1" w:rsidRDefault="000578DE" w:rsidP="00C95CF2">
            <w:pPr>
              <w:pStyle w:val="Tabletext"/>
              <w:jc w:val="center"/>
              <w:rPr>
                <w:lang w:val="en-US"/>
              </w:rPr>
            </w:pPr>
            <w:r>
              <w:rPr>
                <w:lang w:val="en-US"/>
              </w:rPr>
              <w:t>34,</w:t>
            </w:r>
            <w:r w:rsidR="008F54CC" w:rsidRPr="009229A1">
              <w:rPr>
                <w:lang w:val="en-US"/>
              </w:rPr>
              <w:t>29%</w:t>
            </w:r>
          </w:p>
        </w:tc>
        <w:tc>
          <w:tcPr>
            <w:tcW w:w="1502" w:type="dxa"/>
            <w:vAlign w:val="center"/>
          </w:tcPr>
          <w:p w:rsidR="008F54CC" w:rsidRPr="009229A1" w:rsidRDefault="000578DE" w:rsidP="00C95CF2">
            <w:pPr>
              <w:pStyle w:val="Tabletext"/>
              <w:jc w:val="center"/>
              <w:rPr>
                <w:lang w:val="en-US"/>
              </w:rPr>
            </w:pPr>
            <w:r>
              <w:rPr>
                <w:lang w:val="en-US"/>
              </w:rPr>
              <w:t>45,</w:t>
            </w:r>
            <w:r w:rsidR="008F54CC" w:rsidRPr="009229A1">
              <w:rPr>
                <w:lang w:val="en-US"/>
              </w:rPr>
              <w:t>71%</w:t>
            </w:r>
          </w:p>
        </w:tc>
        <w:tc>
          <w:tcPr>
            <w:tcW w:w="1641" w:type="dxa"/>
            <w:vAlign w:val="center"/>
          </w:tcPr>
          <w:p w:rsidR="008F54CC" w:rsidRPr="009229A1" w:rsidRDefault="008F54CC" w:rsidP="00C95CF2">
            <w:pPr>
              <w:pStyle w:val="Tabletext"/>
              <w:jc w:val="center"/>
              <w:rPr>
                <w:lang w:val="en-US"/>
              </w:rPr>
            </w:pPr>
            <w:r w:rsidRPr="009229A1">
              <w:rPr>
                <w:lang w:val="en-US"/>
              </w:rPr>
              <w:t>20%</w:t>
            </w:r>
          </w:p>
        </w:tc>
      </w:tr>
      <w:tr w:rsidR="00BD0A20" w:rsidRPr="009229A1" w:rsidTr="00C549E9">
        <w:tc>
          <w:tcPr>
            <w:tcW w:w="2119" w:type="dxa"/>
            <w:vAlign w:val="center"/>
          </w:tcPr>
          <w:p w:rsidR="00BD0A20" w:rsidRPr="00C66405" w:rsidRDefault="00BD0A20" w:rsidP="00C549E9">
            <w:pPr>
              <w:pStyle w:val="Tabletext"/>
              <w:ind w:rightChars="-50" w:right="-110"/>
              <w:jc w:val="left"/>
              <w:rPr>
                <w:lang w:val="en-US"/>
              </w:rPr>
            </w:pPr>
            <w:r w:rsidRPr="00C66405">
              <w:rPr>
                <w:lang w:val="en-US"/>
              </w:rPr>
              <w:t>Etats arabes</w:t>
            </w:r>
          </w:p>
        </w:tc>
        <w:tc>
          <w:tcPr>
            <w:tcW w:w="1568" w:type="dxa"/>
            <w:vAlign w:val="center"/>
          </w:tcPr>
          <w:p w:rsidR="00BD0A20" w:rsidRPr="009229A1" w:rsidRDefault="00BD0A20" w:rsidP="00C549E9">
            <w:pPr>
              <w:pStyle w:val="Tabletext"/>
              <w:jc w:val="center"/>
              <w:rPr>
                <w:lang w:val="en-US"/>
              </w:rPr>
            </w:pPr>
            <w:r w:rsidRPr="009229A1">
              <w:rPr>
                <w:lang w:val="en-US"/>
              </w:rPr>
              <w:t>6</w:t>
            </w:r>
          </w:p>
        </w:tc>
        <w:tc>
          <w:tcPr>
            <w:tcW w:w="1698" w:type="dxa"/>
            <w:vAlign w:val="center"/>
          </w:tcPr>
          <w:p w:rsidR="00BD0A20" w:rsidRPr="009229A1" w:rsidRDefault="00BD0A20" w:rsidP="00C549E9">
            <w:pPr>
              <w:pStyle w:val="Tabletext"/>
              <w:jc w:val="center"/>
              <w:rPr>
                <w:lang w:val="en-US"/>
              </w:rPr>
            </w:pPr>
            <w:r>
              <w:rPr>
                <w:lang w:val="en-US"/>
              </w:rPr>
              <w:t>34,</w:t>
            </w:r>
            <w:r w:rsidRPr="009229A1">
              <w:rPr>
                <w:lang w:val="en-US"/>
              </w:rPr>
              <w:t>21%</w:t>
            </w:r>
          </w:p>
        </w:tc>
        <w:tc>
          <w:tcPr>
            <w:tcW w:w="1502" w:type="dxa"/>
            <w:vAlign w:val="center"/>
          </w:tcPr>
          <w:p w:rsidR="00BD0A20" w:rsidRPr="009229A1" w:rsidRDefault="00BD0A20" w:rsidP="00C549E9">
            <w:pPr>
              <w:pStyle w:val="Tabletext"/>
              <w:jc w:val="center"/>
              <w:rPr>
                <w:lang w:val="en-US"/>
              </w:rPr>
            </w:pPr>
            <w:r>
              <w:rPr>
                <w:lang w:val="en-US"/>
              </w:rPr>
              <w:t>32,</w:t>
            </w:r>
            <w:r w:rsidRPr="009229A1">
              <w:rPr>
                <w:lang w:val="en-US"/>
              </w:rPr>
              <w:t>89%</w:t>
            </w:r>
          </w:p>
        </w:tc>
        <w:tc>
          <w:tcPr>
            <w:tcW w:w="1641" w:type="dxa"/>
            <w:vAlign w:val="center"/>
          </w:tcPr>
          <w:p w:rsidR="00BD0A20" w:rsidRPr="009229A1" w:rsidRDefault="00BD0A20" w:rsidP="00C549E9">
            <w:pPr>
              <w:pStyle w:val="Tabletext"/>
              <w:jc w:val="center"/>
              <w:rPr>
                <w:lang w:val="en-US"/>
              </w:rPr>
            </w:pPr>
            <w:r>
              <w:rPr>
                <w:lang w:val="en-US"/>
              </w:rPr>
              <w:t>32,</w:t>
            </w:r>
            <w:r w:rsidRPr="009229A1">
              <w:rPr>
                <w:lang w:val="en-US"/>
              </w:rPr>
              <w:t>89%</w:t>
            </w:r>
          </w:p>
        </w:tc>
      </w:tr>
      <w:tr w:rsidR="008F54CC" w:rsidRPr="009229A1" w:rsidTr="00C95CF2">
        <w:tc>
          <w:tcPr>
            <w:tcW w:w="2119" w:type="dxa"/>
            <w:vAlign w:val="center"/>
          </w:tcPr>
          <w:p w:rsidR="008F54CC" w:rsidRPr="00C66405" w:rsidRDefault="008F54CC" w:rsidP="001606DB">
            <w:pPr>
              <w:pStyle w:val="Tabletext"/>
              <w:ind w:rightChars="-50" w:right="-110"/>
              <w:jc w:val="left"/>
              <w:rPr>
                <w:lang w:val="en-US"/>
              </w:rPr>
            </w:pPr>
            <w:r w:rsidRPr="00C66405">
              <w:rPr>
                <w:lang w:val="en-US"/>
              </w:rPr>
              <w:t>Europe et CEI</w:t>
            </w:r>
          </w:p>
        </w:tc>
        <w:tc>
          <w:tcPr>
            <w:tcW w:w="1568" w:type="dxa"/>
            <w:vAlign w:val="center"/>
          </w:tcPr>
          <w:p w:rsidR="008F54CC" w:rsidRPr="009229A1" w:rsidRDefault="008F54CC" w:rsidP="00C95CF2">
            <w:pPr>
              <w:pStyle w:val="Tabletext"/>
              <w:jc w:val="center"/>
              <w:rPr>
                <w:lang w:val="en-US"/>
              </w:rPr>
            </w:pPr>
            <w:r w:rsidRPr="009229A1">
              <w:rPr>
                <w:lang w:val="en-US"/>
              </w:rPr>
              <w:t>19</w:t>
            </w:r>
          </w:p>
        </w:tc>
        <w:tc>
          <w:tcPr>
            <w:tcW w:w="1698" w:type="dxa"/>
            <w:vAlign w:val="center"/>
          </w:tcPr>
          <w:p w:rsidR="008F54CC" w:rsidRPr="009229A1" w:rsidRDefault="000578DE" w:rsidP="00C95CF2">
            <w:pPr>
              <w:pStyle w:val="Tabletext"/>
              <w:jc w:val="center"/>
              <w:rPr>
                <w:lang w:val="en-US"/>
              </w:rPr>
            </w:pPr>
            <w:r>
              <w:rPr>
                <w:lang w:val="en-US"/>
              </w:rPr>
              <w:t>42,</w:t>
            </w:r>
            <w:r w:rsidR="008F54CC" w:rsidRPr="009229A1">
              <w:rPr>
                <w:lang w:val="en-US"/>
              </w:rPr>
              <w:t>74%</w:t>
            </w:r>
          </w:p>
        </w:tc>
        <w:tc>
          <w:tcPr>
            <w:tcW w:w="1502" w:type="dxa"/>
            <w:vAlign w:val="center"/>
          </w:tcPr>
          <w:p w:rsidR="008F54CC" w:rsidRPr="009229A1" w:rsidRDefault="000578DE" w:rsidP="00C95CF2">
            <w:pPr>
              <w:pStyle w:val="Tabletext"/>
              <w:jc w:val="center"/>
              <w:rPr>
                <w:lang w:val="en-US"/>
              </w:rPr>
            </w:pPr>
            <w:r>
              <w:rPr>
                <w:lang w:val="en-US"/>
              </w:rPr>
              <w:t>36,</w:t>
            </w:r>
            <w:r w:rsidR="008F54CC" w:rsidRPr="009229A1">
              <w:rPr>
                <w:lang w:val="en-US"/>
              </w:rPr>
              <w:t>16%</w:t>
            </w:r>
          </w:p>
        </w:tc>
        <w:tc>
          <w:tcPr>
            <w:tcW w:w="1641" w:type="dxa"/>
            <w:vAlign w:val="center"/>
          </w:tcPr>
          <w:p w:rsidR="008F54CC" w:rsidRPr="009229A1" w:rsidRDefault="000578DE" w:rsidP="00C95CF2">
            <w:pPr>
              <w:pStyle w:val="Tabletext"/>
              <w:jc w:val="center"/>
              <w:rPr>
                <w:lang w:val="en-US"/>
              </w:rPr>
            </w:pPr>
            <w:r>
              <w:rPr>
                <w:lang w:val="en-US"/>
              </w:rPr>
              <w:t>21,</w:t>
            </w:r>
            <w:r w:rsidR="008F54CC" w:rsidRPr="009229A1">
              <w:rPr>
                <w:lang w:val="en-US"/>
              </w:rPr>
              <w:t>09%</w:t>
            </w:r>
          </w:p>
        </w:tc>
      </w:tr>
      <w:tr w:rsidR="00AE42B5" w:rsidRPr="009229A1" w:rsidTr="00C95CF2">
        <w:tc>
          <w:tcPr>
            <w:tcW w:w="2119" w:type="dxa"/>
            <w:vAlign w:val="center"/>
          </w:tcPr>
          <w:p w:rsidR="00AE42B5" w:rsidRPr="009229A1" w:rsidRDefault="00AE42B5" w:rsidP="00C95CF2">
            <w:pPr>
              <w:pStyle w:val="Tabletext"/>
              <w:rPr>
                <w:b/>
                <w:bCs/>
                <w:lang w:val="en-US"/>
              </w:rPr>
            </w:pPr>
            <w:r w:rsidRPr="009229A1">
              <w:rPr>
                <w:b/>
                <w:bCs/>
                <w:lang w:val="en-US"/>
              </w:rPr>
              <w:t>TOTAL</w:t>
            </w:r>
          </w:p>
        </w:tc>
        <w:tc>
          <w:tcPr>
            <w:tcW w:w="1568" w:type="dxa"/>
            <w:vAlign w:val="center"/>
          </w:tcPr>
          <w:p w:rsidR="00AE42B5" w:rsidRPr="009229A1" w:rsidRDefault="00AE42B5" w:rsidP="00C95CF2">
            <w:pPr>
              <w:pStyle w:val="Tabletext"/>
              <w:jc w:val="center"/>
              <w:rPr>
                <w:lang w:val="en-US"/>
              </w:rPr>
            </w:pPr>
            <w:r w:rsidRPr="009229A1">
              <w:rPr>
                <w:lang w:val="en-US"/>
              </w:rPr>
              <w:t>51</w:t>
            </w:r>
          </w:p>
        </w:tc>
        <w:tc>
          <w:tcPr>
            <w:tcW w:w="1698" w:type="dxa"/>
            <w:vAlign w:val="center"/>
          </w:tcPr>
          <w:p w:rsidR="00AE42B5" w:rsidRPr="009229A1" w:rsidRDefault="000578DE" w:rsidP="00C95CF2">
            <w:pPr>
              <w:pStyle w:val="Tabletext"/>
              <w:jc w:val="center"/>
              <w:rPr>
                <w:lang w:val="en-US"/>
              </w:rPr>
            </w:pPr>
            <w:r>
              <w:rPr>
                <w:lang w:val="en-US"/>
              </w:rPr>
              <w:t>34,</w:t>
            </w:r>
            <w:r w:rsidR="00AE42B5" w:rsidRPr="009229A1">
              <w:rPr>
                <w:lang w:val="en-US"/>
              </w:rPr>
              <w:t>07%</w:t>
            </w:r>
          </w:p>
        </w:tc>
        <w:tc>
          <w:tcPr>
            <w:tcW w:w="1502" w:type="dxa"/>
            <w:vAlign w:val="center"/>
          </w:tcPr>
          <w:p w:rsidR="00AE42B5" w:rsidRPr="009229A1" w:rsidRDefault="000578DE" w:rsidP="00C95CF2">
            <w:pPr>
              <w:pStyle w:val="Tabletext"/>
              <w:jc w:val="center"/>
              <w:rPr>
                <w:lang w:val="en-US"/>
              </w:rPr>
            </w:pPr>
            <w:r>
              <w:rPr>
                <w:lang w:val="en-US"/>
              </w:rPr>
              <w:t>36,</w:t>
            </w:r>
            <w:r w:rsidR="00AE42B5" w:rsidRPr="009229A1">
              <w:rPr>
                <w:lang w:val="en-US"/>
              </w:rPr>
              <w:t>27%</w:t>
            </w:r>
          </w:p>
        </w:tc>
        <w:tc>
          <w:tcPr>
            <w:tcW w:w="1641" w:type="dxa"/>
            <w:vAlign w:val="center"/>
          </w:tcPr>
          <w:p w:rsidR="00AE42B5" w:rsidRPr="009229A1" w:rsidRDefault="000578DE" w:rsidP="00C95CF2">
            <w:pPr>
              <w:pStyle w:val="Tabletext"/>
              <w:jc w:val="center"/>
              <w:rPr>
                <w:lang w:val="en-US"/>
              </w:rPr>
            </w:pPr>
            <w:r>
              <w:rPr>
                <w:lang w:val="en-US"/>
              </w:rPr>
              <w:t>26,</w:t>
            </w:r>
            <w:r w:rsidR="00AE42B5" w:rsidRPr="009229A1">
              <w:rPr>
                <w:lang w:val="en-US"/>
              </w:rPr>
              <w:t>75%</w:t>
            </w:r>
          </w:p>
        </w:tc>
      </w:tr>
    </w:tbl>
    <w:p w:rsidR="000B647E" w:rsidRDefault="000B647E" w:rsidP="000B647E">
      <w:pPr>
        <w:pStyle w:val="FigureSource"/>
      </w:pPr>
    </w:p>
    <w:p w:rsidR="000B647E" w:rsidRDefault="000B647E" w:rsidP="000B647E">
      <w:pPr>
        <w:rPr>
          <w:lang w:val="en-US"/>
        </w:rPr>
      </w:pPr>
    </w:p>
    <w:p w:rsidR="00322981" w:rsidRDefault="00322981">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322981" w:rsidRPr="00322981" w:rsidRDefault="00322981" w:rsidP="00322981">
      <w:pPr>
        <w:spacing w:after="120"/>
        <w:rPr>
          <w:b/>
          <w:bCs/>
        </w:rPr>
      </w:pPr>
      <w:r w:rsidRPr="00322981">
        <w:rPr>
          <w:b/>
          <w:bCs/>
        </w:rPr>
        <w:lastRenderedPageBreak/>
        <w:t xml:space="preserve">Question 20 </w:t>
      </w:r>
      <w:r>
        <w:rPr>
          <w:b/>
          <w:bCs/>
        </w:rPr>
        <w:t>–</w:t>
      </w:r>
      <w:r w:rsidRPr="00322981">
        <w:rPr>
          <w:b/>
          <w:bCs/>
        </w:rPr>
        <w:t xml:space="preserve"> Procédez-vous à des inspections des stat</w:t>
      </w:r>
      <w:r w:rsidR="009804BE">
        <w:rPr>
          <w:b/>
          <w:bCs/>
        </w:rPr>
        <w:t xml:space="preserve">ions de radiocommunication? oui </w:t>
      </w:r>
      <w:r w:rsidRPr="00322981">
        <w:rPr>
          <w:b/>
          <w:bCs/>
        </w:rPr>
        <w:t>___ non ___</w:t>
      </w:r>
    </w:p>
    <w:p w:rsidR="00AE42B5" w:rsidRDefault="00AE42B5" w:rsidP="00480B17">
      <w:pPr>
        <w:pStyle w:val="FigureTitle"/>
        <w:spacing w:after="120"/>
      </w:pPr>
      <w:r>
        <w:t>TABLE</w:t>
      </w:r>
      <w:r w:rsidR="00480B17">
        <w:t>AU</w:t>
      </w:r>
      <w:r>
        <w:t xml:space="preserve"> 53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04104A" w:rsidRPr="009229A1" w:rsidTr="00C95CF2">
        <w:trPr>
          <w:jc w:val="center"/>
        </w:trPr>
        <w:tc>
          <w:tcPr>
            <w:tcW w:w="1003" w:type="dxa"/>
            <w:vMerge w:val="restart"/>
            <w:vAlign w:val="center"/>
          </w:tcPr>
          <w:p w:rsidR="0004104A" w:rsidRPr="009A56D7" w:rsidRDefault="0004104A"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04104A" w:rsidRPr="009A56D7" w:rsidRDefault="009804BE" w:rsidP="001606DB">
            <w:pPr>
              <w:pStyle w:val="Tablehead"/>
              <w:rPr>
                <w:sz w:val="19"/>
                <w:szCs w:val="19"/>
                <w:lang w:val="en-US"/>
              </w:rPr>
            </w:pPr>
            <w:r>
              <w:rPr>
                <w:sz w:val="19"/>
                <w:szCs w:val="19"/>
                <w:lang w:val="en-US"/>
              </w:rPr>
              <w:t>No</w:t>
            </w:r>
            <w:r w:rsidR="0004104A">
              <w:rPr>
                <w:sz w:val="19"/>
                <w:szCs w:val="19"/>
                <w:lang w:val="en-US"/>
              </w:rPr>
              <w:t>mbre de réponses reçues</w:t>
            </w:r>
          </w:p>
        </w:tc>
        <w:tc>
          <w:tcPr>
            <w:tcW w:w="986" w:type="dxa"/>
            <w:vMerge w:val="restart"/>
            <w:vAlign w:val="center"/>
          </w:tcPr>
          <w:p w:rsidR="0004104A" w:rsidRPr="009A56D7" w:rsidRDefault="0004104A" w:rsidP="009804BE">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04104A" w:rsidRPr="009A56D7" w:rsidRDefault="0004104A" w:rsidP="009804BE">
            <w:pPr>
              <w:pStyle w:val="Tablehead"/>
              <w:rPr>
                <w:sz w:val="19"/>
                <w:szCs w:val="19"/>
                <w:lang w:val="en-US"/>
              </w:rPr>
            </w:pPr>
            <w:r>
              <w:rPr>
                <w:sz w:val="19"/>
                <w:szCs w:val="19"/>
                <w:lang w:val="en-US"/>
              </w:rPr>
              <w:t>Nombre de réponses «non»</w:t>
            </w:r>
          </w:p>
        </w:tc>
        <w:tc>
          <w:tcPr>
            <w:tcW w:w="1114" w:type="dxa"/>
            <w:vMerge w:val="restart"/>
            <w:vAlign w:val="center"/>
          </w:tcPr>
          <w:p w:rsidR="0004104A" w:rsidRPr="009A56D7" w:rsidRDefault="0004104A"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04104A" w:rsidRPr="009A56D7" w:rsidRDefault="0004104A"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04104A" w:rsidRPr="009A56D7" w:rsidRDefault="0004104A" w:rsidP="001606DB">
            <w:pPr>
              <w:pStyle w:val="Tablehead"/>
              <w:rPr>
                <w:sz w:val="19"/>
                <w:szCs w:val="19"/>
                <w:lang w:val="en-US"/>
              </w:rPr>
            </w:pPr>
            <w:r>
              <w:rPr>
                <w:sz w:val="19"/>
                <w:szCs w:val="19"/>
                <w:lang w:val="en-US"/>
              </w:rPr>
              <w:t>Réponses par niveau de développement</w:t>
            </w:r>
          </w:p>
        </w:tc>
      </w:tr>
      <w:tr w:rsidR="0004104A" w:rsidRPr="009229A1" w:rsidTr="00C95CF2">
        <w:trPr>
          <w:jc w:val="center"/>
        </w:trPr>
        <w:tc>
          <w:tcPr>
            <w:tcW w:w="1003" w:type="dxa"/>
            <w:vMerge/>
            <w:vAlign w:val="center"/>
          </w:tcPr>
          <w:p w:rsidR="0004104A" w:rsidRPr="009A56D7" w:rsidRDefault="0004104A" w:rsidP="00C95CF2">
            <w:pPr>
              <w:pStyle w:val="Tablehead"/>
              <w:rPr>
                <w:sz w:val="19"/>
                <w:szCs w:val="19"/>
                <w:lang w:val="en-US"/>
              </w:rPr>
            </w:pPr>
          </w:p>
        </w:tc>
        <w:tc>
          <w:tcPr>
            <w:tcW w:w="1036" w:type="dxa"/>
            <w:vMerge/>
            <w:vAlign w:val="center"/>
          </w:tcPr>
          <w:p w:rsidR="0004104A" w:rsidRPr="009A56D7" w:rsidRDefault="0004104A" w:rsidP="00C95CF2">
            <w:pPr>
              <w:pStyle w:val="Tablehead"/>
              <w:rPr>
                <w:sz w:val="19"/>
                <w:szCs w:val="19"/>
                <w:lang w:val="en-US"/>
              </w:rPr>
            </w:pPr>
          </w:p>
        </w:tc>
        <w:tc>
          <w:tcPr>
            <w:tcW w:w="986" w:type="dxa"/>
            <w:vMerge/>
            <w:vAlign w:val="center"/>
          </w:tcPr>
          <w:p w:rsidR="0004104A" w:rsidRPr="009A56D7" w:rsidRDefault="0004104A" w:rsidP="00C95CF2">
            <w:pPr>
              <w:pStyle w:val="Tablehead"/>
              <w:rPr>
                <w:sz w:val="19"/>
                <w:szCs w:val="19"/>
                <w:lang w:val="en-US"/>
              </w:rPr>
            </w:pPr>
          </w:p>
        </w:tc>
        <w:tc>
          <w:tcPr>
            <w:tcW w:w="1064" w:type="dxa"/>
            <w:vMerge/>
            <w:vAlign w:val="center"/>
          </w:tcPr>
          <w:p w:rsidR="0004104A" w:rsidRPr="009A56D7" w:rsidRDefault="0004104A" w:rsidP="00C95CF2">
            <w:pPr>
              <w:pStyle w:val="Tablehead"/>
              <w:rPr>
                <w:sz w:val="19"/>
                <w:szCs w:val="19"/>
                <w:lang w:val="en-US"/>
              </w:rPr>
            </w:pPr>
          </w:p>
        </w:tc>
        <w:tc>
          <w:tcPr>
            <w:tcW w:w="1114" w:type="dxa"/>
            <w:vMerge/>
            <w:vAlign w:val="center"/>
          </w:tcPr>
          <w:p w:rsidR="0004104A" w:rsidRPr="009A56D7" w:rsidRDefault="0004104A" w:rsidP="00C95CF2">
            <w:pPr>
              <w:pStyle w:val="Tablehead"/>
              <w:rPr>
                <w:sz w:val="19"/>
                <w:szCs w:val="19"/>
                <w:lang w:val="en-US"/>
              </w:rPr>
            </w:pPr>
          </w:p>
        </w:tc>
        <w:tc>
          <w:tcPr>
            <w:tcW w:w="1121" w:type="dxa"/>
            <w:vMerge/>
            <w:vAlign w:val="center"/>
          </w:tcPr>
          <w:p w:rsidR="0004104A" w:rsidRPr="009A56D7" w:rsidRDefault="0004104A" w:rsidP="00C95CF2">
            <w:pPr>
              <w:pStyle w:val="Tablehead"/>
              <w:rPr>
                <w:sz w:val="19"/>
                <w:szCs w:val="19"/>
                <w:lang w:val="en-US"/>
              </w:rPr>
            </w:pPr>
          </w:p>
        </w:tc>
        <w:tc>
          <w:tcPr>
            <w:tcW w:w="1111" w:type="dxa"/>
            <w:vAlign w:val="center"/>
          </w:tcPr>
          <w:p w:rsidR="0004104A" w:rsidRPr="009A56D7" w:rsidRDefault="0004104A"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04104A" w:rsidRPr="009A56D7" w:rsidRDefault="0004104A"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04104A" w:rsidRPr="009A56D7" w:rsidRDefault="0004104A" w:rsidP="001606DB">
            <w:pPr>
              <w:pStyle w:val="Tablehead"/>
              <w:rPr>
                <w:sz w:val="19"/>
                <w:szCs w:val="19"/>
                <w:lang w:val="en-US"/>
              </w:rPr>
            </w:pPr>
            <w:r>
              <w:rPr>
                <w:sz w:val="19"/>
                <w:szCs w:val="19"/>
                <w:lang w:val="en-US"/>
              </w:rPr>
              <w:t>Les moins avancés</w:t>
            </w:r>
          </w:p>
        </w:tc>
      </w:tr>
      <w:tr w:rsidR="0004104A" w:rsidRPr="009229A1" w:rsidTr="00C95CF2">
        <w:trPr>
          <w:jc w:val="center"/>
        </w:trPr>
        <w:tc>
          <w:tcPr>
            <w:tcW w:w="1003" w:type="dxa"/>
            <w:vAlign w:val="center"/>
          </w:tcPr>
          <w:p w:rsidR="0004104A" w:rsidRPr="001E0F92" w:rsidRDefault="0004104A" w:rsidP="001606DB">
            <w:pPr>
              <w:pStyle w:val="Tabletext"/>
              <w:ind w:rightChars="-50" w:right="-110"/>
              <w:jc w:val="left"/>
              <w:rPr>
                <w:sz w:val="20"/>
                <w:lang w:val="en-US"/>
              </w:rPr>
            </w:pPr>
            <w:r w:rsidRPr="001E0F92">
              <w:rPr>
                <w:sz w:val="20"/>
                <w:lang w:val="en-US"/>
              </w:rPr>
              <w:t>Afrique</w:t>
            </w:r>
          </w:p>
        </w:tc>
        <w:tc>
          <w:tcPr>
            <w:tcW w:w="1036" w:type="dxa"/>
            <w:vAlign w:val="center"/>
          </w:tcPr>
          <w:p w:rsidR="0004104A" w:rsidRPr="000B647E" w:rsidRDefault="0004104A" w:rsidP="000B647E">
            <w:pPr>
              <w:pStyle w:val="Tabletext"/>
              <w:jc w:val="center"/>
              <w:rPr>
                <w:sz w:val="20"/>
                <w:lang w:val="en-US"/>
              </w:rPr>
            </w:pPr>
            <w:r w:rsidRPr="000B647E">
              <w:rPr>
                <w:sz w:val="20"/>
                <w:lang w:val="en-US"/>
              </w:rPr>
              <w:t>15</w:t>
            </w:r>
          </w:p>
        </w:tc>
        <w:tc>
          <w:tcPr>
            <w:tcW w:w="986" w:type="dxa"/>
            <w:vAlign w:val="center"/>
          </w:tcPr>
          <w:p w:rsidR="0004104A" w:rsidRPr="000B647E" w:rsidRDefault="0004104A" w:rsidP="000B647E">
            <w:pPr>
              <w:pStyle w:val="Tabletext"/>
              <w:jc w:val="center"/>
              <w:rPr>
                <w:sz w:val="20"/>
                <w:lang w:val="en-US"/>
              </w:rPr>
            </w:pPr>
            <w:r w:rsidRPr="000B647E">
              <w:rPr>
                <w:sz w:val="20"/>
                <w:lang w:val="en-US"/>
              </w:rPr>
              <w:t>14</w:t>
            </w:r>
          </w:p>
        </w:tc>
        <w:tc>
          <w:tcPr>
            <w:tcW w:w="1064" w:type="dxa"/>
            <w:vAlign w:val="center"/>
          </w:tcPr>
          <w:p w:rsidR="0004104A" w:rsidRPr="000B647E" w:rsidRDefault="0004104A" w:rsidP="000B647E">
            <w:pPr>
              <w:pStyle w:val="Tabletext"/>
              <w:jc w:val="center"/>
              <w:rPr>
                <w:sz w:val="20"/>
                <w:lang w:val="en-US"/>
              </w:rPr>
            </w:pPr>
            <w:r w:rsidRPr="000B647E">
              <w:rPr>
                <w:sz w:val="20"/>
                <w:lang w:val="en-US"/>
              </w:rPr>
              <w:t>1</w:t>
            </w:r>
          </w:p>
        </w:tc>
        <w:tc>
          <w:tcPr>
            <w:tcW w:w="1114" w:type="dxa"/>
            <w:vAlign w:val="center"/>
          </w:tcPr>
          <w:p w:rsidR="0004104A" w:rsidRPr="000B647E" w:rsidRDefault="0004104A" w:rsidP="000B647E">
            <w:pPr>
              <w:pStyle w:val="Tabletext"/>
              <w:jc w:val="center"/>
              <w:rPr>
                <w:sz w:val="20"/>
                <w:lang w:val="en-US"/>
              </w:rPr>
            </w:pPr>
            <w:r w:rsidRPr="000B647E">
              <w:rPr>
                <w:sz w:val="20"/>
                <w:lang w:val="en-US"/>
              </w:rPr>
              <w:t>93%</w:t>
            </w:r>
          </w:p>
        </w:tc>
        <w:tc>
          <w:tcPr>
            <w:tcW w:w="1121" w:type="dxa"/>
            <w:vAlign w:val="center"/>
          </w:tcPr>
          <w:p w:rsidR="0004104A" w:rsidRPr="000B647E" w:rsidRDefault="0004104A" w:rsidP="000B647E">
            <w:pPr>
              <w:pStyle w:val="Tabletext"/>
              <w:jc w:val="center"/>
              <w:rPr>
                <w:sz w:val="20"/>
                <w:lang w:val="en-US"/>
              </w:rPr>
            </w:pPr>
            <w:r w:rsidRPr="000B647E">
              <w:rPr>
                <w:sz w:val="20"/>
                <w:lang w:val="en-US"/>
              </w:rPr>
              <w:t>7%</w:t>
            </w:r>
          </w:p>
        </w:tc>
        <w:tc>
          <w:tcPr>
            <w:tcW w:w="1111"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=0</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c>
          <w:tcPr>
            <w:tcW w:w="1184"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=4</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c>
          <w:tcPr>
            <w:tcW w:w="1067"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=10</w:t>
            </w:r>
          </w:p>
          <w:p w:rsidR="0004104A" w:rsidRPr="000B647E" w:rsidRDefault="0004104A" w:rsidP="002A4213">
            <w:pPr>
              <w:pStyle w:val="Tabletext"/>
              <w:jc w:val="center"/>
              <w:rPr>
                <w:sz w:val="20"/>
                <w:lang w:val="en-US"/>
              </w:rPr>
            </w:pPr>
            <w:r>
              <w:rPr>
                <w:sz w:val="20"/>
                <w:lang w:val="en-US"/>
              </w:rPr>
              <w:t>Non</w:t>
            </w:r>
            <w:r w:rsidRPr="000B647E">
              <w:rPr>
                <w:sz w:val="20"/>
                <w:lang w:val="en-US"/>
              </w:rPr>
              <w:t>=1</w:t>
            </w:r>
          </w:p>
        </w:tc>
      </w:tr>
      <w:tr w:rsidR="0004104A" w:rsidRPr="009229A1" w:rsidTr="00C95CF2">
        <w:trPr>
          <w:jc w:val="center"/>
        </w:trPr>
        <w:tc>
          <w:tcPr>
            <w:tcW w:w="1003" w:type="dxa"/>
            <w:vAlign w:val="center"/>
          </w:tcPr>
          <w:p w:rsidR="0004104A" w:rsidRPr="001E0F92" w:rsidRDefault="0004104A" w:rsidP="001606DB">
            <w:pPr>
              <w:pStyle w:val="Tabletext"/>
              <w:ind w:rightChars="-50" w:right="-110"/>
              <w:jc w:val="left"/>
              <w:rPr>
                <w:sz w:val="20"/>
                <w:lang w:val="en-US"/>
              </w:rPr>
            </w:pPr>
            <w:r>
              <w:rPr>
                <w:sz w:val="20"/>
                <w:lang w:val="en-US"/>
              </w:rPr>
              <w:t>Amériques</w:t>
            </w:r>
          </w:p>
        </w:tc>
        <w:tc>
          <w:tcPr>
            <w:tcW w:w="1036" w:type="dxa"/>
            <w:vAlign w:val="center"/>
          </w:tcPr>
          <w:p w:rsidR="0004104A" w:rsidRPr="000B647E" w:rsidRDefault="0004104A" w:rsidP="000B647E">
            <w:pPr>
              <w:pStyle w:val="Tabletext"/>
              <w:jc w:val="center"/>
              <w:rPr>
                <w:sz w:val="20"/>
                <w:lang w:val="en-US"/>
              </w:rPr>
            </w:pPr>
            <w:r w:rsidRPr="000B647E">
              <w:rPr>
                <w:sz w:val="20"/>
                <w:lang w:val="en-US"/>
              </w:rPr>
              <w:t>12</w:t>
            </w:r>
          </w:p>
        </w:tc>
        <w:tc>
          <w:tcPr>
            <w:tcW w:w="986" w:type="dxa"/>
            <w:vAlign w:val="center"/>
          </w:tcPr>
          <w:p w:rsidR="0004104A" w:rsidRPr="000B647E" w:rsidRDefault="0004104A" w:rsidP="000B647E">
            <w:pPr>
              <w:pStyle w:val="Tabletext"/>
              <w:jc w:val="center"/>
              <w:rPr>
                <w:sz w:val="20"/>
                <w:lang w:val="en-US"/>
              </w:rPr>
            </w:pPr>
            <w:r w:rsidRPr="000B647E">
              <w:rPr>
                <w:sz w:val="20"/>
                <w:lang w:val="en-US"/>
              </w:rPr>
              <w:t>9</w:t>
            </w:r>
          </w:p>
        </w:tc>
        <w:tc>
          <w:tcPr>
            <w:tcW w:w="1064" w:type="dxa"/>
            <w:vAlign w:val="center"/>
          </w:tcPr>
          <w:p w:rsidR="0004104A" w:rsidRPr="000B647E" w:rsidRDefault="0004104A" w:rsidP="000B647E">
            <w:pPr>
              <w:pStyle w:val="Tabletext"/>
              <w:jc w:val="center"/>
              <w:rPr>
                <w:sz w:val="20"/>
                <w:lang w:val="en-US"/>
              </w:rPr>
            </w:pPr>
            <w:r w:rsidRPr="000B647E">
              <w:rPr>
                <w:sz w:val="20"/>
                <w:lang w:val="en-US"/>
              </w:rPr>
              <w:t>3</w:t>
            </w:r>
          </w:p>
        </w:tc>
        <w:tc>
          <w:tcPr>
            <w:tcW w:w="1114" w:type="dxa"/>
            <w:vAlign w:val="center"/>
          </w:tcPr>
          <w:p w:rsidR="0004104A" w:rsidRPr="000B647E" w:rsidRDefault="0004104A" w:rsidP="000B647E">
            <w:pPr>
              <w:pStyle w:val="Tabletext"/>
              <w:jc w:val="center"/>
              <w:rPr>
                <w:sz w:val="20"/>
                <w:lang w:val="en-US"/>
              </w:rPr>
            </w:pPr>
            <w:r w:rsidRPr="000B647E">
              <w:rPr>
                <w:sz w:val="20"/>
                <w:lang w:val="en-US"/>
              </w:rPr>
              <w:t>75%</w:t>
            </w:r>
          </w:p>
        </w:tc>
        <w:tc>
          <w:tcPr>
            <w:tcW w:w="1121" w:type="dxa"/>
            <w:vAlign w:val="center"/>
          </w:tcPr>
          <w:p w:rsidR="0004104A" w:rsidRPr="000B647E" w:rsidRDefault="0004104A" w:rsidP="000B647E">
            <w:pPr>
              <w:pStyle w:val="Tabletext"/>
              <w:jc w:val="center"/>
              <w:rPr>
                <w:sz w:val="20"/>
                <w:lang w:val="en-US"/>
              </w:rPr>
            </w:pPr>
            <w:r w:rsidRPr="000B647E">
              <w:rPr>
                <w:sz w:val="20"/>
                <w:lang w:val="en-US"/>
              </w:rPr>
              <w:t>25%</w:t>
            </w:r>
          </w:p>
        </w:tc>
        <w:tc>
          <w:tcPr>
            <w:tcW w:w="1111"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=0</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c>
          <w:tcPr>
            <w:tcW w:w="1184"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=9</w:t>
            </w:r>
          </w:p>
          <w:p w:rsidR="0004104A" w:rsidRPr="000B647E" w:rsidRDefault="0004104A" w:rsidP="002A4213">
            <w:pPr>
              <w:pStyle w:val="Tabletext"/>
              <w:jc w:val="center"/>
              <w:rPr>
                <w:sz w:val="20"/>
                <w:lang w:val="en-US"/>
              </w:rPr>
            </w:pPr>
            <w:r>
              <w:rPr>
                <w:sz w:val="20"/>
                <w:lang w:val="en-US"/>
              </w:rPr>
              <w:t>Non</w:t>
            </w:r>
            <w:r w:rsidRPr="000B647E">
              <w:rPr>
                <w:sz w:val="20"/>
                <w:lang w:val="en-US"/>
              </w:rPr>
              <w:t>=3</w:t>
            </w:r>
          </w:p>
        </w:tc>
        <w:tc>
          <w:tcPr>
            <w:tcW w:w="1067"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=0</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r>
      <w:tr w:rsidR="0004104A" w:rsidRPr="009229A1" w:rsidTr="00C95CF2">
        <w:trPr>
          <w:jc w:val="center"/>
        </w:trPr>
        <w:tc>
          <w:tcPr>
            <w:tcW w:w="1003" w:type="dxa"/>
            <w:vAlign w:val="center"/>
          </w:tcPr>
          <w:p w:rsidR="0004104A" w:rsidRPr="001E0F92" w:rsidRDefault="0004104A" w:rsidP="001606DB">
            <w:pPr>
              <w:pStyle w:val="Tabletext"/>
              <w:ind w:rightChars="-50" w:right="-110"/>
              <w:jc w:val="left"/>
              <w:rPr>
                <w:sz w:val="20"/>
                <w:lang w:val="en-US"/>
              </w:rPr>
            </w:pPr>
            <w:r w:rsidRPr="001E0F92">
              <w:rPr>
                <w:sz w:val="20"/>
                <w:lang w:val="en-US"/>
              </w:rPr>
              <w:t>Asie-Pacifique</w:t>
            </w:r>
          </w:p>
        </w:tc>
        <w:tc>
          <w:tcPr>
            <w:tcW w:w="1036" w:type="dxa"/>
            <w:vAlign w:val="center"/>
          </w:tcPr>
          <w:p w:rsidR="0004104A" w:rsidRPr="000B647E" w:rsidRDefault="0004104A" w:rsidP="000B647E">
            <w:pPr>
              <w:pStyle w:val="Tabletext"/>
              <w:jc w:val="center"/>
              <w:rPr>
                <w:sz w:val="20"/>
                <w:lang w:val="en-US"/>
              </w:rPr>
            </w:pPr>
            <w:r w:rsidRPr="000B647E">
              <w:rPr>
                <w:sz w:val="20"/>
                <w:lang w:val="en-US"/>
              </w:rPr>
              <w:t>6</w:t>
            </w:r>
          </w:p>
        </w:tc>
        <w:tc>
          <w:tcPr>
            <w:tcW w:w="986" w:type="dxa"/>
            <w:vAlign w:val="center"/>
          </w:tcPr>
          <w:p w:rsidR="0004104A" w:rsidRPr="000B647E" w:rsidRDefault="0004104A" w:rsidP="000B647E">
            <w:pPr>
              <w:pStyle w:val="Tabletext"/>
              <w:jc w:val="center"/>
              <w:rPr>
                <w:sz w:val="20"/>
                <w:lang w:val="en-US"/>
              </w:rPr>
            </w:pPr>
            <w:r w:rsidRPr="000B647E">
              <w:rPr>
                <w:sz w:val="20"/>
                <w:lang w:val="en-US"/>
              </w:rPr>
              <w:t>4</w:t>
            </w:r>
          </w:p>
        </w:tc>
        <w:tc>
          <w:tcPr>
            <w:tcW w:w="1064" w:type="dxa"/>
            <w:vAlign w:val="center"/>
          </w:tcPr>
          <w:p w:rsidR="0004104A" w:rsidRPr="000B647E" w:rsidRDefault="0004104A" w:rsidP="000B647E">
            <w:pPr>
              <w:pStyle w:val="Tabletext"/>
              <w:jc w:val="center"/>
              <w:rPr>
                <w:sz w:val="20"/>
                <w:lang w:val="en-US"/>
              </w:rPr>
            </w:pPr>
            <w:r w:rsidRPr="000B647E">
              <w:rPr>
                <w:sz w:val="20"/>
                <w:lang w:val="en-US"/>
              </w:rPr>
              <w:t>2</w:t>
            </w:r>
          </w:p>
        </w:tc>
        <w:tc>
          <w:tcPr>
            <w:tcW w:w="1114" w:type="dxa"/>
            <w:vAlign w:val="center"/>
          </w:tcPr>
          <w:p w:rsidR="0004104A" w:rsidRPr="000B647E" w:rsidRDefault="0004104A" w:rsidP="000B647E">
            <w:pPr>
              <w:pStyle w:val="Tabletext"/>
              <w:jc w:val="center"/>
              <w:rPr>
                <w:sz w:val="20"/>
                <w:lang w:val="en-US"/>
              </w:rPr>
            </w:pPr>
            <w:r w:rsidRPr="000B647E">
              <w:rPr>
                <w:sz w:val="20"/>
                <w:lang w:val="en-US"/>
              </w:rPr>
              <w:t>67%</w:t>
            </w:r>
          </w:p>
        </w:tc>
        <w:tc>
          <w:tcPr>
            <w:tcW w:w="1121" w:type="dxa"/>
            <w:vAlign w:val="center"/>
          </w:tcPr>
          <w:p w:rsidR="0004104A" w:rsidRPr="000B647E" w:rsidRDefault="0004104A" w:rsidP="000B647E">
            <w:pPr>
              <w:pStyle w:val="Tabletext"/>
              <w:jc w:val="center"/>
              <w:rPr>
                <w:sz w:val="20"/>
                <w:lang w:val="en-US"/>
              </w:rPr>
            </w:pPr>
            <w:r w:rsidRPr="000B647E">
              <w:rPr>
                <w:sz w:val="20"/>
                <w:lang w:val="en-US"/>
              </w:rPr>
              <w:t>33%</w:t>
            </w:r>
          </w:p>
        </w:tc>
        <w:tc>
          <w:tcPr>
            <w:tcW w:w="1111"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=0</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c>
          <w:tcPr>
            <w:tcW w:w="1184"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=3</w:t>
            </w:r>
          </w:p>
          <w:p w:rsidR="0004104A" w:rsidRPr="000B647E" w:rsidRDefault="0004104A" w:rsidP="002A4213">
            <w:pPr>
              <w:pStyle w:val="Tabletext"/>
              <w:jc w:val="center"/>
              <w:rPr>
                <w:sz w:val="20"/>
                <w:lang w:val="en-US"/>
              </w:rPr>
            </w:pPr>
            <w:r>
              <w:rPr>
                <w:sz w:val="20"/>
                <w:lang w:val="en-US"/>
              </w:rPr>
              <w:t>Non</w:t>
            </w:r>
            <w:r w:rsidRPr="000B647E">
              <w:rPr>
                <w:sz w:val="20"/>
                <w:lang w:val="en-US"/>
              </w:rPr>
              <w:t>=1</w:t>
            </w:r>
          </w:p>
        </w:tc>
        <w:tc>
          <w:tcPr>
            <w:tcW w:w="1067"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=1</w:t>
            </w:r>
          </w:p>
          <w:p w:rsidR="0004104A" w:rsidRPr="000B647E" w:rsidRDefault="0004104A" w:rsidP="002A4213">
            <w:pPr>
              <w:pStyle w:val="Tabletext"/>
              <w:jc w:val="center"/>
              <w:rPr>
                <w:sz w:val="20"/>
                <w:lang w:val="en-US"/>
              </w:rPr>
            </w:pPr>
            <w:r>
              <w:rPr>
                <w:sz w:val="20"/>
                <w:lang w:val="en-US"/>
              </w:rPr>
              <w:t>Non</w:t>
            </w:r>
            <w:r w:rsidRPr="000B647E">
              <w:rPr>
                <w:sz w:val="20"/>
                <w:lang w:val="en-US"/>
              </w:rPr>
              <w:t>=1</w:t>
            </w:r>
          </w:p>
        </w:tc>
      </w:tr>
      <w:tr w:rsidR="009804BE" w:rsidRPr="000B647E" w:rsidTr="00C549E9">
        <w:trPr>
          <w:jc w:val="center"/>
        </w:trPr>
        <w:tc>
          <w:tcPr>
            <w:tcW w:w="1003" w:type="dxa"/>
            <w:vAlign w:val="center"/>
          </w:tcPr>
          <w:p w:rsidR="009804BE" w:rsidRPr="001E0F92" w:rsidRDefault="009804BE" w:rsidP="00C549E9">
            <w:pPr>
              <w:pStyle w:val="Tabletext"/>
              <w:ind w:rightChars="-50" w:right="-110"/>
              <w:jc w:val="left"/>
              <w:rPr>
                <w:sz w:val="20"/>
                <w:lang w:val="en-US"/>
              </w:rPr>
            </w:pPr>
            <w:r w:rsidRPr="001E0F92">
              <w:rPr>
                <w:sz w:val="20"/>
                <w:lang w:val="en-US"/>
              </w:rPr>
              <w:t>Etats arabes</w:t>
            </w:r>
          </w:p>
        </w:tc>
        <w:tc>
          <w:tcPr>
            <w:tcW w:w="1036" w:type="dxa"/>
            <w:vAlign w:val="center"/>
          </w:tcPr>
          <w:p w:rsidR="009804BE" w:rsidRPr="000B647E" w:rsidRDefault="009804BE" w:rsidP="00C549E9">
            <w:pPr>
              <w:pStyle w:val="Tabletext"/>
              <w:jc w:val="center"/>
              <w:rPr>
                <w:sz w:val="20"/>
                <w:lang w:val="en-US"/>
              </w:rPr>
            </w:pPr>
            <w:r w:rsidRPr="000B647E">
              <w:rPr>
                <w:sz w:val="20"/>
                <w:lang w:val="en-US"/>
              </w:rPr>
              <w:t>7</w:t>
            </w:r>
          </w:p>
        </w:tc>
        <w:tc>
          <w:tcPr>
            <w:tcW w:w="986" w:type="dxa"/>
            <w:vAlign w:val="center"/>
          </w:tcPr>
          <w:p w:rsidR="009804BE" w:rsidRPr="000B647E" w:rsidRDefault="009804BE" w:rsidP="00C549E9">
            <w:pPr>
              <w:pStyle w:val="Tabletext"/>
              <w:jc w:val="center"/>
              <w:rPr>
                <w:sz w:val="20"/>
                <w:lang w:val="en-US"/>
              </w:rPr>
            </w:pPr>
            <w:r w:rsidRPr="000B647E">
              <w:rPr>
                <w:sz w:val="20"/>
                <w:lang w:val="en-US"/>
              </w:rPr>
              <w:t>4</w:t>
            </w:r>
          </w:p>
        </w:tc>
        <w:tc>
          <w:tcPr>
            <w:tcW w:w="1064" w:type="dxa"/>
            <w:vAlign w:val="center"/>
          </w:tcPr>
          <w:p w:rsidR="009804BE" w:rsidRPr="000B647E" w:rsidRDefault="009804BE" w:rsidP="00C549E9">
            <w:pPr>
              <w:pStyle w:val="Tabletext"/>
              <w:jc w:val="center"/>
              <w:rPr>
                <w:sz w:val="20"/>
                <w:lang w:val="en-US"/>
              </w:rPr>
            </w:pPr>
            <w:r w:rsidRPr="000B647E">
              <w:rPr>
                <w:sz w:val="20"/>
                <w:lang w:val="en-US"/>
              </w:rPr>
              <w:t>3</w:t>
            </w:r>
          </w:p>
        </w:tc>
        <w:tc>
          <w:tcPr>
            <w:tcW w:w="1114" w:type="dxa"/>
            <w:vAlign w:val="center"/>
          </w:tcPr>
          <w:p w:rsidR="009804BE" w:rsidRPr="000B647E" w:rsidRDefault="009804BE" w:rsidP="00C549E9">
            <w:pPr>
              <w:pStyle w:val="Tabletext"/>
              <w:jc w:val="center"/>
              <w:rPr>
                <w:sz w:val="20"/>
                <w:lang w:val="en-US"/>
              </w:rPr>
            </w:pPr>
            <w:r w:rsidRPr="000B647E">
              <w:rPr>
                <w:sz w:val="20"/>
                <w:lang w:val="en-US"/>
              </w:rPr>
              <w:t>57%</w:t>
            </w:r>
          </w:p>
        </w:tc>
        <w:tc>
          <w:tcPr>
            <w:tcW w:w="1121" w:type="dxa"/>
            <w:vAlign w:val="center"/>
          </w:tcPr>
          <w:p w:rsidR="009804BE" w:rsidRPr="000B647E" w:rsidRDefault="009804BE" w:rsidP="00C549E9">
            <w:pPr>
              <w:pStyle w:val="Tabletext"/>
              <w:jc w:val="center"/>
              <w:rPr>
                <w:sz w:val="20"/>
                <w:lang w:val="en-US"/>
              </w:rPr>
            </w:pPr>
            <w:r w:rsidRPr="000B647E">
              <w:rPr>
                <w:sz w:val="20"/>
                <w:lang w:val="en-US"/>
              </w:rPr>
              <w:t>43%</w:t>
            </w:r>
          </w:p>
        </w:tc>
        <w:tc>
          <w:tcPr>
            <w:tcW w:w="1111" w:type="dxa"/>
            <w:vAlign w:val="center"/>
          </w:tcPr>
          <w:p w:rsidR="009804BE" w:rsidRPr="000B647E" w:rsidRDefault="009804BE" w:rsidP="00C549E9">
            <w:pPr>
              <w:pStyle w:val="Tabletext"/>
              <w:jc w:val="center"/>
              <w:rPr>
                <w:sz w:val="20"/>
                <w:lang w:val="en-US"/>
              </w:rPr>
            </w:pPr>
            <w:r>
              <w:rPr>
                <w:sz w:val="20"/>
                <w:lang w:val="en-US"/>
              </w:rPr>
              <w:t>Oui</w:t>
            </w:r>
            <w:r w:rsidRPr="000B647E">
              <w:rPr>
                <w:sz w:val="20"/>
                <w:lang w:val="en-US"/>
              </w:rPr>
              <w:t>=0</w:t>
            </w:r>
          </w:p>
          <w:p w:rsidR="009804BE" w:rsidRPr="000B647E" w:rsidRDefault="009804BE" w:rsidP="00C549E9">
            <w:pPr>
              <w:pStyle w:val="Tabletext"/>
              <w:jc w:val="center"/>
              <w:rPr>
                <w:sz w:val="20"/>
                <w:lang w:val="en-US"/>
              </w:rPr>
            </w:pPr>
            <w:r>
              <w:rPr>
                <w:sz w:val="20"/>
                <w:lang w:val="en-US"/>
              </w:rPr>
              <w:t>Non</w:t>
            </w:r>
            <w:r w:rsidRPr="000B647E">
              <w:rPr>
                <w:sz w:val="20"/>
                <w:lang w:val="en-US"/>
              </w:rPr>
              <w:t>=0</w:t>
            </w:r>
          </w:p>
        </w:tc>
        <w:tc>
          <w:tcPr>
            <w:tcW w:w="1184" w:type="dxa"/>
            <w:vAlign w:val="center"/>
          </w:tcPr>
          <w:p w:rsidR="009804BE" w:rsidRPr="000B647E" w:rsidRDefault="009804BE" w:rsidP="00C549E9">
            <w:pPr>
              <w:pStyle w:val="Tabletext"/>
              <w:jc w:val="center"/>
              <w:rPr>
                <w:sz w:val="20"/>
                <w:lang w:val="en-US"/>
              </w:rPr>
            </w:pPr>
            <w:r>
              <w:rPr>
                <w:sz w:val="20"/>
                <w:lang w:val="en-US"/>
              </w:rPr>
              <w:t>Oui</w:t>
            </w:r>
            <w:r w:rsidRPr="000B647E">
              <w:rPr>
                <w:sz w:val="20"/>
                <w:lang w:val="en-US"/>
              </w:rPr>
              <w:t>=4</w:t>
            </w:r>
          </w:p>
          <w:p w:rsidR="009804BE" w:rsidRPr="000B647E" w:rsidRDefault="009804BE" w:rsidP="00C549E9">
            <w:pPr>
              <w:pStyle w:val="Tabletext"/>
              <w:jc w:val="center"/>
              <w:rPr>
                <w:sz w:val="20"/>
                <w:lang w:val="en-US"/>
              </w:rPr>
            </w:pPr>
            <w:r>
              <w:rPr>
                <w:sz w:val="20"/>
                <w:lang w:val="en-US"/>
              </w:rPr>
              <w:t>Non</w:t>
            </w:r>
            <w:r w:rsidRPr="000B647E">
              <w:rPr>
                <w:sz w:val="20"/>
                <w:lang w:val="en-US"/>
              </w:rPr>
              <w:t>=3</w:t>
            </w:r>
          </w:p>
        </w:tc>
        <w:tc>
          <w:tcPr>
            <w:tcW w:w="1067" w:type="dxa"/>
            <w:vAlign w:val="center"/>
          </w:tcPr>
          <w:p w:rsidR="009804BE" w:rsidRPr="000B647E" w:rsidRDefault="009804BE" w:rsidP="00C549E9">
            <w:pPr>
              <w:pStyle w:val="Tabletext"/>
              <w:jc w:val="center"/>
              <w:rPr>
                <w:sz w:val="20"/>
                <w:lang w:val="en-US"/>
              </w:rPr>
            </w:pPr>
            <w:r>
              <w:rPr>
                <w:sz w:val="20"/>
                <w:lang w:val="en-US"/>
              </w:rPr>
              <w:t>Oui</w:t>
            </w:r>
            <w:r w:rsidRPr="000B647E">
              <w:rPr>
                <w:sz w:val="20"/>
                <w:lang w:val="en-US"/>
              </w:rPr>
              <w:t>=0</w:t>
            </w:r>
          </w:p>
          <w:p w:rsidR="009804BE" w:rsidRPr="000B647E" w:rsidRDefault="009804BE" w:rsidP="00C549E9">
            <w:pPr>
              <w:pStyle w:val="Tabletext"/>
              <w:jc w:val="center"/>
              <w:rPr>
                <w:sz w:val="20"/>
                <w:lang w:val="en-US"/>
              </w:rPr>
            </w:pPr>
            <w:r>
              <w:rPr>
                <w:sz w:val="20"/>
                <w:lang w:val="en-US"/>
              </w:rPr>
              <w:t>Non</w:t>
            </w:r>
            <w:r w:rsidRPr="000B647E">
              <w:rPr>
                <w:sz w:val="20"/>
                <w:lang w:val="en-US"/>
              </w:rPr>
              <w:t>=0</w:t>
            </w:r>
          </w:p>
        </w:tc>
      </w:tr>
      <w:tr w:rsidR="0004104A" w:rsidRPr="009229A1" w:rsidTr="00C95CF2">
        <w:trPr>
          <w:jc w:val="center"/>
        </w:trPr>
        <w:tc>
          <w:tcPr>
            <w:tcW w:w="1003" w:type="dxa"/>
            <w:vAlign w:val="center"/>
          </w:tcPr>
          <w:p w:rsidR="0004104A" w:rsidRPr="001E0F92" w:rsidRDefault="0004104A" w:rsidP="001606DB">
            <w:pPr>
              <w:pStyle w:val="Tabletext"/>
              <w:ind w:rightChars="-50" w:right="-110"/>
              <w:jc w:val="left"/>
              <w:rPr>
                <w:sz w:val="20"/>
                <w:lang w:val="en-US"/>
              </w:rPr>
            </w:pPr>
            <w:r w:rsidRPr="001E0F92">
              <w:rPr>
                <w:sz w:val="20"/>
                <w:lang w:val="en-US"/>
              </w:rPr>
              <w:t>Europe et CEI</w:t>
            </w:r>
          </w:p>
        </w:tc>
        <w:tc>
          <w:tcPr>
            <w:tcW w:w="1036" w:type="dxa"/>
            <w:vAlign w:val="center"/>
          </w:tcPr>
          <w:p w:rsidR="0004104A" w:rsidRPr="000B647E" w:rsidRDefault="0004104A" w:rsidP="000B647E">
            <w:pPr>
              <w:pStyle w:val="Tabletext"/>
              <w:jc w:val="center"/>
              <w:rPr>
                <w:sz w:val="20"/>
                <w:lang w:val="en-US"/>
              </w:rPr>
            </w:pPr>
            <w:r w:rsidRPr="000B647E">
              <w:rPr>
                <w:sz w:val="20"/>
                <w:lang w:val="en-US"/>
              </w:rPr>
              <w:t>26</w:t>
            </w:r>
          </w:p>
        </w:tc>
        <w:tc>
          <w:tcPr>
            <w:tcW w:w="986" w:type="dxa"/>
            <w:vAlign w:val="center"/>
          </w:tcPr>
          <w:p w:rsidR="0004104A" w:rsidRPr="000B647E" w:rsidRDefault="0004104A" w:rsidP="000B647E">
            <w:pPr>
              <w:pStyle w:val="Tabletext"/>
              <w:jc w:val="center"/>
              <w:rPr>
                <w:sz w:val="20"/>
                <w:lang w:val="en-US"/>
              </w:rPr>
            </w:pPr>
            <w:r w:rsidRPr="000B647E">
              <w:rPr>
                <w:sz w:val="20"/>
                <w:lang w:val="en-US"/>
              </w:rPr>
              <w:t>23</w:t>
            </w:r>
          </w:p>
        </w:tc>
        <w:tc>
          <w:tcPr>
            <w:tcW w:w="1064" w:type="dxa"/>
            <w:vAlign w:val="center"/>
          </w:tcPr>
          <w:p w:rsidR="0004104A" w:rsidRPr="000B647E" w:rsidRDefault="0004104A" w:rsidP="000B647E">
            <w:pPr>
              <w:pStyle w:val="Tabletext"/>
              <w:jc w:val="center"/>
              <w:rPr>
                <w:sz w:val="20"/>
                <w:lang w:val="en-US"/>
              </w:rPr>
            </w:pPr>
            <w:r w:rsidRPr="000B647E">
              <w:rPr>
                <w:sz w:val="20"/>
                <w:lang w:val="en-US"/>
              </w:rPr>
              <w:t>3</w:t>
            </w:r>
          </w:p>
        </w:tc>
        <w:tc>
          <w:tcPr>
            <w:tcW w:w="1114" w:type="dxa"/>
            <w:vAlign w:val="center"/>
          </w:tcPr>
          <w:p w:rsidR="0004104A" w:rsidRPr="000B647E" w:rsidRDefault="0004104A" w:rsidP="000B647E">
            <w:pPr>
              <w:pStyle w:val="Tabletext"/>
              <w:jc w:val="center"/>
              <w:rPr>
                <w:sz w:val="20"/>
                <w:lang w:val="en-US"/>
              </w:rPr>
            </w:pPr>
            <w:r w:rsidRPr="000B647E">
              <w:rPr>
                <w:sz w:val="20"/>
                <w:lang w:val="en-US"/>
              </w:rPr>
              <w:t>88%</w:t>
            </w:r>
          </w:p>
        </w:tc>
        <w:tc>
          <w:tcPr>
            <w:tcW w:w="1121" w:type="dxa"/>
            <w:vAlign w:val="center"/>
          </w:tcPr>
          <w:p w:rsidR="0004104A" w:rsidRPr="000B647E" w:rsidRDefault="0004104A" w:rsidP="000B647E">
            <w:pPr>
              <w:pStyle w:val="Tabletext"/>
              <w:jc w:val="center"/>
              <w:rPr>
                <w:sz w:val="20"/>
                <w:lang w:val="en-US"/>
              </w:rPr>
            </w:pPr>
            <w:r w:rsidRPr="000B647E">
              <w:rPr>
                <w:sz w:val="20"/>
                <w:lang w:val="en-US"/>
              </w:rPr>
              <w:t>12%</w:t>
            </w:r>
          </w:p>
        </w:tc>
        <w:tc>
          <w:tcPr>
            <w:tcW w:w="1111"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=9</w:t>
            </w:r>
          </w:p>
          <w:p w:rsidR="0004104A" w:rsidRPr="000B647E" w:rsidRDefault="0004104A" w:rsidP="002A4213">
            <w:pPr>
              <w:pStyle w:val="Tabletext"/>
              <w:jc w:val="center"/>
              <w:rPr>
                <w:sz w:val="20"/>
                <w:lang w:val="en-US"/>
              </w:rPr>
            </w:pPr>
            <w:r>
              <w:rPr>
                <w:sz w:val="20"/>
                <w:lang w:val="en-US"/>
              </w:rPr>
              <w:t>Non</w:t>
            </w:r>
            <w:r w:rsidRPr="000B647E">
              <w:rPr>
                <w:sz w:val="20"/>
                <w:lang w:val="en-US"/>
              </w:rPr>
              <w:t>=2</w:t>
            </w:r>
          </w:p>
        </w:tc>
        <w:tc>
          <w:tcPr>
            <w:tcW w:w="1184"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=14</w:t>
            </w:r>
          </w:p>
          <w:p w:rsidR="0004104A" w:rsidRPr="000B647E" w:rsidRDefault="0004104A" w:rsidP="002A4213">
            <w:pPr>
              <w:pStyle w:val="Tabletext"/>
              <w:jc w:val="center"/>
              <w:rPr>
                <w:sz w:val="20"/>
                <w:lang w:val="en-US"/>
              </w:rPr>
            </w:pPr>
            <w:r>
              <w:rPr>
                <w:sz w:val="20"/>
                <w:lang w:val="en-US"/>
              </w:rPr>
              <w:t>Non</w:t>
            </w:r>
            <w:r w:rsidRPr="000B647E">
              <w:rPr>
                <w:sz w:val="20"/>
                <w:lang w:val="en-US"/>
              </w:rPr>
              <w:t>=1</w:t>
            </w:r>
          </w:p>
        </w:tc>
        <w:tc>
          <w:tcPr>
            <w:tcW w:w="1067" w:type="dxa"/>
            <w:vAlign w:val="center"/>
          </w:tcPr>
          <w:p w:rsidR="0004104A" w:rsidRPr="000B647E" w:rsidRDefault="0004104A" w:rsidP="002A4213">
            <w:pPr>
              <w:pStyle w:val="Tabletext"/>
              <w:jc w:val="center"/>
              <w:rPr>
                <w:sz w:val="20"/>
                <w:lang w:val="en-US"/>
              </w:rPr>
            </w:pPr>
            <w:r>
              <w:rPr>
                <w:sz w:val="20"/>
                <w:lang w:val="en-US"/>
              </w:rPr>
              <w:t>Oui</w:t>
            </w:r>
            <w:r w:rsidRPr="000B647E">
              <w:rPr>
                <w:sz w:val="20"/>
                <w:lang w:val="en-US"/>
              </w:rPr>
              <w:t>=0</w:t>
            </w:r>
          </w:p>
          <w:p w:rsidR="0004104A" w:rsidRPr="000B647E" w:rsidRDefault="0004104A" w:rsidP="002A4213">
            <w:pPr>
              <w:pStyle w:val="Tabletext"/>
              <w:jc w:val="center"/>
              <w:rPr>
                <w:sz w:val="20"/>
                <w:lang w:val="en-US"/>
              </w:rPr>
            </w:pPr>
            <w:r>
              <w:rPr>
                <w:sz w:val="20"/>
                <w:lang w:val="en-US"/>
              </w:rPr>
              <w:t>Non</w:t>
            </w:r>
            <w:r w:rsidRPr="000B647E">
              <w:rPr>
                <w:sz w:val="20"/>
                <w:lang w:val="en-US"/>
              </w:rPr>
              <w:t>=0</w:t>
            </w:r>
          </w:p>
        </w:tc>
      </w:tr>
      <w:tr w:rsidR="000B647E" w:rsidRPr="009229A1" w:rsidTr="00C95CF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66</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54</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12</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82%</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18%</w:t>
            </w:r>
          </w:p>
        </w:tc>
        <w:tc>
          <w:tcPr>
            <w:tcW w:w="1111" w:type="dxa"/>
            <w:vAlign w:val="center"/>
          </w:tcPr>
          <w:p w:rsidR="000B647E" w:rsidRPr="000B647E" w:rsidRDefault="00456A5A" w:rsidP="002A4213">
            <w:pPr>
              <w:pStyle w:val="Tabletext"/>
              <w:jc w:val="center"/>
              <w:rPr>
                <w:sz w:val="20"/>
                <w:lang w:val="en-US"/>
              </w:rPr>
            </w:pPr>
            <w:r>
              <w:rPr>
                <w:sz w:val="20"/>
                <w:lang w:val="en-US"/>
              </w:rPr>
              <w:t>Oui</w:t>
            </w:r>
            <w:r w:rsidR="000B647E" w:rsidRPr="000B647E">
              <w:rPr>
                <w:sz w:val="20"/>
                <w:lang w:val="en-US"/>
              </w:rPr>
              <w:t>=9</w:t>
            </w:r>
          </w:p>
          <w:p w:rsidR="000B647E" w:rsidRPr="000B647E" w:rsidRDefault="00DE4AF8" w:rsidP="002A4213">
            <w:pPr>
              <w:pStyle w:val="Tabletext"/>
              <w:jc w:val="center"/>
              <w:rPr>
                <w:sz w:val="20"/>
                <w:lang w:val="en-US"/>
              </w:rPr>
            </w:pPr>
            <w:r>
              <w:rPr>
                <w:sz w:val="20"/>
                <w:lang w:val="en-US"/>
              </w:rPr>
              <w:t>Non</w:t>
            </w:r>
            <w:r w:rsidR="000B647E" w:rsidRPr="000B647E">
              <w:rPr>
                <w:sz w:val="20"/>
                <w:lang w:val="en-US"/>
              </w:rPr>
              <w:t>=2</w:t>
            </w:r>
          </w:p>
        </w:tc>
        <w:tc>
          <w:tcPr>
            <w:tcW w:w="1184" w:type="dxa"/>
            <w:vAlign w:val="center"/>
          </w:tcPr>
          <w:p w:rsidR="000B647E" w:rsidRPr="000B647E" w:rsidRDefault="00456A5A" w:rsidP="002A4213">
            <w:pPr>
              <w:pStyle w:val="Tabletext"/>
              <w:jc w:val="center"/>
              <w:rPr>
                <w:sz w:val="20"/>
                <w:lang w:val="en-US"/>
              </w:rPr>
            </w:pPr>
            <w:r>
              <w:rPr>
                <w:sz w:val="20"/>
                <w:lang w:val="en-US"/>
              </w:rPr>
              <w:t>Oui</w:t>
            </w:r>
            <w:r w:rsidR="000B647E" w:rsidRPr="000B647E">
              <w:rPr>
                <w:sz w:val="20"/>
                <w:lang w:val="en-US"/>
              </w:rPr>
              <w:t>=34</w:t>
            </w:r>
          </w:p>
          <w:p w:rsidR="000B647E" w:rsidRPr="000B647E" w:rsidRDefault="00DE4AF8" w:rsidP="002A4213">
            <w:pPr>
              <w:pStyle w:val="Tabletext"/>
              <w:jc w:val="center"/>
              <w:rPr>
                <w:sz w:val="20"/>
                <w:lang w:val="en-US"/>
              </w:rPr>
            </w:pPr>
            <w:r>
              <w:rPr>
                <w:sz w:val="20"/>
                <w:lang w:val="en-US"/>
              </w:rPr>
              <w:t>Non</w:t>
            </w:r>
            <w:r w:rsidR="000B647E" w:rsidRPr="000B647E">
              <w:rPr>
                <w:sz w:val="20"/>
                <w:lang w:val="en-US"/>
              </w:rPr>
              <w:t>=8</w:t>
            </w:r>
          </w:p>
        </w:tc>
        <w:tc>
          <w:tcPr>
            <w:tcW w:w="1067" w:type="dxa"/>
            <w:vAlign w:val="center"/>
          </w:tcPr>
          <w:p w:rsidR="000B647E" w:rsidRPr="000B647E" w:rsidRDefault="00456A5A" w:rsidP="002A4213">
            <w:pPr>
              <w:pStyle w:val="Tabletext"/>
              <w:jc w:val="center"/>
              <w:rPr>
                <w:sz w:val="20"/>
                <w:lang w:val="en-US"/>
              </w:rPr>
            </w:pPr>
            <w:r>
              <w:rPr>
                <w:sz w:val="20"/>
                <w:lang w:val="en-US"/>
              </w:rPr>
              <w:t>Oui</w:t>
            </w:r>
            <w:r w:rsidR="000B647E" w:rsidRPr="000B647E">
              <w:rPr>
                <w:sz w:val="20"/>
                <w:lang w:val="en-US"/>
              </w:rPr>
              <w:t>=11</w:t>
            </w:r>
          </w:p>
          <w:p w:rsidR="000B647E" w:rsidRPr="000B647E" w:rsidRDefault="00DE4AF8" w:rsidP="002A4213">
            <w:pPr>
              <w:pStyle w:val="Tabletext"/>
              <w:jc w:val="center"/>
              <w:rPr>
                <w:sz w:val="20"/>
                <w:lang w:val="en-US"/>
              </w:rPr>
            </w:pPr>
            <w:r>
              <w:rPr>
                <w:sz w:val="20"/>
                <w:lang w:val="en-US"/>
              </w:rPr>
              <w:t>Non</w:t>
            </w:r>
            <w:r w:rsidR="000B647E" w:rsidRPr="000B647E">
              <w:rPr>
                <w:sz w:val="20"/>
                <w:lang w:val="en-US"/>
              </w:rPr>
              <w:t>=2</w:t>
            </w:r>
          </w:p>
        </w:tc>
      </w:tr>
    </w:tbl>
    <w:p w:rsidR="000B647E" w:rsidRDefault="000B647E" w:rsidP="000B647E">
      <w:pPr>
        <w:pStyle w:val="FigureSource"/>
      </w:pPr>
    </w:p>
    <w:p w:rsidR="000B647E" w:rsidRPr="000B647E" w:rsidRDefault="000B647E" w:rsidP="000B647E">
      <w:pPr>
        <w:rPr>
          <w:lang w:val="en-US"/>
        </w:rPr>
      </w:pPr>
    </w:p>
    <w:p w:rsidR="00CC1779" w:rsidRPr="00CC1779" w:rsidRDefault="00CC1779" w:rsidP="00E0546E">
      <w:pPr>
        <w:spacing w:after="120"/>
        <w:rPr>
          <w:b/>
          <w:bCs/>
        </w:rPr>
      </w:pPr>
      <w:r w:rsidRPr="00CC1779">
        <w:rPr>
          <w:b/>
          <w:bCs/>
        </w:rPr>
        <w:t>a)</w:t>
      </w:r>
      <w:r w:rsidRPr="00CC1779">
        <w:rPr>
          <w:b/>
          <w:bCs/>
        </w:rPr>
        <w:tab/>
        <w:t xml:space="preserve">Quelles techniques d'inspection votre </w:t>
      </w:r>
      <w:r w:rsidR="00E0546E">
        <w:rPr>
          <w:b/>
          <w:bCs/>
        </w:rPr>
        <w:t>a</w:t>
      </w:r>
      <w:r w:rsidRPr="00CC1779">
        <w:rPr>
          <w:b/>
          <w:bCs/>
        </w:rPr>
        <w:t>dministration utilise</w:t>
      </w:r>
      <w:r w:rsidRPr="00CC1779">
        <w:rPr>
          <w:b/>
          <w:bCs/>
        </w:rPr>
        <w:noBreakHyphen/>
        <w:t>t</w:t>
      </w:r>
      <w:r w:rsidRPr="00CC1779">
        <w:rPr>
          <w:b/>
          <w:bCs/>
        </w:rPr>
        <w:noBreakHyphen/>
        <w:t>elle pour déterminer que les utilisateurs du spectre se conforment bien à la législation nationale ou internationale?</w:t>
      </w:r>
    </w:p>
    <w:p w:rsidR="00CC1779" w:rsidRPr="00CC1779" w:rsidRDefault="00CC1779" w:rsidP="00CC1779">
      <w:pPr>
        <w:spacing w:after="120"/>
        <w:rPr>
          <w:b/>
          <w:bCs/>
        </w:rPr>
      </w:pPr>
      <w:r w:rsidRPr="00CC1779">
        <w:rPr>
          <w:b/>
          <w:bCs/>
        </w:rPr>
        <w:t>b)</w:t>
      </w:r>
      <w:r w:rsidRPr="00CC1779">
        <w:rPr>
          <w:b/>
          <w:bCs/>
        </w:rPr>
        <w:tab/>
        <w:t>Quelles sont les procédures administratives que prévoit votre politique d'inspection (par exemple, nombre d'inspections, type de notification préalable à une inspection, règles et réglementation)?</w:t>
      </w:r>
    </w:p>
    <w:p w:rsidR="00AE42B5" w:rsidRPr="009229A1" w:rsidRDefault="00AE42B5" w:rsidP="00031A5C">
      <w:pPr>
        <w:pStyle w:val="FigureTitle"/>
        <w:spacing w:after="120"/>
      </w:pPr>
      <w:r w:rsidRPr="009229A1">
        <w:t>TABLE</w:t>
      </w:r>
      <w:r w:rsidR="00031A5C">
        <w:t>AU</w:t>
      </w:r>
      <w:r w:rsidRPr="009229A1">
        <w:t xml:space="preserve"> 54</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93"/>
        <w:gridCol w:w="1500"/>
        <w:gridCol w:w="1772"/>
        <w:gridCol w:w="1914"/>
      </w:tblGrid>
      <w:tr w:rsidR="00AE42B5" w:rsidRPr="009229A1" w:rsidTr="00C95CF2">
        <w:trPr>
          <w:jc w:val="center"/>
        </w:trPr>
        <w:tc>
          <w:tcPr>
            <w:tcW w:w="1701" w:type="dxa"/>
            <w:vAlign w:val="center"/>
          </w:tcPr>
          <w:p w:rsidR="00AE42B5" w:rsidRPr="009229A1" w:rsidRDefault="009723BF" w:rsidP="00C95CF2">
            <w:pPr>
              <w:pStyle w:val="Tablehead"/>
              <w:rPr>
                <w:lang w:val="en-US"/>
              </w:rPr>
            </w:pPr>
            <w:r>
              <w:rPr>
                <w:lang w:val="en-US"/>
              </w:rPr>
              <w:t>Ré</w:t>
            </w:r>
            <w:r w:rsidR="00AE42B5" w:rsidRPr="009229A1">
              <w:rPr>
                <w:lang w:val="en-US"/>
              </w:rPr>
              <w:t>gion</w:t>
            </w:r>
          </w:p>
        </w:tc>
        <w:tc>
          <w:tcPr>
            <w:tcW w:w="1193" w:type="dxa"/>
            <w:vAlign w:val="center"/>
          </w:tcPr>
          <w:p w:rsidR="00AE42B5" w:rsidRPr="009229A1" w:rsidRDefault="009723BF" w:rsidP="00C95CF2">
            <w:pPr>
              <w:pStyle w:val="Tablehead"/>
              <w:rPr>
                <w:lang w:val="en-US"/>
              </w:rPr>
            </w:pPr>
            <w:r>
              <w:rPr>
                <w:lang w:val="en-US"/>
              </w:rPr>
              <w:t>Nombre de réponses</w:t>
            </w:r>
          </w:p>
        </w:tc>
        <w:tc>
          <w:tcPr>
            <w:tcW w:w="1500" w:type="dxa"/>
            <w:vAlign w:val="center"/>
          </w:tcPr>
          <w:p w:rsidR="00AE42B5" w:rsidRPr="009229A1" w:rsidRDefault="009723BF" w:rsidP="00C95CF2">
            <w:pPr>
              <w:pStyle w:val="Tablehead"/>
              <w:rPr>
                <w:lang w:val="en-US"/>
              </w:rPr>
            </w:pPr>
            <w:r>
              <w:rPr>
                <w:lang w:val="en-US"/>
              </w:rPr>
              <w:t>Pays développés</w:t>
            </w:r>
          </w:p>
        </w:tc>
        <w:tc>
          <w:tcPr>
            <w:tcW w:w="1772" w:type="dxa"/>
            <w:vAlign w:val="center"/>
          </w:tcPr>
          <w:p w:rsidR="00AE42B5" w:rsidRPr="009229A1" w:rsidRDefault="009723BF" w:rsidP="00C95CF2">
            <w:pPr>
              <w:pStyle w:val="Tablehead"/>
              <w:rPr>
                <w:lang w:val="en-US"/>
              </w:rPr>
            </w:pPr>
            <w:r>
              <w:rPr>
                <w:lang w:val="en-US"/>
              </w:rPr>
              <w:t>Pays en développement</w:t>
            </w:r>
          </w:p>
        </w:tc>
        <w:tc>
          <w:tcPr>
            <w:tcW w:w="1914" w:type="dxa"/>
            <w:vAlign w:val="center"/>
          </w:tcPr>
          <w:p w:rsidR="00AE42B5" w:rsidRPr="009229A1" w:rsidRDefault="009723BF" w:rsidP="00C95CF2">
            <w:pPr>
              <w:pStyle w:val="Tablehead"/>
              <w:rPr>
                <w:lang w:val="en-US"/>
              </w:rPr>
            </w:pPr>
            <w:r>
              <w:rPr>
                <w:lang w:val="en-US"/>
              </w:rPr>
              <w:t>Pays les moins avancés</w:t>
            </w:r>
          </w:p>
        </w:tc>
      </w:tr>
      <w:tr w:rsidR="00C6365A" w:rsidRPr="009229A1" w:rsidTr="001606DB">
        <w:trPr>
          <w:jc w:val="center"/>
        </w:trPr>
        <w:tc>
          <w:tcPr>
            <w:tcW w:w="1701" w:type="dxa"/>
            <w:vAlign w:val="center"/>
          </w:tcPr>
          <w:p w:rsidR="00C6365A" w:rsidRPr="005630AD" w:rsidRDefault="00C6365A" w:rsidP="001606DB">
            <w:pPr>
              <w:pStyle w:val="Tabletext"/>
              <w:ind w:rightChars="-50" w:right="-110"/>
              <w:jc w:val="left"/>
              <w:rPr>
                <w:lang w:val="en-US"/>
              </w:rPr>
            </w:pPr>
            <w:r w:rsidRPr="005630AD">
              <w:rPr>
                <w:lang w:val="en-US"/>
              </w:rPr>
              <w:t>Afrique</w:t>
            </w:r>
          </w:p>
        </w:tc>
        <w:tc>
          <w:tcPr>
            <w:tcW w:w="1193" w:type="dxa"/>
          </w:tcPr>
          <w:p w:rsidR="00C6365A" w:rsidRPr="009229A1" w:rsidRDefault="00C6365A" w:rsidP="00C95CF2">
            <w:pPr>
              <w:pStyle w:val="Tabletext"/>
              <w:jc w:val="center"/>
              <w:rPr>
                <w:lang w:val="en-US"/>
              </w:rPr>
            </w:pPr>
            <w:r w:rsidRPr="009229A1">
              <w:rPr>
                <w:lang w:val="en-US"/>
              </w:rPr>
              <w:t>9</w:t>
            </w:r>
          </w:p>
        </w:tc>
        <w:tc>
          <w:tcPr>
            <w:tcW w:w="1500" w:type="dxa"/>
          </w:tcPr>
          <w:p w:rsidR="00C6365A" w:rsidRPr="009229A1" w:rsidRDefault="00C6365A" w:rsidP="00C95CF2">
            <w:pPr>
              <w:pStyle w:val="Tabletext"/>
              <w:jc w:val="center"/>
              <w:rPr>
                <w:lang w:val="en-US"/>
              </w:rPr>
            </w:pPr>
            <w:r w:rsidRPr="009229A1">
              <w:rPr>
                <w:lang w:val="en-US"/>
              </w:rPr>
              <w:t>0</w:t>
            </w:r>
          </w:p>
        </w:tc>
        <w:tc>
          <w:tcPr>
            <w:tcW w:w="1772" w:type="dxa"/>
          </w:tcPr>
          <w:p w:rsidR="00C6365A" w:rsidRPr="009229A1" w:rsidRDefault="00C6365A" w:rsidP="00C95CF2">
            <w:pPr>
              <w:pStyle w:val="Tabletext"/>
              <w:jc w:val="center"/>
              <w:rPr>
                <w:lang w:val="en-US"/>
              </w:rPr>
            </w:pPr>
            <w:r w:rsidRPr="009229A1">
              <w:rPr>
                <w:lang w:val="en-US"/>
              </w:rPr>
              <w:t>3</w:t>
            </w:r>
          </w:p>
        </w:tc>
        <w:tc>
          <w:tcPr>
            <w:tcW w:w="1914" w:type="dxa"/>
          </w:tcPr>
          <w:p w:rsidR="00C6365A" w:rsidRPr="009229A1" w:rsidRDefault="00C6365A" w:rsidP="00C95CF2">
            <w:pPr>
              <w:pStyle w:val="Tabletext"/>
              <w:jc w:val="center"/>
              <w:rPr>
                <w:lang w:val="en-US"/>
              </w:rPr>
            </w:pPr>
            <w:r w:rsidRPr="009229A1">
              <w:rPr>
                <w:lang w:val="en-US"/>
              </w:rPr>
              <w:t>6</w:t>
            </w:r>
          </w:p>
        </w:tc>
      </w:tr>
      <w:tr w:rsidR="00C6365A" w:rsidRPr="009229A1" w:rsidTr="001606DB">
        <w:trPr>
          <w:jc w:val="center"/>
        </w:trPr>
        <w:tc>
          <w:tcPr>
            <w:tcW w:w="1701" w:type="dxa"/>
            <w:vAlign w:val="center"/>
          </w:tcPr>
          <w:p w:rsidR="00C6365A" w:rsidRPr="005630AD" w:rsidRDefault="00C6365A" w:rsidP="001606DB">
            <w:pPr>
              <w:pStyle w:val="Tabletext"/>
              <w:ind w:rightChars="-50" w:right="-110"/>
              <w:jc w:val="left"/>
              <w:rPr>
                <w:lang w:val="en-US"/>
              </w:rPr>
            </w:pPr>
            <w:r w:rsidRPr="005630AD">
              <w:rPr>
                <w:lang w:val="en-US"/>
              </w:rPr>
              <w:t>Amériques</w:t>
            </w:r>
          </w:p>
        </w:tc>
        <w:tc>
          <w:tcPr>
            <w:tcW w:w="1193" w:type="dxa"/>
          </w:tcPr>
          <w:p w:rsidR="00C6365A" w:rsidRPr="009229A1" w:rsidRDefault="00C6365A" w:rsidP="00C95CF2">
            <w:pPr>
              <w:pStyle w:val="Tabletext"/>
              <w:jc w:val="center"/>
              <w:rPr>
                <w:lang w:val="en-US"/>
              </w:rPr>
            </w:pPr>
            <w:r w:rsidRPr="009229A1">
              <w:rPr>
                <w:lang w:val="en-US"/>
              </w:rPr>
              <w:t>10</w:t>
            </w:r>
          </w:p>
        </w:tc>
        <w:tc>
          <w:tcPr>
            <w:tcW w:w="1500" w:type="dxa"/>
          </w:tcPr>
          <w:p w:rsidR="00C6365A" w:rsidRPr="009229A1" w:rsidRDefault="00C6365A" w:rsidP="00C95CF2">
            <w:pPr>
              <w:pStyle w:val="Tabletext"/>
              <w:jc w:val="center"/>
              <w:rPr>
                <w:lang w:val="en-US"/>
              </w:rPr>
            </w:pPr>
            <w:r w:rsidRPr="009229A1">
              <w:rPr>
                <w:lang w:val="en-US"/>
              </w:rPr>
              <w:t>0</w:t>
            </w:r>
          </w:p>
        </w:tc>
        <w:tc>
          <w:tcPr>
            <w:tcW w:w="1772" w:type="dxa"/>
          </w:tcPr>
          <w:p w:rsidR="00C6365A" w:rsidRPr="009229A1" w:rsidRDefault="00C6365A" w:rsidP="00C95CF2">
            <w:pPr>
              <w:pStyle w:val="Tabletext"/>
              <w:jc w:val="center"/>
              <w:rPr>
                <w:lang w:val="en-US"/>
              </w:rPr>
            </w:pPr>
            <w:r w:rsidRPr="009229A1">
              <w:rPr>
                <w:lang w:val="en-US"/>
              </w:rPr>
              <w:t>10</w:t>
            </w:r>
          </w:p>
        </w:tc>
        <w:tc>
          <w:tcPr>
            <w:tcW w:w="1914" w:type="dxa"/>
          </w:tcPr>
          <w:p w:rsidR="00C6365A" w:rsidRPr="009229A1" w:rsidRDefault="00C6365A" w:rsidP="00C95CF2">
            <w:pPr>
              <w:pStyle w:val="Tabletext"/>
              <w:jc w:val="center"/>
              <w:rPr>
                <w:lang w:val="en-US"/>
              </w:rPr>
            </w:pPr>
            <w:r w:rsidRPr="009229A1">
              <w:rPr>
                <w:lang w:val="en-US"/>
              </w:rPr>
              <w:t>0</w:t>
            </w:r>
          </w:p>
        </w:tc>
      </w:tr>
      <w:tr w:rsidR="00C6365A" w:rsidRPr="009229A1" w:rsidTr="001606DB">
        <w:trPr>
          <w:jc w:val="center"/>
        </w:trPr>
        <w:tc>
          <w:tcPr>
            <w:tcW w:w="1701" w:type="dxa"/>
            <w:vAlign w:val="center"/>
          </w:tcPr>
          <w:p w:rsidR="00C6365A" w:rsidRPr="005630AD" w:rsidRDefault="00645FAF" w:rsidP="00645FAF">
            <w:pPr>
              <w:pStyle w:val="Tabletext"/>
              <w:ind w:rightChars="-50" w:right="-110"/>
              <w:jc w:val="left"/>
              <w:rPr>
                <w:lang w:val="en-US"/>
              </w:rPr>
            </w:pPr>
            <w:r w:rsidRPr="005630AD">
              <w:rPr>
                <w:lang w:val="en-US"/>
              </w:rPr>
              <w:t xml:space="preserve">Asie-Pacifique </w:t>
            </w:r>
          </w:p>
        </w:tc>
        <w:tc>
          <w:tcPr>
            <w:tcW w:w="1193" w:type="dxa"/>
          </w:tcPr>
          <w:p w:rsidR="00C6365A" w:rsidRPr="009229A1" w:rsidRDefault="00C6365A" w:rsidP="00C95CF2">
            <w:pPr>
              <w:pStyle w:val="Tabletext"/>
              <w:jc w:val="center"/>
              <w:rPr>
                <w:lang w:val="en-US"/>
              </w:rPr>
            </w:pPr>
            <w:r w:rsidRPr="009229A1">
              <w:rPr>
                <w:lang w:val="en-US"/>
              </w:rPr>
              <w:t>4</w:t>
            </w:r>
          </w:p>
        </w:tc>
        <w:tc>
          <w:tcPr>
            <w:tcW w:w="1500" w:type="dxa"/>
          </w:tcPr>
          <w:p w:rsidR="00C6365A" w:rsidRPr="009229A1" w:rsidRDefault="00C6365A" w:rsidP="00C95CF2">
            <w:pPr>
              <w:pStyle w:val="Tabletext"/>
              <w:jc w:val="center"/>
              <w:rPr>
                <w:lang w:val="en-US"/>
              </w:rPr>
            </w:pPr>
            <w:r w:rsidRPr="009229A1">
              <w:rPr>
                <w:lang w:val="en-US"/>
              </w:rPr>
              <w:t>0</w:t>
            </w:r>
          </w:p>
        </w:tc>
        <w:tc>
          <w:tcPr>
            <w:tcW w:w="1772" w:type="dxa"/>
          </w:tcPr>
          <w:p w:rsidR="00C6365A" w:rsidRPr="009229A1" w:rsidRDefault="00C6365A" w:rsidP="00C95CF2">
            <w:pPr>
              <w:pStyle w:val="Tabletext"/>
              <w:jc w:val="center"/>
              <w:rPr>
                <w:lang w:val="en-US"/>
              </w:rPr>
            </w:pPr>
            <w:r w:rsidRPr="009229A1">
              <w:rPr>
                <w:lang w:val="en-US"/>
              </w:rPr>
              <w:t>4</w:t>
            </w:r>
          </w:p>
        </w:tc>
        <w:tc>
          <w:tcPr>
            <w:tcW w:w="1914" w:type="dxa"/>
          </w:tcPr>
          <w:p w:rsidR="00C6365A" w:rsidRPr="009229A1" w:rsidRDefault="00C6365A" w:rsidP="00C95CF2">
            <w:pPr>
              <w:pStyle w:val="Tabletext"/>
              <w:jc w:val="center"/>
              <w:rPr>
                <w:lang w:val="en-US"/>
              </w:rPr>
            </w:pPr>
            <w:r w:rsidRPr="009229A1">
              <w:rPr>
                <w:lang w:val="en-US"/>
              </w:rPr>
              <w:t>0</w:t>
            </w:r>
          </w:p>
        </w:tc>
      </w:tr>
      <w:tr w:rsidR="00C6365A" w:rsidRPr="009229A1" w:rsidTr="001606DB">
        <w:trPr>
          <w:jc w:val="center"/>
        </w:trPr>
        <w:tc>
          <w:tcPr>
            <w:tcW w:w="1701" w:type="dxa"/>
            <w:vAlign w:val="center"/>
          </w:tcPr>
          <w:p w:rsidR="00C6365A" w:rsidRPr="005630AD" w:rsidRDefault="00645FAF" w:rsidP="001606DB">
            <w:pPr>
              <w:pStyle w:val="Tabletext"/>
              <w:ind w:rightChars="-50" w:right="-110"/>
              <w:jc w:val="left"/>
              <w:rPr>
                <w:lang w:val="en-US"/>
              </w:rPr>
            </w:pPr>
            <w:r w:rsidRPr="005630AD">
              <w:rPr>
                <w:lang w:val="en-US"/>
              </w:rPr>
              <w:t>Etats arabes</w:t>
            </w:r>
          </w:p>
        </w:tc>
        <w:tc>
          <w:tcPr>
            <w:tcW w:w="1193" w:type="dxa"/>
          </w:tcPr>
          <w:p w:rsidR="00C6365A" w:rsidRPr="009229A1" w:rsidRDefault="00C6365A" w:rsidP="00C95CF2">
            <w:pPr>
              <w:pStyle w:val="Tabletext"/>
              <w:jc w:val="center"/>
              <w:rPr>
                <w:lang w:val="en-US"/>
              </w:rPr>
            </w:pPr>
            <w:r w:rsidRPr="009229A1">
              <w:rPr>
                <w:lang w:val="en-US"/>
              </w:rPr>
              <w:t>6</w:t>
            </w:r>
          </w:p>
        </w:tc>
        <w:tc>
          <w:tcPr>
            <w:tcW w:w="1500" w:type="dxa"/>
          </w:tcPr>
          <w:p w:rsidR="00C6365A" w:rsidRPr="009229A1" w:rsidRDefault="00C6365A" w:rsidP="00C95CF2">
            <w:pPr>
              <w:pStyle w:val="Tabletext"/>
              <w:jc w:val="center"/>
              <w:rPr>
                <w:lang w:val="en-US"/>
              </w:rPr>
            </w:pPr>
            <w:r w:rsidRPr="009229A1">
              <w:rPr>
                <w:lang w:val="en-US"/>
              </w:rPr>
              <w:t>0</w:t>
            </w:r>
          </w:p>
        </w:tc>
        <w:tc>
          <w:tcPr>
            <w:tcW w:w="1772" w:type="dxa"/>
          </w:tcPr>
          <w:p w:rsidR="00C6365A" w:rsidRPr="009229A1" w:rsidRDefault="00C6365A" w:rsidP="00C95CF2">
            <w:pPr>
              <w:pStyle w:val="Tabletext"/>
              <w:jc w:val="center"/>
              <w:rPr>
                <w:lang w:val="en-US"/>
              </w:rPr>
            </w:pPr>
            <w:r w:rsidRPr="009229A1">
              <w:rPr>
                <w:lang w:val="en-US"/>
              </w:rPr>
              <w:t>5</w:t>
            </w:r>
          </w:p>
        </w:tc>
        <w:tc>
          <w:tcPr>
            <w:tcW w:w="1914" w:type="dxa"/>
          </w:tcPr>
          <w:p w:rsidR="00C6365A" w:rsidRPr="009229A1" w:rsidRDefault="00C6365A" w:rsidP="00C95CF2">
            <w:pPr>
              <w:pStyle w:val="Tabletext"/>
              <w:jc w:val="center"/>
              <w:rPr>
                <w:lang w:val="en-US"/>
              </w:rPr>
            </w:pPr>
            <w:r w:rsidRPr="009229A1">
              <w:rPr>
                <w:lang w:val="en-US"/>
              </w:rPr>
              <w:t>1</w:t>
            </w:r>
          </w:p>
        </w:tc>
      </w:tr>
      <w:tr w:rsidR="00E0546E" w:rsidRPr="009229A1" w:rsidTr="00C549E9">
        <w:trPr>
          <w:jc w:val="center"/>
        </w:trPr>
        <w:tc>
          <w:tcPr>
            <w:tcW w:w="1701" w:type="dxa"/>
            <w:vAlign w:val="center"/>
          </w:tcPr>
          <w:p w:rsidR="00E0546E" w:rsidRPr="005630AD" w:rsidRDefault="00E0546E" w:rsidP="00C549E9">
            <w:pPr>
              <w:pStyle w:val="Tabletext"/>
              <w:ind w:rightChars="-50" w:right="-110"/>
              <w:jc w:val="left"/>
              <w:rPr>
                <w:lang w:val="en-US"/>
              </w:rPr>
            </w:pPr>
            <w:r w:rsidRPr="005630AD">
              <w:rPr>
                <w:lang w:val="en-US"/>
              </w:rPr>
              <w:t>Europe et CEI</w:t>
            </w:r>
          </w:p>
        </w:tc>
        <w:tc>
          <w:tcPr>
            <w:tcW w:w="1193" w:type="dxa"/>
          </w:tcPr>
          <w:p w:rsidR="00E0546E" w:rsidRPr="009229A1" w:rsidRDefault="00E0546E" w:rsidP="00C549E9">
            <w:pPr>
              <w:pStyle w:val="Tabletext"/>
              <w:jc w:val="center"/>
              <w:rPr>
                <w:lang w:val="en-US"/>
              </w:rPr>
            </w:pPr>
            <w:r w:rsidRPr="009229A1">
              <w:rPr>
                <w:lang w:val="en-US"/>
              </w:rPr>
              <w:t>18</w:t>
            </w:r>
          </w:p>
        </w:tc>
        <w:tc>
          <w:tcPr>
            <w:tcW w:w="1500" w:type="dxa"/>
          </w:tcPr>
          <w:p w:rsidR="00E0546E" w:rsidRPr="009229A1" w:rsidRDefault="00E0546E" w:rsidP="00C549E9">
            <w:pPr>
              <w:pStyle w:val="Tabletext"/>
              <w:jc w:val="center"/>
              <w:rPr>
                <w:lang w:val="en-US"/>
              </w:rPr>
            </w:pPr>
            <w:r w:rsidRPr="009229A1">
              <w:rPr>
                <w:lang w:val="en-US"/>
              </w:rPr>
              <w:t>8</w:t>
            </w:r>
          </w:p>
        </w:tc>
        <w:tc>
          <w:tcPr>
            <w:tcW w:w="1772" w:type="dxa"/>
          </w:tcPr>
          <w:p w:rsidR="00E0546E" w:rsidRPr="009229A1" w:rsidRDefault="00E0546E" w:rsidP="00C549E9">
            <w:pPr>
              <w:pStyle w:val="Tabletext"/>
              <w:jc w:val="center"/>
              <w:rPr>
                <w:lang w:val="en-US"/>
              </w:rPr>
            </w:pPr>
            <w:r w:rsidRPr="009229A1">
              <w:rPr>
                <w:lang w:val="en-US"/>
              </w:rPr>
              <w:t>10</w:t>
            </w:r>
          </w:p>
        </w:tc>
        <w:tc>
          <w:tcPr>
            <w:tcW w:w="1914" w:type="dxa"/>
          </w:tcPr>
          <w:p w:rsidR="00E0546E" w:rsidRPr="009229A1" w:rsidRDefault="00E0546E" w:rsidP="00C549E9">
            <w:pPr>
              <w:pStyle w:val="Tabletext"/>
              <w:jc w:val="center"/>
              <w:rPr>
                <w:lang w:val="en-US"/>
              </w:rPr>
            </w:pPr>
            <w:r w:rsidRPr="009229A1">
              <w:rPr>
                <w:lang w:val="en-US"/>
              </w:rPr>
              <w:t>0</w:t>
            </w:r>
          </w:p>
        </w:tc>
      </w:tr>
      <w:tr w:rsidR="00AE42B5" w:rsidRPr="009229A1" w:rsidTr="00C95CF2">
        <w:trPr>
          <w:jc w:val="center"/>
        </w:trPr>
        <w:tc>
          <w:tcPr>
            <w:tcW w:w="1701" w:type="dxa"/>
          </w:tcPr>
          <w:p w:rsidR="00AE42B5" w:rsidRPr="009229A1" w:rsidRDefault="00AE42B5" w:rsidP="00C95CF2">
            <w:pPr>
              <w:pStyle w:val="Tabletext"/>
              <w:rPr>
                <w:b/>
                <w:bCs/>
                <w:lang w:val="en-US"/>
              </w:rPr>
            </w:pPr>
            <w:r w:rsidRPr="009229A1">
              <w:rPr>
                <w:b/>
                <w:bCs/>
                <w:lang w:val="en-US"/>
              </w:rPr>
              <w:t>TOTAL</w:t>
            </w:r>
          </w:p>
        </w:tc>
        <w:tc>
          <w:tcPr>
            <w:tcW w:w="1193" w:type="dxa"/>
          </w:tcPr>
          <w:p w:rsidR="00AE42B5" w:rsidRPr="009229A1" w:rsidRDefault="00AE42B5" w:rsidP="00C95CF2">
            <w:pPr>
              <w:pStyle w:val="Tabletext"/>
              <w:jc w:val="center"/>
              <w:rPr>
                <w:b/>
                <w:bCs/>
                <w:lang w:val="en-US"/>
              </w:rPr>
            </w:pPr>
            <w:r w:rsidRPr="009229A1">
              <w:rPr>
                <w:b/>
                <w:bCs/>
                <w:lang w:val="en-US"/>
              </w:rPr>
              <w:t>47</w:t>
            </w:r>
          </w:p>
        </w:tc>
        <w:tc>
          <w:tcPr>
            <w:tcW w:w="1500" w:type="dxa"/>
          </w:tcPr>
          <w:p w:rsidR="00AE42B5" w:rsidRPr="009229A1" w:rsidRDefault="00AE42B5" w:rsidP="00C95CF2">
            <w:pPr>
              <w:pStyle w:val="Tabletext"/>
              <w:jc w:val="center"/>
              <w:rPr>
                <w:b/>
                <w:bCs/>
                <w:lang w:val="en-US"/>
              </w:rPr>
            </w:pPr>
            <w:r w:rsidRPr="009229A1">
              <w:rPr>
                <w:b/>
                <w:bCs/>
                <w:lang w:val="en-US"/>
              </w:rPr>
              <w:t>8</w:t>
            </w:r>
          </w:p>
        </w:tc>
        <w:tc>
          <w:tcPr>
            <w:tcW w:w="1772" w:type="dxa"/>
          </w:tcPr>
          <w:p w:rsidR="00AE42B5" w:rsidRPr="009229A1" w:rsidRDefault="00AE42B5" w:rsidP="00C95CF2">
            <w:pPr>
              <w:pStyle w:val="Tabletext"/>
              <w:jc w:val="center"/>
              <w:rPr>
                <w:b/>
                <w:bCs/>
                <w:lang w:val="en-US"/>
              </w:rPr>
            </w:pPr>
            <w:r w:rsidRPr="009229A1">
              <w:rPr>
                <w:b/>
                <w:bCs/>
                <w:lang w:val="en-US"/>
              </w:rPr>
              <w:t>35</w:t>
            </w:r>
          </w:p>
        </w:tc>
        <w:tc>
          <w:tcPr>
            <w:tcW w:w="1914" w:type="dxa"/>
          </w:tcPr>
          <w:p w:rsidR="00AE42B5" w:rsidRPr="009229A1" w:rsidRDefault="00AE42B5" w:rsidP="00C95CF2">
            <w:pPr>
              <w:pStyle w:val="Tabletext"/>
              <w:jc w:val="center"/>
              <w:rPr>
                <w:b/>
                <w:bCs/>
                <w:lang w:val="en-US"/>
              </w:rPr>
            </w:pPr>
            <w:r w:rsidRPr="009229A1">
              <w:rPr>
                <w:b/>
                <w:bCs/>
                <w:lang w:val="en-US"/>
              </w:rPr>
              <w:t>7</w:t>
            </w:r>
          </w:p>
        </w:tc>
      </w:tr>
    </w:tbl>
    <w:p w:rsidR="00AE42B5" w:rsidRPr="009229A1" w:rsidRDefault="00AE42B5" w:rsidP="000B647E">
      <w:pPr>
        <w:pStyle w:val="FigureSource"/>
      </w:pPr>
    </w:p>
    <w:p w:rsidR="009723BF" w:rsidRDefault="009723BF">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CC489D" w:rsidRPr="00CC489D" w:rsidRDefault="00CC489D" w:rsidP="00A2365A">
      <w:pPr>
        <w:spacing w:after="120"/>
        <w:rPr>
          <w:b/>
          <w:bCs/>
        </w:rPr>
      </w:pPr>
      <w:r w:rsidRPr="00CC489D">
        <w:rPr>
          <w:b/>
          <w:bCs/>
        </w:rPr>
        <w:lastRenderedPageBreak/>
        <w:t>c)</w:t>
      </w:r>
      <w:r w:rsidRPr="00CC489D">
        <w:rPr>
          <w:b/>
          <w:bCs/>
        </w:rPr>
        <w:tab/>
        <w:t xml:space="preserve">Quels équipements votre </w:t>
      </w:r>
      <w:r w:rsidR="00A2365A">
        <w:rPr>
          <w:b/>
          <w:bCs/>
        </w:rPr>
        <w:t>a</w:t>
      </w:r>
      <w:r w:rsidRPr="00CC489D">
        <w:rPr>
          <w:b/>
          <w:bCs/>
        </w:rPr>
        <w:t>dministration utilise</w:t>
      </w:r>
      <w:r w:rsidRPr="00CC489D">
        <w:rPr>
          <w:b/>
          <w:bCs/>
        </w:rPr>
        <w:noBreakHyphen/>
        <w:t>t</w:t>
      </w:r>
      <w:r w:rsidRPr="00CC489D">
        <w:rPr>
          <w:b/>
          <w:bCs/>
        </w:rPr>
        <w:noBreakHyphen/>
        <w:t>elle pour procéder aux mesures techniques lors d'une inspection?</w:t>
      </w:r>
    </w:p>
    <w:p w:rsidR="00AE42B5" w:rsidRPr="009229A1" w:rsidRDefault="00AE42B5" w:rsidP="005B65F5">
      <w:pPr>
        <w:pStyle w:val="FigureTitle"/>
        <w:spacing w:after="120"/>
      </w:pPr>
      <w:r w:rsidRPr="009229A1">
        <w:t>TABLE</w:t>
      </w:r>
      <w:r w:rsidR="005B65F5">
        <w:t>AU</w:t>
      </w:r>
      <w:r w:rsidRPr="009229A1">
        <w:t xml:space="preserve"> 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76"/>
        <w:gridCol w:w="1524"/>
        <w:gridCol w:w="1736"/>
        <w:gridCol w:w="1985"/>
      </w:tblGrid>
      <w:tr w:rsidR="00AE42B5" w:rsidRPr="009229A1" w:rsidTr="00C95CF2">
        <w:trPr>
          <w:jc w:val="center"/>
        </w:trPr>
        <w:tc>
          <w:tcPr>
            <w:tcW w:w="1701" w:type="dxa"/>
            <w:vAlign w:val="center"/>
          </w:tcPr>
          <w:p w:rsidR="00AE42B5" w:rsidRPr="009229A1" w:rsidRDefault="00800D05" w:rsidP="00C95CF2">
            <w:pPr>
              <w:pStyle w:val="Tablehead"/>
              <w:rPr>
                <w:lang w:val="en-US"/>
              </w:rPr>
            </w:pPr>
            <w:r>
              <w:rPr>
                <w:lang w:val="en-US"/>
              </w:rPr>
              <w:t>Ré</w:t>
            </w:r>
            <w:r w:rsidR="00AE42B5" w:rsidRPr="009229A1">
              <w:rPr>
                <w:lang w:val="en-US"/>
              </w:rPr>
              <w:t>gion</w:t>
            </w:r>
          </w:p>
        </w:tc>
        <w:tc>
          <w:tcPr>
            <w:tcW w:w="1276" w:type="dxa"/>
            <w:vAlign w:val="center"/>
          </w:tcPr>
          <w:p w:rsidR="00AE42B5" w:rsidRPr="009229A1" w:rsidRDefault="00800D05" w:rsidP="00C95CF2">
            <w:pPr>
              <w:pStyle w:val="Tablehead"/>
              <w:rPr>
                <w:lang w:val="en-US"/>
              </w:rPr>
            </w:pPr>
            <w:r>
              <w:rPr>
                <w:lang w:val="en-US"/>
              </w:rPr>
              <w:t>Nombre de réponses</w:t>
            </w:r>
          </w:p>
        </w:tc>
        <w:tc>
          <w:tcPr>
            <w:tcW w:w="1524" w:type="dxa"/>
            <w:vAlign w:val="center"/>
          </w:tcPr>
          <w:p w:rsidR="00AE42B5" w:rsidRPr="009229A1" w:rsidRDefault="00800D05" w:rsidP="00C95CF2">
            <w:pPr>
              <w:pStyle w:val="Tablehead"/>
              <w:rPr>
                <w:lang w:val="en-US"/>
              </w:rPr>
            </w:pPr>
            <w:r>
              <w:rPr>
                <w:lang w:val="en-US"/>
              </w:rPr>
              <w:t>Pays développés</w:t>
            </w:r>
          </w:p>
        </w:tc>
        <w:tc>
          <w:tcPr>
            <w:tcW w:w="1736" w:type="dxa"/>
            <w:vAlign w:val="center"/>
          </w:tcPr>
          <w:p w:rsidR="00AE42B5" w:rsidRPr="009229A1" w:rsidRDefault="00800D05" w:rsidP="00C95CF2">
            <w:pPr>
              <w:pStyle w:val="Tablehead"/>
              <w:rPr>
                <w:lang w:val="en-US"/>
              </w:rPr>
            </w:pPr>
            <w:r>
              <w:rPr>
                <w:lang w:val="en-US"/>
              </w:rPr>
              <w:t>Pays en développement</w:t>
            </w:r>
          </w:p>
        </w:tc>
        <w:tc>
          <w:tcPr>
            <w:tcW w:w="1985" w:type="dxa"/>
            <w:vAlign w:val="center"/>
          </w:tcPr>
          <w:p w:rsidR="00AE42B5" w:rsidRPr="009229A1" w:rsidRDefault="00800D05" w:rsidP="00C95CF2">
            <w:pPr>
              <w:pStyle w:val="Tablehead"/>
              <w:rPr>
                <w:lang w:val="en-US"/>
              </w:rPr>
            </w:pPr>
            <w:r>
              <w:rPr>
                <w:lang w:val="en-US"/>
              </w:rPr>
              <w:t>Pays les moins avancés</w:t>
            </w:r>
          </w:p>
        </w:tc>
      </w:tr>
      <w:tr w:rsidR="00645FAF" w:rsidRPr="009229A1" w:rsidTr="00C95CF2">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Afrique</w:t>
            </w:r>
          </w:p>
        </w:tc>
        <w:tc>
          <w:tcPr>
            <w:tcW w:w="1276" w:type="dxa"/>
          </w:tcPr>
          <w:p w:rsidR="00645FAF" w:rsidRPr="009229A1" w:rsidRDefault="00645FAF" w:rsidP="00C95CF2">
            <w:pPr>
              <w:pStyle w:val="Tabletext"/>
              <w:jc w:val="center"/>
              <w:rPr>
                <w:lang w:val="en-US"/>
              </w:rPr>
            </w:pPr>
            <w:r w:rsidRPr="009229A1">
              <w:rPr>
                <w:lang w:val="en-US"/>
              </w:rPr>
              <w:t>13</w:t>
            </w:r>
          </w:p>
        </w:tc>
        <w:tc>
          <w:tcPr>
            <w:tcW w:w="1524" w:type="dxa"/>
          </w:tcPr>
          <w:p w:rsidR="00645FAF" w:rsidRPr="009229A1" w:rsidRDefault="00645FAF" w:rsidP="00C95CF2">
            <w:pPr>
              <w:pStyle w:val="Tabletext"/>
              <w:jc w:val="center"/>
              <w:rPr>
                <w:lang w:val="en-US"/>
              </w:rPr>
            </w:pPr>
            <w:r w:rsidRPr="009229A1">
              <w:rPr>
                <w:lang w:val="en-US"/>
              </w:rPr>
              <w:t>0</w:t>
            </w:r>
          </w:p>
        </w:tc>
        <w:tc>
          <w:tcPr>
            <w:tcW w:w="1736" w:type="dxa"/>
          </w:tcPr>
          <w:p w:rsidR="00645FAF" w:rsidRPr="009229A1" w:rsidRDefault="00645FAF" w:rsidP="00C95CF2">
            <w:pPr>
              <w:pStyle w:val="Tabletext"/>
              <w:jc w:val="center"/>
              <w:rPr>
                <w:lang w:val="en-US"/>
              </w:rPr>
            </w:pPr>
            <w:r w:rsidRPr="009229A1">
              <w:rPr>
                <w:lang w:val="en-US"/>
              </w:rPr>
              <w:t>4</w:t>
            </w:r>
          </w:p>
        </w:tc>
        <w:tc>
          <w:tcPr>
            <w:tcW w:w="1985" w:type="dxa"/>
          </w:tcPr>
          <w:p w:rsidR="00645FAF" w:rsidRPr="009229A1" w:rsidRDefault="00645FAF" w:rsidP="00C95CF2">
            <w:pPr>
              <w:pStyle w:val="Tabletext"/>
              <w:jc w:val="center"/>
              <w:rPr>
                <w:lang w:val="en-US"/>
              </w:rPr>
            </w:pPr>
            <w:r w:rsidRPr="009229A1">
              <w:rPr>
                <w:lang w:val="en-US"/>
              </w:rPr>
              <w:t>9</w:t>
            </w:r>
          </w:p>
        </w:tc>
      </w:tr>
      <w:tr w:rsidR="00645FAF" w:rsidRPr="009229A1" w:rsidTr="00C95CF2">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Amériques</w:t>
            </w:r>
          </w:p>
        </w:tc>
        <w:tc>
          <w:tcPr>
            <w:tcW w:w="1276" w:type="dxa"/>
          </w:tcPr>
          <w:p w:rsidR="00645FAF" w:rsidRPr="009229A1" w:rsidRDefault="00645FAF" w:rsidP="00C95CF2">
            <w:pPr>
              <w:pStyle w:val="Tabletext"/>
              <w:jc w:val="center"/>
              <w:rPr>
                <w:lang w:val="en-US"/>
              </w:rPr>
            </w:pPr>
            <w:r w:rsidRPr="009229A1">
              <w:rPr>
                <w:lang w:val="en-US"/>
              </w:rPr>
              <w:t>10</w:t>
            </w:r>
          </w:p>
        </w:tc>
        <w:tc>
          <w:tcPr>
            <w:tcW w:w="1524" w:type="dxa"/>
          </w:tcPr>
          <w:p w:rsidR="00645FAF" w:rsidRPr="009229A1" w:rsidRDefault="00645FAF" w:rsidP="00C95CF2">
            <w:pPr>
              <w:pStyle w:val="Tabletext"/>
              <w:jc w:val="center"/>
              <w:rPr>
                <w:lang w:val="en-US"/>
              </w:rPr>
            </w:pPr>
            <w:r w:rsidRPr="009229A1">
              <w:rPr>
                <w:lang w:val="en-US"/>
              </w:rPr>
              <w:t>0</w:t>
            </w:r>
          </w:p>
        </w:tc>
        <w:tc>
          <w:tcPr>
            <w:tcW w:w="1736" w:type="dxa"/>
          </w:tcPr>
          <w:p w:rsidR="00645FAF" w:rsidRPr="009229A1" w:rsidRDefault="00645FAF" w:rsidP="00C95CF2">
            <w:pPr>
              <w:pStyle w:val="Tabletext"/>
              <w:jc w:val="center"/>
              <w:rPr>
                <w:lang w:val="en-US"/>
              </w:rPr>
            </w:pPr>
            <w:r w:rsidRPr="009229A1">
              <w:rPr>
                <w:lang w:val="en-US"/>
              </w:rPr>
              <w:t>10</w:t>
            </w:r>
          </w:p>
        </w:tc>
        <w:tc>
          <w:tcPr>
            <w:tcW w:w="1985" w:type="dxa"/>
          </w:tcPr>
          <w:p w:rsidR="00645FAF" w:rsidRPr="009229A1" w:rsidRDefault="00645FAF" w:rsidP="00C95CF2">
            <w:pPr>
              <w:pStyle w:val="Tabletext"/>
              <w:jc w:val="center"/>
              <w:rPr>
                <w:lang w:val="en-US"/>
              </w:rPr>
            </w:pPr>
            <w:r w:rsidRPr="009229A1">
              <w:rPr>
                <w:lang w:val="en-US"/>
              </w:rPr>
              <w:t>0</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 xml:space="preserve">Asie-Pacifique </w:t>
            </w:r>
          </w:p>
        </w:tc>
        <w:tc>
          <w:tcPr>
            <w:tcW w:w="1276" w:type="dxa"/>
          </w:tcPr>
          <w:p w:rsidR="00645FAF" w:rsidRPr="009229A1" w:rsidRDefault="00645FAF" w:rsidP="00C95CF2">
            <w:pPr>
              <w:pStyle w:val="Tabletext"/>
              <w:jc w:val="center"/>
              <w:rPr>
                <w:lang w:val="en-US"/>
              </w:rPr>
            </w:pPr>
            <w:r w:rsidRPr="009229A1">
              <w:rPr>
                <w:lang w:val="en-US"/>
              </w:rPr>
              <w:t>5</w:t>
            </w:r>
          </w:p>
        </w:tc>
        <w:tc>
          <w:tcPr>
            <w:tcW w:w="1524" w:type="dxa"/>
          </w:tcPr>
          <w:p w:rsidR="00645FAF" w:rsidRPr="009229A1" w:rsidRDefault="00645FAF" w:rsidP="00C95CF2">
            <w:pPr>
              <w:pStyle w:val="Tabletext"/>
              <w:jc w:val="center"/>
              <w:rPr>
                <w:lang w:val="en-US"/>
              </w:rPr>
            </w:pPr>
            <w:r w:rsidRPr="009229A1">
              <w:rPr>
                <w:lang w:val="en-US"/>
              </w:rPr>
              <w:t>0</w:t>
            </w:r>
          </w:p>
        </w:tc>
        <w:tc>
          <w:tcPr>
            <w:tcW w:w="1736" w:type="dxa"/>
          </w:tcPr>
          <w:p w:rsidR="00645FAF" w:rsidRPr="009229A1" w:rsidRDefault="00645FAF" w:rsidP="00C95CF2">
            <w:pPr>
              <w:pStyle w:val="Tabletext"/>
              <w:jc w:val="center"/>
              <w:rPr>
                <w:lang w:val="en-US"/>
              </w:rPr>
            </w:pPr>
            <w:r w:rsidRPr="009229A1">
              <w:rPr>
                <w:lang w:val="en-US"/>
              </w:rPr>
              <w:t>4</w:t>
            </w:r>
          </w:p>
        </w:tc>
        <w:tc>
          <w:tcPr>
            <w:tcW w:w="1985" w:type="dxa"/>
          </w:tcPr>
          <w:p w:rsidR="00645FAF" w:rsidRPr="009229A1" w:rsidRDefault="00645FAF" w:rsidP="00C95CF2">
            <w:pPr>
              <w:pStyle w:val="Tabletext"/>
              <w:jc w:val="center"/>
              <w:rPr>
                <w:lang w:val="en-US"/>
              </w:rPr>
            </w:pPr>
            <w:r w:rsidRPr="009229A1">
              <w:rPr>
                <w:lang w:val="en-US"/>
              </w:rPr>
              <w:t>1</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Etats arabes</w:t>
            </w:r>
          </w:p>
        </w:tc>
        <w:tc>
          <w:tcPr>
            <w:tcW w:w="1276" w:type="dxa"/>
          </w:tcPr>
          <w:p w:rsidR="00645FAF" w:rsidRPr="009229A1" w:rsidRDefault="00645FAF" w:rsidP="00C95CF2">
            <w:pPr>
              <w:pStyle w:val="Tabletext"/>
              <w:jc w:val="center"/>
              <w:rPr>
                <w:lang w:val="en-US"/>
              </w:rPr>
            </w:pPr>
            <w:r w:rsidRPr="009229A1">
              <w:rPr>
                <w:lang w:val="en-US"/>
              </w:rPr>
              <w:t>6</w:t>
            </w:r>
          </w:p>
        </w:tc>
        <w:tc>
          <w:tcPr>
            <w:tcW w:w="1524" w:type="dxa"/>
          </w:tcPr>
          <w:p w:rsidR="00645FAF" w:rsidRPr="009229A1" w:rsidRDefault="00645FAF" w:rsidP="00C95CF2">
            <w:pPr>
              <w:pStyle w:val="Tabletext"/>
              <w:jc w:val="center"/>
              <w:rPr>
                <w:lang w:val="en-US"/>
              </w:rPr>
            </w:pPr>
            <w:r w:rsidRPr="009229A1">
              <w:rPr>
                <w:lang w:val="en-US"/>
              </w:rPr>
              <w:t>0</w:t>
            </w:r>
          </w:p>
        </w:tc>
        <w:tc>
          <w:tcPr>
            <w:tcW w:w="1736" w:type="dxa"/>
          </w:tcPr>
          <w:p w:rsidR="00645FAF" w:rsidRPr="009229A1" w:rsidRDefault="00645FAF" w:rsidP="00C95CF2">
            <w:pPr>
              <w:pStyle w:val="Tabletext"/>
              <w:jc w:val="center"/>
              <w:rPr>
                <w:lang w:val="en-US"/>
              </w:rPr>
            </w:pPr>
            <w:r w:rsidRPr="009229A1">
              <w:rPr>
                <w:lang w:val="en-US"/>
              </w:rPr>
              <w:t>5</w:t>
            </w:r>
          </w:p>
        </w:tc>
        <w:tc>
          <w:tcPr>
            <w:tcW w:w="1985" w:type="dxa"/>
          </w:tcPr>
          <w:p w:rsidR="00645FAF" w:rsidRPr="009229A1" w:rsidRDefault="00645FAF" w:rsidP="00C95CF2">
            <w:pPr>
              <w:pStyle w:val="Tabletext"/>
              <w:jc w:val="center"/>
              <w:rPr>
                <w:lang w:val="en-US"/>
              </w:rPr>
            </w:pPr>
            <w:r w:rsidRPr="009229A1">
              <w:rPr>
                <w:lang w:val="en-US"/>
              </w:rPr>
              <w:t>1</w:t>
            </w:r>
          </w:p>
        </w:tc>
      </w:tr>
      <w:tr w:rsidR="00A2365A" w:rsidRPr="009229A1" w:rsidTr="00C549E9">
        <w:trPr>
          <w:jc w:val="center"/>
        </w:trPr>
        <w:tc>
          <w:tcPr>
            <w:tcW w:w="1701" w:type="dxa"/>
            <w:vAlign w:val="center"/>
          </w:tcPr>
          <w:p w:rsidR="00A2365A" w:rsidRPr="005630AD" w:rsidRDefault="00A2365A" w:rsidP="00C549E9">
            <w:pPr>
              <w:pStyle w:val="Tabletext"/>
              <w:ind w:rightChars="-50" w:right="-110"/>
              <w:jc w:val="left"/>
              <w:rPr>
                <w:lang w:val="en-US"/>
              </w:rPr>
            </w:pPr>
            <w:r w:rsidRPr="005630AD">
              <w:rPr>
                <w:lang w:val="en-US"/>
              </w:rPr>
              <w:t>Europe et CEI</w:t>
            </w:r>
          </w:p>
        </w:tc>
        <w:tc>
          <w:tcPr>
            <w:tcW w:w="1276" w:type="dxa"/>
          </w:tcPr>
          <w:p w:rsidR="00A2365A" w:rsidRPr="009229A1" w:rsidRDefault="00A2365A" w:rsidP="00C549E9">
            <w:pPr>
              <w:pStyle w:val="Tabletext"/>
              <w:jc w:val="center"/>
              <w:rPr>
                <w:lang w:val="en-US"/>
              </w:rPr>
            </w:pPr>
            <w:r w:rsidRPr="009229A1">
              <w:rPr>
                <w:lang w:val="en-US"/>
              </w:rPr>
              <w:t>19</w:t>
            </w:r>
          </w:p>
        </w:tc>
        <w:tc>
          <w:tcPr>
            <w:tcW w:w="1524" w:type="dxa"/>
          </w:tcPr>
          <w:p w:rsidR="00A2365A" w:rsidRPr="009229A1" w:rsidRDefault="00A2365A" w:rsidP="00C549E9">
            <w:pPr>
              <w:pStyle w:val="Tabletext"/>
              <w:jc w:val="center"/>
              <w:rPr>
                <w:lang w:val="en-US"/>
              </w:rPr>
            </w:pPr>
            <w:r w:rsidRPr="009229A1">
              <w:rPr>
                <w:lang w:val="en-US"/>
              </w:rPr>
              <w:t>7</w:t>
            </w:r>
          </w:p>
        </w:tc>
        <w:tc>
          <w:tcPr>
            <w:tcW w:w="1736" w:type="dxa"/>
          </w:tcPr>
          <w:p w:rsidR="00A2365A" w:rsidRPr="009229A1" w:rsidRDefault="00A2365A" w:rsidP="00C549E9">
            <w:pPr>
              <w:pStyle w:val="Tabletext"/>
              <w:jc w:val="center"/>
              <w:rPr>
                <w:lang w:val="en-US"/>
              </w:rPr>
            </w:pPr>
            <w:r w:rsidRPr="009229A1">
              <w:rPr>
                <w:lang w:val="en-US"/>
              </w:rPr>
              <w:t>12</w:t>
            </w:r>
          </w:p>
        </w:tc>
        <w:tc>
          <w:tcPr>
            <w:tcW w:w="1985" w:type="dxa"/>
          </w:tcPr>
          <w:p w:rsidR="00A2365A" w:rsidRPr="009229A1" w:rsidRDefault="00A2365A" w:rsidP="00C549E9">
            <w:pPr>
              <w:pStyle w:val="Tabletext"/>
              <w:jc w:val="center"/>
              <w:rPr>
                <w:lang w:val="en-US"/>
              </w:rPr>
            </w:pPr>
            <w:r w:rsidRPr="009229A1">
              <w:rPr>
                <w:lang w:val="en-US"/>
              </w:rPr>
              <w:t>0</w:t>
            </w:r>
          </w:p>
        </w:tc>
      </w:tr>
      <w:tr w:rsidR="00AE42B5" w:rsidRPr="009229A1" w:rsidTr="00C95CF2">
        <w:trPr>
          <w:jc w:val="center"/>
        </w:trPr>
        <w:tc>
          <w:tcPr>
            <w:tcW w:w="1701" w:type="dxa"/>
            <w:vAlign w:val="center"/>
          </w:tcPr>
          <w:p w:rsidR="00AE42B5" w:rsidRPr="009229A1" w:rsidRDefault="00AE42B5" w:rsidP="00C95CF2">
            <w:pPr>
              <w:pStyle w:val="Tabletext"/>
              <w:rPr>
                <w:rFonts w:eastAsia="Arial Unicode MS"/>
                <w:b/>
                <w:bCs/>
                <w:lang w:val="en-US"/>
              </w:rPr>
            </w:pPr>
            <w:r w:rsidRPr="009229A1">
              <w:rPr>
                <w:b/>
                <w:bCs/>
                <w:lang w:val="en-US"/>
              </w:rPr>
              <w:t>TOTAL</w:t>
            </w:r>
          </w:p>
        </w:tc>
        <w:tc>
          <w:tcPr>
            <w:tcW w:w="1276" w:type="dxa"/>
          </w:tcPr>
          <w:p w:rsidR="00AE42B5" w:rsidRPr="009229A1" w:rsidRDefault="00AE42B5" w:rsidP="00C95CF2">
            <w:pPr>
              <w:pStyle w:val="Tabletext"/>
              <w:jc w:val="center"/>
              <w:rPr>
                <w:b/>
                <w:bCs/>
                <w:lang w:val="en-US"/>
              </w:rPr>
            </w:pPr>
            <w:r w:rsidRPr="009229A1">
              <w:rPr>
                <w:b/>
                <w:bCs/>
                <w:lang w:val="en-US"/>
              </w:rPr>
              <w:t>53</w:t>
            </w:r>
          </w:p>
        </w:tc>
        <w:tc>
          <w:tcPr>
            <w:tcW w:w="1524" w:type="dxa"/>
          </w:tcPr>
          <w:p w:rsidR="00AE42B5" w:rsidRPr="009229A1" w:rsidRDefault="00AE42B5" w:rsidP="00C95CF2">
            <w:pPr>
              <w:pStyle w:val="Tabletext"/>
              <w:jc w:val="center"/>
              <w:rPr>
                <w:b/>
                <w:bCs/>
                <w:lang w:val="en-US"/>
              </w:rPr>
            </w:pPr>
            <w:r w:rsidRPr="009229A1">
              <w:rPr>
                <w:b/>
                <w:bCs/>
                <w:lang w:val="en-US"/>
              </w:rPr>
              <w:t>7</w:t>
            </w:r>
          </w:p>
        </w:tc>
        <w:tc>
          <w:tcPr>
            <w:tcW w:w="1736" w:type="dxa"/>
          </w:tcPr>
          <w:p w:rsidR="00AE42B5" w:rsidRPr="009229A1" w:rsidRDefault="00AE42B5" w:rsidP="00C95CF2">
            <w:pPr>
              <w:pStyle w:val="Tabletext"/>
              <w:jc w:val="center"/>
              <w:rPr>
                <w:b/>
                <w:bCs/>
                <w:lang w:val="en-US"/>
              </w:rPr>
            </w:pPr>
            <w:r w:rsidRPr="009229A1">
              <w:rPr>
                <w:b/>
                <w:bCs/>
                <w:lang w:val="en-US"/>
              </w:rPr>
              <w:t>35</w:t>
            </w:r>
          </w:p>
        </w:tc>
        <w:tc>
          <w:tcPr>
            <w:tcW w:w="1985" w:type="dxa"/>
          </w:tcPr>
          <w:p w:rsidR="00AE42B5" w:rsidRPr="009229A1" w:rsidRDefault="00AE42B5" w:rsidP="00C95CF2">
            <w:pPr>
              <w:pStyle w:val="Tabletext"/>
              <w:jc w:val="center"/>
              <w:rPr>
                <w:b/>
                <w:bCs/>
                <w:lang w:val="en-US"/>
              </w:rPr>
            </w:pPr>
            <w:r w:rsidRPr="009229A1">
              <w:rPr>
                <w:b/>
                <w:bCs/>
                <w:lang w:val="en-US"/>
              </w:rPr>
              <w:t>11</w:t>
            </w:r>
          </w:p>
        </w:tc>
      </w:tr>
    </w:tbl>
    <w:p w:rsidR="000B647E" w:rsidRDefault="000B647E" w:rsidP="000B647E">
      <w:pPr>
        <w:pStyle w:val="FigureSource"/>
      </w:pPr>
    </w:p>
    <w:p w:rsidR="000B647E" w:rsidRDefault="000B647E" w:rsidP="000B647E">
      <w:pPr>
        <w:rPr>
          <w:lang w:val="en-US"/>
        </w:rPr>
      </w:pPr>
    </w:p>
    <w:p w:rsidR="00CC489D" w:rsidRPr="00CC489D" w:rsidRDefault="00CC489D" w:rsidP="00A2365A">
      <w:pPr>
        <w:spacing w:before="0" w:after="120"/>
        <w:rPr>
          <w:b/>
          <w:bCs/>
        </w:rPr>
      </w:pPr>
      <w:r w:rsidRPr="00CC489D">
        <w:rPr>
          <w:b/>
          <w:bCs/>
        </w:rPr>
        <w:t>d)</w:t>
      </w:r>
      <w:r w:rsidRPr="00CC489D">
        <w:rPr>
          <w:b/>
          <w:bCs/>
        </w:rPr>
        <w:tab/>
        <w:t xml:space="preserve">Quels paramètres techniques votre </w:t>
      </w:r>
      <w:r w:rsidR="00A2365A">
        <w:rPr>
          <w:b/>
          <w:bCs/>
        </w:rPr>
        <w:t>a</w:t>
      </w:r>
      <w:r w:rsidRPr="00CC489D">
        <w:rPr>
          <w:b/>
          <w:bCs/>
        </w:rPr>
        <w:t>dministration mesure-t-elle lors de la vérification d'un système de radiocommunication?</w:t>
      </w:r>
    </w:p>
    <w:p w:rsidR="00AE42B5" w:rsidRPr="009229A1" w:rsidRDefault="00AE42B5" w:rsidP="005B65F5">
      <w:pPr>
        <w:pStyle w:val="FigureTitle"/>
        <w:spacing w:after="120"/>
      </w:pPr>
      <w:r w:rsidRPr="009229A1">
        <w:t>TABLE</w:t>
      </w:r>
      <w:r w:rsidR="005B65F5">
        <w:t>AU</w:t>
      </w:r>
      <w:r w:rsidRPr="009229A1">
        <w:t xml:space="preserve"> 56</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76"/>
        <w:gridCol w:w="1559"/>
        <w:gridCol w:w="1701"/>
        <w:gridCol w:w="1985"/>
      </w:tblGrid>
      <w:tr w:rsidR="003A5D04" w:rsidRPr="009229A1" w:rsidTr="001606DB">
        <w:trPr>
          <w:jc w:val="center"/>
        </w:trPr>
        <w:tc>
          <w:tcPr>
            <w:tcW w:w="1701" w:type="dxa"/>
            <w:vAlign w:val="center"/>
          </w:tcPr>
          <w:p w:rsidR="003A5D04" w:rsidRPr="009229A1" w:rsidRDefault="003A5D04" w:rsidP="001606DB">
            <w:pPr>
              <w:pStyle w:val="Tablehead"/>
              <w:rPr>
                <w:lang w:val="en-US"/>
              </w:rPr>
            </w:pPr>
            <w:r>
              <w:rPr>
                <w:lang w:val="en-US"/>
              </w:rPr>
              <w:t>Ré</w:t>
            </w:r>
            <w:r w:rsidRPr="009229A1">
              <w:rPr>
                <w:lang w:val="en-US"/>
              </w:rPr>
              <w:t>gion</w:t>
            </w:r>
          </w:p>
        </w:tc>
        <w:tc>
          <w:tcPr>
            <w:tcW w:w="1276" w:type="dxa"/>
            <w:vAlign w:val="center"/>
          </w:tcPr>
          <w:p w:rsidR="003A5D04" w:rsidRPr="009229A1" w:rsidRDefault="003A5D04" w:rsidP="001606DB">
            <w:pPr>
              <w:pStyle w:val="Tablehead"/>
              <w:rPr>
                <w:lang w:val="en-US"/>
              </w:rPr>
            </w:pPr>
            <w:r>
              <w:rPr>
                <w:lang w:val="en-US"/>
              </w:rPr>
              <w:t>Nombre de réponses</w:t>
            </w:r>
          </w:p>
        </w:tc>
        <w:tc>
          <w:tcPr>
            <w:tcW w:w="1559" w:type="dxa"/>
            <w:vAlign w:val="center"/>
          </w:tcPr>
          <w:p w:rsidR="003A5D04" w:rsidRPr="009229A1" w:rsidRDefault="003A5D04" w:rsidP="001606DB">
            <w:pPr>
              <w:pStyle w:val="Tablehead"/>
              <w:rPr>
                <w:lang w:val="en-US"/>
              </w:rPr>
            </w:pPr>
            <w:r>
              <w:rPr>
                <w:lang w:val="en-US"/>
              </w:rPr>
              <w:t>Pays développés</w:t>
            </w:r>
          </w:p>
        </w:tc>
        <w:tc>
          <w:tcPr>
            <w:tcW w:w="1701" w:type="dxa"/>
            <w:vAlign w:val="center"/>
          </w:tcPr>
          <w:p w:rsidR="003A5D04" w:rsidRPr="009229A1" w:rsidRDefault="003A5D04" w:rsidP="001606DB">
            <w:pPr>
              <w:pStyle w:val="Tablehead"/>
              <w:rPr>
                <w:lang w:val="en-US"/>
              </w:rPr>
            </w:pPr>
            <w:r>
              <w:rPr>
                <w:lang w:val="en-US"/>
              </w:rPr>
              <w:t>Pays en développement</w:t>
            </w:r>
          </w:p>
        </w:tc>
        <w:tc>
          <w:tcPr>
            <w:tcW w:w="1985" w:type="dxa"/>
            <w:vAlign w:val="center"/>
          </w:tcPr>
          <w:p w:rsidR="003A5D04" w:rsidRPr="009229A1" w:rsidRDefault="003A5D04" w:rsidP="001606DB">
            <w:pPr>
              <w:pStyle w:val="Tablehead"/>
              <w:rPr>
                <w:lang w:val="en-US"/>
              </w:rPr>
            </w:pPr>
            <w:r>
              <w:rPr>
                <w:lang w:val="en-US"/>
              </w:rPr>
              <w:t>Pays les moins avancés</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Afrique</w:t>
            </w:r>
          </w:p>
        </w:tc>
        <w:tc>
          <w:tcPr>
            <w:tcW w:w="1276" w:type="dxa"/>
          </w:tcPr>
          <w:p w:rsidR="00645FAF" w:rsidRPr="009229A1" w:rsidRDefault="00645FAF" w:rsidP="00C95CF2">
            <w:pPr>
              <w:pStyle w:val="Tabletext"/>
              <w:jc w:val="center"/>
              <w:rPr>
                <w:lang w:val="en-US"/>
              </w:rPr>
            </w:pPr>
            <w:r w:rsidRPr="009229A1">
              <w:rPr>
                <w:lang w:val="en-US"/>
              </w:rPr>
              <w:t>13</w:t>
            </w:r>
          </w:p>
        </w:tc>
        <w:tc>
          <w:tcPr>
            <w:tcW w:w="1559" w:type="dxa"/>
          </w:tcPr>
          <w:p w:rsidR="00645FAF" w:rsidRPr="009229A1" w:rsidRDefault="00645FAF" w:rsidP="00C95CF2">
            <w:pPr>
              <w:pStyle w:val="Tabletext"/>
              <w:jc w:val="center"/>
              <w:rPr>
                <w:lang w:val="en-US"/>
              </w:rPr>
            </w:pPr>
            <w:r w:rsidRPr="009229A1">
              <w:rPr>
                <w:lang w:val="en-US"/>
              </w:rPr>
              <w:t>0</w:t>
            </w:r>
          </w:p>
        </w:tc>
        <w:tc>
          <w:tcPr>
            <w:tcW w:w="1701" w:type="dxa"/>
          </w:tcPr>
          <w:p w:rsidR="00645FAF" w:rsidRPr="009229A1" w:rsidRDefault="00645FAF" w:rsidP="00C95CF2">
            <w:pPr>
              <w:pStyle w:val="Tabletext"/>
              <w:jc w:val="center"/>
              <w:rPr>
                <w:lang w:val="en-US"/>
              </w:rPr>
            </w:pPr>
            <w:r w:rsidRPr="009229A1">
              <w:rPr>
                <w:lang w:val="en-US"/>
              </w:rPr>
              <w:t>4</w:t>
            </w:r>
          </w:p>
        </w:tc>
        <w:tc>
          <w:tcPr>
            <w:tcW w:w="1985" w:type="dxa"/>
          </w:tcPr>
          <w:p w:rsidR="00645FAF" w:rsidRPr="009229A1" w:rsidRDefault="00645FAF" w:rsidP="00C95CF2">
            <w:pPr>
              <w:pStyle w:val="Tabletext"/>
              <w:jc w:val="center"/>
              <w:rPr>
                <w:lang w:val="en-US"/>
              </w:rPr>
            </w:pPr>
            <w:r w:rsidRPr="009229A1">
              <w:rPr>
                <w:lang w:val="en-US"/>
              </w:rPr>
              <w:t>9</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Amériques</w:t>
            </w:r>
          </w:p>
        </w:tc>
        <w:tc>
          <w:tcPr>
            <w:tcW w:w="1276" w:type="dxa"/>
          </w:tcPr>
          <w:p w:rsidR="00645FAF" w:rsidRPr="009229A1" w:rsidRDefault="00645FAF" w:rsidP="00C95CF2">
            <w:pPr>
              <w:pStyle w:val="Tabletext"/>
              <w:jc w:val="center"/>
              <w:rPr>
                <w:lang w:val="en-US"/>
              </w:rPr>
            </w:pPr>
            <w:r w:rsidRPr="009229A1">
              <w:rPr>
                <w:lang w:val="en-US"/>
              </w:rPr>
              <w:t>10</w:t>
            </w:r>
          </w:p>
        </w:tc>
        <w:tc>
          <w:tcPr>
            <w:tcW w:w="1559" w:type="dxa"/>
          </w:tcPr>
          <w:p w:rsidR="00645FAF" w:rsidRPr="009229A1" w:rsidRDefault="00645FAF" w:rsidP="00C95CF2">
            <w:pPr>
              <w:pStyle w:val="Tabletext"/>
              <w:jc w:val="center"/>
              <w:rPr>
                <w:lang w:val="en-US"/>
              </w:rPr>
            </w:pPr>
            <w:r w:rsidRPr="009229A1">
              <w:rPr>
                <w:lang w:val="en-US"/>
              </w:rPr>
              <w:t>0</w:t>
            </w:r>
          </w:p>
        </w:tc>
        <w:tc>
          <w:tcPr>
            <w:tcW w:w="1701" w:type="dxa"/>
          </w:tcPr>
          <w:p w:rsidR="00645FAF" w:rsidRPr="009229A1" w:rsidRDefault="00645FAF" w:rsidP="00C95CF2">
            <w:pPr>
              <w:pStyle w:val="Tabletext"/>
              <w:jc w:val="center"/>
              <w:rPr>
                <w:lang w:val="en-US"/>
              </w:rPr>
            </w:pPr>
            <w:r w:rsidRPr="009229A1">
              <w:rPr>
                <w:lang w:val="en-US"/>
              </w:rPr>
              <w:t>10</w:t>
            </w:r>
          </w:p>
        </w:tc>
        <w:tc>
          <w:tcPr>
            <w:tcW w:w="1985" w:type="dxa"/>
          </w:tcPr>
          <w:p w:rsidR="00645FAF" w:rsidRPr="009229A1" w:rsidRDefault="00645FAF" w:rsidP="00C95CF2">
            <w:pPr>
              <w:pStyle w:val="Tabletext"/>
              <w:jc w:val="center"/>
              <w:rPr>
                <w:lang w:val="en-US"/>
              </w:rPr>
            </w:pPr>
            <w:r w:rsidRPr="009229A1">
              <w:rPr>
                <w:lang w:val="en-US"/>
              </w:rPr>
              <w:t>0</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 xml:space="preserve">Asie-Pacifique </w:t>
            </w:r>
          </w:p>
        </w:tc>
        <w:tc>
          <w:tcPr>
            <w:tcW w:w="1276" w:type="dxa"/>
          </w:tcPr>
          <w:p w:rsidR="00645FAF" w:rsidRPr="009229A1" w:rsidRDefault="00645FAF" w:rsidP="00C95CF2">
            <w:pPr>
              <w:pStyle w:val="Tabletext"/>
              <w:jc w:val="center"/>
              <w:rPr>
                <w:lang w:val="en-US"/>
              </w:rPr>
            </w:pPr>
            <w:r w:rsidRPr="009229A1">
              <w:rPr>
                <w:lang w:val="en-US"/>
              </w:rPr>
              <w:t>5</w:t>
            </w:r>
          </w:p>
        </w:tc>
        <w:tc>
          <w:tcPr>
            <w:tcW w:w="1559" w:type="dxa"/>
          </w:tcPr>
          <w:p w:rsidR="00645FAF" w:rsidRPr="009229A1" w:rsidRDefault="00645FAF" w:rsidP="00C95CF2">
            <w:pPr>
              <w:pStyle w:val="Tabletext"/>
              <w:jc w:val="center"/>
              <w:rPr>
                <w:lang w:val="en-US"/>
              </w:rPr>
            </w:pPr>
            <w:r w:rsidRPr="009229A1">
              <w:rPr>
                <w:lang w:val="en-US"/>
              </w:rPr>
              <w:t>0</w:t>
            </w:r>
          </w:p>
        </w:tc>
        <w:tc>
          <w:tcPr>
            <w:tcW w:w="1701" w:type="dxa"/>
          </w:tcPr>
          <w:p w:rsidR="00645FAF" w:rsidRPr="009229A1" w:rsidRDefault="00645FAF" w:rsidP="00C95CF2">
            <w:pPr>
              <w:pStyle w:val="Tabletext"/>
              <w:jc w:val="center"/>
              <w:rPr>
                <w:lang w:val="en-US"/>
              </w:rPr>
            </w:pPr>
            <w:r w:rsidRPr="009229A1">
              <w:rPr>
                <w:lang w:val="en-US"/>
              </w:rPr>
              <w:t>4</w:t>
            </w:r>
          </w:p>
        </w:tc>
        <w:tc>
          <w:tcPr>
            <w:tcW w:w="1985" w:type="dxa"/>
          </w:tcPr>
          <w:p w:rsidR="00645FAF" w:rsidRPr="009229A1" w:rsidRDefault="00645FAF" w:rsidP="00C95CF2">
            <w:pPr>
              <w:pStyle w:val="Tabletext"/>
              <w:jc w:val="center"/>
              <w:rPr>
                <w:lang w:val="en-US"/>
              </w:rPr>
            </w:pPr>
            <w:r w:rsidRPr="009229A1">
              <w:rPr>
                <w:lang w:val="en-US"/>
              </w:rPr>
              <w:t>1</w:t>
            </w:r>
          </w:p>
        </w:tc>
      </w:tr>
      <w:tr w:rsidR="00645FAF" w:rsidRPr="009229A1" w:rsidTr="001606DB">
        <w:trPr>
          <w:jc w:val="center"/>
        </w:trPr>
        <w:tc>
          <w:tcPr>
            <w:tcW w:w="1701" w:type="dxa"/>
            <w:vAlign w:val="center"/>
          </w:tcPr>
          <w:p w:rsidR="00645FAF" w:rsidRPr="005630AD" w:rsidRDefault="00645FAF" w:rsidP="001606DB">
            <w:pPr>
              <w:pStyle w:val="Tabletext"/>
              <w:ind w:rightChars="-50" w:right="-110"/>
              <w:jc w:val="left"/>
              <w:rPr>
                <w:lang w:val="en-US"/>
              </w:rPr>
            </w:pPr>
            <w:r w:rsidRPr="005630AD">
              <w:rPr>
                <w:lang w:val="en-US"/>
              </w:rPr>
              <w:t>Etats arabes</w:t>
            </w:r>
          </w:p>
        </w:tc>
        <w:tc>
          <w:tcPr>
            <w:tcW w:w="1276" w:type="dxa"/>
          </w:tcPr>
          <w:p w:rsidR="00645FAF" w:rsidRPr="009229A1" w:rsidRDefault="00645FAF" w:rsidP="00C95CF2">
            <w:pPr>
              <w:pStyle w:val="Tabletext"/>
              <w:jc w:val="center"/>
              <w:rPr>
                <w:lang w:val="en-US"/>
              </w:rPr>
            </w:pPr>
            <w:r w:rsidRPr="009229A1">
              <w:rPr>
                <w:lang w:val="en-US"/>
              </w:rPr>
              <w:t>6</w:t>
            </w:r>
          </w:p>
        </w:tc>
        <w:tc>
          <w:tcPr>
            <w:tcW w:w="1559" w:type="dxa"/>
          </w:tcPr>
          <w:p w:rsidR="00645FAF" w:rsidRPr="009229A1" w:rsidRDefault="00645FAF" w:rsidP="00C95CF2">
            <w:pPr>
              <w:pStyle w:val="Tabletext"/>
              <w:jc w:val="center"/>
              <w:rPr>
                <w:lang w:val="en-US"/>
              </w:rPr>
            </w:pPr>
            <w:r w:rsidRPr="009229A1">
              <w:rPr>
                <w:lang w:val="en-US"/>
              </w:rPr>
              <w:t>0</w:t>
            </w:r>
          </w:p>
        </w:tc>
        <w:tc>
          <w:tcPr>
            <w:tcW w:w="1701" w:type="dxa"/>
          </w:tcPr>
          <w:p w:rsidR="00645FAF" w:rsidRPr="009229A1" w:rsidRDefault="00645FAF" w:rsidP="00C95CF2">
            <w:pPr>
              <w:pStyle w:val="Tabletext"/>
              <w:jc w:val="center"/>
              <w:rPr>
                <w:lang w:val="en-US"/>
              </w:rPr>
            </w:pPr>
            <w:r w:rsidRPr="009229A1">
              <w:rPr>
                <w:lang w:val="en-US"/>
              </w:rPr>
              <w:t>4</w:t>
            </w:r>
          </w:p>
        </w:tc>
        <w:tc>
          <w:tcPr>
            <w:tcW w:w="1985" w:type="dxa"/>
          </w:tcPr>
          <w:p w:rsidR="00645FAF" w:rsidRPr="009229A1" w:rsidRDefault="00645FAF" w:rsidP="00C95CF2">
            <w:pPr>
              <w:pStyle w:val="Tabletext"/>
              <w:jc w:val="center"/>
              <w:rPr>
                <w:lang w:val="en-US"/>
              </w:rPr>
            </w:pPr>
            <w:r w:rsidRPr="009229A1">
              <w:rPr>
                <w:lang w:val="en-US"/>
              </w:rPr>
              <w:t>1</w:t>
            </w:r>
          </w:p>
        </w:tc>
      </w:tr>
      <w:tr w:rsidR="00A2365A" w:rsidRPr="009229A1" w:rsidTr="00C549E9">
        <w:trPr>
          <w:jc w:val="center"/>
        </w:trPr>
        <w:tc>
          <w:tcPr>
            <w:tcW w:w="1701" w:type="dxa"/>
            <w:vAlign w:val="center"/>
          </w:tcPr>
          <w:p w:rsidR="00A2365A" w:rsidRPr="005630AD" w:rsidRDefault="00A2365A" w:rsidP="00C549E9">
            <w:pPr>
              <w:pStyle w:val="Tabletext"/>
              <w:ind w:rightChars="-50" w:right="-110"/>
              <w:jc w:val="left"/>
              <w:rPr>
                <w:lang w:val="en-US"/>
              </w:rPr>
            </w:pPr>
            <w:r w:rsidRPr="005630AD">
              <w:rPr>
                <w:lang w:val="en-US"/>
              </w:rPr>
              <w:t>Europe et CEI</w:t>
            </w:r>
          </w:p>
        </w:tc>
        <w:tc>
          <w:tcPr>
            <w:tcW w:w="1276" w:type="dxa"/>
          </w:tcPr>
          <w:p w:rsidR="00A2365A" w:rsidRPr="009229A1" w:rsidRDefault="00A2365A" w:rsidP="00C549E9">
            <w:pPr>
              <w:pStyle w:val="Tabletext"/>
              <w:jc w:val="center"/>
              <w:rPr>
                <w:lang w:val="en-US"/>
              </w:rPr>
            </w:pPr>
            <w:r w:rsidRPr="009229A1">
              <w:rPr>
                <w:lang w:val="en-US"/>
              </w:rPr>
              <w:t>19</w:t>
            </w:r>
          </w:p>
        </w:tc>
        <w:tc>
          <w:tcPr>
            <w:tcW w:w="1559" w:type="dxa"/>
          </w:tcPr>
          <w:p w:rsidR="00A2365A" w:rsidRPr="009229A1" w:rsidRDefault="00A2365A" w:rsidP="00C549E9">
            <w:pPr>
              <w:pStyle w:val="Tabletext"/>
              <w:jc w:val="center"/>
              <w:rPr>
                <w:lang w:val="en-US"/>
              </w:rPr>
            </w:pPr>
            <w:r w:rsidRPr="009229A1">
              <w:rPr>
                <w:lang w:val="en-US"/>
              </w:rPr>
              <w:t>7</w:t>
            </w:r>
          </w:p>
        </w:tc>
        <w:tc>
          <w:tcPr>
            <w:tcW w:w="1701" w:type="dxa"/>
          </w:tcPr>
          <w:p w:rsidR="00A2365A" w:rsidRPr="009229A1" w:rsidRDefault="00A2365A" w:rsidP="00C549E9">
            <w:pPr>
              <w:pStyle w:val="Tabletext"/>
              <w:jc w:val="center"/>
              <w:rPr>
                <w:lang w:val="en-US"/>
              </w:rPr>
            </w:pPr>
            <w:r w:rsidRPr="009229A1">
              <w:rPr>
                <w:lang w:val="en-US"/>
              </w:rPr>
              <w:t>12</w:t>
            </w:r>
          </w:p>
        </w:tc>
        <w:tc>
          <w:tcPr>
            <w:tcW w:w="1985" w:type="dxa"/>
          </w:tcPr>
          <w:p w:rsidR="00A2365A" w:rsidRPr="009229A1" w:rsidRDefault="00A2365A" w:rsidP="00C549E9">
            <w:pPr>
              <w:pStyle w:val="Tabletext"/>
              <w:jc w:val="center"/>
              <w:rPr>
                <w:lang w:val="en-US"/>
              </w:rPr>
            </w:pPr>
            <w:r w:rsidRPr="009229A1">
              <w:rPr>
                <w:lang w:val="en-US"/>
              </w:rPr>
              <w:t>0</w:t>
            </w:r>
          </w:p>
        </w:tc>
      </w:tr>
      <w:tr w:rsidR="00AE42B5" w:rsidRPr="009229A1" w:rsidTr="00C95CF2">
        <w:trPr>
          <w:jc w:val="center"/>
        </w:trPr>
        <w:tc>
          <w:tcPr>
            <w:tcW w:w="1701" w:type="dxa"/>
          </w:tcPr>
          <w:p w:rsidR="00AE42B5" w:rsidRPr="009229A1" w:rsidRDefault="00AE42B5" w:rsidP="00C95CF2">
            <w:pPr>
              <w:pStyle w:val="Tabletext"/>
              <w:rPr>
                <w:rFonts w:eastAsia="Arial Unicode MS"/>
                <w:b/>
                <w:bCs/>
                <w:lang w:val="en-US"/>
              </w:rPr>
            </w:pPr>
            <w:r w:rsidRPr="009229A1">
              <w:rPr>
                <w:b/>
                <w:bCs/>
                <w:lang w:val="en-US"/>
              </w:rPr>
              <w:t>TOTAL</w:t>
            </w:r>
          </w:p>
        </w:tc>
        <w:tc>
          <w:tcPr>
            <w:tcW w:w="1276" w:type="dxa"/>
          </w:tcPr>
          <w:p w:rsidR="00AE42B5" w:rsidRPr="009229A1" w:rsidRDefault="00AE42B5" w:rsidP="00C95CF2">
            <w:pPr>
              <w:pStyle w:val="Tabletext"/>
              <w:jc w:val="center"/>
              <w:rPr>
                <w:b/>
                <w:bCs/>
                <w:lang w:val="en-US"/>
              </w:rPr>
            </w:pPr>
            <w:r w:rsidRPr="009229A1">
              <w:rPr>
                <w:b/>
                <w:bCs/>
                <w:lang w:val="en-US"/>
              </w:rPr>
              <w:t>53</w:t>
            </w:r>
          </w:p>
        </w:tc>
        <w:tc>
          <w:tcPr>
            <w:tcW w:w="1559" w:type="dxa"/>
          </w:tcPr>
          <w:p w:rsidR="00AE42B5" w:rsidRPr="009229A1" w:rsidRDefault="00AE42B5" w:rsidP="00C95CF2">
            <w:pPr>
              <w:pStyle w:val="Tabletext"/>
              <w:jc w:val="center"/>
              <w:rPr>
                <w:b/>
                <w:bCs/>
                <w:lang w:val="en-US"/>
              </w:rPr>
            </w:pPr>
            <w:r w:rsidRPr="009229A1">
              <w:rPr>
                <w:b/>
                <w:bCs/>
                <w:lang w:val="en-US"/>
              </w:rPr>
              <w:t>7</w:t>
            </w:r>
          </w:p>
        </w:tc>
        <w:tc>
          <w:tcPr>
            <w:tcW w:w="1701" w:type="dxa"/>
          </w:tcPr>
          <w:p w:rsidR="00AE42B5" w:rsidRPr="009229A1" w:rsidRDefault="00AE42B5" w:rsidP="00C95CF2">
            <w:pPr>
              <w:pStyle w:val="Tabletext"/>
              <w:jc w:val="center"/>
              <w:rPr>
                <w:b/>
                <w:bCs/>
                <w:lang w:val="en-US"/>
              </w:rPr>
            </w:pPr>
            <w:r w:rsidRPr="009229A1">
              <w:rPr>
                <w:b/>
                <w:bCs/>
                <w:lang w:val="en-US"/>
              </w:rPr>
              <w:t>35</w:t>
            </w:r>
          </w:p>
        </w:tc>
        <w:tc>
          <w:tcPr>
            <w:tcW w:w="1985" w:type="dxa"/>
          </w:tcPr>
          <w:p w:rsidR="00AE42B5" w:rsidRPr="009229A1" w:rsidRDefault="00AE42B5" w:rsidP="00C95CF2">
            <w:pPr>
              <w:pStyle w:val="Tabletext"/>
              <w:jc w:val="center"/>
              <w:rPr>
                <w:b/>
                <w:bCs/>
                <w:lang w:val="en-US"/>
              </w:rPr>
            </w:pPr>
            <w:r w:rsidRPr="009229A1">
              <w:rPr>
                <w:b/>
                <w:bCs/>
                <w:lang w:val="en-US"/>
              </w:rPr>
              <w:t>11</w:t>
            </w:r>
          </w:p>
        </w:tc>
      </w:tr>
    </w:tbl>
    <w:p w:rsidR="000B647E" w:rsidRDefault="000B647E" w:rsidP="000B647E">
      <w:pPr>
        <w:pStyle w:val="FigureSource"/>
      </w:pPr>
    </w:p>
    <w:p w:rsidR="00967A57" w:rsidRDefault="00967A57" w:rsidP="00967A57">
      <w:pPr>
        <w:rPr>
          <w:b/>
          <w:bCs/>
        </w:rPr>
      </w:pPr>
    </w:p>
    <w:p w:rsidR="0038328D" w:rsidRPr="0038328D" w:rsidRDefault="00315390" w:rsidP="00967A57">
      <w:pPr>
        <w:spacing w:before="0" w:after="120"/>
        <w:rPr>
          <w:b/>
          <w:bCs/>
        </w:rPr>
      </w:pPr>
      <w:r>
        <w:rPr>
          <w:b/>
          <w:bCs/>
        </w:rPr>
        <w:t>e)</w:t>
      </w:r>
      <w:r>
        <w:rPr>
          <w:b/>
          <w:bCs/>
        </w:rPr>
        <w:tab/>
        <w:t>Quels registres votre a</w:t>
      </w:r>
      <w:r w:rsidR="0038328D" w:rsidRPr="0038328D">
        <w:rPr>
          <w:b/>
          <w:bCs/>
        </w:rPr>
        <w:t>dministration consulte-t-elle lors de l'inspection d'une station de radiocommunication?</w:t>
      </w:r>
    </w:p>
    <w:p w:rsidR="00AE42B5" w:rsidRPr="009229A1" w:rsidRDefault="00AE42B5" w:rsidP="0038328D">
      <w:pPr>
        <w:pStyle w:val="FigureTitle"/>
        <w:spacing w:after="120"/>
      </w:pPr>
      <w:r w:rsidRPr="009229A1">
        <w:t>TABLE</w:t>
      </w:r>
      <w:r w:rsidR="0038328D">
        <w:t>AU</w:t>
      </w:r>
      <w:r w:rsidRPr="009229A1">
        <w:t xml:space="preserve">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276"/>
        <w:gridCol w:w="1559"/>
        <w:gridCol w:w="1701"/>
        <w:gridCol w:w="1985"/>
      </w:tblGrid>
      <w:tr w:rsidR="003A5D04" w:rsidRPr="009229A1" w:rsidTr="001606DB">
        <w:trPr>
          <w:jc w:val="center"/>
        </w:trPr>
        <w:tc>
          <w:tcPr>
            <w:tcW w:w="2052" w:type="dxa"/>
            <w:vAlign w:val="center"/>
          </w:tcPr>
          <w:p w:rsidR="003A5D04" w:rsidRPr="009229A1" w:rsidRDefault="003A5D04" w:rsidP="001606DB">
            <w:pPr>
              <w:pStyle w:val="Tablehead"/>
              <w:rPr>
                <w:lang w:val="en-US"/>
              </w:rPr>
            </w:pPr>
            <w:r>
              <w:rPr>
                <w:lang w:val="en-US"/>
              </w:rPr>
              <w:t>Ré</w:t>
            </w:r>
            <w:r w:rsidRPr="009229A1">
              <w:rPr>
                <w:lang w:val="en-US"/>
              </w:rPr>
              <w:t>gion</w:t>
            </w:r>
          </w:p>
        </w:tc>
        <w:tc>
          <w:tcPr>
            <w:tcW w:w="1276" w:type="dxa"/>
            <w:vAlign w:val="center"/>
          </w:tcPr>
          <w:p w:rsidR="003A5D04" w:rsidRPr="009229A1" w:rsidRDefault="003A5D04" w:rsidP="001606DB">
            <w:pPr>
              <w:pStyle w:val="Tablehead"/>
              <w:rPr>
                <w:lang w:val="en-US"/>
              </w:rPr>
            </w:pPr>
            <w:r>
              <w:rPr>
                <w:lang w:val="en-US"/>
              </w:rPr>
              <w:t>Nombre de réponses</w:t>
            </w:r>
          </w:p>
        </w:tc>
        <w:tc>
          <w:tcPr>
            <w:tcW w:w="1559" w:type="dxa"/>
            <w:vAlign w:val="center"/>
          </w:tcPr>
          <w:p w:rsidR="003A5D04" w:rsidRPr="009229A1" w:rsidRDefault="003A5D04" w:rsidP="001606DB">
            <w:pPr>
              <w:pStyle w:val="Tablehead"/>
              <w:rPr>
                <w:lang w:val="en-US"/>
              </w:rPr>
            </w:pPr>
            <w:r>
              <w:rPr>
                <w:lang w:val="en-US"/>
              </w:rPr>
              <w:t>Pays développés</w:t>
            </w:r>
          </w:p>
        </w:tc>
        <w:tc>
          <w:tcPr>
            <w:tcW w:w="1701" w:type="dxa"/>
            <w:vAlign w:val="center"/>
          </w:tcPr>
          <w:p w:rsidR="003A5D04" w:rsidRPr="009229A1" w:rsidRDefault="003A5D04" w:rsidP="001606DB">
            <w:pPr>
              <w:pStyle w:val="Tablehead"/>
              <w:rPr>
                <w:lang w:val="en-US"/>
              </w:rPr>
            </w:pPr>
            <w:r>
              <w:rPr>
                <w:lang w:val="en-US"/>
              </w:rPr>
              <w:t>Pays en développement</w:t>
            </w:r>
          </w:p>
        </w:tc>
        <w:tc>
          <w:tcPr>
            <w:tcW w:w="1985" w:type="dxa"/>
            <w:vAlign w:val="center"/>
          </w:tcPr>
          <w:p w:rsidR="003A5D04" w:rsidRPr="009229A1" w:rsidRDefault="003A5D04" w:rsidP="001606DB">
            <w:pPr>
              <w:pStyle w:val="Tablehead"/>
              <w:rPr>
                <w:lang w:val="en-US"/>
              </w:rPr>
            </w:pPr>
            <w:r>
              <w:rPr>
                <w:lang w:val="en-US"/>
              </w:rPr>
              <w:t>Pays les moins avancés</w:t>
            </w:r>
          </w:p>
        </w:tc>
      </w:tr>
      <w:tr w:rsidR="00E54FF8" w:rsidRPr="009229A1" w:rsidTr="001606DB">
        <w:trPr>
          <w:jc w:val="center"/>
        </w:trPr>
        <w:tc>
          <w:tcPr>
            <w:tcW w:w="2052" w:type="dxa"/>
            <w:vAlign w:val="center"/>
          </w:tcPr>
          <w:p w:rsidR="00E54FF8" w:rsidRPr="005630AD" w:rsidRDefault="00E54FF8" w:rsidP="001606DB">
            <w:pPr>
              <w:pStyle w:val="Tabletext"/>
              <w:ind w:rightChars="-50" w:right="-110"/>
              <w:jc w:val="left"/>
              <w:rPr>
                <w:lang w:val="en-US"/>
              </w:rPr>
            </w:pPr>
            <w:r w:rsidRPr="005630AD">
              <w:rPr>
                <w:lang w:val="en-US"/>
              </w:rPr>
              <w:t>Afrique</w:t>
            </w:r>
          </w:p>
        </w:tc>
        <w:tc>
          <w:tcPr>
            <w:tcW w:w="1276" w:type="dxa"/>
          </w:tcPr>
          <w:p w:rsidR="00E54FF8" w:rsidRPr="009229A1" w:rsidRDefault="00E54FF8" w:rsidP="000B647E">
            <w:pPr>
              <w:pStyle w:val="Tabletext"/>
              <w:jc w:val="center"/>
              <w:rPr>
                <w:lang w:val="en-US"/>
              </w:rPr>
            </w:pPr>
            <w:r w:rsidRPr="009229A1">
              <w:rPr>
                <w:lang w:val="en-US"/>
              </w:rPr>
              <w:t>11</w:t>
            </w:r>
          </w:p>
        </w:tc>
        <w:tc>
          <w:tcPr>
            <w:tcW w:w="1559" w:type="dxa"/>
          </w:tcPr>
          <w:p w:rsidR="00E54FF8" w:rsidRPr="009229A1" w:rsidRDefault="00E54FF8" w:rsidP="000B647E">
            <w:pPr>
              <w:pStyle w:val="Tabletext"/>
              <w:jc w:val="center"/>
              <w:rPr>
                <w:lang w:val="en-US"/>
              </w:rPr>
            </w:pPr>
            <w:r w:rsidRPr="009229A1">
              <w:rPr>
                <w:lang w:val="en-US"/>
              </w:rPr>
              <w:t>0</w:t>
            </w:r>
          </w:p>
        </w:tc>
        <w:tc>
          <w:tcPr>
            <w:tcW w:w="1701" w:type="dxa"/>
          </w:tcPr>
          <w:p w:rsidR="00E54FF8" w:rsidRPr="009229A1" w:rsidRDefault="00E54FF8" w:rsidP="000B647E">
            <w:pPr>
              <w:pStyle w:val="Tabletext"/>
              <w:jc w:val="center"/>
              <w:rPr>
                <w:lang w:val="en-US"/>
              </w:rPr>
            </w:pPr>
            <w:r w:rsidRPr="009229A1">
              <w:rPr>
                <w:lang w:val="en-US"/>
              </w:rPr>
              <w:t>4</w:t>
            </w:r>
          </w:p>
        </w:tc>
        <w:tc>
          <w:tcPr>
            <w:tcW w:w="1985" w:type="dxa"/>
          </w:tcPr>
          <w:p w:rsidR="00E54FF8" w:rsidRPr="009229A1" w:rsidRDefault="00E54FF8" w:rsidP="000B647E">
            <w:pPr>
              <w:pStyle w:val="Tabletext"/>
              <w:jc w:val="center"/>
              <w:rPr>
                <w:lang w:val="en-US"/>
              </w:rPr>
            </w:pPr>
            <w:r w:rsidRPr="009229A1">
              <w:rPr>
                <w:lang w:val="en-US"/>
              </w:rPr>
              <w:t>7</w:t>
            </w:r>
          </w:p>
        </w:tc>
      </w:tr>
      <w:tr w:rsidR="00E54FF8" w:rsidRPr="009229A1" w:rsidTr="001606DB">
        <w:trPr>
          <w:jc w:val="center"/>
        </w:trPr>
        <w:tc>
          <w:tcPr>
            <w:tcW w:w="2052" w:type="dxa"/>
            <w:vAlign w:val="center"/>
          </w:tcPr>
          <w:p w:rsidR="00E54FF8" w:rsidRPr="005630AD" w:rsidRDefault="00E54FF8" w:rsidP="001606DB">
            <w:pPr>
              <w:pStyle w:val="Tabletext"/>
              <w:ind w:rightChars="-50" w:right="-110"/>
              <w:jc w:val="left"/>
              <w:rPr>
                <w:lang w:val="en-US"/>
              </w:rPr>
            </w:pPr>
            <w:r w:rsidRPr="005630AD">
              <w:rPr>
                <w:lang w:val="en-US"/>
              </w:rPr>
              <w:t>Amériques</w:t>
            </w:r>
          </w:p>
        </w:tc>
        <w:tc>
          <w:tcPr>
            <w:tcW w:w="1276" w:type="dxa"/>
          </w:tcPr>
          <w:p w:rsidR="00E54FF8" w:rsidRPr="009229A1" w:rsidRDefault="00E54FF8" w:rsidP="000B647E">
            <w:pPr>
              <w:pStyle w:val="Tabletext"/>
              <w:jc w:val="center"/>
              <w:rPr>
                <w:lang w:val="en-US"/>
              </w:rPr>
            </w:pPr>
            <w:r w:rsidRPr="009229A1">
              <w:rPr>
                <w:lang w:val="en-US"/>
              </w:rPr>
              <w:t>8</w:t>
            </w:r>
          </w:p>
        </w:tc>
        <w:tc>
          <w:tcPr>
            <w:tcW w:w="1559" w:type="dxa"/>
          </w:tcPr>
          <w:p w:rsidR="00E54FF8" w:rsidRPr="009229A1" w:rsidRDefault="00E54FF8" w:rsidP="000B647E">
            <w:pPr>
              <w:pStyle w:val="Tabletext"/>
              <w:jc w:val="center"/>
              <w:rPr>
                <w:lang w:val="en-US"/>
              </w:rPr>
            </w:pPr>
            <w:r w:rsidRPr="009229A1">
              <w:rPr>
                <w:lang w:val="en-US"/>
              </w:rPr>
              <w:t>0</w:t>
            </w:r>
          </w:p>
        </w:tc>
        <w:tc>
          <w:tcPr>
            <w:tcW w:w="1701" w:type="dxa"/>
          </w:tcPr>
          <w:p w:rsidR="00E54FF8" w:rsidRPr="009229A1" w:rsidRDefault="00E54FF8" w:rsidP="000B647E">
            <w:pPr>
              <w:pStyle w:val="Tabletext"/>
              <w:jc w:val="center"/>
              <w:rPr>
                <w:lang w:val="en-US"/>
              </w:rPr>
            </w:pPr>
            <w:r w:rsidRPr="009229A1">
              <w:rPr>
                <w:lang w:val="en-US"/>
              </w:rPr>
              <w:t>8</w:t>
            </w:r>
          </w:p>
        </w:tc>
        <w:tc>
          <w:tcPr>
            <w:tcW w:w="1985" w:type="dxa"/>
          </w:tcPr>
          <w:p w:rsidR="00E54FF8" w:rsidRPr="009229A1" w:rsidRDefault="00E54FF8" w:rsidP="000B647E">
            <w:pPr>
              <w:pStyle w:val="Tabletext"/>
              <w:jc w:val="center"/>
              <w:rPr>
                <w:lang w:val="en-US"/>
              </w:rPr>
            </w:pPr>
            <w:r w:rsidRPr="009229A1">
              <w:rPr>
                <w:lang w:val="en-US"/>
              </w:rPr>
              <w:t>0</w:t>
            </w:r>
          </w:p>
        </w:tc>
      </w:tr>
      <w:tr w:rsidR="00E54FF8" w:rsidRPr="009229A1" w:rsidTr="001606DB">
        <w:trPr>
          <w:jc w:val="center"/>
        </w:trPr>
        <w:tc>
          <w:tcPr>
            <w:tcW w:w="2052" w:type="dxa"/>
            <w:vAlign w:val="center"/>
          </w:tcPr>
          <w:p w:rsidR="00E54FF8" w:rsidRPr="005630AD" w:rsidRDefault="00E54FF8" w:rsidP="001606DB">
            <w:pPr>
              <w:pStyle w:val="Tabletext"/>
              <w:ind w:rightChars="-50" w:right="-110"/>
              <w:jc w:val="left"/>
              <w:rPr>
                <w:lang w:val="en-US"/>
              </w:rPr>
            </w:pPr>
            <w:r w:rsidRPr="005630AD">
              <w:rPr>
                <w:lang w:val="en-US"/>
              </w:rPr>
              <w:t xml:space="preserve">Asie-Pacifique </w:t>
            </w:r>
          </w:p>
        </w:tc>
        <w:tc>
          <w:tcPr>
            <w:tcW w:w="1276" w:type="dxa"/>
          </w:tcPr>
          <w:p w:rsidR="00E54FF8" w:rsidRPr="009229A1" w:rsidRDefault="00E54FF8" w:rsidP="000B647E">
            <w:pPr>
              <w:pStyle w:val="Tabletext"/>
              <w:jc w:val="center"/>
              <w:rPr>
                <w:lang w:val="en-US"/>
              </w:rPr>
            </w:pPr>
            <w:r w:rsidRPr="009229A1">
              <w:rPr>
                <w:lang w:val="en-US"/>
              </w:rPr>
              <w:t>5</w:t>
            </w:r>
          </w:p>
        </w:tc>
        <w:tc>
          <w:tcPr>
            <w:tcW w:w="1559" w:type="dxa"/>
          </w:tcPr>
          <w:p w:rsidR="00E54FF8" w:rsidRPr="009229A1" w:rsidRDefault="00E54FF8" w:rsidP="000B647E">
            <w:pPr>
              <w:pStyle w:val="Tabletext"/>
              <w:jc w:val="center"/>
              <w:rPr>
                <w:lang w:val="en-US"/>
              </w:rPr>
            </w:pPr>
            <w:r w:rsidRPr="009229A1">
              <w:rPr>
                <w:lang w:val="en-US"/>
              </w:rPr>
              <w:t>0</w:t>
            </w:r>
          </w:p>
        </w:tc>
        <w:tc>
          <w:tcPr>
            <w:tcW w:w="1701" w:type="dxa"/>
          </w:tcPr>
          <w:p w:rsidR="00E54FF8" w:rsidRPr="009229A1" w:rsidRDefault="00E54FF8" w:rsidP="000B647E">
            <w:pPr>
              <w:pStyle w:val="Tabletext"/>
              <w:jc w:val="center"/>
              <w:rPr>
                <w:lang w:val="en-US"/>
              </w:rPr>
            </w:pPr>
            <w:r w:rsidRPr="009229A1">
              <w:rPr>
                <w:lang w:val="en-US"/>
              </w:rPr>
              <w:t>4</w:t>
            </w:r>
          </w:p>
        </w:tc>
        <w:tc>
          <w:tcPr>
            <w:tcW w:w="1985" w:type="dxa"/>
          </w:tcPr>
          <w:p w:rsidR="00E54FF8" w:rsidRPr="009229A1" w:rsidRDefault="00E54FF8" w:rsidP="000B647E">
            <w:pPr>
              <w:pStyle w:val="Tabletext"/>
              <w:jc w:val="center"/>
              <w:rPr>
                <w:lang w:val="en-US"/>
              </w:rPr>
            </w:pPr>
            <w:r w:rsidRPr="009229A1">
              <w:rPr>
                <w:lang w:val="en-US"/>
              </w:rPr>
              <w:t>1</w:t>
            </w:r>
          </w:p>
        </w:tc>
      </w:tr>
      <w:tr w:rsidR="00E54FF8" w:rsidRPr="009229A1" w:rsidTr="001606DB">
        <w:trPr>
          <w:jc w:val="center"/>
        </w:trPr>
        <w:tc>
          <w:tcPr>
            <w:tcW w:w="2052" w:type="dxa"/>
            <w:vAlign w:val="center"/>
          </w:tcPr>
          <w:p w:rsidR="00E54FF8" w:rsidRPr="005630AD" w:rsidRDefault="00E54FF8" w:rsidP="001606DB">
            <w:pPr>
              <w:pStyle w:val="Tabletext"/>
              <w:ind w:rightChars="-50" w:right="-110"/>
              <w:jc w:val="left"/>
              <w:rPr>
                <w:lang w:val="en-US"/>
              </w:rPr>
            </w:pPr>
            <w:r w:rsidRPr="005630AD">
              <w:rPr>
                <w:lang w:val="en-US"/>
              </w:rPr>
              <w:t>Etats arabes</w:t>
            </w:r>
          </w:p>
        </w:tc>
        <w:tc>
          <w:tcPr>
            <w:tcW w:w="1276" w:type="dxa"/>
          </w:tcPr>
          <w:p w:rsidR="00E54FF8" w:rsidRPr="009229A1" w:rsidRDefault="00E54FF8" w:rsidP="000B647E">
            <w:pPr>
              <w:pStyle w:val="Tabletext"/>
              <w:jc w:val="center"/>
              <w:rPr>
                <w:lang w:val="en-US"/>
              </w:rPr>
            </w:pPr>
            <w:r w:rsidRPr="009229A1">
              <w:rPr>
                <w:lang w:val="en-US"/>
              </w:rPr>
              <w:t>6</w:t>
            </w:r>
          </w:p>
        </w:tc>
        <w:tc>
          <w:tcPr>
            <w:tcW w:w="1559" w:type="dxa"/>
          </w:tcPr>
          <w:p w:rsidR="00E54FF8" w:rsidRPr="009229A1" w:rsidRDefault="00E54FF8" w:rsidP="000B647E">
            <w:pPr>
              <w:pStyle w:val="Tabletext"/>
              <w:jc w:val="center"/>
              <w:rPr>
                <w:lang w:val="en-US"/>
              </w:rPr>
            </w:pPr>
            <w:r w:rsidRPr="009229A1">
              <w:rPr>
                <w:lang w:val="en-US"/>
              </w:rPr>
              <w:t>0</w:t>
            </w:r>
          </w:p>
        </w:tc>
        <w:tc>
          <w:tcPr>
            <w:tcW w:w="1701" w:type="dxa"/>
          </w:tcPr>
          <w:p w:rsidR="00E54FF8" w:rsidRPr="009229A1" w:rsidRDefault="00E54FF8" w:rsidP="000B647E">
            <w:pPr>
              <w:pStyle w:val="Tabletext"/>
              <w:jc w:val="center"/>
              <w:rPr>
                <w:lang w:val="en-US"/>
              </w:rPr>
            </w:pPr>
            <w:r w:rsidRPr="009229A1">
              <w:rPr>
                <w:lang w:val="en-US"/>
              </w:rPr>
              <w:t>5</w:t>
            </w:r>
          </w:p>
        </w:tc>
        <w:tc>
          <w:tcPr>
            <w:tcW w:w="1985" w:type="dxa"/>
          </w:tcPr>
          <w:p w:rsidR="00E54FF8" w:rsidRPr="009229A1" w:rsidRDefault="00E54FF8" w:rsidP="000B647E">
            <w:pPr>
              <w:pStyle w:val="Tabletext"/>
              <w:jc w:val="center"/>
              <w:rPr>
                <w:lang w:val="en-US"/>
              </w:rPr>
            </w:pPr>
            <w:r w:rsidRPr="009229A1">
              <w:rPr>
                <w:lang w:val="en-US"/>
              </w:rPr>
              <w:t>1</w:t>
            </w:r>
          </w:p>
        </w:tc>
      </w:tr>
      <w:tr w:rsidR="00A95D38" w:rsidRPr="009229A1" w:rsidTr="00C549E9">
        <w:trPr>
          <w:jc w:val="center"/>
        </w:trPr>
        <w:tc>
          <w:tcPr>
            <w:tcW w:w="2052" w:type="dxa"/>
            <w:vAlign w:val="center"/>
          </w:tcPr>
          <w:p w:rsidR="00A95D38" w:rsidRPr="005630AD" w:rsidRDefault="00A95D38" w:rsidP="00C549E9">
            <w:pPr>
              <w:pStyle w:val="Tabletext"/>
              <w:ind w:rightChars="-50" w:right="-110"/>
              <w:jc w:val="left"/>
              <w:rPr>
                <w:lang w:val="en-US"/>
              </w:rPr>
            </w:pPr>
            <w:r w:rsidRPr="005630AD">
              <w:rPr>
                <w:lang w:val="en-US"/>
              </w:rPr>
              <w:t>Europe et CEI</w:t>
            </w:r>
          </w:p>
        </w:tc>
        <w:tc>
          <w:tcPr>
            <w:tcW w:w="1276" w:type="dxa"/>
          </w:tcPr>
          <w:p w:rsidR="00A95D38" w:rsidRPr="009229A1" w:rsidRDefault="00A95D38" w:rsidP="00C549E9">
            <w:pPr>
              <w:pStyle w:val="Tabletext"/>
              <w:jc w:val="center"/>
              <w:rPr>
                <w:lang w:val="en-US"/>
              </w:rPr>
            </w:pPr>
            <w:r w:rsidRPr="009229A1">
              <w:rPr>
                <w:lang w:val="en-US"/>
              </w:rPr>
              <w:t>15</w:t>
            </w:r>
          </w:p>
        </w:tc>
        <w:tc>
          <w:tcPr>
            <w:tcW w:w="1559" w:type="dxa"/>
          </w:tcPr>
          <w:p w:rsidR="00A95D38" w:rsidRPr="009229A1" w:rsidRDefault="00A95D38" w:rsidP="00C549E9">
            <w:pPr>
              <w:pStyle w:val="Tabletext"/>
              <w:jc w:val="center"/>
              <w:rPr>
                <w:lang w:val="en-US"/>
              </w:rPr>
            </w:pPr>
            <w:r w:rsidRPr="009229A1">
              <w:rPr>
                <w:lang w:val="en-US"/>
              </w:rPr>
              <w:t>5</w:t>
            </w:r>
          </w:p>
        </w:tc>
        <w:tc>
          <w:tcPr>
            <w:tcW w:w="1701" w:type="dxa"/>
          </w:tcPr>
          <w:p w:rsidR="00A95D38" w:rsidRPr="009229A1" w:rsidRDefault="00A95D38" w:rsidP="00C549E9">
            <w:pPr>
              <w:pStyle w:val="Tabletext"/>
              <w:jc w:val="center"/>
              <w:rPr>
                <w:lang w:val="en-US"/>
              </w:rPr>
            </w:pPr>
            <w:r w:rsidRPr="009229A1">
              <w:rPr>
                <w:lang w:val="en-US"/>
              </w:rPr>
              <w:t>10</w:t>
            </w:r>
          </w:p>
        </w:tc>
        <w:tc>
          <w:tcPr>
            <w:tcW w:w="1985" w:type="dxa"/>
          </w:tcPr>
          <w:p w:rsidR="00A95D38" w:rsidRPr="009229A1" w:rsidRDefault="00A95D38" w:rsidP="00C549E9">
            <w:pPr>
              <w:pStyle w:val="Tabletext"/>
              <w:jc w:val="center"/>
              <w:rPr>
                <w:lang w:val="en-US"/>
              </w:rPr>
            </w:pPr>
            <w:r w:rsidRPr="009229A1">
              <w:rPr>
                <w:lang w:val="en-US"/>
              </w:rPr>
              <w:t>0</w:t>
            </w:r>
          </w:p>
        </w:tc>
      </w:tr>
      <w:tr w:rsidR="00AE42B5" w:rsidRPr="009229A1" w:rsidTr="00C95CF2">
        <w:trPr>
          <w:jc w:val="center"/>
        </w:trPr>
        <w:tc>
          <w:tcPr>
            <w:tcW w:w="2052" w:type="dxa"/>
          </w:tcPr>
          <w:p w:rsidR="00AE42B5" w:rsidRPr="009229A1" w:rsidRDefault="00AE42B5" w:rsidP="000B647E">
            <w:pPr>
              <w:pStyle w:val="Tabletext"/>
              <w:rPr>
                <w:b/>
                <w:bCs/>
                <w:lang w:val="en-US"/>
              </w:rPr>
            </w:pPr>
            <w:r w:rsidRPr="009229A1">
              <w:rPr>
                <w:b/>
                <w:bCs/>
                <w:lang w:val="en-US"/>
              </w:rPr>
              <w:t>TOTAL</w:t>
            </w:r>
          </w:p>
        </w:tc>
        <w:tc>
          <w:tcPr>
            <w:tcW w:w="1276" w:type="dxa"/>
          </w:tcPr>
          <w:p w:rsidR="00AE42B5" w:rsidRPr="009229A1" w:rsidRDefault="00AE42B5" w:rsidP="000B647E">
            <w:pPr>
              <w:pStyle w:val="Tabletext"/>
              <w:jc w:val="center"/>
              <w:rPr>
                <w:b/>
                <w:bCs/>
                <w:lang w:val="en-US"/>
              </w:rPr>
            </w:pPr>
            <w:r w:rsidRPr="009229A1">
              <w:rPr>
                <w:b/>
                <w:bCs/>
                <w:lang w:val="en-US"/>
              </w:rPr>
              <w:t>45</w:t>
            </w:r>
          </w:p>
        </w:tc>
        <w:tc>
          <w:tcPr>
            <w:tcW w:w="1559" w:type="dxa"/>
          </w:tcPr>
          <w:p w:rsidR="00AE42B5" w:rsidRPr="009229A1" w:rsidRDefault="00AE42B5" w:rsidP="000B647E">
            <w:pPr>
              <w:pStyle w:val="Tabletext"/>
              <w:jc w:val="center"/>
              <w:rPr>
                <w:b/>
                <w:bCs/>
                <w:lang w:val="en-US"/>
              </w:rPr>
            </w:pPr>
            <w:r w:rsidRPr="009229A1">
              <w:rPr>
                <w:b/>
                <w:bCs/>
                <w:lang w:val="en-US"/>
              </w:rPr>
              <w:t>5</w:t>
            </w:r>
          </w:p>
        </w:tc>
        <w:tc>
          <w:tcPr>
            <w:tcW w:w="1701" w:type="dxa"/>
          </w:tcPr>
          <w:p w:rsidR="00AE42B5" w:rsidRPr="009229A1" w:rsidRDefault="00AE42B5" w:rsidP="000B647E">
            <w:pPr>
              <w:pStyle w:val="Tabletext"/>
              <w:jc w:val="center"/>
              <w:rPr>
                <w:b/>
                <w:bCs/>
                <w:lang w:val="en-US"/>
              </w:rPr>
            </w:pPr>
            <w:r w:rsidRPr="009229A1">
              <w:rPr>
                <w:b/>
                <w:bCs/>
                <w:lang w:val="en-US"/>
              </w:rPr>
              <w:t>31</w:t>
            </w:r>
          </w:p>
        </w:tc>
        <w:tc>
          <w:tcPr>
            <w:tcW w:w="1985" w:type="dxa"/>
          </w:tcPr>
          <w:p w:rsidR="00AE42B5" w:rsidRPr="009229A1" w:rsidRDefault="00AE42B5" w:rsidP="000B647E">
            <w:pPr>
              <w:pStyle w:val="Tabletext"/>
              <w:jc w:val="center"/>
              <w:rPr>
                <w:b/>
                <w:bCs/>
                <w:lang w:val="en-US"/>
              </w:rPr>
            </w:pPr>
            <w:r w:rsidRPr="009229A1">
              <w:rPr>
                <w:b/>
                <w:bCs/>
                <w:lang w:val="en-US"/>
              </w:rPr>
              <w:t>9</w:t>
            </w:r>
          </w:p>
        </w:tc>
      </w:tr>
    </w:tbl>
    <w:p w:rsidR="000B647E" w:rsidRDefault="000B647E" w:rsidP="000B647E">
      <w:pPr>
        <w:pStyle w:val="FigureSource"/>
      </w:pPr>
    </w:p>
    <w:p w:rsidR="00A02AB6" w:rsidRPr="00A02AB6" w:rsidRDefault="00A02AB6" w:rsidP="00315390">
      <w:pPr>
        <w:spacing w:before="0" w:after="120"/>
        <w:rPr>
          <w:b/>
          <w:bCs/>
        </w:rPr>
      </w:pPr>
      <w:r w:rsidRPr="00A02AB6">
        <w:rPr>
          <w:b/>
          <w:bCs/>
        </w:rPr>
        <w:lastRenderedPageBreak/>
        <w:t xml:space="preserve">Question 21 </w:t>
      </w:r>
      <w:r>
        <w:rPr>
          <w:b/>
          <w:bCs/>
        </w:rPr>
        <w:t>–</w:t>
      </w:r>
      <w:r w:rsidRPr="00A02AB6">
        <w:rPr>
          <w:b/>
          <w:bCs/>
        </w:rPr>
        <w:t xml:space="preserve"> Effectuez-vous des analyses techniques des plaintes pour brouillage? </w:t>
      </w:r>
      <w:r w:rsidRPr="00A02AB6">
        <w:rPr>
          <w:b/>
          <w:bCs/>
        </w:rPr>
        <w:br/>
      </w:r>
      <w:r w:rsidR="00315390">
        <w:rPr>
          <w:b/>
          <w:bCs/>
        </w:rPr>
        <w:t>o</w:t>
      </w:r>
      <w:r w:rsidRPr="00A02AB6">
        <w:rPr>
          <w:b/>
          <w:bCs/>
        </w:rPr>
        <w:t>ui ___non ___</w:t>
      </w:r>
    </w:p>
    <w:p w:rsidR="00AE42B5" w:rsidRDefault="00AE42B5" w:rsidP="00A02AB6">
      <w:pPr>
        <w:pStyle w:val="FigureTitle"/>
        <w:spacing w:after="120"/>
      </w:pPr>
      <w:r w:rsidRPr="009229A1">
        <w:t>TABLE</w:t>
      </w:r>
      <w:r w:rsidR="00A02AB6">
        <w:t>AU</w:t>
      </w:r>
      <w:r w:rsidRPr="009229A1">
        <w:t xml:space="preserve"> 58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B22D16" w:rsidRPr="009229A1" w:rsidTr="00C95CF2">
        <w:trPr>
          <w:jc w:val="center"/>
        </w:trPr>
        <w:tc>
          <w:tcPr>
            <w:tcW w:w="1003" w:type="dxa"/>
            <w:vMerge w:val="restart"/>
            <w:vAlign w:val="center"/>
          </w:tcPr>
          <w:p w:rsidR="00B22D16" w:rsidRPr="009A56D7" w:rsidRDefault="00B22D16"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B22D16" w:rsidRPr="009A56D7" w:rsidRDefault="00B22D16" w:rsidP="00315390">
            <w:pPr>
              <w:pStyle w:val="Tablehead"/>
              <w:rPr>
                <w:sz w:val="19"/>
                <w:szCs w:val="19"/>
                <w:lang w:val="en-US"/>
              </w:rPr>
            </w:pPr>
            <w:r>
              <w:rPr>
                <w:sz w:val="19"/>
                <w:szCs w:val="19"/>
                <w:lang w:val="en-US"/>
              </w:rPr>
              <w:t>Nombre de réponses reçues</w:t>
            </w:r>
          </w:p>
        </w:tc>
        <w:tc>
          <w:tcPr>
            <w:tcW w:w="986" w:type="dxa"/>
            <w:vMerge w:val="restart"/>
            <w:vAlign w:val="center"/>
          </w:tcPr>
          <w:p w:rsidR="00B22D16" w:rsidRPr="009A56D7" w:rsidRDefault="00B22D16" w:rsidP="00315390">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B22D16" w:rsidRPr="009A56D7" w:rsidRDefault="00B22D16" w:rsidP="00CF73FE">
            <w:pPr>
              <w:pStyle w:val="Tablehead"/>
              <w:rPr>
                <w:sz w:val="19"/>
                <w:szCs w:val="19"/>
                <w:lang w:val="en-US"/>
              </w:rPr>
            </w:pPr>
            <w:r>
              <w:rPr>
                <w:sz w:val="19"/>
                <w:szCs w:val="19"/>
                <w:lang w:val="en-US"/>
              </w:rPr>
              <w:t>Nombre de réponses «non»</w:t>
            </w:r>
          </w:p>
        </w:tc>
        <w:tc>
          <w:tcPr>
            <w:tcW w:w="1114" w:type="dxa"/>
            <w:vMerge w:val="restart"/>
            <w:vAlign w:val="center"/>
          </w:tcPr>
          <w:p w:rsidR="00B22D16" w:rsidRPr="009A56D7" w:rsidRDefault="00B22D16"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B22D16" w:rsidRPr="009A56D7" w:rsidRDefault="00B22D16"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B22D16" w:rsidRPr="009A56D7" w:rsidRDefault="00B22D16" w:rsidP="001606DB">
            <w:pPr>
              <w:pStyle w:val="Tablehead"/>
              <w:rPr>
                <w:sz w:val="19"/>
                <w:szCs w:val="19"/>
                <w:lang w:val="en-US"/>
              </w:rPr>
            </w:pPr>
            <w:r>
              <w:rPr>
                <w:sz w:val="19"/>
                <w:szCs w:val="19"/>
                <w:lang w:val="en-US"/>
              </w:rPr>
              <w:t>Réponses par niveau de développement</w:t>
            </w:r>
          </w:p>
        </w:tc>
      </w:tr>
      <w:tr w:rsidR="00B22D16" w:rsidRPr="009229A1" w:rsidTr="00C95CF2">
        <w:trPr>
          <w:jc w:val="center"/>
        </w:trPr>
        <w:tc>
          <w:tcPr>
            <w:tcW w:w="1003" w:type="dxa"/>
            <w:vMerge/>
            <w:vAlign w:val="center"/>
          </w:tcPr>
          <w:p w:rsidR="00B22D16" w:rsidRPr="009A56D7" w:rsidRDefault="00B22D16" w:rsidP="00C95CF2">
            <w:pPr>
              <w:pStyle w:val="Tablehead"/>
              <w:rPr>
                <w:sz w:val="19"/>
                <w:szCs w:val="19"/>
                <w:lang w:val="en-US"/>
              </w:rPr>
            </w:pPr>
          </w:p>
        </w:tc>
        <w:tc>
          <w:tcPr>
            <w:tcW w:w="1036" w:type="dxa"/>
            <w:vMerge/>
            <w:vAlign w:val="center"/>
          </w:tcPr>
          <w:p w:rsidR="00B22D16" w:rsidRPr="009A56D7" w:rsidRDefault="00B22D16" w:rsidP="00C95CF2">
            <w:pPr>
              <w:pStyle w:val="Tablehead"/>
              <w:rPr>
                <w:sz w:val="19"/>
                <w:szCs w:val="19"/>
                <w:lang w:val="en-US"/>
              </w:rPr>
            </w:pPr>
          </w:p>
        </w:tc>
        <w:tc>
          <w:tcPr>
            <w:tcW w:w="986" w:type="dxa"/>
            <w:vMerge/>
            <w:vAlign w:val="center"/>
          </w:tcPr>
          <w:p w:rsidR="00B22D16" w:rsidRPr="009A56D7" w:rsidRDefault="00B22D16" w:rsidP="00C95CF2">
            <w:pPr>
              <w:pStyle w:val="Tablehead"/>
              <w:rPr>
                <w:sz w:val="19"/>
                <w:szCs w:val="19"/>
                <w:lang w:val="en-US"/>
              </w:rPr>
            </w:pPr>
          </w:p>
        </w:tc>
        <w:tc>
          <w:tcPr>
            <w:tcW w:w="1064" w:type="dxa"/>
            <w:vMerge/>
            <w:vAlign w:val="center"/>
          </w:tcPr>
          <w:p w:rsidR="00B22D16" w:rsidRPr="009A56D7" w:rsidRDefault="00B22D16" w:rsidP="00C95CF2">
            <w:pPr>
              <w:pStyle w:val="Tablehead"/>
              <w:rPr>
                <w:sz w:val="19"/>
                <w:szCs w:val="19"/>
                <w:lang w:val="en-US"/>
              </w:rPr>
            </w:pPr>
          </w:p>
        </w:tc>
        <w:tc>
          <w:tcPr>
            <w:tcW w:w="1114" w:type="dxa"/>
            <w:vMerge/>
            <w:vAlign w:val="center"/>
          </w:tcPr>
          <w:p w:rsidR="00B22D16" w:rsidRPr="009A56D7" w:rsidRDefault="00B22D16" w:rsidP="00C95CF2">
            <w:pPr>
              <w:pStyle w:val="Tablehead"/>
              <w:rPr>
                <w:sz w:val="19"/>
                <w:szCs w:val="19"/>
                <w:lang w:val="en-US"/>
              </w:rPr>
            </w:pPr>
          </w:p>
        </w:tc>
        <w:tc>
          <w:tcPr>
            <w:tcW w:w="1121" w:type="dxa"/>
            <w:vMerge/>
            <w:vAlign w:val="center"/>
          </w:tcPr>
          <w:p w:rsidR="00B22D16" w:rsidRPr="009A56D7" w:rsidRDefault="00B22D16" w:rsidP="00C95CF2">
            <w:pPr>
              <w:pStyle w:val="Tablehead"/>
              <w:rPr>
                <w:sz w:val="19"/>
                <w:szCs w:val="19"/>
                <w:lang w:val="en-US"/>
              </w:rPr>
            </w:pPr>
          </w:p>
        </w:tc>
        <w:tc>
          <w:tcPr>
            <w:tcW w:w="1111" w:type="dxa"/>
            <w:vAlign w:val="center"/>
          </w:tcPr>
          <w:p w:rsidR="00B22D16" w:rsidRPr="009A56D7" w:rsidRDefault="00B22D16"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B22D16" w:rsidRPr="009A56D7" w:rsidRDefault="00B22D16"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B22D16" w:rsidRPr="009A56D7" w:rsidRDefault="00B22D16" w:rsidP="001606DB">
            <w:pPr>
              <w:pStyle w:val="Tablehead"/>
              <w:rPr>
                <w:sz w:val="19"/>
                <w:szCs w:val="19"/>
                <w:lang w:val="en-US"/>
              </w:rPr>
            </w:pPr>
            <w:r>
              <w:rPr>
                <w:sz w:val="19"/>
                <w:szCs w:val="19"/>
                <w:lang w:val="en-US"/>
              </w:rPr>
              <w:t>Les moins avancés</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Afrique</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15</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14</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1</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93%</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7%</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=4</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=10</w:t>
            </w:r>
          </w:p>
          <w:p w:rsidR="00D91E3A" w:rsidRPr="000B647E" w:rsidRDefault="00D91E3A" w:rsidP="000B647E">
            <w:pPr>
              <w:pStyle w:val="Tabletext"/>
              <w:jc w:val="center"/>
              <w:rPr>
                <w:sz w:val="20"/>
                <w:lang w:val="en-US"/>
              </w:rPr>
            </w:pPr>
            <w:r>
              <w:rPr>
                <w:sz w:val="20"/>
                <w:lang w:val="en-US"/>
              </w:rPr>
              <w:t>Non</w:t>
            </w:r>
            <w:r w:rsidRPr="000B647E">
              <w:rPr>
                <w:sz w:val="20"/>
                <w:lang w:val="en-US"/>
              </w:rPr>
              <w:t>=1</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Pr>
                <w:sz w:val="20"/>
                <w:lang w:val="en-US"/>
              </w:rPr>
              <w:t>Amériques</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12</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12</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0</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100%</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0%</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=12</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Asie-Pacifique</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6</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6</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0</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100%</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0%</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=4</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=2</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315390" w:rsidRPr="000B647E" w:rsidTr="00C549E9">
        <w:trPr>
          <w:jc w:val="center"/>
        </w:trPr>
        <w:tc>
          <w:tcPr>
            <w:tcW w:w="1003" w:type="dxa"/>
            <w:vAlign w:val="center"/>
          </w:tcPr>
          <w:p w:rsidR="00315390" w:rsidRPr="001E0F92" w:rsidRDefault="00315390" w:rsidP="00C549E9">
            <w:pPr>
              <w:pStyle w:val="Tabletext"/>
              <w:ind w:rightChars="-50" w:right="-110"/>
              <w:jc w:val="left"/>
              <w:rPr>
                <w:sz w:val="20"/>
                <w:lang w:val="en-US"/>
              </w:rPr>
            </w:pPr>
            <w:r w:rsidRPr="001E0F92">
              <w:rPr>
                <w:sz w:val="20"/>
                <w:lang w:val="en-US"/>
              </w:rPr>
              <w:t>Etats arabes</w:t>
            </w:r>
          </w:p>
        </w:tc>
        <w:tc>
          <w:tcPr>
            <w:tcW w:w="1036" w:type="dxa"/>
            <w:vAlign w:val="center"/>
          </w:tcPr>
          <w:p w:rsidR="00315390" w:rsidRPr="000B647E" w:rsidRDefault="00315390" w:rsidP="00C549E9">
            <w:pPr>
              <w:pStyle w:val="Tabletext"/>
              <w:jc w:val="center"/>
              <w:rPr>
                <w:sz w:val="20"/>
                <w:lang w:val="en-US"/>
              </w:rPr>
            </w:pPr>
            <w:r w:rsidRPr="000B647E">
              <w:rPr>
                <w:sz w:val="20"/>
                <w:lang w:val="en-US"/>
              </w:rPr>
              <w:t>8</w:t>
            </w:r>
          </w:p>
        </w:tc>
        <w:tc>
          <w:tcPr>
            <w:tcW w:w="986" w:type="dxa"/>
            <w:vAlign w:val="center"/>
          </w:tcPr>
          <w:p w:rsidR="00315390" w:rsidRPr="000B647E" w:rsidRDefault="00315390" w:rsidP="00C549E9">
            <w:pPr>
              <w:pStyle w:val="Tabletext"/>
              <w:jc w:val="center"/>
              <w:rPr>
                <w:sz w:val="20"/>
                <w:lang w:val="en-US"/>
              </w:rPr>
            </w:pPr>
            <w:r w:rsidRPr="000B647E">
              <w:rPr>
                <w:sz w:val="20"/>
                <w:lang w:val="en-US"/>
              </w:rPr>
              <w:t>8</w:t>
            </w:r>
          </w:p>
        </w:tc>
        <w:tc>
          <w:tcPr>
            <w:tcW w:w="1064" w:type="dxa"/>
            <w:vAlign w:val="center"/>
          </w:tcPr>
          <w:p w:rsidR="00315390" w:rsidRPr="000B647E" w:rsidRDefault="00315390" w:rsidP="00C549E9">
            <w:pPr>
              <w:pStyle w:val="Tabletext"/>
              <w:jc w:val="center"/>
              <w:rPr>
                <w:sz w:val="20"/>
                <w:lang w:val="en-US"/>
              </w:rPr>
            </w:pPr>
            <w:r w:rsidRPr="000B647E">
              <w:rPr>
                <w:sz w:val="20"/>
                <w:lang w:val="en-US"/>
              </w:rPr>
              <w:t>0</w:t>
            </w:r>
          </w:p>
        </w:tc>
        <w:tc>
          <w:tcPr>
            <w:tcW w:w="1114" w:type="dxa"/>
            <w:vAlign w:val="center"/>
          </w:tcPr>
          <w:p w:rsidR="00315390" w:rsidRPr="000B647E" w:rsidRDefault="00315390" w:rsidP="00C549E9">
            <w:pPr>
              <w:pStyle w:val="Tabletext"/>
              <w:jc w:val="center"/>
              <w:rPr>
                <w:sz w:val="20"/>
                <w:lang w:val="en-US"/>
              </w:rPr>
            </w:pPr>
            <w:r w:rsidRPr="000B647E">
              <w:rPr>
                <w:sz w:val="20"/>
                <w:lang w:val="en-US"/>
              </w:rPr>
              <w:t>100%</w:t>
            </w:r>
          </w:p>
        </w:tc>
        <w:tc>
          <w:tcPr>
            <w:tcW w:w="1121" w:type="dxa"/>
            <w:vAlign w:val="center"/>
          </w:tcPr>
          <w:p w:rsidR="00315390" w:rsidRPr="000B647E" w:rsidRDefault="00315390" w:rsidP="00C549E9">
            <w:pPr>
              <w:pStyle w:val="Tabletext"/>
              <w:jc w:val="center"/>
              <w:rPr>
                <w:sz w:val="20"/>
                <w:lang w:val="en-US"/>
              </w:rPr>
            </w:pPr>
            <w:r w:rsidRPr="000B647E">
              <w:rPr>
                <w:sz w:val="20"/>
                <w:lang w:val="en-US"/>
              </w:rPr>
              <w:t>0%</w:t>
            </w:r>
          </w:p>
        </w:tc>
        <w:tc>
          <w:tcPr>
            <w:tcW w:w="1111" w:type="dxa"/>
            <w:vAlign w:val="center"/>
          </w:tcPr>
          <w:p w:rsidR="00315390" w:rsidRPr="000B647E" w:rsidRDefault="00315390" w:rsidP="00C549E9">
            <w:pPr>
              <w:pStyle w:val="Tabletext"/>
              <w:jc w:val="center"/>
              <w:rPr>
                <w:sz w:val="20"/>
                <w:lang w:val="en-US"/>
              </w:rPr>
            </w:pPr>
            <w:r>
              <w:rPr>
                <w:sz w:val="20"/>
                <w:lang w:val="en-US"/>
              </w:rPr>
              <w:t>Oui</w:t>
            </w:r>
            <w:r w:rsidRPr="000B647E">
              <w:rPr>
                <w:sz w:val="20"/>
                <w:lang w:val="en-US"/>
              </w:rPr>
              <w:t>=0</w:t>
            </w:r>
          </w:p>
          <w:p w:rsidR="00315390" w:rsidRPr="000B647E" w:rsidRDefault="00315390" w:rsidP="00C549E9">
            <w:pPr>
              <w:pStyle w:val="Tabletext"/>
              <w:jc w:val="center"/>
              <w:rPr>
                <w:sz w:val="20"/>
                <w:lang w:val="en-US"/>
              </w:rPr>
            </w:pPr>
            <w:r>
              <w:rPr>
                <w:sz w:val="20"/>
                <w:lang w:val="en-US"/>
              </w:rPr>
              <w:t>Non</w:t>
            </w:r>
            <w:r w:rsidRPr="000B647E">
              <w:rPr>
                <w:sz w:val="20"/>
                <w:lang w:val="en-US"/>
              </w:rPr>
              <w:t>=0</w:t>
            </w:r>
          </w:p>
        </w:tc>
        <w:tc>
          <w:tcPr>
            <w:tcW w:w="1184" w:type="dxa"/>
            <w:vAlign w:val="center"/>
          </w:tcPr>
          <w:p w:rsidR="00315390" w:rsidRPr="000B647E" w:rsidRDefault="00315390" w:rsidP="00C549E9">
            <w:pPr>
              <w:pStyle w:val="Tabletext"/>
              <w:jc w:val="center"/>
              <w:rPr>
                <w:sz w:val="20"/>
                <w:lang w:val="en-US"/>
              </w:rPr>
            </w:pPr>
            <w:r>
              <w:rPr>
                <w:sz w:val="20"/>
                <w:lang w:val="en-US"/>
              </w:rPr>
              <w:t>Oui</w:t>
            </w:r>
            <w:r w:rsidRPr="000B647E">
              <w:rPr>
                <w:sz w:val="20"/>
                <w:lang w:val="en-US"/>
              </w:rPr>
              <w:t>=7</w:t>
            </w:r>
          </w:p>
          <w:p w:rsidR="00315390" w:rsidRPr="000B647E" w:rsidRDefault="00315390" w:rsidP="00C549E9">
            <w:pPr>
              <w:pStyle w:val="Tabletext"/>
              <w:jc w:val="center"/>
              <w:rPr>
                <w:sz w:val="20"/>
                <w:lang w:val="en-US"/>
              </w:rPr>
            </w:pPr>
            <w:r>
              <w:rPr>
                <w:sz w:val="20"/>
                <w:lang w:val="en-US"/>
              </w:rPr>
              <w:t>Non</w:t>
            </w:r>
            <w:r w:rsidRPr="000B647E">
              <w:rPr>
                <w:sz w:val="20"/>
                <w:lang w:val="en-US"/>
              </w:rPr>
              <w:t>=0</w:t>
            </w:r>
          </w:p>
        </w:tc>
        <w:tc>
          <w:tcPr>
            <w:tcW w:w="1067" w:type="dxa"/>
            <w:vAlign w:val="center"/>
          </w:tcPr>
          <w:p w:rsidR="00315390" w:rsidRPr="000B647E" w:rsidRDefault="00315390" w:rsidP="00C549E9">
            <w:pPr>
              <w:pStyle w:val="Tabletext"/>
              <w:jc w:val="center"/>
              <w:rPr>
                <w:sz w:val="20"/>
                <w:lang w:val="en-US"/>
              </w:rPr>
            </w:pPr>
            <w:r>
              <w:rPr>
                <w:sz w:val="20"/>
                <w:lang w:val="en-US"/>
              </w:rPr>
              <w:t>Oui</w:t>
            </w:r>
            <w:r w:rsidRPr="000B647E">
              <w:rPr>
                <w:sz w:val="20"/>
                <w:lang w:val="en-US"/>
              </w:rPr>
              <w:t>=1</w:t>
            </w:r>
          </w:p>
          <w:p w:rsidR="00315390" w:rsidRPr="000B647E" w:rsidRDefault="00315390" w:rsidP="00C549E9">
            <w:pPr>
              <w:pStyle w:val="Tabletext"/>
              <w:jc w:val="center"/>
              <w:rPr>
                <w:sz w:val="20"/>
                <w:lang w:val="en-US"/>
              </w:rPr>
            </w:pPr>
            <w:r>
              <w:rPr>
                <w:sz w:val="20"/>
                <w:lang w:val="en-US"/>
              </w:rPr>
              <w:t>Non</w:t>
            </w:r>
            <w:r w:rsidRPr="000B647E">
              <w:rPr>
                <w:sz w:val="20"/>
                <w:lang w:val="en-US"/>
              </w:rPr>
              <w:t>=0</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Europe et CEI</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26</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25</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1</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96%</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4%</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=11</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=14</w:t>
            </w:r>
          </w:p>
          <w:p w:rsidR="00D91E3A" w:rsidRPr="000B647E" w:rsidRDefault="00D91E3A" w:rsidP="000B647E">
            <w:pPr>
              <w:pStyle w:val="Tabletext"/>
              <w:jc w:val="center"/>
              <w:rPr>
                <w:sz w:val="20"/>
                <w:lang w:val="en-US"/>
              </w:rPr>
            </w:pPr>
            <w:r>
              <w:rPr>
                <w:sz w:val="20"/>
                <w:lang w:val="en-US"/>
              </w:rPr>
              <w:t>Non</w:t>
            </w:r>
            <w:r w:rsidRPr="000B647E">
              <w:rPr>
                <w:sz w:val="20"/>
                <w:lang w:val="en-US"/>
              </w:rPr>
              <w:t>=1</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0B647E" w:rsidRPr="009229A1" w:rsidTr="00C95CF2">
        <w:trPr>
          <w:jc w:val="center"/>
        </w:trPr>
        <w:tc>
          <w:tcPr>
            <w:tcW w:w="1003" w:type="dxa"/>
            <w:vAlign w:val="center"/>
          </w:tcPr>
          <w:p w:rsidR="000B647E" w:rsidRPr="009A56D7" w:rsidRDefault="000B647E" w:rsidP="00C95CF2">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67</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2</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97%</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3%</w:t>
            </w:r>
          </w:p>
        </w:tc>
        <w:tc>
          <w:tcPr>
            <w:tcW w:w="1111"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=11</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=0</w:t>
            </w:r>
          </w:p>
        </w:tc>
        <w:tc>
          <w:tcPr>
            <w:tcW w:w="1184"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=41</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=1</w:t>
            </w:r>
          </w:p>
        </w:tc>
        <w:tc>
          <w:tcPr>
            <w:tcW w:w="1067"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=13</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=1</w:t>
            </w:r>
          </w:p>
        </w:tc>
      </w:tr>
    </w:tbl>
    <w:p w:rsidR="000B647E" w:rsidRDefault="000B647E" w:rsidP="000B647E">
      <w:pPr>
        <w:pStyle w:val="FigureSource"/>
      </w:pPr>
    </w:p>
    <w:p w:rsidR="000B647E" w:rsidRPr="000B647E" w:rsidRDefault="000B647E" w:rsidP="000B647E">
      <w:pPr>
        <w:rPr>
          <w:lang w:val="en-US"/>
        </w:rPr>
      </w:pPr>
    </w:p>
    <w:p w:rsidR="00704FAC" w:rsidRPr="00704FAC" w:rsidRDefault="00704FAC" w:rsidP="00704FAC">
      <w:pPr>
        <w:spacing w:before="0" w:after="120"/>
        <w:rPr>
          <w:b/>
          <w:bCs/>
        </w:rPr>
      </w:pPr>
      <w:r w:rsidRPr="00704FAC">
        <w:rPr>
          <w:b/>
          <w:bCs/>
        </w:rPr>
        <w:t>Avez-vous mis en place un processus de consultation, associant un organisme gouvernemental ou non gouvernemental, pour trouver une solution à ces plaintes? oui ___ non ___</w:t>
      </w:r>
    </w:p>
    <w:p w:rsidR="00AE42B5" w:rsidRDefault="00AE42B5" w:rsidP="00A02AB6">
      <w:pPr>
        <w:pStyle w:val="FigureTitle"/>
        <w:spacing w:after="120"/>
      </w:pPr>
      <w:r w:rsidRPr="009229A1">
        <w:t>TABLE</w:t>
      </w:r>
      <w:r w:rsidR="00A02AB6">
        <w:t>AU</w:t>
      </w:r>
      <w:r w:rsidRPr="009229A1">
        <w:t xml:space="preserve"> 59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B22D16" w:rsidRPr="009229A1" w:rsidTr="00C95CF2">
        <w:trPr>
          <w:jc w:val="center"/>
        </w:trPr>
        <w:tc>
          <w:tcPr>
            <w:tcW w:w="1003" w:type="dxa"/>
            <w:vMerge w:val="restart"/>
            <w:vAlign w:val="center"/>
          </w:tcPr>
          <w:p w:rsidR="00B22D16" w:rsidRPr="009A56D7" w:rsidRDefault="00B22D16"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B22D16" w:rsidRPr="009A56D7" w:rsidRDefault="00B22D16" w:rsidP="00CF73FE">
            <w:pPr>
              <w:pStyle w:val="Tablehead"/>
              <w:rPr>
                <w:sz w:val="19"/>
                <w:szCs w:val="19"/>
                <w:lang w:val="en-US"/>
              </w:rPr>
            </w:pPr>
            <w:r>
              <w:rPr>
                <w:sz w:val="19"/>
                <w:szCs w:val="19"/>
                <w:lang w:val="en-US"/>
              </w:rPr>
              <w:t>Nombre de réponses reçues</w:t>
            </w:r>
          </w:p>
        </w:tc>
        <w:tc>
          <w:tcPr>
            <w:tcW w:w="986" w:type="dxa"/>
            <w:vMerge w:val="restart"/>
            <w:vAlign w:val="center"/>
          </w:tcPr>
          <w:p w:rsidR="00B22D16" w:rsidRPr="009A56D7" w:rsidRDefault="00B22D16" w:rsidP="00CF73FE">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B22D16" w:rsidRPr="009A56D7" w:rsidRDefault="00B22D16" w:rsidP="00CF73FE">
            <w:pPr>
              <w:pStyle w:val="Tablehead"/>
              <w:rPr>
                <w:sz w:val="19"/>
                <w:szCs w:val="19"/>
                <w:lang w:val="en-US"/>
              </w:rPr>
            </w:pPr>
            <w:r>
              <w:rPr>
                <w:sz w:val="19"/>
                <w:szCs w:val="19"/>
                <w:lang w:val="en-US"/>
              </w:rPr>
              <w:t>Nombre de réponses «non»</w:t>
            </w:r>
          </w:p>
        </w:tc>
        <w:tc>
          <w:tcPr>
            <w:tcW w:w="1114" w:type="dxa"/>
            <w:vMerge w:val="restart"/>
            <w:vAlign w:val="center"/>
          </w:tcPr>
          <w:p w:rsidR="00B22D16" w:rsidRPr="009A56D7" w:rsidRDefault="00B22D16"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B22D16" w:rsidRPr="009A56D7" w:rsidRDefault="00B22D16"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B22D16" w:rsidRPr="009A56D7" w:rsidRDefault="00B22D16" w:rsidP="001606DB">
            <w:pPr>
              <w:pStyle w:val="Tablehead"/>
              <w:rPr>
                <w:sz w:val="19"/>
                <w:szCs w:val="19"/>
                <w:lang w:val="en-US"/>
              </w:rPr>
            </w:pPr>
            <w:r>
              <w:rPr>
                <w:sz w:val="19"/>
                <w:szCs w:val="19"/>
                <w:lang w:val="en-US"/>
              </w:rPr>
              <w:t>Réponses par niveau de développement</w:t>
            </w:r>
          </w:p>
        </w:tc>
      </w:tr>
      <w:tr w:rsidR="00B22D16" w:rsidRPr="009229A1" w:rsidTr="00C95CF2">
        <w:trPr>
          <w:jc w:val="center"/>
        </w:trPr>
        <w:tc>
          <w:tcPr>
            <w:tcW w:w="1003" w:type="dxa"/>
            <w:vMerge/>
            <w:vAlign w:val="center"/>
          </w:tcPr>
          <w:p w:rsidR="00B22D16" w:rsidRPr="009A56D7" w:rsidRDefault="00B22D16" w:rsidP="00C95CF2">
            <w:pPr>
              <w:pStyle w:val="Tablehead"/>
              <w:rPr>
                <w:sz w:val="19"/>
                <w:szCs w:val="19"/>
                <w:lang w:val="en-US"/>
              </w:rPr>
            </w:pPr>
          </w:p>
        </w:tc>
        <w:tc>
          <w:tcPr>
            <w:tcW w:w="1036" w:type="dxa"/>
            <w:vMerge/>
            <w:vAlign w:val="center"/>
          </w:tcPr>
          <w:p w:rsidR="00B22D16" w:rsidRPr="009A56D7" w:rsidRDefault="00B22D16" w:rsidP="00C95CF2">
            <w:pPr>
              <w:pStyle w:val="Tablehead"/>
              <w:rPr>
                <w:sz w:val="19"/>
                <w:szCs w:val="19"/>
                <w:lang w:val="en-US"/>
              </w:rPr>
            </w:pPr>
          </w:p>
        </w:tc>
        <w:tc>
          <w:tcPr>
            <w:tcW w:w="986" w:type="dxa"/>
            <w:vMerge/>
            <w:vAlign w:val="center"/>
          </w:tcPr>
          <w:p w:rsidR="00B22D16" w:rsidRPr="009A56D7" w:rsidRDefault="00B22D16" w:rsidP="00C95CF2">
            <w:pPr>
              <w:pStyle w:val="Tablehead"/>
              <w:rPr>
                <w:sz w:val="19"/>
                <w:szCs w:val="19"/>
                <w:lang w:val="en-US"/>
              </w:rPr>
            </w:pPr>
          </w:p>
        </w:tc>
        <w:tc>
          <w:tcPr>
            <w:tcW w:w="1064" w:type="dxa"/>
            <w:vMerge/>
            <w:vAlign w:val="center"/>
          </w:tcPr>
          <w:p w:rsidR="00B22D16" w:rsidRPr="009A56D7" w:rsidRDefault="00B22D16" w:rsidP="00C95CF2">
            <w:pPr>
              <w:pStyle w:val="Tablehead"/>
              <w:rPr>
                <w:sz w:val="19"/>
                <w:szCs w:val="19"/>
                <w:lang w:val="en-US"/>
              </w:rPr>
            </w:pPr>
          </w:p>
        </w:tc>
        <w:tc>
          <w:tcPr>
            <w:tcW w:w="1114" w:type="dxa"/>
            <w:vMerge/>
            <w:vAlign w:val="center"/>
          </w:tcPr>
          <w:p w:rsidR="00B22D16" w:rsidRPr="009A56D7" w:rsidRDefault="00B22D16" w:rsidP="00C95CF2">
            <w:pPr>
              <w:pStyle w:val="Tablehead"/>
              <w:rPr>
                <w:sz w:val="19"/>
                <w:szCs w:val="19"/>
                <w:lang w:val="en-US"/>
              </w:rPr>
            </w:pPr>
          </w:p>
        </w:tc>
        <w:tc>
          <w:tcPr>
            <w:tcW w:w="1121" w:type="dxa"/>
            <w:vMerge/>
            <w:vAlign w:val="center"/>
          </w:tcPr>
          <w:p w:rsidR="00B22D16" w:rsidRPr="009A56D7" w:rsidRDefault="00B22D16" w:rsidP="00C95CF2">
            <w:pPr>
              <w:pStyle w:val="Tablehead"/>
              <w:rPr>
                <w:sz w:val="19"/>
                <w:szCs w:val="19"/>
                <w:lang w:val="en-US"/>
              </w:rPr>
            </w:pPr>
          </w:p>
        </w:tc>
        <w:tc>
          <w:tcPr>
            <w:tcW w:w="1111" w:type="dxa"/>
            <w:vAlign w:val="center"/>
          </w:tcPr>
          <w:p w:rsidR="00B22D16" w:rsidRPr="009A56D7" w:rsidRDefault="00B22D16"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B22D16" w:rsidRPr="009A56D7" w:rsidRDefault="00B22D16"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B22D16" w:rsidRPr="009A56D7" w:rsidRDefault="00B22D16" w:rsidP="001606DB">
            <w:pPr>
              <w:pStyle w:val="Tablehead"/>
              <w:rPr>
                <w:sz w:val="19"/>
                <w:szCs w:val="19"/>
                <w:lang w:val="en-US"/>
              </w:rPr>
            </w:pPr>
            <w:r>
              <w:rPr>
                <w:sz w:val="19"/>
                <w:szCs w:val="19"/>
                <w:lang w:val="en-US"/>
              </w:rPr>
              <w:t>Les moins avancés</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Afrique</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14</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5</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9</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36%</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64%</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w:t>
            </w:r>
          </w:p>
          <w:p w:rsidR="00D91E3A" w:rsidRPr="000B647E" w:rsidRDefault="00D91E3A" w:rsidP="000B647E">
            <w:pPr>
              <w:pStyle w:val="Tabletext"/>
              <w:jc w:val="center"/>
              <w:rPr>
                <w:sz w:val="20"/>
                <w:lang w:val="en-US"/>
              </w:rPr>
            </w:pPr>
            <w:r>
              <w:rPr>
                <w:sz w:val="20"/>
                <w:lang w:val="en-US"/>
              </w:rPr>
              <w:t>Non</w:t>
            </w:r>
            <w:r w:rsidRPr="000B647E">
              <w:rPr>
                <w:sz w:val="20"/>
                <w:lang w:val="en-US"/>
              </w:rPr>
              <w:t>=3</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=4</w:t>
            </w:r>
          </w:p>
          <w:p w:rsidR="00D91E3A" w:rsidRPr="000B647E" w:rsidRDefault="00D91E3A" w:rsidP="000B647E">
            <w:pPr>
              <w:pStyle w:val="Tabletext"/>
              <w:jc w:val="center"/>
              <w:rPr>
                <w:sz w:val="20"/>
                <w:lang w:val="en-US"/>
              </w:rPr>
            </w:pPr>
            <w:r>
              <w:rPr>
                <w:sz w:val="20"/>
                <w:lang w:val="en-US"/>
              </w:rPr>
              <w:t>Non</w:t>
            </w:r>
            <w:r w:rsidRPr="000B647E">
              <w:rPr>
                <w:sz w:val="20"/>
                <w:lang w:val="en-US"/>
              </w:rPr>
              <w:t>=6</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Pr>
                <w:sz w:val="20"/>
                <w:lang w:val="en-US"/>
              </w:rPr>
              <w:t>Amériques</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12</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3</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9</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25%</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75%</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=3</w:t>
            </w:r>
          </w:p>
          <w:p w:rsidR="00D91E3A" w:rsidRPr="000B647E" w:rsidRDefault="00D91E3A" w:rsidP="000B647E">
            <w:pPr>
              <w:pStyle w:val="Tabletext"/>
              <w:jc w:val="center"/>
              <w:rPr>
                <w:sz w:val="20"/>
                <w:lang w:val="en-US"/>
              </w:rPr>
            </w:pPr>
            <w:r>
              <w:rPr>
                <w:sz w:val="20"/>
                <w:lang w:val="en-US"/>
              </w:rPr>
              <w:t>Non</w:t>
            </w:r>
            <w:r w:rsidRPr="000B647E">
              <w:rPr>
                <w:sz w:val="20"/>
                <w:lang w:val="en-US"/>
              </w:rPr>
              <w:t>=9</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Asie-Pacifique</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6</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5</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1</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83%</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17%</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=3</w:t>
            </w:r>
          </w:p>
          <w:p w:rsidR="00D91E3A" w:rsidRPr="000B647E" w:rsidRDefault="00D91E3A" w:rsidP="000B647E">
            <w:pPr>
              <w:pStyle w:val="Tabletext"/>
              <w:jc w:val="center"/>
              <w:rPr>
                <w:sz w:val="20"/>
                <w:lang w:val="en-US"/>
              </w:rPr>
            </w:pPr>
            <w:r>
              <w:rPr>
                <w:sz w:val="20"/>
                <w:lang w:val="en-US"/>
              </w:rPr>
              <w:t>Non</w:t>
            </w:r>
            <w:r w:rsidRPr="000B647E">
              <w:rPr>
                <w:sz w:val="20"/>
                <w:lang w:val="en-US"/>
              </w:rPr>
              <w:t>=1</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=2</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F53668" w:rsidRPr="000B647E" w:rsidTr="00E04E8B">
        <w:trPr>
          <w:jc w:val="center"/>
        </w:trPr>
        <w:tc>
          <w:tcPr>
            <w:tcW w:w="1003" w:type="dxa"/>
            <w:vAlign w:val="center"/>
          </w:tcPr>
          <w:p w:rsidR="00F53668" w:rsidRPr="001E0F92" w:rsidRDefault="00F53668" w:rsidP="00E04E8B">
            <w:pPr>
              <w:pStyle w:val="Tabletext"/>
              <w:ind w:rightChars="-50" w:right="-110"/>
              <w:jc w:val="left"/>
              <w:rPr>
                <w:sz w:val="20"/>
                <w:lang w:val="en-US"/>
              </w:rPr>
            </w:pPr>
            <w:r w:rsidRPr="001E0F92">
              <w:rPr>
                <w:sz w:val="20"/>
                <w:lang w:val="en-US"/>
              </w:rPr>
              <w:t>Etats arabes</w:t>
            </w:r>
          </w:p>
        </w:tc>
        <w:tc>
          <w:tcPr>
            <w:tcW w:w="1036" w:type="dxa"/>
            <w:vAlign w:val="center"/>
          </w:tcPr>
          <w:p w:rsidR="00F53668" w:rsidRPr="000B647E" w:rsidRDefault="00F53668" w:rsidP="00E04E8B">
            <w:pPr>
              <w:pStyle w:val="Tabletext"/>
              <w:jc w:val="center"/>
              <w:rPr>
                <w:sz w:val="20"/>
                <w:lang w:val="en-US"/>
              </w:rPr>
            </w:pPr>
            <w:r w:rsidRPr="000B647E">
              <w:rPr>
                <w:sz w:val="20"/>
                <w:lang w:val="en-US"/>
              </w:rPr>
              <w:t>8</w:t>
            </w:r>
          </w:p>
        </w:tc>
        <w:tc>
          <w:tcPr>
            <w:tcW w:w="986" w:type="dxa"/>
            <w:vAlign w:val="center"/>
          </w:tcPr>
          <w:p w:rsidR="00F53668" w:rsidRPr="000B647E" w:rsidRDefault="00F53668" w:rsidP="00E04E8B">
            <w:pPr>
              <w:pStyle w:val="Tabletext"/>
              <w:jc w:val="center"/>
              <w:rPr>
                <w:sz w:val="20"/>
                <w:lang w:val="en-US"/>
              </w:rPr>
            </w:pPr>
            <w:r w:rsidRPr="000B647E">
              <w:rPr>
                <w:sz w:val="20"/>
                <w:lang w:val="en-US"/>
              </w:rPr>
              <w:t>4</w:t>
            </w:r>
          </w:p>
        </w:tc>
        <w:tc>
          <w:tcPr>
            <w:tcW w:w="1064" w:type="dxa"/>
            <w:vAlign w:val="center"/>
          </w:tcPr>
          <w:p w:rsidR="00F53668" w:rsidRPr="000B647E" w:rsidRDefault="00F53668" w:rsidP="00E04E8B">
            <w:pPr>
              <w:pStyle w:val="Tabletext"/>
              <w:jc w:val="center"/>
              <w:rPr>
                <w:sz w:val="20"/>
                <w:lang w:val="en-US"/>
              </w:rPr>
            </w:pPr>
            <w:r w:rsidRPr="000B647E">
              <w:rPr>
                <w:sz w:val="20"/>
                <w:lang w:val="en-US"/>
              </w:rPr>
              <w:t>4</w:t>
            </w:r>
          </w:p>
        </w:tc>
        <w:tc>
          <w:tcPr>
            <w:tcW w:w="1114" w:type="dxa"/>
            <w:vAlign w:val="center"/>
          </w:tcPr>
          <w:p w:rsidR="00F53668" w:rsidRPr="000B647E" w:rsidRDefault="00F53668" w:rsidP="00E04E8B">
            <w:pPr>
              <w:pStyle w:val="Tabletext"/>
              <w:jc w:val="center"/>
              <w:rPr>
                <w:sz w:val="20"/>
                <w:lang w:val="en-US"/>
              </w:rPr>
            </w:pPr>
            <w:r w:rsidRPr="000B647E">
              <w:rPr>
                <w:sz w:val="20"/>
                <w:lang w:val="en-US"/>
              </w:rPr>
              <w:t>50%</w:t>
            </w:r>
          </w:p>
        </w:tc>
        <w:tc>
          <w:tcPr>
            <w:tcW w:w="1121" w:type="dxa"/>
            <w:vAlign w:val="center"/>
          </w:tcPr>
          <w:p w:rsidR="00F53668" w:rsidRPr="000B647E" w:rsidRDefault="00F53668" w:rsidP="00E04E8B">
            <w:pPr>
              <w:pStyle w:val="Tabletext"/>
              <w:jc w:val="center"/>
              <w:rPr>
                <w:sz w:val="20"/>
                <w:lang w:val="en-US"/>
              </w:rPr>
            </w:pPr>
            <w:r w:rsidRPr="000B647E">
              <w:rPr>
                <w:sz w:val="20"/>
                <w:lang w:val="en-US"/>
              </w:rPr>
              <w:t>50%</w:t>
            </w:r>
          </w:p>
        </w:tc>
        <w:tc>
          <w:tcPr>
            <w:tcW w:w="1111" w:type="dxa"/>
            <w:vAlign w:val="center"/>
          </w:tcPr>
          <w:p w:rsidR="00F53668" w:rsidRPr="000B647E" w:rsidRDefault="00F53668" w:rsidP="00E04E8B">
            <w:pPr>
              <w:pStyle w:val="Tabletext"/>
              <w:jc w:val="center"/>
              <w:rPr>
                <w:sz w:val="20"/>
                <w:lang w:val="en-US"/>
              </w:rPr>
            </w:pPr>
            <w:r>
              <w:rPr>
                <w:sz w:val="20"/>
                <w:lang w:val="en-US"/>
              </w:rPr>
              <w:t>Oui</w:t>
            </w:r>
            <w:r w:rsidRPr="000B647E">
              <w:rPr>
                <w:sz w:val="20"/>
                <w:lang w:val="en-US"/>
              </w:rPr>
              <w:t>=0</w:t>
            </w:r>
          </w:p>
          <w:p w:rsidR="00F53668" w:rsidRPr="000B647E" w:rsidRDefault="00F53668" w:rsidP="00E04E8B">
            <w:pPr>
              <w:pStyle w:val="Tabletext"/>
              <w:jc w:val="center"/>
              <w:rPr>
                <w:sz w:val="20"/>
                <w:lang w:val="en-US"/>
              </w:rPr>
            </w:pPr>
            <w:r>
              <w:rPr>
                <w:sz w:val="20"/>
                <w:lang w:val="en-US"/>
              </w:rPr>
              <w:t>Non</w:t>
            </w:r>
            <w:r w:rsidRPr="000B647E">
              <w:rPr>
                <w:sz w:val="20"/>
                <w:lang w:val="en-US"/>
              </w:rPr>
              <w:t>=0</w:t>
            </w:r>
          </w:p>
        </w:tc>
        <w:tc>
          <w:tcPr>
            <w:tcW w:w="1184" w:type="dxa"/>
            <w:vAlign w:val="center"/>
          </w:tcPr>
          <w:p w:rsidR="00F53668" w:rsidRPr="000B647E" w:rsidRDefault="00F53668" w:rsidP="00E04E8B">
            <w:pPr>
              <w:pStyle w:val="Tabletext"/>
              <w:jc w:val="center"/>
              <w:rPr>
                <w:sz w:val="20"/>
                <w:lang w:val="en-US"/>
              </w:rPr>
            </w:pPr>
            <w:r>
              <w:rPr>
                <w:sz w:val="20"/>
                <w:lang w:val="en-US"/>
              </w:rPr>
              <w:t>Oui</w:t>
            </w:r>
            <w:r w:rsidRPr="000B647E">
              <w:rPr>
                <w:sz w:val="20"/>
                <w:lang w:val="en-US"/>
              </w:rPr>
              <w:t>=4</w:t>
            </w:r>
          </w:p>
          <w:p w:rsidR="00F53668" w:rsidRPr="000B647E" w:rsidRDefault="00F53668" w:rsidP="00E04E8B">
            <w:pPr>
              <w:pStyle w:val="Tabletext"/>
              <w:jc w:val="center"/>
              <w:rPr>
                <w:sz w:val="20"/>
                <w:lang w:val="en-US"/>
              </w:rPr>
            </w:pPr>
            <w:r>
              <w:rPr>
                <w:sz w:val="20"/>
                <w:lang w:val="en-US"/>
              </w:rPr>
              <w:t>Non</w:t>
            </w:r>
            <w:r w:rsidRPr="000B647E">
              <w:rPr>
                <w:sz w:val="20"/>
                <w:lang w:val="en-US"/>
              </w:rPr>
              <w:t>=3</w:t>
            </w:r>
          </w:p>
        </w:tc>
        <w:tc>
          <w:tcPr>
            <w:tcW w:w="1067" w:type="dxa"/>
            <w:vAlign w:val="center"/>
          </w:tcPr>
          <w:p w:rsidR="00F53668" w:rsidRPr="000B647E" w:rsidRDefault="00F53668" w:rsidP="00E04E8B">
            <w:pPr>
              <w:pStyle w:val="Tabletext"/>
              <w:jc w:val="center"/>
              <w:rPr>
                <w:sz w:val="20"/>
                <w:lang w:val="en-US"/>
              </w:rPr>
            </w:pPr>
            <w:r>
              <w:rPr>
                <w:sz w:val="20"/>
                <w:lang w:val="en-US"/>
              </w:rPr>
              <w:t>Oui</w:t>
            </w:r>
            <w:r w:rsidRPr="000B647E">
              <w:rPr>
                <w:sz w:val="20"/>
                <w:lang w:val="en-US"/>
              </w:rPr>
              <w:t>=0</w:t>
            </w:r>
          </w:p>
          <w:p w:rsidR="00F53668" w:rsidRPr="000B647E" w:rsidRDefault="00F53668" w:rsidP="00E04E8B">
            <w:pPr>
              <w:pStyle w:val="Tabletext"/>
              <w:jc w:val="center"/>
              <w:rPr>
                <w:sz w:val="20"/>
                <w:lang w:val="en-US"/>
              </w:rPr>
            </w:pPr>
            <w:r>
              <w:rPr>
                <w:sz w:val="20"/>
                <w:lang w:val="en-US"/>
              </w:rPr>
              <w:t>Non</w:t>
            </w:r>
            <w:r w:rsidRPr="000B647E">
              <w:rPr>
                <w:sz w:val="20"/>
                <w:lang w:val="en-US"/>
              </w:rPr>
              <w:t>=1</w:t>
            </w:r>
          </w:p>
        </w:tc>
      </w:tr>
      <w:tr w:rsidR="00D91E3A" w:rsidRPr="009229A1" w:rsidTr="00C95CF2">
        <w:trPr>
          <w:jc w:val="center"/>
        </w:trPr>
        <w:tc>
          <w:tcPr>
            <w:tcW w:w="1003" w:type="dxa"/>
            <w:vAlign w:val="center"/>
          </w:tcPr>
          <w:p w:rsidR="00D91E3A" w:rsidRPr="001E0F92" w:rsidRDefault="00D91E3A" w:rsidP="001606DB">
            <w:pPr>
              <w:pStyle w:val="Tabletext"/>
              <w:ind w:rightChars="-50" w:right="-110"/>
              <w:jc w:val="left"/>
              <w:rPr>
                <w:sz w:val="20"/>
                <w:lang w:val="en-US"/>
              </w:rPr>
            </w:pPr>
            <w:r w:rsidRPr="001E0F92">
              <w:rPr>
                <w:sz w:val="20"/>
                <w:lang w:val="en-US"/>
              </w:rPr>
              <w:t>Europe et CEI</w:t>
            </w:r>
          </w:p>
        </w:tc>
        <w:tc>
          <w:tcPr>
            <w:tcW w:w="1036" w:type="dxa"/>
            <w:vAlign w:val="center"/>
          </w:tcPr>
          <w:p w:rsidR="00D91E3A" w:rsidRPr="000B647E" w:rsidRDefault="00D91E3A" w:rsidP="000B647E">
            <w:pPr>
              <w:pStyle w:val="Tabletext"/>
              <w:jc w:val="center"/>
              <w:rPr>
                <w:sz w:val="20"/>
                <w:lang w:val="en-US"/>
              </w:rPr>
            </w:pPr>
            <w:r w:rsidRPr="000B647E">
              <w:rPr>
                <w:sz w:val="20"/>
                <w:lang w:val="en-US"/>
              </w:rPr>
              <w:t>25</w:t>
            </w:r>
          </w:p>
        </w:tc>
        <w:tc>
          <w:tcPr>
            <w:tcW w:w="986" w:type="dxa"/>
            <w:vAlign w:val="center"/>
          </w:tcPr>
          <w:p w:rsidR="00D91E3A" w:rsidRPr="000B647E" w:rsidRDefault="00D91E3A" w:rsidP="000B647E">
            <w:pPr>
              <w:pStyle w:val="Tabletext"/>
              <w:jc w:val="center"/>
              <w:rPr>
                <w:sz w:val="20"/>
                <w:lang w:val="en-US"/>
              </w:rPr>
            </w:pPr>
            <w:r w:rsidRPr="000B647E">
              <w:rPr>
                <w:sz w:val="20"/>
                <w:lang w:val="en-US"/>
              </w:rPr>
              <w:t>14</w:t>
            </w:r>
          </w:p>
        </w:tc>
        <w:tc>
          <w:tcPr>
            <w:tcW w:w="1064" w:type="dxa"/>
            <w:vAlign w:val="center"/>
          </w:tcPr>
          <w:p w:rsidR="00D91E3A" w:rsidRPr="000B647E" w:rsidRDefault="00D91E3A" w:rsidP="000B647E">
            <w:pPr>
              <w:pStyle w:val="Tabletext"/>
              <w:jc w:val="center"/>
              <w:rPr>
                <w:sz w:val="20"/>
                <w:lang w:val="en-US"/>
              </w:rPr>
            </w:pPr>
            <w:r w:rsidRPr="000B647E">
              <w:rPr>
                <w:sz w:val="20"/>
                <w:lang w:val="en-US"/>
              </w:rPr>
              <w:t>11</w:t>
            </w:r>
          </w:p>
        </w:tc>
        <w:tc>
          <w:tcPr>
            <w:tcW w:w="1114" w:type="dxa"/>
            <w:vAlign w:val="center"/>
          </w:tcPr>
          <w:p w:rsidR="00D91E3A" w:rsidRPr="000B647E" w:rsidRDefault="00D91E3A" w:rsidP="000B647E">
            <w:pPr>
              <w:pStyle w:val="Tabletext"/>
              <w:jc w:val="center"/>
              <w:rPr>
                <w:sz w:val="20"/>
                <w:lang w:val="en-US"/>
              </w:rPr>
            </w:pPr>
            <w:r w:rsidRPr="000B647E">
              <w:rPr>
                <w:sz w:val="20"/>
                <w:lang w:val="en-US"/>
              </w:rPr>
              <w:t>56%</w:t>
            </w:r>
          </w:p>
        </w:tc>
        <w:tc>
          <w:tcPr>
            <w:tcW w:w="1121" w:type="dxa"/>
            <w:vAlign w:val="center"/>
          </w:tcPr>
          <w:p w:rsidR="00D91E3A" w:rsidRPr="000B647E" w:rsidRDefault="00D91E3A" w:rsidP="000B647E">
            <w:pPr>
              <w:pStyle w:val="Tabletext"/>
              <w:jc w:val="center"/>
              <w:rPr>
                <w:sz w:val="20"/>
                <w:lang w:val="en-US"/>
              </w:rPr>
            </w:pPr>
            <w:r w:rsidRPr="000B647E">
              <w:rPr>
                <w:sz w:val="20"/>
                <w:lang w:val="en-US"/>
              </w:rPr>
              <w:t>44%</w:t>
            </w:r>
          </w:p>
        </w:tc>
        <w:tc>
          <w:tcPr>
            <w:tcW w:w="1111"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=3</w:t>
            </w:r>
          </w:p>
          <w:p w:rsidR="00D91E3A" w:rsidRPr="000B647E" w:rsidRDefault="00D91E3A" w:rsidP="000B647E">
            <w:pPr>
              <w:pStyle w:val="Tabletext"/>
              <w:jc w:val="center"/>
              <w:rPr>
                <w:sz w:val="20"/>
                <w:lang w:val="en-US"/>
              </w:rPr>
            </w:pPr>
            <w:r>
              <w:rPr>
                <w:sz w:val="20"/>
                <w:lang w:val="en-US"/>
              </w:rPr>
              <w:t>Non</w:t>
            </w:r>
            <w:r w:rsidRPr="000B647E">
              <w:rPr>
                <w:sz w:val="20"/>
                <w:lang w:val="en-US"/>
              </w:rPr>
              <w:t>=7</w:t>
            </w:r>
          </w:p>
        </w:tc>
        <w:tc>
          <w:tcPr>
            <w:tcW w:w="1184"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=11</w:t>
            </w:r>
          </w:p>
          <w:p w:rsidR="00D91E3A" w:rsidRPr="000B647E" w:rsidRDefault="00D91E3A" w:rsidP="000B647E">
            <w:pPr>
              <w:pStyle w:val="Tabletext"/>
              <w:jc w:val="center"/>
              <w:rPr>
                <w:sz w:val="20"/>
                <w:lang w:val="en-US"/>
              </w:rPr>
            </w:pPr>
            <w:r>
              <w:rPr>
                <w:sz w:val="20"/>
                <w:lang w:val="en-US"/>
              </w:rPr>
              <w:t>Non</w:t>
            </w:r>
            <w:r w:rsidRPr="000B647E">
              <w:rPr>
                <w:sz w:val="20"/>
                <w:lang w:val="en-US"/>
              </w:rPr>
              <w:t>=4</w:t>
            </w:r>
          </w:p>
        </w:tc>
        <w:tc>
          <w:tcPr>
            <w:tcW w:w="1067" w:type="dxa"/>
            <w:vAlign w:val="center"/>
          </w:tcPr>
          <w:p w:rsidR="00D91E3A" w:rsidRPr="000B647E" w:rsidRDefault="00D91E3A" w:rsidP="000B647E">
            <w:pPr>
              <w:pStyle w:val="Tabletext"/>
              <w:jc w:val="center"/>
              <w:rPr>
                <w:sz w:val="20"/>
                <w:lang w:val="en-US"/>
              </w:rPr>
            </w:pPr>
            <w:r>
              <w:rPr>
                <w:sz w:val="20"/>
                <w:lang w:val="en-US"/>
              </w:rPr>
              <w:t>Oui</w:t>
            </w:r>
            <w:r w:rsidRPr="000B647E">
              <w:rPr>
                <w:sz w:val="20"/>
                <w:lang w:val="en-US"/>
              </w:rPr>
              <w:t>=0</w:t>
            </w:r>
          </w:p>
          <w:p w:rsidR="00D91E3A" w:rsidRPr="000B647E" w:rsidRDefault="00D91E3A" w:rsidP="000B647E">
            <w:pPr>
              <w:pStyle w:val="Tabletext"/>
              <w:jc w:val="center"/>
              <w:rPr>
                <w:sz w:val="20"/>
                <w:lang w:val="en-US"/>
              </w:rPr>
            </w:pPr>
            <w:r>
              <w:rPr>
                <w:sz w:val="20"/>
                <w:lang w:val="en-US"/>
              </w:rPr>
              <w:t>Non</w:t>
            </w:r>
            <w:r w:rsidRPr="000B647E">
              <w:rPr>
                <w:sz w:val="20"/>
                <w:lang w:val="en-US"/>
              </w:rPr>
              <w:t>=0</w:t>
            </w:r>
          </w:p>
        </w:tc>
      </w:tr>
      <w:tr w:rsidR="000B647E" w:rsidRPr="009229A1" w:rsidTr="00C95CF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65</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31</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34</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48%</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52%</w:t>
            </w:r>
          </w:p>
        </w:tc>
        <w:tc>
          <w:tcPr>
            <w:tcW w:w="1111"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=3</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=7</w:t>
            </w:r>
          </w:p>
        </w:tc>
        <w:tc>
          <w:tcPr>
            <w:tcW w:w="1184"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=22</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=20</w:t>
            </w:r>
          </w:p>
        </w:tc>
        <w:tc>
          <w:tcPr>
            <w:tcW w:w="1067"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=6</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=7</w:t>
            </w:r>
          </w:p>
        </w:tc>
      </w:tr>
    </w:tbl>
    <w:p w:rsidR="000B647E" w:rsidRDefault="000B647E" w:rsidP="000B647E">
      <w:pPr>
        <w:pStyle w:val="FigureSource"/>
      </w:pPr>
    </w:p>
    <w:p w:rsidR="000B647E" w:rsidRPr="000B647E" w:rsidRDefault="000B647E" w:rsidP="000B647E">
      <w:pPr>
        <w:rPr>
          <w:lang w:val="en-US"/>
        </w:rPr>
      </w:pPr>
    </w:p>
    <w:p w:rsidR="00B22D16" w:rsidRDefault="00B22D16">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rsidR="00724CD8" w:rsidRPr="00724CD8" w:rsidRDefault="00724CD8" w:rsidP="00724CD8">
      <w:pPr>
        <w:spacing w:before="0" w:after="120"/>
        <w:rPr>
          <w:b/>
          <w:bCs/>
        </w:rPr>
      </w:pPr>
      <w:r w:rsidRPr="00724CD8">
        <w:rPr>
          <w:b/>
          <w:bCs/>
        </w:rPr>
        <w:lastRenderedPageBreak/>
        <w:t xml:space="preserve">Question 22 </w:t>
      </w:r>
      <w:r>
        <w:rPr>
          <w:b/>
          <w:bCs/>
        </w:rPr>
        <w:t>–</w:t>
      </w:r>
      <w:r w:rsidRPr="00724CD8">
        <w:rPr>
          <w:b/>
          <w:bCs/>
        </w:rPr>
        <w:t xml:space="preserve"> Utilisation d'ordinateurs pour la gestion nationale du spectre</w:t>
      </w:r>
    </w:p>
    <w:p w:rsidR="00724CD8" w:rsidRPr="00724CD8" w:rsidRDefault="00724CD8" w:rsidP="00724CD8">
      <w:pPr>
        <w:spacing w:before="0" w:after="120"/>
        <w:rPr>
          <w:b/>
          <w:bCs/>
        </w:rPr>
      </w:pPr>
      <w:r w:rsidRPr="00724CD8">
        <w:rPr>
          <w:b/>
          <w:bCs/>
        </w:rPr>
        <w:t>Généralités</w:t>
      </w:r>
    </w:p>
    <w:p w:rsidR="00724CD8" w:rsidRPr="00724CD8" w:rsidRDefault="00724CD8" w:rsidP="00724CD8">
      <w:pPr>
        <w:spacing w:before="0" w:after="120"/>
        <w:rPr>
          <w:b/>
          <w:bCs/>
        </w:rPr>
      </w:pPr>
      <w:r w:rsidRPr="00724CD8">
        <w:rPr>
          <w:b/>
          <w:bCs/>
        </w:rPr>
        <w:t>a)</w:t>
      </w:r>
      <w:r w:rsidRPr="00724CD8">
        <w:rPr>
          <w:b/>
          <w:bCs/>
        </w:rPr>
        <w:tab/>
        <w:t>Utilisez-vous des ordinateurs pour la gestion nationale du spectre? oui __ non __</w:t>
      </w:r>
    </w:p>
    <w:p w:rsidR="00AE42B5" w:rsidRDefault="00AE42B5" w:rsidP="00724CD8">
      <w:pPr>
        <w:pStyle w:val="FigureTitle"/>
        <w:spacing w:after="120"/>
      </w:pPr>
      <w:r w:rsidRPr="009229A1">
        <w:t>TABLE</w:t>
      </w:r>
      <w:r w:rsidR="00724CD8">
        <w:t>AU</w:t>
      </w:r>
      <w:r w:rsidRPr="009229A1">
        <w:t xml:space="preserve"> 60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93572C" w:rsidRPr="009229A1" w:rsidTr="00C95CF2">
        <w:trPr>
          <w:jc w:val="center"/>
        </w:trPr>
        <w:tc>
          <w:tcPr>
            <w:tcW w:w="1003" w:type="dxa"/>
            <w:vMerge w:val="restart"/>
            <w:vAlign w:val="center"/>
          </w:tcPr>
          <w:p w:rsidR="0093572C" w:rsidRPr="009A56D7" w:rsidRDefault="0093572C"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93572C" w:rsidRPr="009A56D7" w:rsidRDefault="0093572C" w:rsidP="009035B1">
            <w:pPr>
              <w:pStyle w:val="Tablehead"/>
              <w:rPr>
                <w:sz w:val="19"/>
                <w:szCs w:val="19"/>
                <w:lang w:val="en-US"/>
              </w:rPr>
            </w:pPr>
            <w:r>
              <w:rPr>
                <w:sz w:val="19"/>
                <w:szCs w:val="19"/>
                <w:lang w:val="en-US"/>
              </w:rPr>
              <w:t>Nombre de réponses reçues</w:t>
            </w:r>
          </w:p>
        </w:tc>
        <w:tc>
          <w:tcPr>
            <w:tcW w:w="986" w:type="dxa"/>
            <w:vMerge w:val="restart"/>
            <w:vAlign w:val="center"/>
          </w:tcPr>
          <w:p w:rsidR="0093572C" w:rsidRPr="009A56D7" w:rsidRDefault="0093572C" w:rsidP="009035B1">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93572C" w:rsidRPr="009A56D7" w:rsidRDefault="0093572C" w:rsidP="009035B1">
            <w:pPr>
              <w:pStyle w:val="Tablehead"/>
              <w:rPr>
                <w:sz w:val="19"/>
                <w:szCs w:val="19"/>
                <w:lang w:val="en-US"/>
              </w:rPr>
            </w:pPr>
            <w:r>
              <w:rPr>
                <w:sz w:val="19"/>
                <w:szCs w:val="19"/>
                <w:lang w:val="en-US"/>
              </w:rPr>
              <w:t>Nombre de réponses «non»</w:t>
            </w:r>
          </w:p>
        </w:tc>
        <w:tc>
          <w:tcPr>
            <w:tcW w:w="1114" w:type="dxa"/>
            <w:vMerge w:val="restart"/>
            <w:vAlign w:val="center"/>
          </w:tcPr>
          <w:p w:rsidR="0093572C" w:rsidRPr="009A56D7" w:rsidRDefault="0093572C"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93572C" w:rsidRPr="009A56D7" w:rsidRDefault="0093572C"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93572C" w:rsidRPr="009A56D7" w:rsidRDefault="0093572C" w:rsidP="001606DB">
            <w:pPr>
              <w:pStyle w:val="Tablehead"/>
              <w:rPr>
                <w:sz w:val="19"/>
                <w:szCs w:val="19"/>
                <w:lang w:val="en-US"/>
              </w:rPr>
            </w:pPr>
            <w:r>
              <w:rPr>
                <w:sz w:val="19"/>
                <w:szCs w:val="19"/>
                <w:lang w:val="en-US"/>
              </w:rPr>
              <w:t>Réponses par niveau de développement</w:t>
            </w:r>
          </w:p>
        </w:tc>
      </w:tr>
      <w:tr w:rsidR="0093572C" w:rsidRPr="009229A1" w:rsidTr="00C95CF2">
        <w:trPr>
          <w:jc w:val="center"/>
        </w:trPr>
        <w:tc>
          <w:tcPr>
            <w:tcW w:w="1003" w:type="dxa"/>
            <w:vMerge/>
            <w:vAlign w:val="center"/>
          </w:tcPr>
          <w:p w:rsidR="0093572C" w:rsidRPr="009A56D7" w:rsidRDefault="0093572C" w:rsidP="00C95CF2">
            <w:pPr>
              <w:pStyle w:val="Tablehead"/>
              <w:rPr>
                <w:sz w:val="19"/>
                <w:szCs w:val="19"/>
                <w:lang w:val="en-US"/>
              </w:rPr>
            </w:pPr>
          </w:p>
        </w:tc>
        <w:tc>
          <w:tcPr>
            <w:tcW w:w="1036" w:type="dxa"/>
            <w:vMerge/>
            <w:vAlign w:val="center"/>
          </w:tcPr>
          <w:p w:rsidR="0093572C" w:rsidRPr="009A56D7" w:rsidRDefault="0093572C" w:rsidP="00C95CF2">
            <w:pPr>
              <w:pStyle w:val="Tablehead"/>
              <w:rPr>
                <w:sz w:val="19"/>
                <w:szCs w:val="19"/>
                <w:lang w:val="en-US"/>
              </w:rPr>
            </w:pPr>
          </w:p>
        </w:tc>
        <w:tc>
          <w:tcPr>
            <w:tcW w:w="986" w:type="dxa"/>
            <w:vMerge/>
            <w:vAlign w:val="center"/>
          </w:tcPr>
          <w:p w:rsidR="0093572C" w:rsidRPr="009A56D7" w:rsidRDefault="0093572C" w:rsidP="00C95CF2">
            <w:pPr>
              <w:pStyle w:val="Tablehead"/>
              <w:rPr>
                <w:sz w:val="19"/>
                <w:szCs w:val="19"/>
                <w:lang w:val="en-US"/>
              </w:rPr>
            </w:pPr>
          </w:p>
        </w:tc>
        <w:tc>
          <w:tcPr>
            <w:tcW w:w="1064" w:type="dxa"/>
            <w:vMerge/>
            <w:vAlign w:val="center"/>
          </w:tcPr>
          <w:p w:rsidR="0093572C" w:rsidRPr="009A56D7" w:rsidRDefault="0093572C" w:rsidP="00C95CF2">
            <w:pPr>
              <w:pStyle w:val="Tablehead"/>
              <w:rPr>
                <w:sz w:val="19"/>
                <w:szCs w:val="19"/>
                <w:lang w:val="en-US"/>
              </w:rPr>
            </w:pPr>
          </w:p>
        </w:tc>
        <w:tc>
          <w:tcPr>
            <w:tcW w:w="1114" w:type="dxa"/>
            <w:vMerge/>
            <w:vAlign w:val="center"/>
          </w:tcPr>
          <w:p w:rsidR="0093572C" w:rsidRPr="009A56D7" w:rsidRDefault="0093572C" w:rsidP="00C95CF2">
            <w:pPr>
              <w:pStyle w:val="Tablehead"/>
              <w:rPr>
                <w:sz w:val="19"/>
                <w:szCs w:val="19"/>
                <w:lang w:val="en-US"/>
              </w:rPr>
            </w:pPr>
          </w:p>
        </w:tc>
        <w:tc>
          <w:tcPr>
            <w:tcW w:w="1121" w:type="dxa"/>
            <w:vMerge/>
            <w:vAlign w:val="center"/>
          </w:tcPr>
          <w:p w:rsidR="0093572C" w:rsidRPr="009A56D7" w:rsidRDefault="0093572C" w:rsidP="00C95CF2">
            <w:pPr>
              <w:pStyle w:val="Tablehead"/>
              <w:rPr>
                <w:sz w:val="19"/>
                <w:szCs w:val="19"/>
                <w:lang w:val="en-US"/>
              </w:rPr>
            </w:pPr>
          </w:p>
        </w:tc>
        <w:tc>
          <w:tcPr>
            <w:tcW w:w="1111" w:type="dxa"/>
            <w:vAlign w:val="center"/>
          </w:tcPr>
          <w:p w:rsidR="0093572C" w:rsidRPr="009A56D7" w:rsidRDefault="0093572C"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93572C" w:rsidRPr="009A56D7" w:rsidRDefault="0093572C"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93572C" w:rsidRPr="009A56D7" w:rsidRDefault="0093572C" w:rsidP="001606DB">
            <w:pPr>
              <w:pStyle w:val="Tablehead"/>
              <w:rPr>
                <w:sz w:val="19"/>
                <w:szCs w:val="19"/>
                <w:lang w:val="en-US"/>
              </w:rPr>
            </w:pPr>
            <w:r>
              <w:rPr>
                <w:sz w:val="19"/>
                <w:szCs w:val="19"/>
                <w:lang w:val="en-US"/>
              </w:rPr>
              <w:t>Les moins avancés</w:t>
            </w:r>
          </w:p>
        </w:tc>
      </w:tr>
      <w:tr w:rsidR="0093572C" w:rsidRPr="009229A1" w:rsidTr="00C95CF2">
        <w:trPr>
          <w:jc w:val="center"/>
        </w:trPr>
        <w:tc>
          <w:tcPr>
            <w:tcW w:w="1003" w:type="dxa"/>
            <w:vAlign w:val="center"/>
          </w:tcPr>
          <w:p w:rsidR="0093572C" w:rsidRPr="001E0F92" w:rsidRDefault="0093572C" w:rsidP="001606DB">
            <w:pPr>
              <w:pStyle w:val="Tabletext"/>
              <w:ind w:rightChars="-50" w:right="-110"/>
              <w:jc w:val="left"/>
              <w:rPr>
                <w:sz w:val="20"/>
                <w:lang w:val="en-US"/>
              </w:rPr>
            </w:pPr>
            <w:r w:rsidRPr="001E0F92">
              <w:rPr>
                <w:sz w:val="20"/>
                <w:lang w:val="en-US"/>
              </w:rPr>
              <w:t>Afrique</w:t>
            </w:r>
          </w:p>
        </w:tc>
        <w:tc>
          <w:tcPr>
            <w:tcW w:w="1036" w:type="dxa"/>
            <w:vAlign w:val="center"/>
          </w:tcPr>
          <w:p w:rsidR="0093572C" w:rsidRPr="000B647E" w:rsidRDefault="0093572C" w:rsidP="000B647E">
            <w:pPr>
              <w:pStyle w:val="Tabletext"/>
              <w:jc w:val="center"/>
              <w:rPr>
                <w:sz w:val="20"/>
                <w:lang w:val="en-US"/>
              </w:rPr>
            </w:pPr>
            <w:r w:rsidRPr="000B647E">
              <w:rPr>
                <w:sz w:val="20"/>
                <w:lang w:val="en-US"/>
              </w:rPr>
              <w:t>15</w:t>
            </w:r>
          </w:p>
        </w:tc>
        <w:tc>
          <w:tcPr>
            <w:tcW w:w="986" w:type="dxa"/>
            <w:vAlign w:val="center"/>
          </w:tcPr>
          <w:p w:rsidR="0093572C" w:rsidRPr="000B647E" w:rsidRDefault="0093572C" w:rsidP="000B647E">
            <w:pPr>
              <w:pStyle w:val="Tabletext"/>
              <w:jc w:val="center"/>
              <w:rPr>
                <w:sz w:val="20"/>
                <w:lang w:val="en-US"/>
              </w:rPr>
            </w:pPr>
            <w:r w:rsidRPr="000B647E">
              <w:rPr>
                <w:sz w:val="20"/>
                <w:lang w:val="en-US"/>
              </w:rPr>
              <w:t>15</w:t>
            </w:r>
          </w:p>
        </w:tc>
        <w:tc>
          <w:tcPr>
            <w:tcW w:w="1064"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4" w:type="dxa"/>
            <w:vAlign w:val="center"/>
          </w:tcPr>
          <w:p w:rsidR="0093572C" w:rsidRPr="000B647E" w:rsidRDefault="0093572C" w:rsidP="000B647E">
            <w:pPr>
              <w:pStyle w:val="Tabletext"/>
              <w:jc w:val="center"/>
              <w:rPr>
                <w:sz w:val="20"/>
                <w:lang w:val="en-US"/>
              </w:rPr>
            </w:pPr>
            <w:r w:rsidRPr="000B647E">
              <w:rPr>
                <w:sz w:val="20"/>
                <w:lang w:val="en-US"/>
              </w:rPr>
              <w:t>100%</w:t>
            </w:r>
          </w:p>
        </w:tc>
        <w:tc>
          <w:tcPr>
            <w:tcW w:w="1121"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1"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=0</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=4</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=11</w:t>
            </w:r>
          </w:p>
          <w:p w:rsidR="0093572C" w:rsidRPr="000B647E" w:rsidRDefault="0093572C" w:rsidP="000B647E">
            <w:pPr>
              <w:pStyle w:val="Tabletext"/>
              <w:jc w:val="center"/>
              <w:rPr>
                <w:sz w:val="20"/>
                <w:lang w:val="en-US"/>
              </w:rPr>
            </w:pPr>
            <w:r>
              <w:rPr>
                <w:sz w:val="20"/>
                <w:lang w:val="en-US"/>
              </w:rPr>
              <w:t>Non</w:t>
            </w:r>
            <w:r w:rsidRPr="000B647E">
              <w:rPr>
                <w:sz w:val="20"/>
                <w:lang w:val="en-US"/>
              </w:rPr>
              <w:t>=1</w:t>
            </w:r>
          </w:p>
        </w:tc>
      </w:tr>
      <w:tr w:rsidR="0093572C" w:rsidRPr="009229A1" w:rsidTr="00C95CF2">
        <w:trPr>
          <w:jc w:val="center"/>
        </w:trPr>
        <w:tc>
          <w:tcPr>
            <w:tcW w:w="1003" w:type="dxa"/>
            <w:vAlign w:val="center"/>
          </w:tcPr>
          <w:p w:rsidR="0093572C" w:rsidRPr="001E0F92" w:rsidRDefault="0093572C" w:rsidP="001606DB">
            <w:pPr>
              <w:pStyle w:val="Tabletext"/>
              <w:ind w:rightChars="-50" w:right="-110"/>
              <w:jc w:val="left"/>
              <w:rPr>
                <w:sz w:val="20"/>
                <w:lang w:val="en-US"/>
              </w:rPr>
            </w:pPr>
            <w:r>
              <w:rPr>
                <w:sz w:val="20"/>
                <w:lang w:val="en-US"/>
              </w:rPr>
              <w:t>Amériques</w:t>
            </w:r>
          </w:p>
        </w:tc>
        <w:tc>
          <w:tcPr>
            <w:tcW w:w="1036" w:type="dxa"/>
            <w:vAlign w:val="center"/>
          </w:tcPr>
          <w:p w:rsidR="0093572C" w:rsidRPr="000B647E" w:rsidRDefault="0093572C" w:rsidP="000B647E">
            <w:pPr>
              <w:pStyle w:val="Tabletext"/>
              <w:jc w:val="center"/>
              <w:rPr>
                <w:sz w:val="20"/>
                <w:lang w:val="en-US"/>
              </w:rPr>
            </w:pPr>
            <w:r w:rsidRPr="000B647E">
              <w:rPr>
                <w:sz w:val="20"/>
                <w:lang w:val="en-US"/>
              </w:rPr>
              <w:t>12</w:t>
            </w:r>
          </w:p>
        </w:tc>
        <w:tc>
          <w:tcPr>
            <w:tcW w:w="986" w:type="dxa"/>
            <w:vAlign w:val="center"/>
          </w:tcPr>
          <w:p w:rsidR="0093572C" w:rsidRPr="000B647E" w:rsidRDefault="0093572C" w:rsidP="000B647E">
            <w:pPr>
              <w:pStyle w:val="Tabletext"/>
              <w:jc w:val="center"/>
              <w:rPr>
                <w:sz w:val="20"/>
                <w:lang w:val="en-US"/>
              </w:rPr>
            </w:pPr>
            <w:r w:rsidRPr="000B647E">
              <w:rPr>
                <w:sz w:val="20"/>
                <w:lang w:val="en-US"/>
              </w:rPr>
              <w:t>11</w:t>
            </w:r>
          </w:p>
        </w:tc>
        <w:tc>
          <w:tcPr>
            <w:tcW w:w="1064" w:type="dxa"/>
            <w:vAlign w:val="center"/>
          </w:tcPr>
          <w:p w:rsidR="0093572C" w:rsidRPr="000B647E" w:rsidRDefault="0093572C" w:rsidP="000B647E">
            <w:pPr>
              <w:pStyle w:val="Tabletext"/>
              <w:jc w:val="center"/>
              <w:rPr>
                <w:sz w:val="20"/>
                <w:lang w:val="en-US"/>
              </w:rPr>
            </w:pPr>
            <w:r w:rsidRPr="000B647E">
              <w:rPr>
                <w:sz w:val="20"/>
                <w:lang w:val="en-US"/>
              </w:rPr>
              <w:t>1</w:t>
            </w:r>
          </w:p>
        </w:tc>
        <w:tc>
          <w:tcPr>
            <w:tcW w:w="1114" w:type="dxa"/>
            <w:vAlign w:val="center"/>
          </w:tcPr>
          <w:p w:rsidR="0093572C" w:rsidRPr="000B647E" w:rsidRDefault="0093572C" w:rsidP="000B647E">
            <w:pPr>
              <w:pStyle w:val="Tabletext"/>
              <w:jc w:val="center"/>
              <w:rPr>
                <w:sz w:val="20"/>
                <w:lang w:val="en-US"/>
              </w:rPr>
            </w:pPr>
            <w:r w:rsidRPr="000B647E">
              <w:rPr>
                <w:sz w:val="20"/>
                <w:lang w:val="en-US"/>
              </w:rPr>
              <w:t>92%</w:t>
            </w:r>
          </w:p>
        </w:tc>
        <w:tc>
          <w:tcPr>
            <w:tcW w:w="1121" w:type="dxa"/>
            <w:vAlign w:val="center"/>
          </w:tcPr>
          <w:p w:rsidR="0093572C" w:rsidRPr="000B647E" w:rsidRDefault="0093572C" w:rsidP="000B647E">
            <w:pPr>
              <w:pStyle w:val="Tabletext"/>
              <w:jc w:val="center"/>
              <w:rPr>
                <w:sz w:val="20"/>
                <w:lang w:val="en-US"/>
              </w:rPr>
            </w:pPr>
            <w:r w:rsidRPr="000B647E">
              <w:rPr>
                <w:sz w:val="20"/>
                <w:lang w:val="en-US"/>
              </w:rPr>
              <w:t>8%</w:t>
            </w:r>
          </w:p>
        </w:tc>
        <w:tc>
          <w:tcPr>
            <w:tcW w:w="1111"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=0</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=11</w:t>
            </w:r>
          </w:p>
          <w:p w:rsidR="0093572C" w:rsidRPr="000B647E" w:rsidRDefault="0093572C" w:rsidP="000B647E">
            <w:pPr>
              <w:pStyle w:val="Tabletext"/>
              <w:jc w:val="center"/>
              <w:rPr>
                <w:sz w:val="20"/>
                <w:lang w:val="en-US"/>
              </w:rPr>
            </w:pPr>
            <w:r>
              <w:rPr>
                <w:sz w:val="20"/>
                <w:lang w:val="en-US"/>
              </w:rPr>
              <w:t>Non</w:t>
            </w:r>
            <w:r w:rsidRPr="000B647E">
              <w:rPr>
                <w:sz w:val="20"/>
                <w:lang w:val="en-US"/>
              </w:rPr>
              <w:t>=1</w:t>
            </w:r>
          </w:p>
        </w:tc>
        <w:tc>
          <w:tcPr>
            <w:tcW w:w="1067"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=0</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r>
      <w:tr w:rsidR="0093572C" w:rsidRPr="009229A1" w:rsidTr="00C95CF2">
        <w:trPr>
          <w:jc w:val="center"/>
        </w:trPr>
        <w:tc>
          <w:tcPr>
            <w:tcW w:w="1003" w:type="dxa"/>
            <w:vAlign w:val="center"/>
          </w:tcPr>
          <w:p w:rsidR="0093572C" w:rsidRPr="001E0F92" w:rsidRDefault="0093572C" w:rsidP="001606DB">
            <w:pPr>
              <w:pStyle w:val="Tabletext"/>
              <w:ind w:rightChars="-50" w:right="-110"/>
              <w:jc w:val="left"/>
              <w:rPr>
                <w:sz w:val="20"/>
                <w:lang w:val="en-US"/>
              </w:rPr>
            </w:pPr>
            <w:r w:rsidRPr="001E0F92">
              <w:rPr>
                <w:sz w:val="20"/>
                <w:lang w:val="en-US"/>
              </w:rPr>
              <w:t>Asie-Pacifique</w:t>
            </w:r>
          </w:p>
        </w:tc>
        <w:tc>
          <w:tcPr>
            <w:tcW w:w="1036" w:type="dxa"/>
            <w:vAlign w:val="center"/>
          </w:tcPr>
          <w:p w:rsidR="0093572C" w:rsidRPr="000B647E" w:rsidRDefault="0093572C" w:rsidP="000B647E">
            <w:pPr>
              <w:pStyle w:val="Tabletext"/>
              <w:jc w:val="center"/>
              <w:rPr>
                <w:sz w:val="20"/>
                <w:lang w:val="en-US"/>
              </w:rPr>
            </w:pPr>
            <w:r w:rsidRPr="000B647E">
              <w:rPr>
                <w:sz w:val="20"/>
                <w:lang w:val="en-US"/>
              </w:rPr>
              <w:t>6</w:t>
            </w:r>
          </w:p>
        </w:tc>
        <w:tc>
          <w:tcPr>
            <w:tcW w:w="986" w:type="dxa"/>
            <w:vAlign w:val="center"/>
          </w:tcPr>
          <w:p w:rsidR="0093572C" w:rsidRPr="000B647E" w:rsidRDefault="0093572C" w:rsidP="000B647E">
            <w:pPr>
              <w:pStyle w:val="Tabletext"/>
              <w:jc w:val="center"/>
              <w:rPr>
                <w:sz w:val="20"/>
                <w:lang w:val="en-US"/>
              </w:rPr>
            </w:pPr>
            <w:r w:rsidRPr="000B647E">
              <w:rPr>
                <w:sz w:val="20"/>
                <w:lang w:val="en-US"/>
              </w:rPr>
              <w:t>6</w:t>
            </w:r>
          </w:p>
        </w:tc>
        <w:tc>
          <w:tcPr>
            <w:tcW w:w="1064"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4" w:type="dxa"/>
            <w:vAlign w:val="center"/>
          </w:tcPr>
          <w:p w:rsidR="0093572C" w:rsidRPr="000B647E" w:rsidRDefault="0093572C" w:rsidP="000B647E">
            <w:pPr>
              <w:pStyle w:val="Tabletext"/>
              <w:jc w:val="center"/>
              <w:rPr>
                <w:sz w:val="20"/>
                <w:lang w:val="en-US"/>
              </w:rPr>
            </w:pPr>
            <w:r w:rsidRPr="000B647E">
              <w:rPr>
                <w:sz w:val="20"/>
                <w:lang w:val="en-US"/>
              </w:rPr>
              <w:t>100%</w:t>
            </w:r>
          </w:p>
        </w:tc>
        <w:tc>
          <w:tcPr>
            <w:tcW w:w="1121"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1"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=0</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=4</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=2</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r>
      <w:tr w:rsidR="009035B1" w:rsidRPr="000B647E" w:rsidTr="00E04E8B">
        <w:trPr>
          <w:jc w:val="center"/>
        </w:trPr>
        <w:tc>
          <w:tcPr>
            <w:tcW w:w="1003" w:type="dxa"/>
            <w:vAlign w:val="center"/>
          </w:tcPr>
          <w:p w:rsidR="009035B1" w:rsidRPr="001E0F92" w:rsidRDefault="009035B1" w:rsidP="00E04E8B">
            <w:pPr>
              <w:pStyle w:val="Tabletext"/>
              <w:ind w:rightChars="-50" w:right="-110"/>
              <w:jc w:val="left"/>
              <w:rPr>
                <w:sz w:val="20"/>
                <w:lang w:val="en-US"/>
              </w:rPr>
            </w:pPr>
            <w:r w:rsidRPr="001E0F92">
              <w:rPr>
                <w:sz w:val="20"/>
                <w:lang w:val="en-US"/>
              </w:rPr>
              <w:t>Etats arabes</w:t>
            </w:r>
          </w:p>
        </w:tc>
        <w:tc>
          <w:tcPr>
            <w:tcW w:w="1036" w:type="dxa"/>
            <w:vAlign w:val="center"/>
          </w:tcPr>
          <w:p w:rsidR="009035B1" w:rsidRPr="000B647E" w:rsidRDefault="009035B1" w:rsidP="00E04E8B">
            <w:pPr>
              <w:pStyle w:val="Tabletext"/>
              <w:jc w:val="center"/>
              <w:rPr>
                <w:sz w:val="20"/>
                <w:lang w:val="en-US"/>
              </w:rPr>
            </w:pPr>
            <w:r w:rsidRPr="000B647E">
              <w:rPr>
                <w:sz w:val="20"/>
                <w:lang w:val="en-US"/>
              </w:rPr>
              <w:t>8</w:t>
            </w:r>
          </w:p>
        </w:tc>
        <w:tc>
          <w:tcPr>
            <w:tcW w:w="986" w:type="dxa"/>
            <w:vAlign w:val="center"/>
          </w:tcPr>
          <w:p w:rsidR="009035B1" w:rsidRPr="000B647E" w:rsidRDefault="009035B1" w:rsidP="00E04E8B">
            <w:pPr>
              <w:pStyle w:val="Tabletext"/>
              <w:jc w:val="center"/>
              <w:rPr>
                <w:sz w:val="20"/>
                <w:lang w:val="en-US"/>
              </w:rPr>
            </w:pPr>
            <w:r w:rsidRPr="000B647E">
              <w:rPr>
                <w:sz w:val="20"/>
                <w:lang w:val="en-US"/>
              </w:rPr>
              <w:t>8</w:t>
            </w:r>
          </w:p>
        </w:tc>
        <w:tc>
          <w:tcPr>
            <w:tcW w:w="1064" w:type="dxa"/>
            <w:vAlign w:val="center"/>
          </w:tcPr>
          <w:p w:rsidR="009035B1" w:rsidRPr="000B647E" w:rsidRDefault="009035B1" w:rsidP="00E04E8B">
            <w:pPr>
              <w:pStyle w:val="Tabletext"/>
              <w:jc w:val="center"/>
              <w:rPr>
                <w:sz w:val="20"/>
                <w:lang w:val="en-US"/>
              </w:rPr>
            </w:pPr>
            <w:r w:rsidRPr="000B647E">
              <w:rPr>
                <w:sz w:val="20"/>
                <w:lang w:val="en-US"/>
              </w:rPr>
              <w:t>0</w:t>
            </w:r>
          </w:p>
        </w:tc>
        <w:tc>
          <w:tcPr>
            <w:tcW w:w="1114" w:type="dxa"/>
            <w:vAlign w:val="center"/>
          </w:tcPr>
          <w:p w:rsidR="009035B1" w:rsidRPr="000B647E" w:rsidRDefault="009035B1" w:rsidP="00E04E8B">
            <w:pPr>
              <w:pStyle w:val="Tabletext"/>
              <w:jc w:val="center"/>
              <w:rPr>
                <w:sz w:val="20"/>
                <w:lang w:val="en-US"/>
              </w:rPr>
            </w:pPr>
            <w:r w:rsidRPr="000B647E">
              <w:rPr>
                <w:sz w:val="20"/>
                <w:lang w:val="en-US"/>
              </w:rPr>
              <w:t>100%</w:t>
            </w:r>
          </w:p>
        </w:tc>
        <w:tc>
          <w:tcPr>
            <w:tcW w:w="1121" w:type="dxa"/>
            <w:vAlign w:val="center"/>
          </w:tcPr>
          <w:p w:rsidR="009035B1" w:rsidRPr="000B647E" w:rsidRDefault="009035B1" w:rsidP="00E04E8B">
            <w:pPr>
              <w:pStyle w:val="Tabletext"/>
              <w:jc w:val="center"/>
              <w:rPr>
                <w:sz w:val="20"/>
                <w:lang w:val="en-US"/>
              </w:rPr>
            </w:pPr>
            <w:r w:rsidRPr="000B647E">
              <w:rPr>
                <w:sz w:val="20"/>
                <w:lang w:val="en-US"/>
              </w:rPr>
              <w:t>0%</w:t>
            </w:r>
          </w:p>
        </w:tc>
        <w:tc>
          <w:tcPr>
            <w:tcW w:w="1111" w:type="dxa"/>
            <w:vAlign w:val="center"/>
          </w:tcPr>
          <w:p w:rsidR="009035B1" w:rsidRPr="000B647E" w:rsidRDefault="009035B1" w:rsidP="00E04E8B">
            <w:pPr>
              <w:pStyle w:val="Tabletext"/>
              <w:jc w:val="center"/>
              <w:rPr>
                <w:sz w:val="20"/>
                <w:lang w:val="en-US"/>
              </w:rPr>
            </w:pPr>
            <w:r>
              <w:rPr>
                <w:sz w:val="20"/>
                <w:lang w:val="en-US"/>
              </w:rPr>
              <w:t>Oui</w:t>
            </w:r>
            <w:r w:rsidRPr="000B647E">
              <w:rPr>
                <w:sz w:val="20"/>
                <w:lang w:val="en-US"/>
              </w:rPr>
              <w:t>=0</w:t>
            </w:r>
          </w:p>
          <w:p w:rsidR="009035B1" w:rsidRPr="000B647E" w:rsidRDefault="009035B1" w:rsidP="00E04E8B">
            <w:pPr>
              <w:pStyle w:val="Tabletext"/>
              <w:jc w:val="center"/>
              <w:rPr>
                <w:sz w:val="20"/>
                <w:lang w:val="en-US"/>
              </w:rPr>
            </w:pPr>
            <w:r>
              <w:rPr>
                <w:sz w:val="20"/>
                <w:lang w:val="en-US"/>
              </w:rPr>
              <w:t>Non</w:t>
            </w:r>
            <w:r w:rsidRPr="000B647E">
              <w:rPr>
                <w:sz w:val="20"/>
                <w:lang w:val="en-US"/>
              </w:rPr>
              <w:t>=0</w:t>
            </w:r>
          </w:p>
        </w:tc>
        <w:tc>
          <w:tcPr>
            <w:tcW w:w="1184" w:type="dxa"/>
            <w:vAlign w:val="center"/>
          </w:tcPr>
          <w:p w:rsidR="009035B1" w:rsidRPr="000B647E" w:rsidRDefault="009035B1" w:rsidP="00E04E8B">
            <w:pPr>
              <w:pStyle w:val="Tabletext"/>
              <w:jc w:val="center"/>
              <w:rPr>
                <w:sz w:val="20"/>
                <w:lang w:val="en-US"/>
              </w:rPr>
            </w:pPr>
            <w:r>
              <w:rPr>
                <w:sz w:val="20"/>
                <w:lang w:val="en-US"/>
              </w:rPr>
              <w:t>Oui</w:t>
            </w:r>
            <w:r w:rsidRPr="000B647E">
              <w:rPr>
                <w:sz w:val="20"/>
                <w:lang w:val="en-US"/>
              </w:rPr>
              <w:t>=7</w:t>
            </w:r>
          </w:p>
          <w:p w:rsidR="009035B1" w:rsidRPr="000B647E" w:rsidRDefault="009035B1" w:rsidP="00E04E8B">
            <w:pPr>
              <w:pStyle w:val="Tabletext"/>
              <w:jc w:val="center"/>
              <w:rPr>
                <w:sz w:val="20"/>
                <w:lang w:val="en-US"/>
              </w:rPr>
            </w:pPr>
            <w:r>
              <w:rPr>
                <w:sz w:val="20"/>
                <w:lang w:val="en-US"/>
              </w:rPr>
              <w:t>Non</w:t>
            </w:r>
            <w:r w:rsidRPr="000B647E">
              <w:rPr>
                <w:sz w:val="20"/>
                <w:lang w:val="en-US"/>
              </w:rPr>
              <w:t>=0</w:t>
            </w:r>
          </w:p>
        </w:tc>
        <w:tc>
          <w:tcPr>
            <w:tcW w:w="1067" w:type="dxa"/>
            <w:vAlign w:val="center"/>
          </w:tcPr>
          <w:p w:rsidR="009035B1" w:rsidRPr="000B647E" w:rsidRDefault="009035B1" w:rsidP="00E04E8B">
            <w:pPr>
              <w:pStyle w:val="Tabletext"/>
              <w:jc w:val="center"/>
              <w:rPr>
                <w:sz w:val="20"/>
                <w:lang w:val="en-US"/>
              </w:rPr>
            </w:pPr>
            <w:r>
              <w:rPr>
                <w:sz w:val="20"/>
                <w:lang w:val="en-US"/>
              </w:rPr>
              <w:t>Oui</w:t>
            </w:r>
            <w:r w:rsidRPr="000B647E">
              <w:rPr>
                <w:sz w:val="20"/>
                <w:lang w:val="en-US"/>
              </w:rPr>
              <w:t>=1</w:t>
            </w:r>
          </w:p>
          <w:p w:rsidR="009035B1" w:rsidRPr="000B647E" w:rsidRDefault="009035B1" w:rsidP="00E04E8B">
            <w:pPr>
              <w:pStyle w:val="Tabletext"/>
              <w:jc w:val="center"/>
              <w:rPr>
                <w:sz w:val="20"/>
                <w:lang w:val="en-US"/>
              </w:rPr>
            </w:pPr>
            <w:r>
              <w:rPr>
                <w:sz w:val="20"/>
                <w:lang w:val="en-US"/>
              </w:rPr>
              <w:t>Non</w:t>
            </w:r>
            <w:r w:rsidRPr="000B647E">
              <w:rPr>
                <w:sz w:val="20"/>
                <w:lang w:val="en-US"/>
              </w:rPr>
              <w:t>=0</w:t>
            </w:r>
          </w:p>
        </w:tc>
      </w:tr>
      <w:tr w:rsidR="0093572C" w:rsidRPr="009229A1" w:rsidTr="00C95CF2">
        <w:trPr>
          <w:jc w:val="center"/>
        </w:trPr>
        <w:tc>
          <w:tcPr>
            <w:tcW w:w="1003" w:type="dxa"/>
            <w:vAlign w:val="center"/>
          </w:tcPr>
          <w:p w:rsidR="0093572C" w:rsidRPr="001E0F92" w:rsidRDefault="0093572C" w:rsidP="001606DB">
            <w:pPr>
              <w:pStyle w:val="Tabletext"/>
              <w:ind w:rightChars="-50" w:right="-110"/>
              <w:jc w:val="left"/>
              <w:rPr>
                <w:sz w:val="20"/>
                <w:lang w:val="en-US"/>
              </w:rPr>
            </w:pPr>
            <w:r w:rsidRPr="001E0F92">
              <w:rPr>
                <w:sz w:val="20"/>
                <w:lang w:val="en-US"/>
              </w:rPr>
              <w:t>Europe et CEI</w:t>
            </w:r>
          </w:p>
        </w:tc>
        <w:tc>
          <w:tcPr>
            <w:tcW w:w="1036" w:type="dxa"/>
            <w:vAlign w:val="center"/>
          </w:tcPr>
          <w:p w:rsidR="0093572C" w:rsidRPr="000B647E" w:rsidRDefault="0093572C" w:rsidP="000B647E">
            <w:pPr>
              <w:pStyle w:val="Tabletext"/>
              <w:jc w:val="center"/>
              <w:rPr>
                <w:sz w:val="20"/>
                <w:lang w:val="en-US"/>
              </w:rPr>
            </w:pPr>
            <w:r w:rsidRPr="000B647E">
              <w:rPr>
                <w:sz w:val="20"/>
                <w:lang w:val="en-US"/>
              </w:rPr>
              <w:t>26</w:t>
            </w:r>
          </w:p>
        </w:tc>
        <w:tc>
          <w:tcPr>
            <w:tcW w:w="986" w:type="dxa"/>
            <w:vAlign w:val="center"/>
          </w:tcPr>
          <w:p w:rsidR="0093572C" w:rsidRPr="000B647E" w:rsidRDefault="0093572C" w:rsidP="000B647E">
            <w:pPr>
              <w:pStyle w:val="Tabletext"/>
              <w:jc w:val="center"/>
              <w:rPr>
                <w:sz w:val="20"/>
                <w:lang w:val="en-US"/>
              </w:rPr>
            </w:pPr>
            <w:r w:rsidRPr="000B647E">
              <w:rPr>
                <w:sz w:val="20"/>
                <w:lang w:val="en-US"/>
              </w:rPr>
              <w:t>26</w:t>
            </w:r>
          </w:p>
        </w:tc>
        <w:tc>
          <w:tcPr>
            <w:tcW w:w="1064"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4" w:type="dxa"/>
            <w:vAlign w:val="center"/>
          </w:tcPr>
          <w:p w:rsidR="0093572C" w:rsidRPr="000B647E" w:rsidRDefault="0093572C" w:rsidP="000B647E">
            <w:pPr>
              <w:pStyle w:val="Tabletext"/>
              <w:jc w:val="center"/>
              <w:rPr>
                <w:sz w:val="20"/>
                <w:lang w:val="en-US"/>
              </w:rPr>
            </w:pPr>
            <w:r w:rsidRPr="000B647E">
              <w:rPr>
                <w:sz w:val="20"/>
                <w:lang w:val="en-US"/>
              </w:rPr>
              <w:t>100%</w:t>
            </w:r>
          </w:p>
        </w:tc>
        <w:tc>
          <w:tcPr>
            <w:tcW w:w="1121" w:type="dxa"/>
            <w:vAlign w:val="center"/>
          </w:tcPr>
          <w:p w:rsidR="0093572C" w:rsidRPr="000B647E" w:rsidRDefault="0093572C" w:rsidP="000B647E">
            <w:pPr>
              <w:pStyle w:val="Tabletext"/>
              <w:jc w:val="center"/>
              <w:rPr>
                <w:sz w:val="20"/>
                <w:lang w:val="en-US"/>
              </w:rPr>
            </w:pPr>
            <w:r w:rsidRPr="000B647E">
              <w:rPr>
                <w:sz w:val="20"/>
                <w:lang w:val="en-US"/>
              </w:rPr>
              <w:t>0%</w:t>
            </w:r>
          </w:p>
        </w:tc>
        <w:tc>
          <w:tcPr>
            <w:tcW w:w="1111"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=11</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=18</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93572C" w:rsidRPr="000B647E" w:rsidRDefault="0093572C" w:rsidP="000B647E">
            <w:pPr>
              <w:pStyle w:val="Tabletext"/>
              <w:jc w:val="center"/>
              <w:rPr>
                <w:sz w:val="20"/>
                <w:lang w:val="en-US"/>
              </w:rPr>
            </w:pPr>
            <w:r>
              <w:rPr>
                <w:sz w:val="20"/>
                <w:lang w:val="en-US"/>
              </w:rPr>
              <w:t>Oui</w:t>
            </w:r>
            <w:r w:rsidRPr="000B647E">
              <w:rPr>
                <w:sz w:val="20"/>
                <w:lang w:val="en-US"/>
              </w:rPr>
              <w:t>=0</w:t>
            </w:r>
          </w:p>
          <w:p w:rsidR="0093572C" w:rsidRPr="000B647E" w:rsidRDefault="0093572C" w:rsidP="000B647E">
            <w:pPr>
              <w:pStyle w:val="Tabletext"/>
              <w:jc w:val="center"/>
              <w:rPr>
                <w:sz w:val="20"/>
                <w:lang w:val="en-US"/>
              </w:rPr>
            </w:pPr>
            <w:r>
              <w:rPr>
                <w:sz w:val="20"/>
                <w:lang w:val="en-US"/>
              </w:rPr>
              <w:t>Non</w:t>
            </w:r>
            <w:r w:rsidRPr="000B647E">
              <w:rPr>
                <w:sz w:val="20"/>
                <w:lang w:val="en-US"/>
              </w:rPr>
              <w:t>=0</w:t>
            </w:r>
          </w:p>
        </w:tc>
      </w:tr>
      <w:tr w:rsidR="000B647E" w:rsidRPr="009229A1" w:rsidTr="00C95CF2">
        <w:trPr>
          <w:jc w:val="center"/>
        </w:trPr>
        <w:tc>
          <w:tcPr>
            <w:tcW w:w="1003" w:type="dxa"/>
            <w:vAlign w:val="center"/>
          </w:tcPr>
          <w:p w:rsidR="000B647E" w:rsidRPr="009A56D7" w:rsidRDefault="000B647E" w:rsidP="00C95CF2">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67</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66</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1</w:t>
            </w:r>
          </w:p>
        </w:tc>
        <w:tc>
          <w:tcPr>
            <w:tcW w:w="1114" w:type="dxa"/>
            <w:vAlign w:val="center"/>
          </w:tcPr>
          <w:p w:rsidR="000B647E" w:rsidRPr="000B647E" w:rsidRDefault="001F589F" w:rsidP="000B647E">
            <w:pPr>
              <w:pStyle w:val="Tabletext"/>
              <w:jc w:val="center"/>
              <w:rPr>
                <w:sz w:val="20"/>
                <w:lang w:val="en-US"/>
              </w:rPr>
            </w:pPr>
            <w:r>
              <w:rPr>
                <w:sz w:val="20"/>
                <w:lang w:val="en-US"/>
              </w:rPr>
              <w:t>98,</w:t>
            </w:r>
            <w:r w:rsidR="000B647E" w:rsidRPr="000B647E">
              <w:rPr>
                <w:sz w:val="20"/>
                <w:lang w:val="en-US"/>
              </w:rPr>
              <w:t>5%</w:t>
            </w:r>
          </w:p>
        </w:tc>
        <w:tc>
          <w:tcPr>
            <w:tcW w:w="1121" w:type="dxa"/>
            <w:vAlign w:val="center"/>
          </w:tcPr>
          <w:p w:rsidR="000B647E" w:rsidRPr="000B647E" w:rsidRDefault="000B647E" w:rsidP="001F589F">
            <w:pPr>
              <w:pStyle w:val="Tabletext"/>
              <w:jc w:val="center"/>
              <w:rPr>
                <w:sz w:val="20"/>
                <w:lang w:val="en-US"/>
              </w:rPr>
            </w:pPr>
            <w:r w:rsidRPr="000B647E">
              <w:rPr>
                <w:sz w:val="20"/>
                <w:lang w:val="en-US"/>
              </w:rPr>
              <w:t>1</w:t>
            </w:r>
            <w:r w:rsidR="001F589F">
              <w:rPr>
                <w:sz w:val="20"/>
                <w:lang w:val="en-US"/>
              </w:rPr>
              <w:t>,</w:t>
            </w:r>
            <w:r w:rsidRPr="000B647E">
              <w:rPr>
                <w:sz w:val="20"/>
                <w:lang w:val="en-US"/>
              </w:rPr>
              <w:t>5%</w:t>
            </w:r>
          </w:p>
        </w:tc>
        <w:tc>
          <w:tcPr>
            <w:tcW w:w="1111"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=11</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=0</w:t>
            </w:r>
          </w:p>
        </w:tc>
        <w:tc>
          <w:tcPr>
            <w:tcW w:w="1184"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=44</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=1</w:t>
            </w:r>
          </w:p>
        </w:tc>
        <w:tc>
          <w:tcPr>
            <w:tcW w:w="1067"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=14</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=0</w:t>
            </w:r>
          </w:p>
        </w:tc>
      </w:tr>
    </w:tbl>
    <w:p w:rsidR="000B647E" w:rsidRDefault="000B647E" w:rsidP="000B647E">
      <w:pPr>
        <w:pStyle w:val="FigureSource"/>
      </w:pPr>
    </w:p>
    <w:p w:rsidR="000B647E" w:rsidRPr="000B647E" w:rsidRDefault="000B647E" w:rsidP="000B647E">
      <w:pPr>
        <w:rPr>
          <w:lang w:val="en-US"/>
        </w:rPr>
      </w:pPr>
    </w:p>
    <w:p w:rsidR="00B84DD2" w:rsidRPr="00B84DD2" w:rsidRDefault="00B84DD2" w:rsidP="00B84DD2">
      <w:pPr>
        <w:spacing w:before="0" w:after="120"/>
        <w:rPr>
          <w:b/>
          <w:bCs/>
        </w:rPr>
      </w:pPr>
      <w:r w:rsidRPr="00B84DD2">
        <w:rPr>
          <w:b/>
          <w:bCs/>
        </w:rPr>
        <w:t>b)</w:t>
      </w:r>
      <w:r w:rsidRPr="00B84DD2">
        <w:rPr>
          <w:b/>
          <w:bCs/>
        </w:rPr>
        <w:tab/>
        <w:t>Type d'ordinateurs: _____________</w:t>
      </w:r>
    </w:p>
    <w:p w:rsidR="00B84DD2" w:rsidRPr="00B84DD2" w:rsidRDefault="00B84DD2" w:rsidP="00B84DD2">
      <w:pPr>
        <w:spacing w:before="0" w:after="120"/>
        <w:rPr>
          <w:b/>
          <w:bCs/>
        </w:rPr>
      </w:pPr>
      <w:r w:rsidRPr="00B84DD2">
        <w:rPr>
          <w:b/>
          <w:bCs/>
        </w:rPr>
        <w:t>c)</w:t>
      </w:r>
      <w:r w:rsidRPr="00B84DD2">
        <w:rPr>
          <w:b/>
          <w:bCs/>
        </w:rPr>
        <w:tab/>
        <w:t>Nombre de postes de travail: _______ ou d'ordinateurs individuels (PC): _______</w:t>
      </w:r>
    </w:p>
    <w:p w:rsidR="00B84DD2" w:rsidRPr="00B84DD2" w:rsidRDefault="00B84DD2" w:rsidP="00B84DD2">
      <w:pPr>
        <w:spacing w:before="0" w:after="120"/>
        <w:rPr>
          <w:b/>
          <w:bCs/>
        </w:rPr>
      </w:pPr>
      <w:r w:rsidRPr="00B84DD2">
        <w:rPr>
          <w:b/>
          <w:bCs/>
        </w:rPr>
        <w:t>d)</w:t>
      </w:r>
      <w:r w:rsidRPr="00B84DD2">
        <w:rPr>
          <w:b/>
          <w:bCs/>
        </w:rPr>
        <w:tab/>
        <w:t>Système(s) d'exploitation: _____________________________________</w:t>
      </w:r>
    </w:p>
    <w:p w:rsidR="002523AD" w:rsidRDefault="002523AD">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B84DD2" w:rsidRPr="00B84DD2" w:rsidRDefault="00B84DD2" w:rsidP="00B84DD2">
      <w:pPr>
        <w:spacing w:before="0" w:after="120"/>
        <w:rPr>
          <w:b/>
          <w:bCs/>
        </w:rPr>
      </w:pPr>
      <w:r w:rsidRPr="00B84DD2">
        <w:rPr>
          <w:b/>
          <w:bCs/>
        </w:rPr>
        <w:lastRenderedPageBreak/>
        <w:t>Questions 22 a), c) et e)</w:t>
      </w:r>
    </w:p>
    <w:p w:rsidR="00B84DD2" w:rsidRPr="00B84DD2" w:rsidRDefault="00B84DD2" w:rsidP="00B84DD2">
      <w:pPr>
        <w:spacing w:before="0" w:after="120"/>
        <w:rPr>
          <w:b/>
          <w:bCs/>
        </w:rPr>
      </w:pPr>
      <w:r w:rsidRPr="00B84DD2">
        <w:rPr>
          <w:b/>
          <w:bCs/>
        </w:rPr>
        <w:t>Administrations utilisant des PC ou des postes de travail et utilisation du réseau local (LAN)</w:t>
      </w:r>
    </w:p>
    <w:p w:rsidR="00AE42B5" w:rsidRPr="009229A1" w:rsidRDefault="00AE42B5" w:rsidP="00B84DD2">
      <w:pPr>
        <w:pStyle w:val="FigureTitle"/>
        <w:spacing w:after="120"/>
      </w:pPr>
      <w:r w:rsidRPr="009229A1">
        <w:t>TABLE</w:t>
      </w:r>
      <w:r w:rsidR="00B84DD2">
        <w:t>AU</w:t>
      </w:r>
      <w:r w:rsidRPr="009229A1">
        <w:t xml:space="preserve"> 61</w:t>
      </w:r>
    </w:p>
    <w:tbl>
      <w:tblPr>
        <w:tblW w:w="9659" w:type="dxa"/>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30"/>
        <w:gridCol w:w="957"/>
        <w:gridCol w:w="1027"/>
        <w:gridCol w:w="992"/>
        <w:gridCol w:w="1008"/>
        <w:gridCol w:w="951"/>
        <w:gridCol w:w="1036"/>
        <w:gridCol w:w="972"/>
        <w:gridCol w:w="1086"/>
      </w:tblGrid>
      <w:tr w:rsidR="00AE42B5" w:rsidRPr="009229A1" w:rsidTr="000B647E">
        <w:trPr>
          <w:cantSplit/>
          <w:jc w:val="center"/>
        </w:trPr>
        <w:tc>
          <w:tcPr>
            <w:tcW w:w="1630" w:type="dxa"/>
            <w:vMerge w:val="restart"/>
            <w:tcBorders>
              <w:top w:val="single" w:sz="4" w:space="0" w:color="auto"/>
            </w:tcBorders>
            <w:vAlign w:val="center"/>
          </w:tcPr>
          <w:p w:rsidR="00AE42B5" w:rsidRPr="009229A1" w:rsidRDefault="00AA20F2" w:rsidP="000B647E">
            <w:pPr>
              <w:pStyle w:val="Tablehead"/>
              <w:rPr>
                <w:lang w:val="en-US"/>
              </w:rPr>
            </w:pPr>
            <w:r>
              <w:rPr>
                <w:lang w:val="en-US"/>
              </w:rPr>
              <w:t>Ré</w:t>
            </w:r>
            <w:r w:rsidR="00AE42B5" w:rsidRPr="009229A1">
              <w:rPr>
                <w:lang w:val="en-US"/>
              </w:rPr>
              <w:t>gion</w:t>
            </w:r>
          </w:p>
        </w:tc>
        <w:tc>
          <w:tcPr>
            <w:tcW w:w="1984" w:type="dxa"/>
            <w:gridSpan w:val="2"/>
            <w:tcBorders>
              <w:top w:val="single" w:sz="4" w:space="0" w:color="auto"/>
            </w:tcBorders>
            <w:vAlign w:val="center"/>
          </w:tcPr>
          <w:p w:rsidR="00AE42B5" w:rsidRPr="009229A1" w:rsidRDefault="00AA20F2" w:rsidP="000B647E">
            <w:pPr>
              <w:pStyle w:val="Tablehead"/>
              <w:rPr>
                <w:lang w:val="en-US"/>
              </w:rPr>
            </w:pPr>
            <w:r>
              <w:rPr>
                <w:lang w:val="en-US"/>
              </w:rPr>
              <w:t>Pays développés (359)</w:t>
            </w:r>
          </w:p>
        </w:tc>
        <w:tc>
          <w:tcPr>
            <w:tcW w:w="2000" w:type="dxa"/>
            <w:gridSpan w:val="2"/>
            <w:tcBorders>
              <w:top w:val="single" w:sz="4" w:space="0" w:color="auto"/>
            </w:tcBorders>
            <w:vAlign w:val="center"/>
          </w:tcPr>
          <w:p w:rsidR="00AE42B5" w:rsidRPr="009229A1" w:rsidRDefault="00AA20F2" w:rsidP="000B647E">
            <w:pPr>
              <w:pStyle w:val="Tablehead"/>
              <w:rPr>
                <w:lang w:val="en-US"/>
              </w:rPr>
            </w:pPr>
            <w:r>
              <w:rPr>
                <w:lang w:val="en-US"/>
              </w:rPr>
              <w:t>Pays en développement (5426)</w:t>
            </w:r>
          </w:p>
        </w:tc>
        <w:tc>
          <w:tcPr>
            <w:tcW w:w="1987" w:type="dxa"/>
            <w:gridSpan w:val="2"/>
            <w:tcBorders>
              <w:top w:val="single" w:sz="4" w:space="0" w:color="auto"/>
              <w:right w:val="single" w:sz="2" w:space="0" w:color="auto"/>
            </w:tcBorders>
            <w:vAlign w:val="center"/>
          </w:tcPr>
          <w:p w:rsidR="00AE42B5" w:rsidRPr="009229A1" w:rsidRDefault="00AA20F2" w:rsidP="000B647E">
            <w:pPr>
              <w:pStyle w:val="Tablehead"/>
              <w:rPr>
                <w:lang w:val="en-US"/>
              </w:rPr>
            </w:pPr>
            <w:r>
              <w:rPr>
                <w:lang w:val="en-US"/>
              </w:rPr>
              <w:t>Pays les moins avancés</w:t>
            </w:r>
            <w:r>
              <w:rPr>
                <w:lang w:val="en-US"/>
              </w:rPr>
              <w:br/>
              <w:t>(14)</w:t>
            </w:r>
          </w:p>
        </w:tc>
        <w:tc>
          <w:tcPr>
            <w:tcW w:w="2058" w:type="dxa"/>
            <w:gridSpan w:val="2"/>
            <w:tcBorders>
              <w:top w:val="single" w:sz="4" w:space="0" w:color="auto"/>
              <w:left w:val="single" w:sz="2" w:space="0" w:color="auto"/>
              <w:right w:val="single" w:sz="2" w:space="0" w:color="auto"/>
            </w:tcBorders>
            <w:vAlign w:val="center"/>
          </w:tcPr>
          <w:p w:rsidR="00AE42B5" w:rsidRPr="009229A1" w:rsidRDefault="00AE42B5" w:rsidP="000B647E">
            <w:pPr>
              <w:pStyle w:val="Tablehead"/>
              <w:rPr>
                <w:lang w:val="en-US"/>
              </w:rPr>
            </w:pPr>
            <w:r w:rsidRPr="009229A1">
              <w:rPr>
                <w:lang w:val="en-US"/>
              </w:rPr>
              <w:t>Total</w:t>
            </w:r>
            <w:r w:rsidRPr="009229A1">
              <w:rPr>
                <w:lang w:val="en-US"/>
              </w:rPr>
              <w:br/>
              <w:t>(5862)</w:t>
            </w:r>
          </w:p>
        </w:tc>
      </w:tr>
      <w:tr w:rsidR="005A130A" w:rsidRPr="009229A1" w:rsidTr="000B647E">
        <w:trPr>
          <w:cantSplit/>
          <w:jc w:val="center"/>
        </w:trPr>
        <w:tc>
          <w:tcPr>
            <w:tcW w:w="1630" w:type="dxa"/>
            <w:vMerge/>
            <w:tcBorders>
              <w:top w:val="single" w:sz="2" w:space="0" w:color="auto"/>
              <w:bottom w:val="single" w:sz="2" w:space="0" w:color="auto"/>
            </w:tcBorders>
            <w:vAlign w:val="center"/>
          </w:tcPr>
          <w:p w:rsidR="005A130A" w:rsidRPr="009229A1" w:rsidRDefault="005A130A" w:rsidP="000B647E">
            <w:pPr>
              <w:pStyle w:val="Tablehead"/>
              <w:rPr>
                <w:lang w:val="en-US"/>
              </w:rPr>
            </w:pPr>
          </w:p>
        </w:tc>
        <w:tc>
          <w:tcPr>
            <w:tcW w:w="957" w:type="dxa"/>
            <w:tcBorders>
              <w:top w:val="single" w:sz="2" w:space="0" w:color="auto"/>
              <w:bottom w:val="single" w:sz="2" w:space="0" w:color="auto"/>
            </w:tcBorders>
            <w:vAlign w:val="center"/>
          </w:tcPr>
          <w:p w:rsidR="005A130A" w:rsidRPr="009229A1" w:rsidRDefault="005A130A" w:rsidP="000B647E">
            <w:pPr>
              <w:pStyle w:val="Tablehead"/>
              <w:rPr>
                <w:lang w:val="en-US"/>
              </w:rPr>
            </w:pPr>
            <w:r>
              <w:rPr>
                <w:lang w:val="en-US"/>
              </w:rPr>
              <w:t>PC ou postes de travail</w:t>
            </w:r>
          </w:p>
        </w:tc>
        <w:tc>
          <w:tcPr>
            <w:tcW w:w="1027" w:type="dxa"/>
            <w:tcBorders>
              <w:top w:val="single" w:sz="2" w:space="0" w:color="auto"/>
              <w:bottom w:val="single" w:sz="2" w:space="0" w:color="auto"/>
            </w:tcBorders>
            <w:vAlign w:val="center"/>
          </w:tcPr>
          <w:p w:rsidR="005A130A" w:rsidRPr="009229A1" w:rsidRDefault="005A130A" w:rsidP="000B647E">
            <w:pPr>
              <w:pStyle w:val="Tablehead"/>
              <w:rPr>
                <w:lang w:val="en-US"/>
              </w:rPr>
            </w:pPr>
            <w:r>
              <w:rPr>
                <w:lang w:val="en-US"/>
              </w:rPr>
              <w:t>Réseau local</w:t>
            </w:r>
          </w:p>
        </w:tc>
        <w:tc>
          <w:tcPr>
            <w:tcW w:w="992" w:type="dxa"/>
            <w:tcBorders>
              <w:top w:val="single" w:sz="2" w:space="0" w:color="auto"/>
              <w:bottom w:val="single" w:sz="2" w:space="0" w:color="auto"/>
            </w:tcBorders>
            <w:vAlign w:val="center"/>
          </w:tcPr>
          <w:p w:rsidR="005A130A" w:rsidRPr="009229A1" w:rsidRDefault="005A130A" w:rsidP="001606DB">
            <w:pPr>
              <w:pStyle w:val="Tablehead"/>
              <w:rPr>
                <w:lang w:val="en-US"/>
              </w:rPr>
            </w:pPr>
            <w:r>
              <w:rPr>
                <w:lang w:val="en-US"/>
              </w:rPr>
              <w:t>PC ou postes de travail</w:t>
            </w:r>
          </w:p>
        </w:tc>
        <w:tc>
          <w:tcPr>
            <w:tcW w:w="1008" w:type="dxa"/>
            <w:tcBorders>
              <w:top w:val="single" w:sz="2" w:space="0" w:color="auto"/>
              <w:bottom w:val="single" w:sz="2" w:space="0" w:color="auto"/>
            </w:tcBorders>
            <w:vAlign w:val="center"/>
          </w:tcPr>
          <w:p w:rsidR="005A130A" w:rsidRPr="009229A1" w:rsidRDefault="005A130A" w:rsidP="001606DB">
            <w:pPr>
              <w:pStyle w:val="Tablehead"/>
              <w:rPr>
                <w:lang w:val="en-US"/>
              </w:rPr>
            </w:pPr>
            <w:r>
              <w:rPr>
                <w:lang w:val="en-US"/>
              </w:rPr>
              <w:t>Réseau local</w:t>
            </w:r>
          </w:p>
        </w:tc>
        <w:tc>
          <w:tcPr>
            <w:tcW w:w="951" w:type="dxa"/>
            <w:tcBorders>
              <w:top w:val="single" w:sz="2" w:space="0" w:color="auto"/>
              <w:bottom w:val="single" w:sz="2" w:space="0" w:color="auto"/>
            </w:tcBorders>
            <w:vAlign w:val="center"/>
          </w:tcPr>
          <w:p w:rsidR="005A130A" w:rsidRPr="009229A1" w:rsidRDefault="005A130A" w:rsidP="001606DB">
            <w:pPr>
              <w:pStyle w:val="Tablehead"/>
              <w:rPr>
                <w:lang w:val="en-US"/>
              </w:rPr>
            </w:pPr>
            <w:r>
              <w:rPr>
                <w:lang w:val="en-US"/>
              </w:rPr>
              <w:t>PC ou postes de travail</w:t>
            </w:r>
          </w:p>
        </w:tc>
        <w:tc>
          <w:tcPr>
            <w:tcW w:w="1036" w:type="dxa"/>
            <w:tcBorders>
              <w:top w:val="single" w:sz="2" w:space="0" w:color="auto"/>
              <w:bottom w:val="single" w:sz="2" w:space="0" w:color="auto"/>
              <w:right w:val="single" w:sz="2" w:space="0" w:color="auto"/>
            </w:tcBorders>
            <w:vAlign w:val="center"/>
          </w:tcPr>
          <w:p w:rsidR="005A130A" w:rsidRPr="009229A1" w:rsidRDefault="005A130A" w:rsidP="001606DB">
            <w:pPr>
              <w:pStyle w:val="Tablehead"/>
              <w:rPr>
                <w:lang w:val="en-US"/>
              </w:rPr>
            </w:pPr>
            <w:r>
              <w:rPr>
                <w:lang w:val="en-US"/>
              </w:rPr>
              <w:t>Réseau local</w:t>
            </w:r>
          </w:p>
        </w:tc>
        <w:tc>
          <w:tcPr>
            <w:tcW w:w="972" w:type="dxa"/>
            <w:tcBorders>
              <w:top w:val="single" w:sz="2" w:space="0" w:color="auto"/>
              <w:left w:val="single" w:sz="2" w:space="0" w:color="auto"/>
              <w:bottom w:val="single" w:sz="2" w:space="0" w:color="auto"/>
            </w:tcBorders>
            <w:vAlign w:val="center"/>
          </w:tcPr>
          <w:p w:rsidR="005A130A" w:rsidRPr="009229A1" w:rsidRDefault="005A130A" w:rsidP="001606DB">
            <w:pPr>
              <w:pStyle w:val="Tablehead"/>
              <w:rPr>
                <w:lang w:val="en-US"/>
              </w:rPr>
            </w:pPr>
            <w:r>
              <w:rPr>
                <w:lang w:val="en-US"/>
              </w:rPr>
              <w:t>PC ou postes de travail</w:t>
            </w:r>
          </w:p>
        </w:tc>
        <w:tc>
          <w:tcPr>
            <w:tcW w:w="1086" w:type="dxa"/>
            <w:tcBorders>
              <w:top w:val="single" w:sz="2" w:space="0" w:color="auto"/>
              <w:bottom w:val="single" w:sz="2" w:space="0" w:color="auto"/>
              <w:right w:val="single" w:sz="2" w:space="0" w:color="auto"/>
            </w:tcBorders>
            <w:vAlign w:val="center"/>
          </w:tcPr>
          <w:p w:rsidR="005A130A" w:rsidRPr="009229A1" w:rsidRDefault="005A130A" w:rsidP="001606DB">
            <w:pPr>
              <w:pStyle w:val="Tablehead"/>
              <w:rPr>
                <w:lang w:val="en-US"/>
              </w:rPr>
            </w:pPr>
            <w:r>
              <w:rPr>
                <w:lang w:val="en-US"/>
              </w:rPr>
              <w:t>Réseau local</w:t>
            </w:r>
          </w:p>
        </w:tc>
      </w:tr>
      <w:tr w:rsidR="005A130A" w:rsidRPr="009229A1" w:rsidTr="000B647E">
        <w:trPr>
          <w:cantSplit/>
          <w:jc w:val="center"/>
        </w:trPr>
        <w:tc>
          <w:tcPr>
            <w:tcW w:w="1630" w:type="dxa"/>
            <w:tcBorders>
              <w:top w:val="single" w:sz="2" w:space="0" w:color="auto"/>
            </w:tcBorders>
            <w:vAlign w:val="center"/>
          </w:tcPr>
          <w:p w:rsidR="005A130A" w:rsidRPr="002523AD" w:rsidRDefault="005A130A" w:rsidP="001606DB">
            <w:pPr>
              <w:pStyle w:val="Tabletext"/>
              <w:ind w:rightChars="-50" w:right="-110"/>
              <w:jc w:val="left"/>
              <w:rPr>
                <w:lang w:val="en-US"/>
              </w:rPr>
            </w:pPr>
            <w:r w:rsidRPr="002523AD">
              <w:rPr>
                <w:lang w:val="en-US"/>
              </w:rPr>
              <w:t>Afrique</w:t>
            </w:r>
          </w:p>
        </w:tc>
        <w:tc>
          <w:tcPr>
            <w:tcW w:w="957" w:type="dxa"/>
            <w:tcBorders>
              <w:top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1027" w:type="dxa"/>
            <w:tcBorders>
              <w:top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992" w:type="dxa"/>
            <w:tcBorders>
              <w:top w:val="single" w:sz="2" w:space="0" w:color="auto"/>
            </w:tcBorders>
            <w:vAlign w:val="center"/>
          </w:tcPr>
          <w:p w:rsidR="005A130A" w:rsidRPr="009229A1" w:rsidRDefault="005A130A" w:rsidP="000B647E">
            <w:pPr>
              <w:pStyle w:val="Tabletext"/>
              <w:jc w:val="center"/>
              <w:rPr>
                <w:lang w:val="en-US"/>
              </w:rPr>
            </w:pPr>
            <w:r w:rsidRPr="009229A1">
              <w:rPr>
                <w:lang w:val="en-US"/>
              </w:rPr>
              <w:t>36</w:t>
            </w:r>
          </w:p>
        </w:tc>
        <w:tc>
          <w:tcPr>
            <w:tcW w:w="1008" w:type="dxa"/>
            <w:tcBorders>
              <w:top w:val="single" w:sz="2" w:space="0" w:color="auto"/>
            </w:tcBorders>
            <w:vAlign w:val="center"/>
          </w:tcPr>
          <w:p w:rsidR="005A130A" w:rsidRPr="009229A1" w:rsidRDefault="005A130A" w:rsidP="000B647E">
            <w:pPr>
              <w:pStyle w:val="Tabletext"/>
              <w:jc w:val="center"/>
              <w:rPr>
                <w:lang w:val="en-US"/>
              </w:rPr>
            </w:pPr>
            <w:r w:rsidRPr="009229A1">
              <w:rPr>
                <w:lang w:val="en-US"/>
              </w:rPr>
              <w:t>02</w:t>
            </w:r>
          </w:p>
        </w:tc>
        <w:tc>
          <w:tcPr>
            <w:tcW w:w="951" w:type="dxa"/>
            <w:tcBorders>
              <w:top w:val="single" w:sz="2" w:space="0" w:color="auto"/>
            </w:tcBorders>
            <w:vAlign w:val="center"/>
          </w:tcPr>
          <w:p w:rsidR="005A130A" w:rsidRPr="009229A1" w:rsidRDefault="005A130A" w:rsidP="000B647E">
            <w:pPr>
              <w:pStyle w:val="Tabletext"/>
              <w:jc w:val="center"/>
              <w:rPr>
                <w:lang w:val="en-US"/>
              </w:rPr>
            </w:pPr>
            <w:r w:rsidRPr="009229A1">
              <w:rPr>
                <w:lang w:val="en-US"/>
              </w:rPr>
              <w:t>87</w:t>
            </w:r>
          </w:p>
        </w:tc>
        <w:tc>
          <w:tcPr>
            <w:tcW w:w="1036" w:type="dxa"/>
            <w:tcBorders>
              <w:top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10</w:t>
            </w:r>
          </w:p>
        </w:tc>
        <w:tc>
          <w:tcPr>
            <w:tcW w:w="972" w:type="dxa"/>
            <w:tcBorders>
              <w:top w:val="single" w:sz="2" w:space="0" w:color="auto"/>
              <w:left w:val="single" w:sz="2" w:space="0" w:color="auto"/>
            </w:tcBorders>
            <w:vAlign w:val="center"/>
          </w:tcPr>
          <w:p w:rsidR="005A130A" w:rsidRPr="009229A1" w:rsidRDefault="005A130A" w:rsidP="000B647E">
            <w:pPr>
              <w:pStyle w:val="Tabletext"/>
              <w:jc w:val="center"/>
              <w:rPr>
                <w:lang w:val="en-US"/>
              </w:rPr>
            </w:pPr>
            <w:r w:rsidRPr="009229A1">
              <w:rPr>
                <w:lang w:val="en-US"/>
              </w:rPr>
              <w:t>124</w:t>
            </w:r>
          </w:p>
        </w:tc>
        <w:tc>
          <w:tcPr>
            <w:tcW w:w="1086" w:type="dxa"/>
            <w:tcBorders>
              <w:top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12</w:t>
            </w:r>
          </w:p>
        </w:tc>
      </w:tr>
      <w:tr w:rsidR="005A130A" w:rsidRPr="009229A1" w:rsidTr="000B647E">
        <w:trPr>
          <w:cantSplit/>
          <w:jc w:val="center"/>
        </w:trPr>
        <w:tc>
          <w:tcPr>
            <w:tcW w:w="1630" w:type="dxa"/>
            <w:vAlign w:val="center"/>
          </w:tcPr>
          <w:p w:rsidR="005A130A" w:rsidRPr="002523AD" w:rsidRDefault="005A130A" w:rsidP="001606DB">
            <w:pPr>
              <w:pStyle w:val="Tabletext"/>
              <w:ind w:rightChars="-50" w:right="-110"/>
              <w:jc w:val="left"/>
              <w:rPr>
                <w:lang w:val="en-US"/>
              </w:rPr>
            </w:pPr>
            <w:r w:rsidRPr="002523AD">
              <w:rPr>
                <w:lang w:val="en-US"/>
              </w:rPr>
              <w:t>Amériques</w:t>
            </w:r>
          </w:p>
        </w:tc>
        <w:tc>
          <w:tcPr>
            <w:tcW w:w="957" w:type="dxa"/>
            <w:vAlign w:val="center"/>
          </w:tcPr>
          <w:p w:rsidR="005A130A" w:rsidRPr="009229A1" w:rsidRDefault="005A130A" w:rsidP="000B647E">
            <w:pPr>
              <w:pStyle w:val="Tabletext"/>
              <w:jc w:val="center"/>
              <w:rPr>
                <w:lang w:val="en-US"/>
              </w:rPr>
            </w:pPr>
          </w:p>
        </w:tc>
        <w:tc>
          <w:tcPr>
            <w:tcW w:w="1027" w:type="dxa"/>
            <w:vAlign w:val="center"/>
          </w:tcPr>
          <w:p w:rsidR="005A130A" w:rsidRPr="009229A1" w:rsidRDefault="005A130A" w:rsidP="000B647E">
            <w:pPr>
              <w:pStyle w:val="Tabletext"/>
              <w:jc w:val="center"/>
              <w:rPr>
                <w:lang w:val="en-US"/>
              </w:rPr>
            </w:pPr>
          </w:p>
        </w:tc>
        <w:tc>
          <w:tcPr>
            <w:tcW w:w="992" w:type="dxa"/>
            <w:vAlign w:val="center"/>
          </w:tcPr>
          <w:p w:rsidR="005A130A" w:rsidRPr="009229A1" w:rsidRDefault="005A130A" w:rsidP="000B647E">
            <w:pPr>
              <w:pStyle w:val="Tabletext"/>
              <w:jc w:val="center"/>
              <w:rPr>
                <w:lang w:val="en-US"/>
              </w:rPr>
            </w:pPr>
            <w:r w:rsidRPr="009229A1">
              <w:rPr>
                <w:lang w:val="en-US"/>
              </w:rPr>
              <w:t>214</w:t>
            </w:r>
          </w:p>
        </w:tc>
        <w:tc>
          <w:tcPr>
            <w:tcW w:w="1008" w:type="dxa"/>
            <w:vAlign w:val="center"/>
          </w:tcPr>
          <w:p w:rsidR="005A130A" w:rsidRPr="009229A1" w:rsidRDefault="005A130A" w:rsidP="000B647E">
            <w:pPr>
              <w:pStyle w:val="Tabletext"/>
              <w:jc w:val="center"/>
              <w:rPr>
                <w:lang w:val="en-US"/>
              </w:rPr>
            </w:pPr>
            <w:r w:rsidRPr="009229A1">
              <w:rPr>
                <w:lang w:val="en-US"/>
              </w:rPr>
              <w:t>2 014</w:t>
            </w:r>
          </w:p>
        </w:tc>
        <w:tc>
          <w:tcPr>
            <w:tcW w:w="951" w:type="dxa"/>
            <w:vAlign w:val="center"/>
          </w:tcPr>
          <w:p w:rsidR="005A130A" w:rsidRPr="009229A1" w:rsidRDefault="005A130A" w:rsidP="000B647E">
            <w:pPr>
              <w:pStyle w:val="Tabletext"/>
              <w:jc w:val="center"/>
              <w:rPr>
                <w:lang w:val="en-US"/>
              </w:rPr>
            </w:pPr>
            <w:r w:rsidRPr="009229A1">
              <w:rPr>
                <w:lang w:val="en-US"/>
              </w:rPr>
              <w:t>0</w:t>
            </w:r>
          </w:p>
        </w:tc>
        <w:tc>
          <w:tcPr>
            <w:tcW w:w="1036" w:type="dxa"/>
            <w:tcBorders>
              <w:right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972" w:type="dxa"/>
            <w:tcBorders>
              <w:left w:val="single" w:sz="2" w:space="0" w:color="auto"/>
            </w:tcBorders>
            <w:vAlign w:val="center"/>
          </w:tcPr>
          <w:p w:rsidR="005A130A" w:rsidRPr="009229A1" w:rsidRDefault="005A130A" w:rsidP="000B647E">
            <w:pPr>
              <w:pStyle w:val="Tabletext"/>
              <w:jc w:val="center"/>
              <w:rPr>
                <w:lang w:val="en-US"/>
              </w:rPr>
            </w:pPr>
            <w:r w:rsidRPr="009229A1">
              <w:rPr>
                <w:lang w:val="en-US"/>
              </w:rPr>
              <w:t>214</w:t>
            </w:r>
          </w:p>
        </w:tc>
        <w:tc>
          <w:tcPr>
            <w:tcW w:w="1086" w:type="dxa"/>
            <w:tcBorders>
              <w:right w:val="single" w:sz="2" w:space="0" w:color="auto"/>
            </w:tcBorders>
            <w:vAlign w:val="center"/>
          </w:tcPr>
          <w:p w:rsidR="005A130A" w:rsidRPr="009229A1" w:rsidRDefault="005A130A" w:rsidP="000B647E">
            <w:pPr>
              <w:pStyle w:val="Tabletext"/>
              <w:jc w:val="center"/>
              <w:rPr>
                <w:lang w:val="en-US"/>
              </w:rPr>
            </w:pPr>
            <w:r w:rsidRPr="009229A1">
              <w:rPr>
                <w:lang w:val="en-US"/>
              </w:rPr>
              <w:t>2 014</w:t>
            </w:r>
          </w:p>
        </w:tc>
      </w:tr>
      <w:tr w:rsidR="005A130A" w:rsidRPr="009229A1" w:rsidTr="000B647E">
        <w:trPr>
          <w:cantSplit/>
          <w:jc w:val="center"/>
        </w:trPr>
        <w:tc>
          <w:tcPr>
            <w:tcW w:w="1630" w:type="dxa"/>
            <w:vAlign w:val="center"/>
          </w:tcPr>
          <w:p w:rsidR="005A130A" w:rsidRPr="002523AD" w:rsidRDefault="005A130A" w:rsidP="002523AD">
            <w:pPr>
              <w:pStyle w:val="Tabletext"/>
              <w:ind w:rightChars="-50" w:right="-110"/>
              <w:jc w:val="left"/>
              <w:rPr>
                <w:lang w:val="en-US"/>
              </w:rPr>
            </w:pPr>
            <w:r w:rsidRPr="002523AD">
              <w:rPr>
                <w:lang w:val="en-US"/>
              </w:rPr>
              <w:t xml:space="preserve">Asie-Pacifique </w:t>
            </w:r>
          </w:p>
        </w:tc>
        <w:tc>
          <w:tcPr>
            <w:tcW w:w="957" w:type="dxa"/>
            <w:vAlign w:val="center"/>
          </w:tcPr>
          <w:p w:rsidR="005A130A" w:rsidRPr="009229A1" w:rsidRDefault="005A130A" w:rsidP="000B647E">
            <w:pPr>
              <w:pStyle w:val="Tabletext"/>
              <w:jc w:val="center"/>
              <w:rPr>
                <w:lang w:val="en-US"/>
              </w:rPr>
            </w:pPr>
            <w:r w:rsidRPr="009229A1">
              <w:rPr>
                <w:lang w:val="en-US"/>
              </w:rPr>
              <w:t>0</w:t>
            </w:r>
          </w:p>
        </w:tc>
        <w:tc>
          <w:tcPr>
            <w:tcW w:w="1027" w:type="dxa"/>
            <w:vAlign w:val="center"/>
          </w:tcPr>
          <w:p w:rsidR="005A130A" w:rsidRPr="009229A1" w:rsidRDefault="005A130A" w:rsidP="000B647E">
            <w:pPr>
              <w:pStyle w:val="Tabletext"/>
              <w:jc w:val="center"/>
              <w:rPr>
                <w:lang w:val="en-US"/>
              </w:rPr>
            </w:pPr>
            <w:r w:rsidRPr="009229A1">
              <w:rPr>
                <w:lang w:val="en-US"/>
              </w:rPr>
              <w:t>0</w:t>
            </w:r>
          </w:p>
        </w:tc>
        <w:tc>
          <w:tcPr>
            <w:tcW w:w="992" w:type="dxa"/>
            <w:vAlign w:val="center"/>
          </w:tcPr>
          <w:p w:rsidR="005A130A" w:rsidRPr="009229A1" w:rsidRDefault="005A130A" w:rsidP="000B647E">
            <w:pPr>
              <w:pStyle w:val="Tabletext"/>
              <w:jc w:val="center"/>
              <w:rPr>
                <w:lang w:val="en-US"/>
              </w:rPr>
            </w:pPr>
            <w:r w:rsidRPr="009229A1">
              <w:rPr>
                <w:lang w:val="en-US"/>
              </w:rPr>
              <w:t>4 622</w:t>
            </w:r>
          </w:p>
        </w:tc>
        <w:tc>
          <w:tcPr>
            <w:tcW w:w="1008" w:type="dxa"/>
            <w:vAlign w:val="center"/>
          </w:tcPr>
          <w:p w:rsidR="005A130A" w:rsidRPr="009229A1" w:rsidRDefault="005A130A" w:rsidP="000B647E">
            <w:pPr>
              <w:pStyle w:val="Tabletext"/>
              <w:jc w:val="center"/>
              <w:rPr>
                <w:lang w:val="en-US"/>
              </w:rPr>
            </w:pPr>
            <w:r w:rsidRPr="009229A1">
              <w:rPr>
                <w:lang w:val="en-US"/>
              </w:rPr>
              <w:t>3 751</w:t>
            </w:r>
          </w:p>
        </w:tc>
        <w:tc>
          <w:tcPr>
            <w:tcW w:w="951" w:type="dxa"/>
            <w:vAlign w:val="center"/>
          </w:tcPr>
          <w:p w:rsidR="005A130A" w:rsidRPr="009229A1" w:rsidRDefault="005A130A" w:rsidP="000B647E">
            <w:pPr>
              <w:pStyle w:val="Tabletext"/>
              <w:jc w:val="center"/>
              <w:rPr>
                <w:lang w:val="en-US"/>
              </w:rPr>
            </w:pPr>
            <w:r w:rsidRPr="009229A1">
              <w:rPr>
                <w:lang w:val="en-US"/>
              </w:rPr>
              <w:t>6</w:t>
            </w:r>
          </w:p>
        </w:tc>
        <w:tc>
          <w:tcPr>
            <w:tcW w:w="1036" w:type="dxa"/>
            <w:tcBorders>
              <w:right w:val="single" w:sz="2" w:space="0" w:color="auto"/>
            </w:tcBorders>
            <w:vAlign w:val="center"/>
          </w:tcPr>
          <w:p w:rsidR="005A130A" w:rsidRPr="009229A1" w:rsidRDefault="005A130A" w:rsidP="000B647E">
            <w:pPr>
              <w:pStyle w:val="Tabletext"/>
              <w:jc w:val="center"/>
              <w:rPr>
                <w:lang w:val="en-US"/>
              </w:rPr>
            </w:pPr>
            <w:r w:rsidRPr="009229A1">
              <w:rPr>
                <w:lang w:val="en-US"/>
              </w:rPr>
              <w:t>2</w:t>
            </w:r>
          </w:p>
        </w:tc>
        <w:tc>
          <w:tcPr>
            <w:tcW w:w="972" w:type="dxa"/>
            <w:tcBorders>
              <w:left w:val="single" w:sz="2" w:space="0" w:color="auto"/>
            </w:tcBorders>
            <w:vAlign w:val="center"/>
          </w:tcPr>
          <w:p w:rsidR="005A130A" w:rsidRPr="009229A1" w:rsidRDefault="005A130A" w:rsidP="000B647E">
            <w:pPr>
              <w:pStyle w:val="Tabletext"/>
              <w:jc w:val="center"/>
              <w:rPr>
                <w:lang w:val="en-US"/>
              </w:rPr>
            </w:pPr>
            <w:r w:rsidRPr="009229A1">
              <w:rPr>
                <w:lang w:val="en-US"/>
              </w:rPr>
              <w:t>4 628</w:t>
            </w:r>
          </w:p>
        </w:tc>
        <w:tc>
          <w:tcPr>
            <w:tcW w:w="1086" w:type="dxa"/>
            <w:tcBorders>
              <w:right w:val="single" w:sz="2" w:space="0" w:color="auto"/>
            </w:tcBorders>
            <w:vAlign w:val="center"/>
          </w:tcPr>
          <w:p w:rsidR="005A130A" w:rsidRPr="009229A1" w:rsidRDefault="005A130A" w:rsidP="000B647E">
            <w:pPr>
              <w:pStyle w:val="Tabletext"/>
              <w:jc w:val="center"/>
              <w:rPr>
                <w:lang w:val="en-US"/>
              </w:rPr>
            </w:pPr>
            <w:r w:rsidRPr="009229A1">
              <w:rPr>
                <w:lang w:val="en-US"/>
              </w:rPr>
              <w:t>3 753</w:t>
            </w:r>
          </w:p>
        </w:tc>
      </w:tr>
      <w:tr w:rsidR="005A130A" w:rsidRPr="009229A1" w:rsidTr="000B647E">
        <w:trPr>
          <w:cantSplit/>
          <w:jc w:val="center"/>
        </w:trPr>
        <w:tc>
          <w:tcPr>
            <w:tcW w:w="1630" w:type="dxa"/>
            <w:tcBorders>
              <w:bottom w:val="single" w:sz="2" w:space="0" w:color="auto"/>
            </w:tcBorders>
            <w:vAlign w:val="center"/>
          </w:tcPr>
          <w:p w:rsidR="005A130A" w:rsidRPr="002523AD" w:rsidRDefault="005A130A" w:rsidP="001606DB">
            <w:pPr>
              <w:pStyle w:val="Tabletext"/>
              <w:ind w:rightChars="-50" w:right="-110"/>
              <w:jc w:val="left"/>
              <w:rPr>
                <w:lang w:val="en-US"/>
              </w:rPr>
            </w:pPr>
            <w:r w:rsidRPr="002523AD">
              <w:rPr>
                <w:lang w:val="en-US"/>
              </w:rPr>
              <w:t>Etats arabes</w:t>
            </w:r>
          </w:p>
        </w:tc>
        <w:tc>
          <w:tcPr>
            <w:tcW w:w="957" w:type="dxa"/>
            <w:tcBorders>
              <w:bottom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1027" w:type="dxa"/>
            <w:tcBorders>
              <w:bottom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992" w:type="dxa"/>
            <w:tcBorders>
              <w:bottom w:val="single" w:sz="2" w:space="0" w:color="auto"/>
            </w:tcBorders>
            <w:vAlign w:val="center"/>
          </w:tcPr>
          <w:p w:rsidR="005A130A" w:rsidRPr="009229A1" w:rsidRDefault="005A130A" w:rsidP="000B647E">
            <w:pPr>
              <w:pStyle w:val="Tabletext"/>
              <w:jc w:val="center"/>
              <w:rPr>
                <w:lang w:val="en-US"/>
              </w:rPr>
            </w:pPr>
            <w:r w:rsidRPr="009229A1">
              <w:rPr>
                <w:lang w:val="en-US"/>
              </w:rPr>
              <w:t>268</w:t>
            </w:r>
          </w:p>
        </w:tc>
        <w:tc>
          <w:tcPr>
            <w:tcW w:w="1008" w:type="dxa"/>
            <w:tcBorders>
              <w:bottom w:val="single" w:sz="2" w:space="0" w:color="auto"/>
            </w:tcBorders>
            <w:vAlign w:val="center"/>
          </w:tcPr>
          <w:p w:rsidR="005A130A" w:rsidRPr="009229A1" w:rsidRDefault="005A130A" w:rsidP="000B647E">
            <w:pPr>
              <w:pStyle w:val="Tabletext"/>
              <w:jc w:val="center"/>
              <w:rPr>
                <w:lang w:val="en-US"/>
              </w:rPr>
            </w:pPr>
            <w:r w:rsidRPr="009229A1">
              <w:rPr>
                <w:lang w:val="en-US"/>
              </w:rPr>
              <w:t>39</w:t>
            </w:r>
          </w:p>
        </w:tc>
        <w:tc>
          <w:tcPr>
            <w:tcW w:w="951" w:type="dxa"/>
            <w:tcBorders>
              <w:bottom w:val="single" w:sz="2" w:space="0" w:color="auto"/>
            </w:tcBorders>
            <w:vAlign w:val="center"/>
          </w:tcPr>
          <w:p w:rsidR="005A130A" w:rsidRPr="009229A1" w:rsidRDefault="005A130A" w:rsidP="000B647E">
            <w:pPr>
              <w:pStyle w:val="Tabletext"/>
              <w:jc w:val="center"/>
              <w:rPr>
                <w:lang w:val="en-US"/>
              </w:rPr>
            </w:pPr>
            <w:r w:rsidRPr="009229A1">
              <w:rPr>
                <w:lang w:val="en-US"/>
              </w:rPr>
              <w:t>10</w:t>
            </w:r>
          </w:p>
        </w:tc>
        <w:tc>
          <w:tcPr>
            <w:tcW w:w="1036" w:type="dxa"/>
            <w:tcBorders>
              <w:bottom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2</w:t>
            </w:r>
          </w:p>
        </w:tc>
        <w:tc>
          <w:tcPr>
            <w:tcW w:w="972" w:type="dxa"/>
            <w:tcBorders>
              <w:left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278</w:t>
            </w:r>
          </w:p>
        </w:tc>
        <w:tc>
          <w:tcPr>
            <w:tcW w:w="1086" w:type="dxa"/>
            <w:tcBorders>
              <w:bottom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41</w:t>
            </w:r>
          </w:p>
        </w:tc>
      </w:tr>
      <w:tr w:rsidR="005A130A" w:rsidRPr="009229A1" w:rsidTr="000B647E">
        <w:trPr>
          <w:cantSplit/>
          <w:jc w:val="center"/>
        </w:trPr>
        <w:tc>
          <w:tcPr>
            <w:tcW w:w="1630" w:type="dxa"/>
            <w:tcBorders>
              <w:top w:val="single" w:sz="2" w:space="0" w:color="auto"/>
              <w:bottom w:val="single" w:sz="2" w:space="0" w:color="auto"/>
            </w:tcBorders>
            <w:vAlign w:val="center"/>
          </w:tcPr>
          <w:p w:rsidR="005A130A" w:rsidRPr="002523AD" w:rsidRDefault="005A130A" w:rsidP="001606DB">
            <w:pPr>
              <w:pStyle w:val="Tabletext"/>
              <w:ind w:rightChars="-50" w:right="-110"/>
              <w:jc w:val="left"/>
              <w:rPr>
                <w:lang w:val="en-US"/>
              </w:rPr>
            </w:pPr>
            <w:r w:rsidRPr="002523AD">
              <w:rPr>
                <w:lang w:val="en-US"/>
              </w:rPr>
              <w:t>Europe et CEI</w:t>
            </w:r>
          </w:p>
        </w:tc>
        <w:tc>
          <w:tcPr>
            <w:tcW w:w="957" w:type="dxa"/>
            <w:tcBorders>
              <w:top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589</w:t>
            </w:r>
          </w:p>
        </w:tc>
        <w:tc>
          <w:tcPr>
            <w:tcW w:w="1027" w:type="dxa"/>
            <w:tcBorders>
              <w:top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8</w:t>
            </w:r>
          </w:p>
        </w:tc>
        <w:tc>
          <w:tcPr>
            <w:tcW w:w="992" w:type="dxa"/>
            <w:tcBorders>
              <w:top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874</w:t>
            </w:r>
          </w:p>
        </w:tc>
        <w:tc>
          <w:tcPr>
            <w:tcW w:w="1008" w:type="dxa"/>
            <w:tcBorders>
              <w:top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230</w:t>
            </w:r>
          </w:p>
        </w:tc>
        <w:tc>
          <w:tcPr>
            <w:tcW w:w="951" w:type="dxa"/>
            <w:tcBorders>
              <w:top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1036" w:type="dxa"/>
            <w:tcBorders>
              <w:top w:val="single" w:sz="2" w:space="0" w:color="auto"/>
              <w:bottom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0</w:t>
            </w:r>
          </w:p>
        </w:tc>
        <w:tc>
          <w:tcPr>
            <w:tcW w:w="972" w:type="dxa"/>
            <w:tcBorders>
              <w:top w:val="single" w:sz="2" w:space="0" w:color="auto"/>
              <w:left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1 463</w:t>
            </w:r>
          </w:p>
        </w:tc>
        <w:tc>
          <w:tcPr>
            <w:tcW w:w="1086" w:type="dxa"/>
            <w:tcBorders>
              <w:top w:val="single" w:sz="2" w:space="0" w:color="auto"/>
              <w:bottom w:val="single" w:sz="2" w:space="0" w:color="auto"/>
              <w:right w:val="single" w:sz="2" w:space="0" w:color="auto"/>
            </w:tcBorders>
            <w:vAlign w:val="center"/>
          </w:tcPr>
          <w:p w:rsidR="005A130A" w:rsidRPr="009229A1" w:rsidRDefault="005A130A" w:rsidP="000B647E">
            <w:pPr>
              <w:pStyle w:val="Tabletext"/>
              <w:jc w:val="center"/>
              <w:rPr>
                <w:lang w:val="en-US"/>
              </w:rPr>
            </w:pPr>
            <w:r w:rsidRPr="009229A1">
              <w:rPr>
                <w:lang w:val="en-US"/>
              </w:rPr>
              <w:t>238</w:t>
            </w:r>
          </w:p>
        </w:tc>
      </w:tr>
      <w:tr w:rsidR="005A130A" w:rsidRPr="009229A1" w:rsidTr="000B647E">
        <w:trPr>
          <w:cantSplit/>
          <w:jc w:val="center"/>
        </w:trPr>
        <w:tc>
          <w:tcPr>
            <w:tcW w:w="1630" w:type="dxa"/>
            <w:tcBorders>
              <w:top w:val="single" w:sz="2" w:space="0" w:color="auto"/>
            </w:tcBorders>
            <w:vAlign w:val="center"/>
          </w:tcPr>
          <w:p w:rsidR="005A130A" w:rsidRPr="009229A1" w:rsidRDefault="005A130A" w:rsidP="000B647E">
            <w:pPr>
              <w:pStyle w:val="Tabletext"/>
              <w:rPr>
                <w:b/>
                <w:lang w:val="en-US"/>
              </w:rPr>
            </w:pPr>
            <w:r w:rsidRPr="009229A1">
              <w:rPr>
                <w:b/>
                <w:lang w:val="en-US"/>
              </w:rPr>
              <w:t>TOTAL</w:t>
            </w:r>
          </w:p>
        </w:tc>
        <w:tc>
          <w:tcPr>
            <w:tcW w:w="957" w:type="dxa"/>
            <w:tcBorders>
              <w:top w:val="single" w:sz="2" w:space="0" w:color="auto"/>
            </w:tcBorders>
            <w:vAlign w:val="center"/>
          </w:tcPr>
          <w:p w:rsidR="005A130A" w:rsidRPr="009229A1" w:rsidRDefault="005A130A" w:rsidP="000B647E">
            <w:pPr>
              <w:pStyle w:val="Tabletext"/>
              <w:jc w:val="center"/>
              <w:rPr>
                <w:b/>
                <w:bCs/>
                <w:lang w:val="en-US"/>
              </w:rPr>
            </w:pPr>
            <w:r w:rsidRPr="009229A1">
              <w:rPr>
                <w:b/>
                <w:bCs/>
                <w:lang w:val="en-US"/>
              </w:rPr>
              <w:t>589</w:t>
            </w:r>
          </w:p>
        </w:tc>
        <w:tc>
          <w:tcPr>
            <w:tcW w:w="1027" w:type="dxa"/>
            <w:tcBorders>
              <w:top w:val="single" w:sz="2" w:space="0" w:color="auto"/>
            </w:tcBorders>
            <w:vAlign w:val="center"/>
          </w:tcPr>
          <w:p w:rsidR="005A130A" w:rsidRPr="009229A1" w:rsidRDefault="005A130A" w:rsidP="000B647E">
            <w:pPr>
              <w:pStyle w:val="Tabletext"/>
              <w:jc w:val="center"/>
              <w:rPr>
                <w:b/>
                <w:bCs/>
                <w:lang w:val="en-US"/>
              </w:rPr>
            </w:pPr>
            <w:r w:rsidRPr="009229A1">
              <w:rPr>
                <w:b/>
                <w:bCs/>
                <w:lang w:val="en-US"/>
              </w:rPr>
              <w:t>8</w:t>
            </w:r>
          </w:p>
        </w:tc>
        <w:tc>
          <w:tcPr>
            <w:tcW w:w="992" w:type="dxa"/>
            <w:tcBorders>
              <w:top w:val="single" w:sz="2" w:space="0" w:color="auto"/>
            </w:tcBorders>
            <w:vAlign w:val="center"/>
          </w:tcPr>
          <w:p w:rsidR="005A130A" w:rsidRPr="009229A1" w:rsidRDefault="005A130A" w:rsidP="000B647E">
            <w:pPr>
              <w:pStyle w:val="Tabletext"/>
              <w:jc w:val="center"/>
              <w:rPr>
                <w:b/>
                <w:bCs/>
                <w:lang w:val="en-US"/>
              </w:rPr>
            </w:pPr>
            <w:r w:rsidRPr="009229A1">
              <w:rPr>
                <w:b/>
                <w:bCs/>
                <w:lang w:val="en-US"/>
              </w:rPr>
              <w:t>6 014</w:t>
            </w:r>
          </w:p>
        </w:tc>
        <w:tc>
          <w:tcPr>
            <w:tcW w:w="1008" w:type="dxa"/>
            <w:tcBorders>
              <w:top w:val="single" w:sz="2" w:space="0" w:color="auto"/>
            </w:tcBorders>
            <w:vAlign w:val="center"/>
          </w:tcPr>
          <w:p w:rsidR="005A130A" w:rsidRPr="009229A1" w:rsidRDefault="005A130A" w:rsidP="000B647E">
            <w:pPr>
              <w:pStyle w:val="Tabletext"/>
              <w:jc w:val="center"/>
              <w:rPr>
                <w:b/>
                <w:bCs/>
                <w:lang w:val="en-US"/>
              </w:rPr>
            </w:pPr>
            <w:r w:rsidRPr="009229A1">
              <w:rPr>
                <w:b/>
                <w:bCs/>
                <w:lang w:val="en-US"/>
              </w:rPr>
              <w:t>6 036</w:t>
            </w:r>
          </w:p>
        </w:tc>
        <w:tc>
          <w:tcPr>
            <w:tcW w:w="951" w:type="dxa"/>
            <w:tcBorders>
              <w:top w:val="single" w:sz="2" w:space="0" w:color="auto"/>
            </w:tcBorders>
            <w:vAlign w:val="center"/>
          </w:tcPr>
          <w:p w:rsidR="005A130A" w:rsidRPr="009229A1" w:rsidRDefault="005A130A" w:rsidP="000B647E">
            <w:pPr>
              <w:pStyle w:val="Tabletext"/>
              <w:jc w:val="center"/>
              <w:rPr>
                <w:b/>
                <w:bCs/>
                <w:lang w:val="en-US"/>
              </w:rPr>
            </w:pPr>
            <w:r w:rsidRPr="009229A1">
              <w:rPr>
                <w:b/>
                <w:bCs/>
                <w:lang w:val="en-US"/>
              </w:rPr>
              <w:t>103</w:t>
            </w:r>
          </w:p>
        </w:tc>
        <w:tc>
          <w:tcPr>
            <w:tcW w:w="1036" w:type="dxa"/>
            <w:tcBorders>
              <w:top w:val="single" w:sz="2" w:space="0" w:color="auto"/>
              <w:right w:val="single" w:sz="2" w:space="0" w:color="auto"/>
            </w:tcBorders>
            <w:vAlign w:val="center"/>
          </w:tcPr>
          <w:p w:rsidR="005A130A" w:rsidRPr="009229A1" w:rsidRDefault="005A130A" w:rsidP="000B647E">
            <w:pPr>
              <w:pStyle w:val="Tabletext"/>
              <w:jc w:val="center"/>
              <w:rPr>
                <w:b/>
                <w:bCs/>
                <w:lang w:val="en-US"/>
              </w:rPr>
            </w:pPr>
            <w:r w:rsidRPr="009229A1">
              <w:rPr>
                <w:b/>
                <w:bCs/>
                <w:lang w:val="en-US"/>
              </w:rPr>
              <w:t>14</w:t>
            </w:r>
          </w:p>
        </w:tc>
        <w:tc>
          <w:tcPr>
            <w:tcW w:w="972" w:type="dxa"/>
            <w:tcBorders>
              <w:top w:val="single" w:sz="2" w:space="0" w:color="auto"/>
              <w:left w:val="single" w:sz="2" w:space="0" w:color="auto"/>
            </w:tcBorders>
            <w:vAlign w:val="center"/>
          </w:tcPr>
          <w:p w:rsidR="005A130A" w:rsidRPr="009229A1" w:rsidRDefault="005A130A" w:rsidP="000B647E">
            <w:pPr>
              <w:pStyle w:val="Tabletext"/>
              <w:jc w:val="center"/>
              <w:rPr>
                <w:b/>
                <w:bCs/>
                <w:lang w:val="en-US"/>
              </w:rPr>
            </w:pPr>
            <w:r w:rsidRPr="009229A1">
              <w:rPr>
                <w:b/>
                <w:bCs/>
                <w:lang w:val="en-US"/>
              </w:rPr>
              <w:t>6 117</w:t>
            </w:r>
          </w:p>
        </w:tc>
        <w:tc>
          <w:tcPr>
            <w:tcW w:w="1086" w:type="dxa"/>
            <w:tcBorders>
              <w:top w:val="single" w:sz="2" w:space="0" w:color="auto"/>
              <w:right w:val="single" w:sz="2" w:space="0" w:color="auto"/>
            </w:tcBorders>
            <w:vAlign w:val="center"/>
          </w:tcPr>
          <w:p w:rsidR="005A130A" w:rsidRPr="009229A1" w:rsidRDefault="005A130A" w:rsidP="000B647E">
            <w:pPr>
              <w:pStyle w:val="Tabletext"/>
              <w:jc w:val="center"/>
              <w:rPr>
                <w:b/>
                <w:bCs/>
                <w:lang w:val="en-US"/>
              </w:rPr>
            </w:pPr>
            <w:r w:rsidRPr="009229A1">
              <w:rPr>
                <w:b/>
                <w:bCs/>
                <w:lang w:val="en-US"/>
              </w:rPr>
              <w:t>6 058</w:t>
            </w:r>
          </w:p>
        </w:tc>
      </w:tr>
      <w:tr w:rsidR="005A130A" w:rsidRPr="009229A1" w:rsidTr="000B647E">
        <w:trPr>
          <w:cantSplit/>
          <w:jc w:val="center"/>
        </w:trPr>
        <w:tc>
          <w:tcPr>
            <w:tcW w:w="1630" w:type="dxa"/>
            <w:tcBorders>
              <w:bottom w:val="single" w:sz="2" w:space="0" w:color="auto"/>
            </w:tcBorders>
            <w:vAlign w:val="center"/>
          </w:tcPr>
          <w:p w:rsidR="005A130A" w:rsidRPr="009229A1" w:rsidRDefault="005A130A" w:rsidP="000B647E">
            <w:pPr>
              <w:pStyle w:val="Tabletext"/>
              <w:rPr>
                <w:bCs/>
                <w:lang w:val="en-US"/>
              </w:rPr>
            </w:pPr>
            <w:r>
              <w:rPr>
                <w:bCs/>
                <w:lang w:val="en-US"/>
              </w:rPr>
              <w:t>% de réponses</w:t>
            </w:r>
          </w:p>
        </w:tc>
        <w:tc>
          <w:tcPr>
            <w:tcW w:w="957" w:type="dxa"/>
            <w:tcBorders>
              <w:bottom w:val="single" w:sz="2" w:space="0" w:color="auto"/>
            </w:tcBorders>
            <w:vAlign w:val="center"/>
          </w:tcPr>
          <w:p w:rsidR="005A130A" w:rsidRPr="009229A1" w:rsidRDefault="00E363D7" w:rsidP="000B647E">
            <w:pPr>
              <w:pStyle w:val="Tabletext"/>
              <w:jc w:val="center"/>
              <w:rPr>
                <w:lang w:val="en-US"/>
              </w:rPr>
            </w:pPr>
            <w:r>
              <w:rPr>
                <w:lang w:val="en-US"/>
              </w:rPr>
              <w:t>9,</w:t>
            </w:r>
            <w:r w:rsidR="005A130A" w:rsidRPr="009229A1">
              <w:rPr>
                <w:lang w:val="en-US"/>
              </w:rPr>
              <w:t>62%</w:t>
            </w:r>
          </w:p>
        </w:tc>
        <w:tc>
          <w:tcPr>
            <w:tcW w:w="1027" w:type="dxa"/>
            <w:tcBorders>
              <w:bottom w:val="single" w:sz="2" w:space="0" w:color="auto"/>
            </w:tcBorders>
            <w:vAlign w:val="center"/>
          </w:tcPr>
          <w:p w:rsidR="005A130A" w:rsidRPr="009229A1" w:rsidRDefault="005A130A" w:rsidP="00E363D7">
            <w:pPr>
              <w:pStyle w:val="Tabletext"/>
              <w:jc w:val="center"/>
              <w:rPr>
                <w:lang w:val="en-US"/>
              </w:rPr>
            </w:pPr>
            <w:r w:rsidRPr="009229A1">
              <w:rPr>
                <w:lang w:val="en-US"/>
              </w:rPr>
              <w:t>0</w:t>
            </w:r>
            <w:r w:rsidR="00E363D7">
              <w:rPr>
                <w:lang w:val="en-US"/>
              </w:rPr>
              <w:t>,</w:t>
            </w:r>
            <w:r w:rsidRPr="009229A1">
              <w:rPr>
                <w:lang w:val="en-US"/>
              </w:rPr>
              <w:t>13%</w:t>
            </w:r>
          </w:p>
        </w:tc>
        <w:tc>
          <w:tcPr>
            <w:tcW w:w="992" w:type="dxa"/>
            <w:tcBorders>
              <w:bottom w:val="single" w:sz="2" w:space="0" w:color="auto"/>
            </w:tcBorders>
            <w:vAlign w:val="center"/>
          </w:tcPr>
          <w:p w:rsidR="005A130A" w:rsidRPr="009229A1" w:rsidRDefault="005A130A" w:rsidP="00E363D7">
            <w:pPr>
              <w:pStyle w:val="Tabletext"/>
              <w:jc w:val="center"/>
              <w:rPr>
                <w:lang w:val="en-US"/>
              </w:rPr>
            </w:pPr>
            <w:r w:rsidRPr="009229A1">
              <w:rPr>
                <w:lang w:val="en-US"/>
              </w:rPr>
              <w:t>98</w:t>
            </w:r>
            <w:r w:rsidR="00E363D7">
              <w:rPr>
                <w:lang w:val="en-US"/>
              </w:rPr>
              <w:t>,</w:t>
            </w:r>
            <w:r w:rsidRPr="009229A1">
              <w:rPr>
                <w:lang w:val="en-US"/>
              </w:rPr>
              <w:t>31%</w:t>
            </w:r>
          </w:p>
        </w:tc>
        <w:tc>
          <w:tcPr>
            <w:tcW w:w="1008" w:type="dxa"/>
            <w:tcBorders>
              <w:bottom w:val="single" w:sz="2" w:space="0" w:color="auto"/>
            </w:tcBorders>
            <w:vAlign w:val="center"/>
          </w:tcPr>
          <w:p w:rsidR="005A130A" w:rsidRPr="009229A1" w:rsidRDefault="005A130A" w:rsidP="00E363D7">
            <w:pPr>
              <w:pStyle w:val="Tabletext"/>
              <w:jc w:val="center"/>
              <w:rPr>
                <w:lang w:val="en-US"/>
              </w:rPr>
            </w:pPr>
            <w:r w:rsidRPr="009229A1">
              <w:rPr>
                <w:lang w:val="en-US"/>
              </w:rPr>
              <w:t>99</w:t>
            </w:r>
            <w:r w:rsidR="00E363D7">
              <w:rPr>
                <w:lang w:val="en-US"/>
              </w:rPr>
              <w:t>,</w:t>
            </w:r>
            <w:r w:rsidRPr="009229A1">
              <w:rPr>
                <w:lang w:val="en-US"/>
              </w:rPr>
              <w:t>87%</w:t>
            </w:r>
          </w:p>
        </w:tc>
        <w:tc>
          <w:tcPr>
            <w:tcW w:w="951" w:type="dxa"/>
            <w:tcBorders>
              <w:bottom w:val="single" w:sz="2" w:space="0" w:color="auto"/>
            </w:tcBorders>
            <w:vAlign w:val="center"/>
          </w:tcPr>
          <w:p w:rsidR="005A130A" w:rsidRPr="009229A1" w:rsidRDefault="005A130A" w:rsidP="00E363D7">
            <w:pPr>
              <w:pStyle w:val="Tabletext"/>
              <w:jc w:val="center"/>
              <w:rPr>
                <w:lang w:val="en-US"/>
              </w:rPr>
            </w:pPr>
            <w:r w:rsidRPr="009229A1">
              <w:rPr>
                <w:lang w:val="en-US"/>
              </w:rPr>
              <w:t>1</w:t>
            </w:r>
            <w:r w:rsidR="00E363D7">
              <w:rPr>
                <w:lang w:val="en-US"/>
              </w:rPr>
              <w:t>,</w:t>
            </w:r>
            <w:r w:rsidRPr="009229A1">
              <w:rPr>
                <w:lang w:val="en-US"/>
              </w:rPr>
              <w:t>68%</w:t>
            </w:r>
          </w:p>
        </w:tc>
        <w:tc>
          <w:tcPr>
            <w:tcW w:w="1036" w:type="dxa"/>
            <w:tcBorders>
              <w:bottom w:val="single" w:sz="2" w:space="0" w:color="auto"/>
              <w:right w:val="single" w:sz="2" w:space="0" w:color="auto"/>
            </w:tcBorders>
            <w:vAlign w:val="center"/>
          </w:tcPr>
          <w:p w:rsidR="005A130A" w:rsidRPr="009229A1" w:rsidRDefault="005A130A" w:rsidP="00E363D7">
            <w:pPr>
              <w:pStyle w:val="Tabletext"/>
              <w:jc w:val="center"/>
              <w:rPr>
                <w:lang w:val="en-US"/>
              </w:rPr>
            </w:pPr>
            <w:r w:rsidRPr="009229A1">
              <w:rPr>
                <w:lang w:val="en-US"/>
              </w:rPr>
              <w:t>0</w:t>
            </w:r>
            <w:r w:rsidR="00E363D7">
              <w:rPr>
                <w:lang w:val="en-US"/>
              </w:rPr>
              <w:t>,</w:t>
            </w:r>
            <w:r w:rsidRPr="009229A1">
              <w:rPr>
                <w:lang w:val="en-US"/>
              </w:rPr>
              <w:t>23%</w:t>
            </w:r>
          </w:p>
        </w:tc>
        <w:tc>
          <w:tcPr>
            <w:tcW w:w="972" w:type="dxa"/>
            <w:tcBorders>
              <w:left w:val="single" w:sz="2" w:space="0" w:color="auto"/>
              <w:bottom w:val="single" w:sz="2" w:space="0" w:color="auto"/>
            </w:tcBorders>
            <w:vAlign w:val="center"/>
          </w:tcPr>
          <w:p w:rsidR="005A130A" w:rsidRPr="009229A1" w:rsidRDefault="005A130A" w:rsidP="000B647E">
            <w:pPr>
              <w:pStyle w:val="Tabletext"/>
              <w:jc w:val="center"/>
              <w:rPr>
                <w:lang w:val="en-US"/>
              </w:rPr>
            </w:pPr>
            <w:r w:rsidRPr="009229A1">
              <w:rPr>
                <w:lang w:val="en-US"/>
              </w:rPr>
              <w:t>100%</w:t>
            </w:r>
          </w:p>
        </w:tc>
        <w:tc>
          <w:tcPr>
            <w:tcW w:w="1086" w:type="dxa"/>
            <w:tcBorders>
              <w:bottom w:val="single" w:sz="2" w:space="0" w:color="auto"/>
              <w:right w:val="single" w:sz="2" w:space="0" w:color="auto"/>
            </w:tcBorders>
            <w:vAlign w:val="center"/>
          </w:tcPr>
          <w:p w:rsidR="005A130A" w:rsidRPr="009229A1" w:rsidRDefault="005A130A" w:rsidP="000B647E">
            <w:pPr>
              <w:pStyle w:val="Tabletext"/>
              <w:jc w:val="center"/>
              <w:rPr>
                <w:lang w:val="en-US"/>
              </w:rPr>
            </w:pPr>
          </w:p>
        </w:tc>
      </w:tr>
    </w:tbl>
    <w:p w:rsidR="000B647E" w:rsidRDefault="000B647E" w:rsidP="000B647E">
      <w:pPr>
        <w:pStyle w:val="FigureSource"/>
      </w:pPr>
    </w:p>
    <w:p w:rsidR="000B647E" w:rsidRDefault="000B647E" w:rsidP="000B647E">
      <w:pPr>
        <w:rPr>
          <w:lang w:val="en-US"/>
        </w:rPr>
      </w:pPr>
    </w:p>
    <w:p w:rsidR="00F500A5" w:rsidRPr="00F500A5" w:rsidRDefault="00F500A5" w:rsidP="00FD1248">
      <w:pPr>
        <w:spacing w:before="0" w:after="120"/>
        <w:rPr>
          <w:b/>
          <w:bCs/>
        </w:rPr>
      </w:pPr>
      <w:r w:rsidRPr="00F500A5">
        <w:rPr>
          <w:b/>
          <w:bCs/>
        </w:rPr>
        <w:t>e)</w:t>
      </w:r>
      <w:r w:rsidRPr="00F500A5">
        <w:rPr>
          <w:b/>
          <w:bCs/>
        </w:rPr>
        <w:tab/>
        <w:t>Exploitez-vous votre système de gestion du spectre à l'intérieur</w:t>
      </w:r>
      <w:r w:rsidR="00FD1248">
        <w:rPr>
          <w:b/>
          <w:bCs/>
        </w:rPr>
        <w:t xml:space="preserve"> </w:t>
      </w:r>
      <w:r w:rsidRPr="00F500A5">
        <w:rPr>
          <w:b/>
          <w:bCs/>
        </w:rPr>
        <w:t>d'un</w:t>
      </w:r>
      <w:r w:rsidR="00FD1248">
        <w:rPr>
          <w:b/>
          <w:bCs/>
        </w:rPr>
        <w:br/>
      </w:r>
      <w:r w:rsidRPr="00F500A5">
        <w:rPr>
          <w:b/>
          <w:bCs/>
        </w:rPr>
        <w:t xml:space="preserve"> réseau local (LAN)? oui ___ non ___</w:t>
      </w:r>
    </w:p>
    <w:p w:rsidR="00AE42B5" w:rsidRDefault="00AE42B5" w:rsidP="00556442">
      <w:pPr>
        <w:pStyle w:val="FigureTitle"/>
        <w:spacing w:after="120"/>
      </w:pPr>
      <w:r w:rsidRPr="009229A1">
        <w:t>TABLE</w:t>
      </w:r>
      <w:r w:rsidR="00556442">
        <w:t>AU</w:t>
      </w:r>
      <w:r w:rsidRPr="009229A1">
        <w:t xml:space="preserve"> 62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BA26F5" w:rsidRPr="009229A1" w:rsidTr="00C95CF2">
        <w:trPr>
          <w:jc w:val="center"/>
        </w:trPr>
        <w:tc>
          <w:tcPr>
            <w:tcW w:w="1003" w:type="dxa"/>
            <w:vMerge w:val="restart"/>
            <w:vAlign w:val="center"/>
          </w:tcPr>
          <w:p w:rsidR="00BA26F5" w:rsidRPr="009A56D7" w:rsidRDefault="00BA26F5"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BA26F5" w:rsidRPr="009A56D7" w:rsidRDefault="00BA26F5" w:rsidP="00FD1248">
            <w:pPr>
              <w:pStyle w:val="Tablehead"/>
              <w:rPr>
                <w:sz w:val="19"/>
                <w:szCs w:val="19"/>
                <w:lang w:val="en-US"/>
              </w:rPr>
            </w:pPr>
            <w:r>
              <w:rPr>
                <w:sz w:val="19"/>
                <w:szCs w:val="19"/>
                <w:lang w:val="en-US"/>
              </w:rPr>
              <w:t>Nombre de réponses reçues</w:t>
            </w:r>
          </w:p>
        </w:tc>
        <w:tc>
          <w:tcPr>
            <w:tcW w:w="986" w:type="dxa"/>
            <w:vMerge w:val="restart"/>
            <w:vAlign w:val="center"/>
          </w:tcPr>
          <w:p w:rsidR="00BA26F5" w:rsidRPr="009A56D7" w:rsidRDefault="00BA26F5" w:rsidP="00FD1248">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BA26F5" w:rsidRPr="009A56D7" w:rsidRDefault="00BA26F5" w:rsidP="00FD1248">
            <w:pPr>
              <w:pStyle w:val="Tablehead"/>
              <w:rPr>
                <w:sz w:val="19"/>
                <w:szCs w:val="19"/>
                <w:lang w:val="en-US"/>
              </w:rPr>
            </w:pPr>
            <w:r>
              <w:rPr>
                <w:sz w:val="19"/>
                <w:szCs w:val="19"/>
                <w:lang w:val="en-US"/>
              </w:rPr>
              <w:t>Nombre de réponses «non»</w:t>
            </w:r>
          </w:p>
        </w:tc>
        <w:tc>
          <w:tcPr>
            <w:tcW w:w="1114" w:type="dxa"/>
            <w:vMerge w:val="restart"/>
            <w:vAlign w:val="center"/>
          </w:tcPr>
          <w:p w:rsidR="00BA26F5" w:rsidRPr="009A56D7" w:rsidRDefault="00BA26F5"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BA26F5" w:rsidRPr="009A56D7" w:rsidRDefault="00BA26F5"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BA26F5" w:rsidRPr="009A56D7" w:rsidRDefault="00BA26F5" w:rsidP="001606DB">
            <w:pPr>
              <w:pStyle w:val="Tablehead"/>
              <w:rPr>
                <w:sz w:val="19"/>
                <w:szCs w:val="19"/>
                <w:lang w:val="en-US"/>
              </w:rPr>
            </w:pPr>
            <w:r>
              <w:rPr>
                <w:sz w:val="19"/>
                <w:szCs w:val="19"/>
                <w:lang w:val="en-US"/>
              </w:rPr>
              <w:t>Réponses par niveau de développement</w:t>
            </w:r>
          </w:p>
        </w:tc>
      </w:tr>
      <w:tr w:rsidR="00BA26F5" w:rsidRPr="009229A1" w:rsidTr="00C95CF2">
        <w:trPr>
          <w:jc w:val="center"/>
        </w:trPr>
        <w:tc>
          <w:tcPr>
            <w:tcW w:w="1003" w:type="dxa"/>
            <w:vMerge/>
            <w:vAlign w:val="center"/>
          </w:tcPr>
          <w:p w:rsidR="00BA26F5" w:rsidRPr="009A56D7" w:rsidRDefault="00BA26F5" w:rsidP="00C95CF2">
            <w:pPr>
              <w:pStyle w:val="Tablehead"/>
              <w:rPr>
                <w:sz w:val="19"/>
                <w:szCs w:val="19"/>
                <w:lang w:val="en-US"/>
              </w:rPr>
            </w:pPr>
          </w:p>
        </w:tc>
        <w:tc>
          <w:tcPr>
            <w:tcW w:w="1036" w:type="dxa"/>
            <w:vMerge/>
            <w:vAlign w:val="center"/>
          </w:tcPr>
          <w:p w:rsidR="00BA26F5" w:rsidRPr="009A56D7" w:rsidRDefault="00BA26F5" w:rsidP="00C95CF2">
            <w:pPr>
              <w:pStyle w:val="Tablehead"/>
              <w:rPr>
                <w:sz w:val="19"/>
                <w:szCs w:val="19"/>
                <w:lang w:val="en-US"/>
              </w:rPr>
            </w:pPr>
          </w:p>
        </w:tc>
        <w:tc>
          <w:tcPr>
            <w:tcW w:w="986" w:type="dxa"/>
            <w:vMerge/>
            <w:vAlign w:val="center"/>
          </w:tcPr>
          <w:p w:rsidR="00BA26F5" w:rsidRPr="009A56D7" w:rsidRDefault="00BA26F5" w:rsidP="00C95CF2">
            <w:pPr>
              <w:pStyle w:val="Tablehead"/>
              <w:rPr>
                <w:sz w:val="19"/>
                <w:szCs w:val="19"/>
                <w:lang w:val="en-US"/>
              </w:rPr>
            </w:pPr>
          </w:p>
        </w:tc>
        <w:tc>
          <w:tcPr>
            <w:tcW w:w="1064" w:type="dxa"/>
            <w:vMerge/>
            <w:vAlign w:val="center"/>
          </w:tcPr>
          <w:p w:rsidR="00BA26F5" w:rsidRPr="009A56D7" w:rsidRDefault="00BA26F5" w:rsidP="00C95CF2">
            <w:pPr>
              <w:pStyle w:val="Tablehead"/>
              <w:rPr>
                <w:sz w:val="19"/>
                <w:szCs w:val="19"/>
                <w:lang w:val="en-US"/>
              </w:rPr>
            </w:pPr>
          </w:p>
        </w:tc>
        <w:tc>
          <w:tcPr>
            <w:tcW w:w="1114" w:type="dxa"/>
            <w:vMerge/>
            <w:vAlign w:val="center"/>
          </w:tcPr>
          <w:p w:rsidR="00BA26F5" w:rsidRPr="009A56D7" w:rsidRDefault="00BA26F5" w:rsidP="00C95CF2">
            <w:pPr>
              <w:pStyle w:val="Tablehead"/>
              <w:rPr>
                <w:sz w:val="19"/>
                <w:szCs w:val="19"/>
                <w:lang w:val="en-US"/>
              </w:rPr>
            </w:pPr>
          </w:p>
        </w:tc>
        <w:tc>
          <w:tcPr>
            <w:tcW w:w="1121" w:type="dxa"/>
            <w:vMerge/>
            <w:vAlign w:val="center"/>
          </w:tcPr>
          <w:p w:rsidR="00BA26F5" w:rsidRPr="009A56D7" w:rsidRDefault="00BA26F5" w:rsidP="00C95CF2">
            <w:pPr>
              <w:pStyle w:val="Tablehead"/>
              <w:rPr>
                <w:sz w:val="19"/>
                <w:szCs w:val="19"/>
                <w:lang w:val="en-US"/>
              </w:rPr>
            </w:pPr>
          </w:p>
        </w:tc>
        <w:tc>
          <w:tcPr>
            <w:tcW w:w="1111" w:type="dxa"/>
            <w:vAlign w:val="center"/>
          </w:tcPr>
          <w:p w:rsidR="00BA26F5" w:rsidRPr="009A56D7" w:rsidRDefault="00BA26F5"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BA26F5" w:rsidRPr="009A56D7" w:rsidRDefault="00BA26F5"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BA26F5" w:rsidRPr="009A56D7" w:rsidRDefault="00BA26F5" w:rsidP="001606DB">
            <w:pPr>
              <w:pStyle w:val="Tablehead"/>
              <w:rPr>
                <w:sz w:val="19"/>
                <w:szCs w:val="19"/>
                <w:lang w:val="en-US"/>
              </w:rPr>
            </w:pPr>
            <w:r>
              <w:rPr>
                <w:sz w:val="19"/>
                <w:szCs w:val="19"/>
                <w:lang w:val="en-US"/>
              </w:rPr>
              <w:t>Les moins avancés</w:t>
            </w:r>
          </w:p>
        </w:tc>
      </w:tr>
      <w:tr w:rsidR="00BA26F5" w:rsidRPr="009229A1" w:rsidTr="00C95CF2">
        <w:trPr>
          <w:jc w:val="center"/>
        </w:trPr>
        <w:tc>
          <w:tcPr>
            <w:tcW w:w="1003" w:type="dxa"/>
            <w:vAlign w:val="center"/>
          </w:tcPr>
          <w:p w:rsidR="00BA26F5" w:rsidRPr="001E0F92" w:rsidRDefault="00BA26F5" w:rsidP="001606DB">
            <w:pPr>
              <w:pStyle w:val="Tabletext"/>
              <w:ind w:rightChars="-50" w:right="-110"/>
              <w:jc w:val="left"/>
              <w:rPr>
                <w:sz w:val="20"/>
                <w:lang w:val="en-US"/>
              </w:rPr>
            </w:pPr>
            <w:r w:rsidRPr="001E0F92">
              <w:rPr>
                <w:sz w:val="20"/>
                <w:lang w:val="en-US"/>
              </w:rPr>
              <w:t>Afrique</w:t>
            </w:r>
          </w:p>
        </w:tc>
        <w:tc>
          <w:tcPr>
            <w:tcW w:w="1036" w:type="dxa"/>
            <w:vAlign w:val="center"/>
          </w:tcPr>
          <w:p w:rsidR="00BA26F5" w:rsidRPr="000B647E" w:rsidRDefault="00BA26F5" w:rsidP="000B647E">
            <w:pPr>
              <w:pStyle w:val="Tabletext"/>
              <w:jc w:val="center"/>
              <w:rPr>
                <w:sz w:val="20"/>
                <w:lang w:val="en-US"/>
              </w:rPr>
            </w:pPr>
            <w:r w:rsidRPr="000B647E">
              <w:rPr>
                <w:sz w:val="20"/>
                <w:lang w:val="en-US"/>
              </w:rPr>
              <w:t>15</w:t>
            </w:r>
          </w:p>
        </w:tc>
        <w:tc>
          <w:tcPr>
            <w:tcW w:w="986" w:type="dxa"/>
            <w:vAlign w:val="center"/>
          </w:tcPr>
          <w:p w:rsidR="00BA26F5" w:rsidRPr="000B647E" w:rsidRDefault="00BA26F5" w:rsidP="000B647E">
            <w:pPr>
              <w:pStyle w:val="Tabletext"/>
              <w:jc w:val="center"/>
              <w:rPr>
                <w:sz w:val="20"/>
                <w:lang w:val="en-US"/>
              </w:rPr>
            </w:pPr>
            <w:r w:rsidRPr="000B647E">
              <w:rPr>
                <w:sz w:val="20"/>
                <w:lang w:val="en-US"/>
              </w:rPr>
              <w:t>8</w:t>
            </w:r>
          </w:p>
        </w:tc>
        <w:tc>
          <w:tcPr>
            <w:tcW w:w="1064" w:type="dxa"/>
            <w:vAlign w:val="center"/>
          </w:tcPr>
          <w:p w:rsidR="00BA26F5" w:rsidRPr="000B647E" w:rsidRDefault="00BA26F5" w:rsidP="000B647E">
            <w:pPr>
              <w:pStyle w:val="Tabletext"/>
              <w:jc w:val="center"/>
              <w:rPr>
                <w:sz w:val="20"/>
                <w:lang w:val="en-US"/>
              </w:rPr>
            </w:pPr>
            <w:r w:rsidRPr="000B647E">
              <w:rPr>
                <w:sz w:val="20"/>
                <w:lang w:val="en-US"/>
              </w:rPr>
              <w:t>7</w:t>
            </w:r>
          </w:p>
        </w:tc>
        <w:tc>
          <w:tcPr>
            <w:tcW w:w="1114" w:type="dxa"/>
            <w:vAlign w:val="center"/>
          </w:tcPr>
          <w:p w:rsidR="00BA26F5" w:rsidRPr="000B647E" w:rsidRDefault="00BA26F5" w:rsidP="000B647E">
            <w:pPr>
              <w:pStyle w:val="Tabletext"/>
              <w:jc w:val="center"/>
              <w:rPr>
                <w:sz w:val="20"/>
                <w:lang w:val="en-US"/>
              </w:rPr>
            </w:pPr>
            <w:r w:rsidRPr="000B647E">
              <w:rPr>
                <w:sz w:val="20"/>
                <w:lang w:val="en-US"/>
              </w:rPr>
              <w:t>53%</w:t>
            </w:r>
          </w:p>
        </w:tc>
        <w:tc>
          <w:tcPr>
            <w:tcW w:w="1121" w:type="dxa"/>
            <w:vAlign w:val="center"/>
          </w:tcPr>
          <w:p w:rsidR="00BA26F5" w:rsidRPr="000B647E" w:rsidRDefault="00BA26F5" w:rsidP="000B647E">
            <w:pPr>
              <w:pStyle w:val="Tabletext"/>
              <w:jc w:val="center"/>
              <w:rPr>
                <w:sz w:val="20"/>
                <w:lang w:val="en-US"/>
              </w:rPr>
            </w:pPr>
            <w:r w:rsidRPr="000B647E">
              <w:rPr>
                <w:sz w:val="20"/>
                <w:lang w:val="en-US"/>
              </w:rPr>
              <w:t>47%</w:t>
            </w:r>
          </w:p>
        </w:tc>
        <w:tc>
          <w:tcPr>
            <w:tcW w:w="1111"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=0</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=1</w:t>
            </w:r>
          </w:p>
          <w:p w:rsidR="00BA26F5" w:rsidRPr="000B647E" w:rsidRDefault="00BA26F5" w:rsidP="000B647E">
            <w:pPr>
              <w:pStyle w:val="Tabletext"/>
              <w:jc w:val="center"/>
              <w:rPr>
                <w:sz w:val="20"/>
                <w:lang w:val="en-US"/>
              </w:rPr>
            </w:pPr>
            <w:r>
              <w:rPr>
                <w:sz w:val="20"/>
                <w:lang w:val="en-US"/>
              </w:rPr>
              <w:t>Non</w:t>
            </w:r>
            <w:r w:rsidRPr="000B647E">
              <w:rPr>
                <w:sz w:val="20"/>
                <w:lang w:val="en-US"/>
              </w:rPr>
              <w:t>=7</w:t>
            </w:r>
          </w:p>
        </w:tc>
        <w:tc>
          <w:tcPr>
            <w:tcW w:w="1067"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=7</w:t>
            </w:r>
          </w:p>
          <w:p w:rsidR="00BA26F5" w:rsidRPr="000B647E" w:rsidRDefault="00BA26F5" w:rsidP="000B647E">
            <w:pPr>
              <w:pStyle w:val="Tabletext"/>
              <w:jc w:val="center"/>
              <w:rPr>
                <w:sz w:val="20"/>
                <w:lang w:val="en-US"/>
              </w:rPr>
            </w:pPr>
            <w:r>
              <w:rPr>
                <w:sz w:val="20"/>
                <w:lang w:val="en-US"/>
              </w:rPr>
              <w:t>Non</w:t>
            </w:r>
            <w:r w:rsidRPr="000B647E">
              <w:rPr>
                <w:sz w:val="20"/>
                <w:lang w:val="en-US"/>
              </w:rPr>
              <w:t>=4</w:t>
            </w:r>
          </w:p>
        </w:tc>
      </w:tr>
      <w:tr w:rsidR="00BA26F5" w:rsidRPr="009229A1" w:rsidTr="00C95CF2">
        <w:trPr>
          <w:jc w:val="center"/>
        </w:trPr>
        <w:tc>
          <w:tcPr>
            <w:tcW w:w="1003" w:type="dxa"/>
            <w:vAlign w:val="center"/>
          </w:tcPr>
          <w:p w:rsidR="00BA26F5" w:rsidRPr="001E0F92" w:rsidRDefault="00BA26F5" w:rsidP="001606DB">
            <w:pPr>
              <w:pStyle w:val="Tabletext"/>
              <w:ind w:rightChars="-50" w:right="-110"/>
              <w:jc w:val="left"/>
              <w:rPr>
                <w:sz w:val="20"/>
                <w:lang w:val="en-US"/>
              </w:rPr>
            </w:pPr>
            <w:r>
              <w:rPr>
                <w:sz w:val="20"/>
                <w:lang w:val="en-US"/>
              </w:rPr>
              <w:t>Amériques</w:t>
            </w:r>
          </w:p>
        </w:tc>
        <w:tc>
          <w:tcPr>
            <w:tcW w:w="1036" w:type="dxa"/>
            <w:vAlign w:val="center"/>
          </w:tcPr>
          <w:p w:rsidR="00BA26F5" w:rsidRPr="000B647E" w:rsidRDefault="00BA26F5" w:rsidP="000B647E">
            <w:pPr>
              <w:pStyle w:val="Tabletext"/>
              <w:jc w:val="center"/>
              <w:rPr>
                <w:sz w:val="20"/>
                <w:lang w:val="en-US"/>
              </w:rPr>
            </w:pPr>
            <w:r w:rsidRPr="000B647E">
              <w:rPr>
                <w:sz w:val="20"/>
                <w:lang w:val="en-US"/>
              </w:rPr>
              <w:t>11</w:t>
            </w:r>
          </w:p>
        </w:tc>
        <w:tc>
          <w:tcPr>
            <w:tcW w:w="986" w:type="dxa"/>
            <w:vAlign w:val="center"/>
          </w:tcPr>
          <w:p w:rsidR="00BA26F5" w:rsidRPr="000B647E" w:rsidRDefault="00BA26F5" w:rsidP="000B647E">
            <w:pPr>
              <w:pStyle w:val="Tabletext"/>
              <w:jc w:val="center"/>
              <w:rPr>
                <w:sz w:val="20"/>
                <w:lang w:val="en-US"/>
              </w:rPr>
            </w:pPr>
            <w:r w:rsidRPr="000B647E">
              <w:rPr>
                <w:sz w:val="20"/>
                <w:lang w:val="en-US"/>
              </w:rPr>
              <w:t>10</w:t>
            </w:r>
          </w:p>
        </w:tc>
        <w:tc>
          <w:tcPr>
            <w:tcW w:w="1064" w:type="dxa"/>
            <w:vAlign w:val="center"/>
          </w:tcPr>
          <w:p w:rsidR="00BA26F5" w:rsidRPr="000B647E" w:rsidRDefault="00BA26F5" w:rsidP="000B647E">
            <w:pPr>
              <w:pStyle w:val="Tabletext"/>
              <w:jc w:val="center"/>
              <w:rPr>
                <w:sz w:val="20"/>
                <w:lang w:val="en-US"/>
              </w:rPr>
            </w:pPr>
            <w:r w:rsidRPr="000B647E">
              <w:rPr>
                <w:sz w:val="20"/>
                <w:lang w:val="en-US"/>
              </w:rPr>
              <w:t>1</w:t>
            </w:r>
          </w:p>
        </w:tc>
        <w:tc>
          <w:tcPr>
            <w:tcW w:w="1114" w:type="dxa"/>
            <w:vAlign w:val="center"/>
          </w:tcPr>
          <w:p w:rsidR="00BA26F5" w:rsidRPr="000B647E" w:rsidRDefault="00BA26F5" w:rsidP="000B647E">
            <w:pPr>
              <w:pStyle w:val="Tabletext"/>
              <w:jc w:val="center"/>
              <w:rPr>
                <w:sz w:val="20"/>
                <w:lang w:val="en-US"/>
              </w:rPr>
            </w:pPr>
            <w:r w:rsidRPr="000B647E">
              <w:rPr>
                <w:sz w:val="20"/>
                <w:lang w:val="en-US"/>
              </w:rPr>
              <w:t>91%</w:t>
            </w:r>
          </w:p>
        </w:tc>
        <w:tc>
          <w:tcPr>
            <w:tcW w:w="1121" w:type="dxa"/>
            <w:vAlign w:val="center"/>
          </w:tcPr>
          <w:p w:rsidR="00BA26F5" w:rsidRPr="000B647E" w:rsidRDefault="00BA26F5" w:rsidP="000B647E">
            <w:pPr>
              <w:pStyle w:val="Tabletext"/>
              <w:jc w:val="center"/>
              <w:rPr>
                <w:sz w:val="20"/>
                <w:lang w:val="en-US"/>
              </w:rPr>
            </w:pPr>
            <w:r w:rsidRPr="000B647E">
              <w:rPr>
                <w:sz w:val="20"/>
                <w:lang w:val="en-US"/>
              </w:rPr>
              <w:t>9%</w:t>
            </w:r>
          </w:p>
        </w:tc>
        <w:tc>
          <w:tcPr>
            <w:tcW w:w="1111"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=0</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=10</w:t>
            </w:r>
          </w:p>
          <w:p w:rsidR="00BA26F5" w:rsidRPr="000B647E" w:rsidRDefault="00BA26F5" w:rsidP="000B647E">
            <w:pPr>
              <w:pStyle w:val="Tabletext"/>
              <w:jc w:val="center"/>
              <w:rPr>
                <w:sz w:val="20"/>
                <w:lang w:val="en-US"/>
              </w:rPr>
            </w:pPr>
            <w:r>
              <w:rPr>
                <w:sz w:val="20"/>
                <w:lang w:val="en-US"/>
              </w:rPr>
              <w:t>Non</w:t>
            </w:r>
            <w:r w:rsidRPr="000B647E">
              <w:rPr>
                <w:sz w:val="20"/>
                <w:lang w:val="en-US"/>
              </w:rPr>
              <w:t>=1</w:t>
            </w:r>
          </w:p>
        </w:tc>
        <w:tc>
          <w:tcPr>
            <w:tcW w:w="1067"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=0</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r>
      <w:tr w:rsidR="00BA26F5" w:rsidRPr="009229A1" w:rsidTr="00C95CF2">
        <w:trPr>
          <w:jc w:val="center"/>
        </w:trPr>
        <w:tc>
          <w:tcPr>
            <w:tcW w:w="1003" w:type="dxa"/>
            <w:vAlign w:val="center"/>
          </w:tcPr>
          <w:p w:rsidR="00BA26F5" w:rsidRPr="001E0F92" w:rsidRDefault="00BA26F5" w:rsidP="001606DB">
            <w:pPr>
              <w:pStyle w:val="Tabletext"/>
              <w:ind w:rightChars="-50" w:right="-110"/>
              <w:jc w:val="left"/>
              <w:rPr>
                <w:sz w:val="20"/>
                <w:lang w:val="en-US"/>
              </w:rPr>
            </w:pPr>
            <w:r w:rsidRPr="001E0F92">
              <w:rPr>
                <w:sz w:val="20"/>
                <w:lang w:val="en-US"/>
              </w:rPr>
              <w:t>Asie-Pacifique</w:t>
            </w:r>
          </w:p>
        </w:tc>
        <w:tc>
          <w:tcPr>
            <w:tcW w:w="1036" w:type="dxa"/>
            <w:vAlign w:val="center"/>
          </w:tcPr>
          <w:p w:rsidR="00BA26F5" w:rsidRPr="000B647E" w:rsidRDefault="00BA26F5" w:rsidP="000B647E">
            <w:pPr>
              <w:pStyle w:val="Tabletext"/>
              <w:jc w:val="center"/>
              <w:rPr>
                <w:sz w:val="20"/>
                <w:lang w:val="en-US"/>
              </w:rPr>
            </w:pPr>
            <w:r w:rsidRPr="000B647E">
              <w:rPr>
                <w:sz w:val="20"/>
                <w:lang w:val="en-US"/>
              </w:rPr>
              <w:t>6</w:t>
            </w:r>
          </w:p>
        </w:tc>
        <w:tc>
          <w:tcPr>
            <w:tcW w:w="986" w:type="dxa"/>
            <w:vAlign w:val="center"/>
          </w:tcPr>
          <w:p w:rsidR="00BA26F5" w:rsidRPr="000B647E" w:rsidRDefault="00BA26F5" w:rsidP="000B647E">
            <w:pPr>
              <w:pStyle w:val="Tabletext"/>
              <w:jc w:val="center"/>
              <w:rPr>
                <w:sz w:val="20"/>
                <w:lang w:val="en-US"/>
              </w:rPr>
            </w:pPr>
            <w:r w:rsidRPr="000B647E">
              <w:rPr>
                <w:sz w:val="20"/>
                <w:lang w:val="en-US"/>
              </w:rPr>
              <w:t>5</w:t>
            </w:r>
          </w:p>
        </w:tc>
        <w:tc>
          <w:tcPr>
            <w:tcW w:w="1064" w:type="dxa"/>
            <w:vAlign w:val="center"/>
          </w:tcPr>
          <w:p w:rsidR="00BA26F5" w:rsidRPr="000B647E" w:rsidRDefault="00BA26F5" w:rsidP="000B647E">
            <w:pPr>
              <w:pStyle w:val="Tabletext"/>
              <w:jc w:val="center"/>
              <w:rPr>
                <w:sz w:val="20"/>
                <w:lang w:val="en-US"/>
              </w:rPr>
            </w:pPr>
            <w:r w:rsidRPr="000B647E">
              <w:rPr>
                <w:sz w:val="20"/>
                <w:lang w:val="en-US"/>
              </w:rPr>
              <w:t>1</w:t>
            </w:r>
          </w:p>
        </w:tc>
        <w:tc>
          <w:tcPr>
            <w:tcW w:w="1114" w:type="dxa"/>
            <w:vAlign w:val="center"/>
          </w:tcPr>
          <w:p w:rsidR="00BA26F5" w:rsidRPr="000B647E" w:rsidRDefault="00BA26F5" w:rsidP="000B647E">
            <w:pPr>
              <w:pStyle w:val="Tabletext"/>
              <w:jc w:val="center"/>
              <w:rPr>
                <w:sz w:val="20"/>
                <w:lang w:val="en-US"/>
              </w:rPr>
            </w:pPr>
            <w:r w:rsidRPr="000B647E">
              <w:rPr>
                <w:sz w:val="20"/>
                <w:lang w:val="en-US"/>
              </w:rPr>
              <w:t>83%</w:t>
            </w:r>
          </w:p>
        </w:tc>
        <w:tc>
          <w:tcPr>
            <w:tcW w:w="1121" w:type="dxa"/>
            <w:vAlign w:val="center"/>
          </w:tcPr>
          <w:p w:rsidR="00BA26F5" w:rsidRPr="000B647E" w:rsidRDefault="00BA26F5" w:rsidP="000B647E">
            <w:pPr>
              <w:pStyle w:val="Tabletext"/>
              <w:jc w:val="center"/>
              <w:rPr>
                <w:sz w:val="20"/>
                <w:lang w:val="en-US"/>
              </w:rPr>
            </w:pPr>
            <w:r w:rsidRPr="000B647E">
              <w:rPr>
                <w:sz w:val="20"/>
                <w:lang w:val="en-US"/>
              </w:rPr>
              <w:t>17%</w:t>
            </w:r>
          </w:p>
        </w:tc>
        <w:tc>
          <w:tcPr>
            <w:tcW w:w="1111"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=0</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=4</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=1</w:t>
            </w:r>
          </w:p>
          <w:p w:rsidR="00BA26F5" w:rsidRPr="000B647E" w:rsidRDefault="00BA26F5" w:rsidP="000B647E">
            <w:pPr>
              <w:pStyle w:val="Tabletext"/>
              <w:jc w:val="center"/>
              <w:rPr>
                <w:sz w:val="20"/>
                <w:lang w:val="en-US"/>
              </w:rPr>
            </w:pPr>
            <w:r>
              <w:rPr>
                <w:sz w:val="20"/>
                <w:lang w:val="en-US"/>
              </w:rPr>
              <w:t>Non</w:t>
            </w:r>
            <w:r w:rsidRPr="000B647E">
              <w:rPr>
                <w:sz w:val="20"/>
                <w:lang w:val="en-US"/>
              </w:rPr>
              <w:t>=1</w:t>
            </w:r>
          </w:p>
        </w:tc>
      </w:tr>
      <w:tr w:rsidR="00FD1248" w:rsidRPr="000B647E" w:rsidTr="00E04E8B">
        <w:trPr>
          <w:jc w:val="center"/>
        </w:trPr>
        <w:tc>
          <w:tcPr>
            <w:tcW w:w="1003" w:type="dxa"/>
            <w:vAlign w:val="center"/>
          </w:tcPr>
          <w:p w:rsidR="00FD1248" w:rsidRPr="001E0F92" w:rsidRDefault="00FD1248" w:rsidP="00E04E8B">
            <w:pPr>
              <w:pStyle w:val="Tabletext"/>
              <w:ind w:rightChars="-50" w:right="-110"/>
              <w:jc w:val="left"/>
              <w:rPr>
                <w:sz w:val="20"/>
                <w:lang w:val="en-US"/>
              </w:rPr>
            </w:pPr>
            <w:r w:rsidRPr="001E0F92">
              <w:rPr>
                <w:sz w:val="20"/>
                <w:lang w:val="en-US"/>
              </w:rPr>
              <w:t>Etats arabes</w:t>
            </w:r>
          </w:p>
        </w:tc>
        <w:tc>
          <w:tcPr>
            <w:tcW w:w="1036" w:type="dxa"/>
            <w:vAlign w:val="center"/>
          </w:tcPr>
          <w:p w:rsidR="00FD1248" w:rsidRPr="000B647E" w:rsidRDefault="00FD1248" w:rsidP="00E04E8B">
            <w:pPr>
              <w:pStyle w:val="Tabletext"/>
              <w:jc w:val="center"/>
              <w:rPr>
                <w:sz w:val="20"/>
                <w:lang w:val="en-US"/>
              </w:rPr>
            </w:pPr>
            <w:r w:rsidRPr="000B647E">
              <w:rPr>
                <w:sz w:val="20"/>
                <w:lang w:val="en-US"/>
              </w:rPr>
              <w:t>8</w:t>
            </w:r>
          </w:p>
        </w:tc>
        <w:tc>
          <w:tcPr>
            <w:tcW w:w="986" w:type="dxa"/>
            <w:vAlign w:val="center"/>
          </w:tcPr>
          <w:p w:rsidR="00FD1248" w:rsidRPr="000B647E" w:rsidRDefault="00FD1248" w:rsidP="00E04E8B">
            <w:pPr>
              <w:pStyle w:val="Tabletext"/>
              <w:jc w:val="center"/>
              <w:rPr>
                <w:sz w:val="20"/>
                <w:lang w:val="en-US"/>
              </w:rPr>
            </w:pPr>
            <w:r w:rsidRPr="000B647E">
              <w:rPr>
                <w:sz w:val="20"/>
                <w:lang w:val="en-US"/>
              </w:rPr>
              <w:t>8</w:t>
            </w:r>
          </w:p>
        </w:tc>
        <w:tc>
          <w:tcPr>
            <w:tcW w:w="1064" w:type="dxa"/>
            <w:vAlign w:val="center"/>
          </w:tcPr>
          <w:p w:rsidR="00FD1248" w:rsidRPr="000B647E" w:rsidRDefault="00FD1248" w:rsidP="00E04E8B">
            <w:pPr>
              <w:pStyle w:val="Tabletext"/>
              <w:jc w:val="center"/>
              <w:rPr>
                <w:sz w:val="20"/>
                <w:lang w:val="en-US"/>
              </w:rPr>
            </w:pPr>
            <w:r w:rsidRPr="000B647E">
              <w:rPr>
                <w:sz w:val="20"/>
                <w:lang w:val="en-US"/>
              </w:rPr>
              <w:t>0</w:t>
            </w:r>
          </w:p>
        </w:tc>
        <w:tc>
          <w:tcPr>
            <w:tcW w:w="1114" w:type="dxa"/>
            <w:vAlign w:val="center"/>
          </w:tcPr>
          <w:p w:rsidR="00FD1248" w:rsidRPr="000B647E" w:rsidRDefault="00FD1248" w:rsidP="00E04E8B">
            <w:pPr>
              <w:pStyle w:val="Tabletext"/>
              <w:jc w:val="center"/>
              <w:rPr>
                <w:sz w:val="20"/>
                <w:lang w:val="en-US"/>
              </w:rPr>
            </w:pPr>
            <w:r w:rsidRPr="000B647E">
              <w:rPr>
                <w:sz w:val="20"/>
                <w:lang w:val="en-US"/>
              </w:rPr>
              <w:t>100%</w:t>
            </w:r>
          </w:p>
        </w:tc>
        <w:tc>
          <w:tcPr>
            <w:tcW w:w="1121" w:type="dxa"/>
            <w:vAlign w:val="center"/>
          </w:tcPr>
          <w:p w:rsidR="00FD1248" w:rsidRPr="000B647E" w:rsidRDefault="00FD1248" w:rsidP="00E04E8B">
            <w:pPr>
              <w:pStyle w:val="Tabletext"/>
              <w:jc w:val="center"/>
              <w:rPr>
                <w:sz w:val="20"/>
                <w:lang w:val="en-US"/>
              </w:rPr>
            </w:pPr>
            <w:r w:rsidRPr="000B647E">
              <w:rPr>
                <w:sz w:val="20"/>
                <w:lang w:val="en-US"/>
              </w:rPr>
              <w:t>0%</w:t>
            </w:r>
          </w:p>
        </w:tc>
        <w:tc>
          <w:tcPr>
            <w:tcW w:w="1111" w:type="dxa"/>
            <w:vAlign w:val="center"/>
          </w:tcPr>
          <w:p w:rsidR="00FD1248" w:rsidRPr="000B647E" w:rsidRDefault="00FD1248" w:rsidP="00E04E8B">
            <w:pPr>
              <w:pStyle w:val="Tabletext"/>
              <w:jc w:val="center"/>
              <w:rPr>
                <w:sz w:val="20"/>
                <w:lang w:val="en-US"/>
              </w:rPr>
            </w:pPr>
            <w:r>
              <w:rPr>
                <w:sz w:val="20"/>
                <w:lang w:val="en-US"/>
              </w:rPr>
              <w:t>Oui</w:t>
            </w:r>
            <w:r w:rsidRPr="000B647E">
              <w:rPr>
                <w:sz w:val="20"/>
                <w:lang w:val="en-US"/>
              </w:rPr>
              <w:t>=0</w:t>
            </w:r>
          </w:p>
          <w:p w:rsidR="00FD1248" w:rsidRPr="000B647E" w:rsidRDefault="00FD1248" w:rsidP="00E04E8B">
            <w:pPr>
              <w:pStyle w:val="Tabletext"/>
              <w:jc w:val="center"/>
              <w:rPr>
                <w:sz w:val="20"/>
                <w:lang w:val="en-US"/>
              </w:rPr>
            </w:pPr>
            <w:r>
              <w:rPr>
                <w:sz w:val="20"/>
                <w:lang w:val="en-US"/>
              </w:rPr>
              <w:t>Non</w:t>
            </w:r>
            <w:r w:rsidRPr="000B647E">
              <w:rPr>
                <w:sz w:val="20"/>
                <w:lang w:val="en-US"/>
              </w:rPr>
              <w:t>=0</w:t>
            </w:r>
          </w:p>
        </w:tc>
        <w:tc>
          <w:tcPr>
            <w:tcW w:w="1184" w:type="dxa"/>
            <w:vAlign w:val="center"/>
          </w:tcPr>
          <w:p w:rsidR="00FD1248" w:rsidRPr="000B647E" w:rsidRDefault="00FD1248" w:rsidP="00E04E8B">
            <w:pPr>
              <w:pStyle w:val="Tabletext"/>
              <w:jc w:val="center"/>
              <w:rPr>
                <w:sz w:val="20"/>
                <w:lang w:val="en-US"/>
              </w:rPr>
            </w:pPr>
            <w:r>
              <w:rPr>
                <w:sz w:val="20"/>
                <w:lang w:val="en-US"/>
              </w:rPr>
              <w:t>Oui</w:t>
            </w:r>
            <w:r w:rsidRPr="000B647E">
              <w:rPr>
                <w:sz w:val="20"/>
                <w:lang w:val="en-US"/>
              </w:rPr>
              <w:t>=7</w:t>
            </w:r>
          </w:p>
          <w:p w:rsidR="00FD1248" w:rsidRPr="000B647E" w:rsidRDefault="00FD1248" w:rsidP="00E04E8B">
            <w:pPr>
              <w:pStyle w:val="Tabletext"/>
              <w:jc w:val="center"/>
              <w:rPr>
                <w:sz w:val="20"/>
                <w:lang w:val="en-US"/>
              </w:rPr>
            </w:pPr>
            <w:r>
              <w:rPr>
                <w:sz w:val="20"/>
                <w:lang w:val="en-US"/>
              </w:rPr>
              <w:t>Non</w:t>
            </w:r>
            <w:r w:rsidRPr="000B647E">
              <w:rPr>
                <w:sz w:val="20"/>
                <w:lang w:val="en-US"/>
              </w:rPr>
              <w:t>=0</w:t>
            </w:r>
          </w:p>
        </w:tc>
        <w:tc>
          <w:tcPr>
            <w:tcW w:w="1067" w:type="dxa"/>
            <w:vAlign w:val="center"/>
          </w:tcPr>
          <w:p w:rsidR="00FD1248" w:rsidRPr="000B647E" w:rsidRDefault="00FD1248" w:rsidP="00E04E8B">
            <w:pPr>
              <w:pStyle w:val="Tabletext"/>
              <w:jc w:val="center"/>
              <w:rPr>
                <w:sz w:val="20"/>
                <w:lang w:val="en-US"/>
              </w:rPr>
            </w:pPr>
            <w:r>
              <w:rPr>
                <w:sz w:val="20"/>
                <w:lang w:val="en-US"/>
              </w:rPr>
              <w:t>Oui</w:t>
            </w:r>
            <w:r w:rsidRPr="000B647E">
              <w:rPr>
                <w:sz w:val="20"/>
                <w:lang w:val="en-US"/>
              </w:rPr>
              <w:t>=1</w:t>
            </w:r>
          </w:p>
          <w:p w:rsidR="00FD1248" w:rsidRPr="000B647E" w:rsidRDefault="00FD1248" w:rsidP="00E04E8B">
            <w:pPr>
              <w:pStyle w:val="Tabletext"/>
              <w:jc w:val="center"/>
              <w:rPr>
                <w:sz w:val="20"/>
                <w:lang w:val="en-US"/>
              </w:rPr>
            </w:pPr>
            <w:r>
              <w:rPr>
                <w:sz w:val="20"/>
                <w:lang w:val="en-US"/>
              </w:rPr>
              <w:t>Non</w:t>
            </w:r>
            <w:r w:rsidRPr="000B647E">
              <w:rPr>
                <w:sz w:val="20"/>
                <w:lang w:val="en-US"/>
              </w:rPr>
              <w:t>=0</w:t>
            </w:r>
          </w:p>
        </w:tc>
      </w:tr>
      <w:tr w:rsidR="00BA26F5" w:rsidRPr="009229A1" w:rsidTr="00C95CF2">
        <w:trPr>
          <w:jc w:val="center"/>
        </w:trPr>
        <w:tc>
          <w:tcPr>
            <w:tcW w:w="1003" w:type="dxa"/>
            <w:vAlign w:val="center"/>
          </w:tcPr>
          <w:p w:rsidR="00BA26F5" w:rsidRPr="001E0F92" w:rsidRDefault="00BA26F5" w:rsidP="001606DB">
            <w:pPr>
              <w:pStyle w:val="Tabletext"/>
              <w:ind w:rightChars="-50" w:right="-110"/>
              <w:jc w:val="left"/>
              <w:rPr>
                <w:sz w:val="20"/>
                <w:lang w:val="en-US"/>
              </w:rPr>
            </w:pPr>
            <w:r w:rsidRPr="001E0F92">
              <w:rPr>
                <w:sz w:val="20"/>
                <w:lang w:val="en-US"/>
              </w:rPr>
              <w:t>Europe et CEI</w:t>
            </w:r>
          </w:p>
        </w:tc>
        <w:tc>
          <w:tcPr>
            <w:tcW w:w="1036" w:type="dxa"/>
            <w:vAlign w:val="center"/>
          </w:tcPr>
          <w:p w:rsidR="00BA26F5" w:rsidRPr="000B647E" w:rsidRDefault="00BA26F5" w:rsidP="000B647E">
            <w:pPr>
              <w:pStyle w:val="Tabletext"/>
              <w:jc w:val="center"/>
              <w:rPr>
                <w:sz w:val="20"/>
                <w:lang w:val="en-US"/>
              </w:rPr>
            </w:pPr>
            <w:r w:rsidRPr="000B647E">
              <w:rPr>
                <w:sz w:val="20"/>
                <w:lang w:val="en-US"/>
              </w:rPr>
              <w:t>24</w:t>
            </w:r>
          </w:p>
        </w:tc>
        <w:tc>
          <w:tcPr>
            <w:tcW w:w="986" w:type="dxa"/>
            <w:vAlign w:val="center"/>
          </w:tcPr>
          <w:p w:rsidR="00BA26F5" w:rsidRPr="000B647E" w:rsidRDefault="00BA26F5" w:rsidP="000B647E">
            <w:pPr>
              <w:pStyle w:val="Tabletext"/>
              <w:jc w:val="center"/>
              <w:rPr>
                <w:sz w:val="20"/>
                <w:lang w:val="en-US"/>
              </w:rPr>
            </w:pPr>
            <w:r w:rsidRPr="000B647E">
              <w:rPr>
                <w:sz w:val="20"/>
                <w:lang w:val="en-US"/>
              </w:rPr>
              <w:t>24</w:t>
            </w:r>
          </w:p>
        </w:tc>
        <w:tc>
          <w:tcPr>
            <w:tcW w:w="1064" w:type="dxa"/>
            <w:vAlign w:val="center"/>
          </w:tcPr>
          <w:p w:rsidR="00BA26F5" w:rsidRPr="000B647E" w:rsidRDefault="00BA26F5" w:rsidP="000B647E">
            <w:pPr>
              <w:pStyle w:val="Tabletext"/>
              <w:jc w:val="center"/>
              <w:rPr>
                <w:sz w:val="20"/>
                <w:lang w:val="en-US"/>
              </w:rPr>
            </w:pPr>
            <w:r w:rsidRPr="000B647E">
              <w:rPr>
                <w:sz w:val="20"/>
                <w:lang w:val="en-US"/>
              </w:rPr>
              <w:t>0</w:t>
            </w:r>
          </w:p>
        </w:tc>
        <w:tc>
          <w:tcPr>
            <w:tcW w:w="1114" w:type="dxa"/>
            <w:vAlign w:val="center"/>
          </w:tcPr>
          <w:p w:rsidR="00BA26F5" w:rsidRPr="000B647E" w:rsidRDefault="00BA26F5" w:rsidP="000B647E">
            <w:pPr>
              <w:pStyle w:val="Tabletext"/>
              <w:jc w:val="center"/>
              <w:rPr>
                <w:sz w:val="20"/>
                <w:lang w:val="en-US"/>
              </w:rPr>
            </w:pPr>
            <w:r w:rsidRPr="000B647E">
              <w:rPr>
                <w:sz w:val="20"/>
                <w:lang w:val="en-US"/>
              </w:rPr>
              <w:t>100%</w:t>
            </w:r>
          </w:p>
        </w:tc>
        <w:tc>
          <w:tcPr>
            <w:tcW w:w="1121" w:type="dxa"/>
            <w:vAlign w:val="center"/>
          </w:tcPr>
          <w:p w:rsidR="00BA26F5" w:rsidRPr="000B647E" w:rsidRDefault="00BA26F5" w:rsidP="000B647E">
            <w:pPr>
              <w:pStyle w:val="Tabletext"/>
              <w:jc w:val="center"/>
              <w:rPr>
                <w:sz w:val="20"/>
                <w:lang w:val="en-US"/>
              </w:rPr>
            </w:pPr>
            <w:r w:rsidRPr="000B647E">
              <w:rPr>
                <w:sz w:val="20"/>
                <w:lang w:val="en-US"/>
              </w:rPr>
              <w:t>0%</w:t>
            </w:r>
          </w:p>
        </w:tc>
        <w:tc>
          <w:tcPr>
            <w:tcW w:w="1111"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=9</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184"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=15</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c>
          <w:tcPr>
            <w:tcW w:w="1067" w:type="dxa"/>
            <w:vAlign w:val="center"/>
          </w:tcPr>
          <w:p w:rsidR="00BA26F5" w:rsidRPr="000B647E" w:rsidRDefault="00BA26F5" w:rsidP="000B647E">
            <w:pPr>
              <w:pStyle w:val="Tabletext"/>
              <w:jc w:val="center"/>
              <w:rPr>
                <w:sz w:val="20"/>
                <w:lang w:val="en-US"/>
              </w:rPr>
            </w:pPr>
            <w:r>
              <w:rPr>
                <w:sz w:val="20"/>
                <w:lang w:val="en-US"/>
              </w:rPr>
              <w:t>Oui</w:t>
            </w:r>
            <w:r w:rsidRPr="000B647E">
              <w:rPr>
                <w:sz w:val="20"/>
                <w:lang w:val="en-US"/>
              </w:rPr>
              <w:t>=0</w:t>
            </w:r>
          </w:p>
          <w:p w:rsidR="00BA26F5" w:rsidRPr="000B647E" w:rsidRDefault="00BA26F5" w:rsidP="000B647E">
            <w:pPr>
              <w:pStyle w:val="Tabletext"/>
              <w:jc w:val="center"/>
              <w:rPr>
                <w:sz w:val="20"/>
                <w:lang w:val="en-US"/>
              </w:rPr>
            </w:pPr>
            <w:r>
              <w:rPr>
                <w:sz w:val="20"/>
                <w:lang w:val="en-US"/>
              </w:rPr>
              <w:t>Non</w:t>
            </w:r>
            <w:r w:rsidRPr="000B647E">
              <w:rPr>
                <w:sz w:val="20"/>
                <w:lang w:val="en-US"/>
              </w:rPr>
              <w:t>=0</w:t>
            </w:r>
          </w:p>
        </w:tc>
      </w:tr>
      <w:tr w:rsidR="000B647E" w:rsidRPr="009229A1" w:rsidTr="00C95CF2">
        <w:trPr>
          <w:jc w:val="center"/>
        </w:trPr>
        <w:tc>
          <w:tcPr>
            <w:tcW w:w="1003" w:type="dxa"/>
            <w:vAlign w:val="center"/>
          </w:tcPr>
          <w:p w:rsidR="000B647E" w:rsidRPr="009A56D7" w:rsidRDefault="000B647E" w:rsidP="000B647E">
            <w:pPr>
              <w:pStyle w:val="Tabletext"/>
              <w:rPr>
                <w:rFonts w:eastAsia="Arial Unicode MS"/>
                <w:b/>
                <w:bCs/>
                <w:sz w:val="20"/>
              </w:rPr>
            </w:pPr>
            <w:r w:rsidRPr="009A56D7">
              <w:rPr>
                <w:b/>
                <w:bCs/>
                <w:sz w:val="20"/>
              </w:rPr>
              <w:t>TOTAL</w:t>
            </w:r>
          </w:p>
        </w:tc>
        <w:tc>
          <w:tcPr>
            <w:tcW w:w="1036" w:type="dxa"/>
            <w:vAlign w:val="center"/>
          </w:tcPr>
          <w:p w:rsidR="000B647E" w:rsidRPr="000B647E" w:rsidRDefault="000B647E" w:rsidP="000B647E">
            <w:pPr>
              <w:pStyle w:val="Tabletext"/>
              <w:jc w:val="center"/>
              <w:rPr>
                <w:sz w:val="20"/>
                <w:lang w:val="en-US"/>
              </w:rPr>
            </w:pPr>
            <w:r w:rsidRPr="000B647E">
              <w:rPr>
                <w:sz w:val="20"/>
                <w:lang w:val="en-US"/>
              </w:rPr>
              <w:t>64</w:t>
            </w:r>
          </w:p>
        </w:tc>
        <w:tc>
          <w:tcPr>
            <w:tcW w:w="986" w:type="dxa"/>
            <w:vAlign w:val="center"/>
          </w:tcPr>
          <w:p w:rsidR="000B647E" w:rsidRPr="000B647E" w:rsidRDefault="000B647E" w:rsidP="000B647E">
            <w:pPr>
              <w:pStyle w:val="Tabletext"/>
              <w:jc w:val="center"/>
              <w:rPr>
                <w:sz w:val="20"/>
                <w:lang w:val="en-US"/>
              </w:rPr>
            </w:pPr>
            <w:r w:rsidRPr="000B647E">
              <w:rPr>
                <w:sz w:val="20"/>
                <w:lang w:val="en-US"/>
              </w:rPr>
              <w:t>55</w:t>
            </w:r>
          </w:p>
        </w:tc>
        <w:tc>
          <w:tcPr>
            <w:tcW w:w="1064" w:type="dxa"/>
            <w:vAlign w:val="center"/>
          </w:tcPr>
          <w:p w:rsidR="000B647E" w:rsidRPr="000B647E" w:rsidRDefault="000B647E" w:rsidP="000B647E">
            <w:pPr>
              <w:pStyle w:val="Tabletext"/>
              <w:jc w:val="center"/>
              <w:rPr>
                <w:sz w:val="20"/>
                <w:lang w:val="en-US"/>
              </w:rPr>
            </w:pPr>
            <w:r w:rsidRPr="000B647E">
              <w:rPr>
                <w:sz w:val="20"/>
                <w:lang w:val="en-US"/>
              </w:rPr>
              <w:t>9</w:t>
            </w:r>
          </w:p>
        </w:tc>
        <w:tc>
          <w:tcPr>
            <w:tcW w:w="1114" w:type="dxa"/>
            <w:vAlign w:val="center"/>
          </w:tcPr>
          <w:p w:rsidR="000B647E" w:rsidRPr="000B647E" w:rsidRDefault="000B647E" w:rsidP="000B647E">
            <w:pPr>
              <w:pStyle w:val="Tabletext"/>
              <w:jc w:val="center"/>
              <w:rPr>
                <w:sz w:val="20"/>
                <w:lang w:val="en-US"/>
              </w:rPr>
            </w:pPr>
            <w:r w:rsidRPr="000B647E">
              <w:rPr>
                <w:sz w:val="20"/>
                <w:lang w:val="en-US"/>
              </w:rPr>
              <w:t>86%</w:t>
            </w:r>
          </w:p>
        </w:tc>
        <w:tc>
          <w:tcPr>
            <w:tcW w:w="1121" w:type="dxa"/>
            <w:vAlign w:val="center"/>
          </w:tcPr>
          <w:p w:rsidR="000B647E" w:rsidRPr="000B647E" w:rsidRDefault="000B647E" w:rsidP="000B647E">
            <w:pPr>
              <w:pStyle w:val="Tabletext"/>
              <w:jc w:val="center"/>
              <w:rPr>
                <w:sz w:val="20"/>
                <w:lang w:val="en-US"/>
              </w:rPr>
            </w:pPr>
            <w:r w:rsidRPr="000B647E">
              <w:rPr>
                <w:sz w:val="20"/>
                <w:lang w:val="en-US"/>
              </w:rPr>
              <w:t>14%</w:t>
            </w:r>
          </w:p>
        </w:tc>
        <w:tc>
          <w:tcPr>
            <w:tcW w:w="1111"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=9</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=0</w:t>
            </w:r>
          </w:p>
        </w:tc>
        <w:tc>
          <w:tcPr>
            <w:tcW w:w="1184"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=37</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=8</w:t>
            </w:r>
          </w:p>
        </w:tc>
        <w:tc>
          <w:tcPr>
            <w:tcW w:w="1067" w:type="dxa"/>
            <w:vAlign w:val="center"/>
          </w:tcPr>
          <w:p w:rsidR="000B647E" w:rsidRPr="000B647E" w:rsidRDefault="00456A5A" w:rsidP="000B647E">
            <w:pPr>
              <w:pStyle w:val="Tabletext"/>
              <w:jc w:val="center"/>
              <w:rPr>
                <w:sz w:val="20"/>
                <w:lang w:val="en-US"/>
              </w:rPr>
            </w:pPr>
            <w:r>
              <w:rPr>
                <w:sz w:val="20"/>
                <w:lang w:val="en-US"/>
              </w:rPr>
              <w:t>Oui</w:t>
            </w:r>
            <w:r w:rsidR="000B647E" w:rsidRPr="000B647E">
              <w:rPr>
                <w:sz w:val="20"/>
                <w:lang w:val="en-US"/>
              </w:rPr>
              <w:t>=9</w:t>
            </w:r>
          </w:p>
          <w:p w:rsidR="000B647E" w:rsidRPr="000B647E" w:rsidRDefault="00DE4AF8" w:rsidP="000B647E">
            <w:pPr>
              <w:pStyle w:val="Tabletext"/>
              <w:jc w:val="center"/>
              <w:rPr>
                <w:sz w:val="20"/>
                <w:lang w:val="en-US"/>
              </w:rPr>
            </w:pPr>
            <w:r>
              <w:rPr>
                <w:sz w:val="20"/>
                <w:lang w:val="en-US"/>
              </w:rPr>
              <w:t>Non</w:t>
            </w:r>
            <w:r w:rsidR="000B647E" w:rsidRPr="000B647E">
              <w:rPr>
                <w:sz w:val="20"/>
                <w:lang w:val="en-US"/>
              </w:rPr>
              <w:t>=1</w:t>
            </w:r>
          </w:p>
        </w:tc>
      </w:tr>
    </w:tbl>
    <w:p w:rsidR="000B647E" w:rsidRDefault="000B647E" w:rsidP="000B647E">
      <w:pPr>
        <w:pStyle w:val="FigureSource"/>
      </w:pPr>
    </w:p>
    <w:p w:rsidR="000B647E" w:rsidRPr="000B647E" w:rsidRDefault="000B647E" w:rsidP="000B647E">
      <w:pPr>
        <w:rPr>
          <w:lang w:val="en-US"/>
        </w:rPr>
      </w:pPr>
    </w:p>
    <w:p w:rsidR="000B647E" w:rsidRDefault="000B647E">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AD0EE7" w:rsidRPr="00AD0EE7" w:rsidRDefault="00AD0EE7" w:rsidP="00AD0EE7">
      <w:pPr>
        <w:spacing w:before="0" w:after="120"/>
        <w:rPr>
          <w:b/>
          <w:bCs/>
        </w:rPr>
      </w:pPr>
      <w:r w:rsidRPr="00AD0EE7">
        <w:rPr>
          <w:b/>
          <w:bCs/>
        </w:rPr>
        <w:lastRenderedPageBreak/>
        <w:t>f)</w:t>
      </w:r>
      <w:r w:rsidRPr="00AD0EE7">
        <w:rPr>
          <w:b/>
          <w:bCs/>
        </w:rPr>
        <w:tab/>
        <w:t>Avez-vous accès à l'Internet? oui ___ non ___</w:t>
      </w:r>
    </w:p>
    <w:p w:rsidR="00AE42B5" w:rsidRDefault="00AE42B5" w:rsidP="00AD0EE7">
      <w:pPr>
        <w:pStyle w:val="FigureTitle"/>
        <w:spacing w:after="120"/>
      </w:pPr>
      <w:r w:rsidRPr="009229A1">
        <w:t>TABLE</w:t>
      </w:r>
      <w:r w:rsidR="00AD0EE7">
        <w:t>AU</w:t>
      </w:r>
      <w:r w:rsidRPr="009229A1">
        <w:t xml:space="preserve"> 63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2E70BB" w:rsidRPr="009229A1" w:rsidTr="00C95CF2">
        <w:trPr>
          <w:jc w:val="center"/>
        </w:trPr>
        <w:tc>
          <w:tcPr>
            <w:tcW w:w="1003" w:type="dxa"/>
            <w:vMerge w:val="restart"/>
            <w:vAlign w:val="center"/>
          </w:tcPr>
          <w:p w:rsidR="002E70BB" w:rsidRPr="009A56D7" w:rsidRDefault="002E70BB"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2E70BB" w:rsidRPr="009A56D7" w:rsidRDefault="002E70BB" w:rsidP="00941D97">
            <w:pPr>
              <w:pStyle w:val="Tablehead"/>
              <w:rPr>
                <w:sz w:val="19"/>
                <w:szCs w:val="19"/>
                <w:lang w:val="en-US"/>
              </w:rPr>
            </w:pPr>
            <w:r>
              <w:rPr>
                <w:sz w:val="19"/>
                <w:szCs w:val="19"/>
                <w:lang w:val="en-US"/>
              </w:rPr>
              <w:t>Nombre de réponses reçues</w:t>
            </w:r>
          </w:p>
        </w:tc>
        <w:tc>
          <w:tcPr>
            <w:tcW w:w="986" w:type="dxa"/>
            <w:vMerge w:val="restart"/>
            <w:vAlign w:val="center"/>
          </w:tcPr>
          <w:p w:rsidR="002E70BB" w:rsidRPr="009A56D7" w:rsidRDefault="002E70BB" w:rsidP="00941D97">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2E70BB" w:rsidRPr="009A56D7" w:rsidRDefault="002E70BB" w:rsidP="00941D97">
            <w:pPr>
              <w:pStyle w:val="Tablehead"/>
              <w:rPr>
                <w:sz w:val="19"/>
                <w:szCs w:val="19"/>
                <w:lang w:val="en-US"/>
              </w:rPr>
            </w:pPr>
            <w:r>
              <w:rPr>
                <w:sz w:val="19"/>
                <w:szCs w:val="19"/>
                <w:lang w:val="en-US"/>
              </w:rPr>
              <w:t>Nombre de réponses «non»</w:t>
            </w:r>
          </w:p>
        </w:tc>
        <w:tc>
          <w:tcPr>
            <w:tcW w:w="1114" w:type="dxa"/>
            <w:vMerge w:val="restart"/>
            <w:vAlign w:val="center"/>
          </w:tcPr>
          <w:p w:rsidR="002E70BB" w:rsidRPr="009A56D7" w:rsidRDefault="002E70BB"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2E70BB" w:rsidRPr="009A56D7" w:rsidRDefault="002E70BB"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2E70BB" w:rsidRPr="009A56D7" w:rsidRDefault="002E70BB" w:rsidP="001606DB">
            <w:pPr>
              <w:pStyle w:val="Tablehead"/>
              <w:rPr>
                <w:sz w:val="19"/>
                <w:szCs w:val="19"/>
                <w:lang w:val="en-US"/>
              </w:rPr>
            </w:pPr>
            <w:r>
              <w:rPr>
                <w:sz w:val="19"/>
                <w:szCs w:val="19"/>
                <w:lang w:val="en-US"/>
              </w:rPr>
              <w:t>Réponses par niveau de développement</w:t>
            </w:r>
          </w:p>
        </w:tc>
      </w:tr>
      <w:tr w:rsidR="002E70BB" w:rsidRPr="009229A1" w:rsidTr="00C95CF2">
        <w:trPr>
          <w:jc w:val="center"/>
        </w:trPr>
        <w:tc>
          <w:tcPr>
            <w:tcW w:w="1003" w:type="dxa"/>
            <w:vMerge/>
            <w:vAlign w:val="center"/>
          </w:tcPr>
          <w:p w:rsidR="002E70BB" w:rsidRPr="009A56D7" w:rsidRDefault="002E70BB" w:rsidP="00C95CF2">
            <w:pPr>
              <w:pStyle w:val="Tablehead"/>
              <w:rPr>
                <w:sz w:val="19"/>
                <w:szCs w:val="19"/>
                <w:lang w:val="en-US"/>
              </w:rPr>
            </w:pPr>
          </w:p>
        </w:tc>
        <w:tc>
          <w:tcPr>
            <w:tcW w:w="1036" w:type="dxa"/>
            <w:vMerge/>
            <w:vAlign w:val="center"/>
          </w:tcPr>
          <w:p w:rsidR="002E70BB" w:rsidRPr="009A56D7" w:rsidRDefault="002E70BB" w:rsidP="00C95CF2">
            <w:pPr>
              <w:pStyle w:val="Tablehead"/>
              <w:rPr>
                <w:sz w:val="19"/>
                <w:szCs w:val="19"/>
                <w:lang w:val="en-US"/>
              </w:rPr>
            </w:pPr>
          </w:p>
        </w:tc>
        <w:tc>
          <w:tcPr>
            <w:tcW w:w="986" w:type="dxa"/>
            <w:vMerge/>
            <w:vAlign w:val="center"/>
          </w:tcPr>
          <w:p w:rsidR="002E70BB" w:rsidRPr="009A56D7" w:rsidRDefault="002E70BB" w:rsidP="00C95CF2">
            <w:pPr>
              <w:pStyle w:val="Tablehead"/>
              <w:rPr>
                <w:sz w:val="19"/>
                <w:szCs w:val="19"/>
                <w:lang w:val="en-US"/>
              </w:rPr>
            </w:pPr>
          </w:p>
        </w:tc>
        <w:tc>
          <w:tcPr>
            <w:tcW w:w="1064" w:type="dxa"/>
            <w:vMerge/>
            <w:vAlign w:val="center"/>
          </w:tcPr>
          <w:p w:rsidR="002E70BB" w:rsidRPr="009A56D7" w:rsidRDefault="002E70BB" w:rsidP="00C95CF2">
            <w:pPr>
              <w:pStyle w:val="Tablehead"/>
              <w:rPr>
                <w:sz w:val="19"/>
                <w:szCs w:val="19"/>
                <w:lang w:val="en-US"/>
              </w:rPr>
            </w:pPr>
          </w:p>
        </w:tc>
        <w:tc>
          <w:tcPr>
            <w:tcW w:w="1114" w:type="dxa"/>
            <w:vMerge/>
            <w:vAlign w:val="center"/>
          </w:tcPr>
          <w:p w:rsidR="002E70BB" w:rsidRPr="009A56D7" w:rsidRDefault="002E70BB" w:rsidP="00C95CF2">
            <w:pPr>
              <w:pStyle w:val="Tablehead"/>
              <w:rPr>
                <w:sz w:val="19"/>
                <w:szCs w:val="19"/>
                <w:lang w:val="en-US"/>
              </w:rPr>
            </w:pPr>
          </w:p>
        </w:tc>
        <w:tc>
          <w:tcPr>
            <w:tcW w:w="1121" w:type="dxa"/>
            <w:vMerge/>
            <w:vAlign w:val="center"/>
          </w:tcPr>
          <w:p w:rsidR="002E70BB" w:rsidRPr="009A56D7" w:rsidRDefault="002E70BB" w:rsidP="00C95CF2">
            <w:pPr>
              <w:pStyle w:val="Tablehead"/>
              <w:rPr>
                <w:sz w:val="19"/>
                <w:szCs w:val="19"/>
                <w:lang w:val="en-US"/>
              </w:rPr>
            </w:pPr>
          </w:p>
        </w:tc>
        <w:tc>
          <w:tcPr>
            <w:tcW w:w="1111" w:type="dxa"/>
            <w:vAlign w:val="center"/>
          </w:tcPr>
          <w:p w:rsidR="002E70BB" w:rsidRPr="009A56D7" w:rsidRDefault="002E70BB"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2E70BB" w:rsidRPr="009A56D7" w:rsidRDefault="002E70BB"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2E70BB" w:rsidRPr="009A56D7" w:rsidRDefault="002E70BB" w:rsidP="001606DB">
            <w:pPr>
              <w:pStyle w:val="Tablehead"/>
              <w:rPr>
                <w:sz w:val="19"/>
                <w:szCs w:val="19"/>
                <w:lang w:val="en-US"/>
              </w:rPr>
            </w:pPr>
            <w:r>
              <w:rPr>
                <w:sz w:val="19"/>
                <w:szCs w:val="19"/>
                <w:lang w:val="en-US"/>
              </w:rPr>
              <w:t>Les moins avancés</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Afrique</w:t>
            </w:r>
          </w:p>
        </w:tc>
        <w:tc>
          <w:tcPr>
            <w:tcW w:w="1036" w:type="dxa"/>
            <w:vAlign w:val="center"/>
          </w:tcPr>
          <w:p w:rsidR="002E70BB" w:rsidRPr="00BD7DC4" w:rsidRDefault="002E70BB" w:rsidP="00BD7DC4">
            <w:pPr>
              <w:pStyle w:val="Tabletext"/>
              <w:jc w:val="center"/>
              <w:rPr>
                <w:sz w:val="20"/>
                <w:lang w:val="en-US"/>
              </w:rPr>
            </w:pPr>
            <w:r w:rsidRPr="00BD7DC4">
              <w:rPr>
                <w:sz w:val="20"/>
                <w:lang w:val="en-US"/>
              </w:rPr>
              <w:t>15</w:t>
            </w:r>
          </w:p>
        </w:tc>
        <w:tc>
          <w:tcPr>
            <w:tcW w:w="986" w:type="dxa"/>
            <w:vAlign w:val="center"/>
          </w:tcPr>
          <w:p w:rsidR="002E70BB" w:rsidRPr="00BD7DC4" w:rsidRDefault="002E70BB" w:rsidP="00BD7DC4">
            <w:pPr>
              <w:pStyle w:val="Tabletext"/>
              <w:jc w:val="center"/>
              <w:rPr>
                <w:sz w:val="20"/>
                <w:lang w:val="en-US"/>
              </w:rPr>
            </w:pPr>
            <w:r w:rsidRPr="00BD7DC4">
              <w:rPr>
                <w:sz w:val="20"/>
                <w:lang w:val="en-US"/>
              </w:rPr>
              <w:t>15</w:t>
            </w:r>
          </w:p>
        </w:tc>
        <w:tc>
          <w:tcPr>
            <w:tcW w:w="1064" w:type="dxa"/>
            <w:vAlign w:val="center"/>
          </w:tcPr>
          <w:p w:rsidR="002E70BB" w:rsidRPr="00BD7DC4" w:rsidRDefault="002E70BB" w:rsidP="00BD7DC4">
            <w:pPr>
              <w:pStyle w:val="Tabletext"/>
              <w:jc w:val="center"/>
              <w:rPr>
                <w:sz w:val="20"/>
                <w:lang w:val="en-US"/>
              </w:rPr>
            </w:pPr>
            <w:r w:rsidRPr="00BD7DC4">
              <w:rPr>
                <w:sz w:val="20"/>
                <w:lang w:val="en-US"/>
              </w:rPr>
              <w:t>0</w:t>
            </w:r>
          </w:p>
        </w:tc>
        <w:tc>
          <w:tcPr>
            <w:tcW w:w="1114" w:type="dxa"/>
            <w:vAlign w:val="center"/>
          </w:tcPr>
          <w:p w:rsidR="002E70BB" w:rsidRPr="00BD7DC4" w:rsidRDefault="002E70BB" w:rsidP="00BD7DC4">
            <w:pPr>
              <w:pStyle w:val="Tabletext"/>
              <w:jc w:val="center"/>
              <w:rPr>
                <w:sz w:val="20"/>
                <w:lang w:val="en-US"/>
              </w:rPr>
            </w:pPr>
            <w:r w:rsidRPr="00BD7DC4">
              <w:rPr>
                <w:sz w:val="20"/>
                <w:lang w:val="en-US"/>
              </w:rPr>
              <w:t>100%</w:t>
            </w:r>
          </w:p>
        </w:tc>
        <w:tc>
          <w:tcPr>
            <w:tcW w:w="1121" w:type="dxa"/>
            <w:vAlign w:val="center"/>
          </w:tcPr>
          <w:p w:rsidR="002E70BB" w:rsidRPr="00BD7DC4" w:rsidRDefault="002E70BB" w:rsidP="00BD7DC4">
            <w:pPr>
              <w:pStyle w:val="Tabletext"/>
              <w:jc w:val="center"/>
              <w:rPr>
                <w:sz w:val="20"/>
                <w:lang w:val="en-US"/>
              </w:rPr>
            </w:pPr>
            <w:r w:rsidRPr="00BD7DC4">
              <w:rPr>
                <w:sz w:val="20"/>
                <w:lang w:val="en-US"/>
              </w:rPr>
              <w:t>0%</w:t>
            </w:r>
          </w:p>
        </w:tc>
        <w:tc>
          <w:tcPr>
            <w:tcW w:w="1111"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=0</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184"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=4</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067"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=11</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Pr>
                <w:sz w:val="20"/>
                <w:lang w:val="en-US"/>
              </w:rPr>
              <w:t>Amériques</w:t>
            </w:r>
          </w:p>
        </w:tc>
        <w:tc>
          <w:tcPr>
            <w:tcW w:w="1036" w:type="dxa"/>
            <w:vAlign w:val="center"/>
          </w:tcPr>
          <w:p w:rsidR="002E70BB" w:rsidRPr="00BD7DC4" w:rsidRDefault="002E70BB" w:rsidP="00BD7DC4">
            <w:pPr>
              <w:pStyle w:val="Tabletext"/>
              <w:jc w:val="center"/>
              <w:rPr>
                <w:sz w:val="20"/>
                <w:lang w:val="en-US"/>
              </w:rPr>
            </w:pPr>
            <w:r w:rsidRPr="00BD7DC4">
              <w:rPr>
                <w:sz w:val="20"/>
                <w:lang w:val="en-US"/>
              </w:rPr>
              <w:t>12</w:t>
            </w:r>
          </w:p>
        </w:tc>
        <w:tc>
          <w:tcPr>
            <w:tcW w:w="986" w:type="dxa"/>
            <w:vAlign w:val="center"/>
          </w:tcPr>
          <w:p w:rsidR="002E70BB" w:rsidRPr="00BD7DC4" w:rsidRDefault="002E70BB" w:rsidP="00BD7DC4">
            <w:pPr>
              <w:pStyle w:val="Tabletext"/>
              <w:jc w:val="center"/>
              <w:rPr>
                <w:sz w:val="20"/>
                <w:lang w:val="en-US"/>
              </w:rPr>
            </w:pPr>
            <w:r w:rsidRPr="00BD7DC4">
              <w:rPr>
                <w:sz w:val="20"/>
                <w:lang w:val="en-US"/>
              </w:rPr>
              <w:t>11</w:t>
            </w:r>
          </w:p>
        </w:tc>
        <w:tc>
          <w:tcPr>
            <w:tcW w:w="1064" w:type="dxa"/>
            <w:vAlign w:val="center"/>
          </w:tcPr>
          <w:p w:rsidR="002E70BB" w:rsidRPr="00BD7DC4" w:rsidRDefault="002E70BB" w:rsidP="00BD7DC4">
            <w:pPr>
              <w:pStyle w:val="Tabletext"/>
              <w:jc w:val="center"/>
              <w:rPr>
                <w:sz w:val="20"/>
                <w:lang w:val="en-US"/>
              </w:rPr>
            </w:pPr>
            <w:r w:rsidRPr="00BD7DC4">
              <w:rPr>
                <w:sz w:val="20"/>
                <w:lang w:val="en-US"/>
              </w:rPr>
              <w:t>1</w:t>
            </w:r>
          </w:p>
        </w:tc>
        <w:tc>
          <w:tcPr>
            <w:tcW w:w="1114" w:type="dxa"/>
            <w:vAlign w:val="center"/>
          </w:tcPr>
          <w:p w:rsidR="002E70BB" w:rsidRPr="00BD7DC4" w:rsidRDefault="002E70BB" w:rsidP="00BD7DC4">
            <w:pPr>
              <w:pStyle w:val="Tabletext"/>
              <w:jc w:val="center"/>
              <w:rPr>
                <w:sz w:val="20"/>
                <w:lang w:val="en-US"/>
              </w:rPr>
            </w:pPr>
            <w:r w:rsidRPr="00BD7DC4">
              <w:rPr>
                <w:sz w:val="20"/>
                <w:lang w:val="en-US"/>
              </w:rPr>
              <w:t>92%</w:t>
            </w:r>
          </w:p>
        </w:tc>
        <w:tc>
          <w:tcPr>
            <w:tcW w:w="1121" w:type="dxa"/>
            <w:vAlign w:val="center"/>
          </w:tcPr>
          <w:p w:rsidR="002E70BB" w:rsidRPr="00BD7DC4" w:rsidRDefault="002E70BB" w:rsidP="00BD7DC4">
            <w:pPr>
              <w:pStyle w:val="Tabletext"/>
              <w:jc w:val="center"/>
              <w:rPr>
                <w:sz w:val="20"/>
                <w:lang w:val="en-US"/>
              </w:rPr>
            </w:pPr>
            <w:r w:rsidRPr="00BD7DC4">
              <w:rPr>
                <w:sz w:val="20"/>
                <w:lang w:val="en-US"/>
              </w:rPr>
              <w:t>8%</w:t>
            </w:r>
          </w:p>
        </w:tc>
        <w:tc>
          <w:tcPr>
            <w:tcW w:w="1111"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=0</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184"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=11</w:t>
            </w:r>
          </w:p>
          <w:p w:rsidR="002E70BB" w:rsidRPr="00BD7DC4" w:rsidRDefault="002E70BB" w:rsidP="00BD7DC4">
            <w:pPr>
              <w:pStyle w:val="Tabletext"/>
              <w:jc w:val="center"/>
              <w:rPr>
                <w:sz w:val="20"/>
                <w:lang w:val="en-US"/>
              </w:rPr>
            </w:pPr>
            <w:r>
              <w:rPr>
                <w:sz w:val="20"/>
                <w:lang w:val="en-US"/>
              </w:rPr>
              <w:t>Non</w:t>
            </w:r>
            <w:r w:rsidRPr="00BD7DC4">
              <w:rPr>
                <w:sz w:val="20"/>
                <w:lang w:val="en-US"/>
              </w:rPr>
              <w:t>=1</w:t>
            </w:r>
          </w:p>
        </w:tc>
        <w:tc>
          <w:tcPr>
            <w:tcW w:w="1067"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=0</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Asie-Pacifique</w:t>
            </w:r>
          </w:p>
        </w:tc>
        <w:tc>
          <w:tcPr>
            <w:tcW w:w="1036" w:type="dxa"/>
            <w:vAlign w:val="center"/>
          </w:tcPr>
          <w:p w:rsidR="002E70BB" w:rsidRPr="00BD7DC4" w:rsidRDefault="002E70BB" w:rsidP="00BD7DC4">
            <w:pPr>
              <w:pStyle w:val="Tabletext"/>
              <w:jc w:val="center"/>
              <w:rPr>
                <w:sz w:val="20"/>
                <w:lang w:val="en-US"/>
              </w:rPr>
            </w:pPr>
            <w:r w:rsidRPr="00BD7DC4">
              <w:rPr>
                <w:sz w:val="20"/>
                <w:lang w:val="en-US"/>
              </w:rPr>
              <w:t>6</w:t>
            </w:r>
          </w:p>
        </w:tc>
        <w:tc>
          <w:tcPr>
            <w:tcW w:w="986" w:type="dxa"/>
            <w:vAlign w:val="center"/>
          </w:tcPr>
          <w:p w:rsidR="002E70BB" w:rsidRPr="00BD7DC4" w:rsidRDefault="002E70BB" w:rsidP="00BD7DC4">
            <w:pPr>
              <w:pStyle w:val="Tabletext"/>
              <w:jc w:val="center"/>
              <w:rPr>
                <w:sz w:val="20"/>
                <w:lang w:val="en-US"/>
              </w:rPr>
            </w:pPr>
            <w:r w:rsidRPr="00BD7DC4">
              <w:rPr>
                <w:sz w:val="20"/>
                <w:lang w:val="en-US"/>
              </w:rPr>
              <w:t>5</w:t>
            </w:r>
          </w:p>
        </w:tc>
        <w:tc>
          <w:tcPr>
            <w:tcW w:w="1064" w:type="dxa"/>
            <w:vAlign w:val="center"/>
          </w:tcPr>
          <w:p w:rsidR="002E70BB" w:rsidRPr="00BD7DC4" w:rsidRDefault="002E70BB" w:rsidP="00BD7DC4">
            <w:pPr>
              <w:pStyle w:val="Tabletext"/>
              <w:jc w:val="center"/>
              <w:rPr>
                <w:sz w:val="20"/>
                <w:lang w:val="en-US"/>
              </w:rPr>
            </w:pPr>
            <w:r w:rsidRPr="00BD7DC4">
              <w:rPr>
                <w:sz w:val="20"/>
                <w:lang w:val="en-US"/>
              </w:rPr>
              <w:t>1</w:t>
            </w:r>
          </w:p>
        </w:tc>
        <w:tc>
          <w:tcPr>
            <w:tcW w:w="1114" w:type="dxa"/>
            <w:vAlign w:val="center"/>
          </w:tcPr>
          <w:p w:rsidR="002E70BB" w:rsidRPr="00BD7DC4" w:rsidRDefault="002E70BB" w:rsidP="00BD7DC4">
            <w:pPr>
              <w:pStyle w:val="Tabletext"/>
              <w:jc w:val="center"/>
              <w:rPr>
                <w:sz w:val="20"/>
                <w:lang w:val="en-US"/>
              </w:rPr>
            </w:pPr>
            <w:r w:rsidRPr="00BD7DC4">
              <w:rPr>
                <w:sz w:val="20"/>
                <w:lang w:val="en-US"/>
              </w:rPr>
              <w:t>83%</w:t>
            </w:r>
          </w:p>
        </w:tc>
        <w:tc>
          <w:tcPr>
            <w:tcW w:w="1121" w:type="dxa"/>
            <w:vAlign w:val="center"/>
          </w:tcPr>
          <w:p w:rsidR="002E70BB" w:rsidRPr="00BD7DC4" w:rsidRDefault="002E70BB" w:rsidP="00BD7DC4">
            <w:pPr>
              <w:pStyle w:val="Tabletext"/>
              <w:jc w:val="center"/>
              <w:rPr>
                <w:sz w:val="20"/>
                <w:lang w:val="en-US"/>
              </w:rPr>
            </w:pPr>
            <w:r w:rsidRPr="00BD7DC4">
              <w:rPr>
                <w:sz w:val="20"/>
                <w:lang w:val="en-US"/>
              </w:rPr>
              <w:t>17%</w:t>
            </w:r>
          </w:p>
        </w:tc>
        <w:tc>
          <w:tcPr>
            <w:tcW w:w="1111"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=0</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184"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=4</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067"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=1</w:t>
            </w:r>
          </w:p>
          <w:p w:rsidR="002E70BB" w:rsidRPr="00BD7DC4" w:rsidRDefault="002E70BB" w:rsidP="00BD7DC4">
            <w:pPr>
              <w:pStyle w:val="Tabletext"/>
              <w:jc w:val="center"/>
              <w:rPr>
                <w:sz w:val="20"/>
                <w:lang w:val="en-US"/>
              </w:rPr>
            </w:pPr>
            <w:r>
              <w:rPr>
                <w:sz w:val="20"/>
                <w:lang w:val="en-US"/>
              </w:rPr>
              <w:t>Non</w:t>
            </w:r>
            <w:r w:rsidRPr="00BD7DC4">
              <w:rPr>
                <w:sz w:val="20"/>
                <w:lang w:val="en-US"/>
              </w:rPr>
              <w:t>=1</w:t>
            </w:r>
          </w:p>
        </w:tc>
      </w:tr>
      <w:tr w:rsidR="00941D97" w:rsidRPr="00BD7DC4" w:rsidTr="00E04E8B">
        <w:trPr>
          <w:jc w:val="center"/>
        </w:trPr>
        <w:tc>
          <w:tcPr>
            <w:tcW w:w="1003" w:type="dxa"/>
            <w:vAlign w:val="center"/>
          </w:tcPr>
          <w:p w:rsidR="00941D97" w:rsidRPr="001E0F92" w:rsidRDefault="00941D97" w:rsidP="00E04E8B">
            <w:pPr>
              <w:pStyle w:val="Tabletext"/>
              <w:ind w:rightChars="-50" w:right="-110"/>
              <w:jc w:val="left"/>
              <w:rPr>
                <w:sz w:val="20"/>
                <w:lang w:val="en-US"/>
              </w:rPr>
            </w:pPr>
            <w:r w:rsidRPr="001E0F92">
              <w:rPr>
                <w:sz w:val="20"/>
                <w:lang w:val="en-US"/>
              </w:rPr>
              <w:t>Etats arabes</w:t>
            </w:r>
          </w:p>
        </w:tc>
        <w:tc>
          <w:tcPr>
            <w:tcW w:w="1036" w:type="dxa"/>
            <w:vAlign w:val="center"/>
          </w:tcPr>
          <w:p w:rsidR="00941D97" w:rsidRPr="00BD7DC4" w:rsidRDefault="00941D97" w:rsidP="00E04E8B">
            <w:pPr>
              <w:pStyle w:val="Tabletext"/>
              <w:jc w:val="center"/>
              <w:rPr>
                <w:sz w:val="20"/>
                <w:lang w:val="en-US"/>
              </w:rPr>
            </w:pPr>
            <w:r w:rsidRPr="00BD7DC4">
              <w:rPr>
                <w:sz w:val="20"/>
                <w:lang w:val="en-US"/>
              </w:rPr>
              <w:t>8</w:t>
            </w:r>
          </w:p>
        </w:tc>
        <w:tc>
          <w:tcPr>
            <w:tcW w:w="986" w:type="dxa"/>
            <w:vAlign w:val="center"/>
          </w:tcPr>
          <w:p w:rsidR="00941D97" w:rsidRPr="00BD7DC4" w:rsidRDefault="00941D97" w:rsidP="00E04E8B">
            <w:pPr>
              <w:pStyle w:val="Tabletext"/>
              <w:jc w:val="center"/>
              <w:rPr>
                <w:sz w:val="20"/>
                <w:lang w:val="en-US"/>
              </w:rPr>
            </w:pPr>
            <w:r w:rsidRPr="00BD7DC4">
              <w:rPr>
                <w:sz w:val="20"/>
                <w:lang w:val="en-US"/>
              </w:rPr>
              <w:t>7</w:t>
            </w:r>
          </w:p>
        </w:tc>
        <w:tc>
          <w:tcPr>
            <w:tcW w:w="1064" w:type="dxa"/>
            <w:vAlign w:val="center"/>
          </w:tcPr>
          <w:p w:rsidR="00941D97" w:rsidRPr="00BD7DC4" w:rsidRDefault="00941D97" w:rsidP="00E04E8B">
            <w:pPr>
              <w:pStyle w:val="Tabletext"/>
              <w:jc w:val="center"/>
              <w:rPr>
                <w:sz w:val="20"/>
                <w:lang w:val="en-US"/>
              </w:rPr>
            </w:pPr>
            <w:r w:rsidRPr="00BD7DC4">
              <w:rPr>
                <w:sz w:val="20"/>
                <w:lang w:val="en-US"/>
              </w:rPr>
              <w:t>1</w:t>
            </w:r>
          </w:p>
        </w:tc>
        <w:tc>
          <w:tcPr>
            <w:tcW w:w="1114" w:type="dxa"/>
            <w:vAlign w:val="center"/>
          </w:tcPr>
          <w:p w:rsidR="00941D97" w:rsidRPr="00BD7DC4" w:rsidRDefault="00941D97" w:rsidP="00E04E8B">
            <w:pPr>
              <w:pStyle w:val="Tabletext"/>
              <w:jc w:val="center"/>
              <w:rPr>
                <w:sz w:val="20"/>
                <w:lang w:val="en-US"/>
              </w:rPr>
            </w:pPr>
            <w:r>
              <w:rPr>
                <w:sz w:val="20"/>
                <w:lang w:val="en-US"/>
              </w:rPr>
              <w:t>87,</w:t>
            </w:r>
            <w:r w:rsidRPr="00BD7DC4">
              <w:rPr>
                <w:sz w:val="20"/>
                <w:lang w:val="en-US"/>
              </w:rPr>
              <w:t>5%</w:t>
            </w:r>
          </w:p>
        </w:tc>
        <w:tc>
          <w:tcPr>
            <w:tcW w:w="1121" w:type="dxa"/>
            <w:vAlign w:val="center"/>
          </w:tcPr>
          <w:p w:rsidR="00941D97" w:rsidRPr="00BD7DC4" w:rsidRDefault="00941D97" w:rsidP="00E04E8B">
            <w:pPr>
              <w:pStyle w:val="Tabletext"/>
              <w:jc w:val="center"/>
              <w:rPr>
                <w:sz w:val="20"/>
                <w:lang w:val="en-US"/>
              </w:rPr>
            </w:pPr>
            <w:r w:rsidRPr="00BD7DC4">
              <w:rPr>
                <w:sz w:val="20"/>
                <w:lang w:val="en-US"/>
              </w:rPr>
              <w:t>12</w:t>
            </w:r>
            <w:r>
              <w:rPr>
                <w:sz w:val="20"/>
                <w:lang w:val="en-US"/>
              </w:rPr>
              <w:t>,</w:t>
            </w:r>
            <w:r w:rsidRPr="00BD7DC4">
              <w:rPr>
                <w:sz w:val="20"/>
                <w:lang w:val="en-US"/>
              </w:rPr>
              <w:t>5%</w:t>
            </w:r>
          </w:p>
        </w:tc>
        <w:tc>
          <w:tcPr>
            <w:tcW w:w="1111" w:type="dxa"/>
            <w:vAlign w:val="center"/>
          </w:tcPr>
          <w:p w:rsidR="00941D97" w:rsidRPr="00BD7DC4" w:rsidRDefault="00941D97" w:rsidP="00E04E8B">
            <w:pPr>
              <w:pStyle w:val="Tabletext"/>
              <w:jc w:val="center"/>
              <w:rPr>
                <w:sz w:val="20"/>
                <w:lang w:val="en-US"/>
              </w:rPr>
            </w:pPr>
            <w:r>
              <w:rPr>
                <w:sz w:val="20"/>
                <w:lang w:val="en-US"/>
              </w:rPr>
              <w:t>Oui</w:t>
            </w:r>
            <w:r w:rsidRPr="00BD7DC4">
              <w:rPr>
                <w:sz w:val="20"/>
                <w:lang w:val="en-US"/>
              </w:rPr>
              <w:t>=0</w:t>
            </w:r>
          </w:p>
          <w:p w:rsidR="00941D97" w:rsidRPr="00BD7DC4" w:rsidRDefault="00941D97" w:rsidP="00E04E8B">
            <w:pPr>
              <w:pStyle w:val="Tabletext"/>
              <w:jc w:val="center"/>
              <w:rPr>
                <w:sz w:val="20"/>
                <w:lang w:val="en-US"/>
              </w:rPr>
            </w:pPr>
            <w:r>
              <w:rPr>
                <w:sz w:val="20"/>
                <w:lang w:val="en-US"/>
              </w:rPr>
              <w:t>Non</w:t>
            </w:r>
            <w:r w:rsidRPr="00BD7DC4">
              <w:rPr>
                <w:sz w:val="20"/>
                <w:lang w:val="en-US"/>
              </w:rPr>
              <w:t>=0</w:t>
            </w:r>
          </w:p>
        </w:tc>
        <w:tc>
          <w:tcPr>
            <w:tcW w:w="1184" w:type="dxa"/>
            <w:vAlign w:val="center"/>
          </w:tcPr>
          <w:p w:rsidR="00941D97" w:rsidRPr="00BD7DC4" w:rsidRDefault="00941D97" w:rsidP="00E04E8B">
            <w:pPr>
              <w:pStyle w:val="Tabletext"/>
              <w:jc w:val="center"/>
              <w:rPr>
                <w:sz w:val="20"/>
                <w:lang w:val="en-US"/>
              </w:rPr>
            </w:pPr>
            <w:r>
              <w:rPr>
                <w:sz w:val="20"/>
                <w:lang w:val="en-US"/>
              </w:rPr>
              <w:t>Oui</w:t>
            </w:r>
            <w:r w:rsidRPr="00BD7DC4">
              <w:rPr>
                <w:sz w:val="20"/>
                <w:lang w:val="en-US"/>
              </w:rPr>
              <w:t>=6</w:t>
            </w:r>
          </w:p>
          <w:p w:rsidR="00941D97" w:rsidRPr="00BD7DC4" w:rsidRDefault="00941D97" w:rsidP="00E04E8B">
            <w:pPr>
              <w:pStyle w:val="Tabletext"/>
              <w:jc w:val="center"/>
              <w:rPr>
                <w:sz w:val="20"/>
                <w:lang w:val="en-US"/>
              </w:rPr>
            </w:pPr>
            <w:r>
              <w:rPr>
                <w:sz w:val="20"/>
                <w:lang w:val="en-US"/>
              </w:rPr>
              <w:t>Non</w:t>
            </w:r>
            <w:r w:rsidRPr="00BD7DC4">
              <w:rPr>
                <w:sz w:val="20"/>
                <w:lang w:val="en-US"/>
              </w:rPr>
              <w:t>=1</w:t>
            </w:r>
          </w:p>
        </w:tc>
        <w:tc>
          <w:tcPr>
            <w:tcW w:w="1067" w:type="dxa"/>
            <w:vAlign w:val="center"/>
          </w:tcPr>
          <w:p w:rsidR="00941D97" w:rsidRPr="00BD7DC4" w:rsidRDefault="00941D97" w:rsidP="00E04E8B">
            <w:pPr>
              <w:pStyle w:val="Tabletext"/>
              <w:jc w:val="center"/>
              <w:rPr>
                <w:sz w:val="20"/>
                <w:lang w:val="en-US"/>
              </w:rPr>
            </w:pPr>
            <w:r>
              <w:rPr>
                <w:sz w:val="20"/>
                <w:lang w:val="en-US"/>
              </w:rPr>
              <w:t>Oui</w:t>
            </w:r>
            <w:r w:rsidRPr="00BD7DC4">
              <w:rPr>
                <w:sz w:val="20"/>
                <w:lang w:val="en-US"/>
              </w:rPr>
              <w:t>=1</w:t>
            </w:r>
          </w:p>
          <w:p w:rsidR="00941D97" w:rsidRPr="00BD7DC4" w:rsidRDefault="00941D97" w:rsidP="00E04E8B">
            <w:pPr>
              <w:pStyle w:val="Tabletext"/>
              <w:jc w:val="center"/>
              <w:rPr>
                <w:sz w:val="20"/>
                <w:lang w:val="en-US"/>
              </w:rPr>
            </w:pPr>
            <w:r>
              <w:rPr>
                <w:sz w:val="20"/>
                <w:lang w:val="en-US"/>
              </w:rPr>
              <w:t>Non</w:t>
            </w:r>
            <w:r w:rsidRPr="00BD7DC4">
              <w:rPr>
                <w:sz w:val="20"/>
                <w:lang w:val="en-US"/>
              </w:rPr>
              <w:t>=0</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Europe et CEI</w:t>
            </w:r>
          </w:p>
        </w:tc>
        <w:tc>
          <w:tcPr>
            <w:tcW w:w="1036" w:type="dxa"/>
            <w:vAlign w:val="center"/>
          </w:tcPr>
          <w:p w:rsidR="002E70BB" w:rsidRPr="00BD7DC4" w:rsidRDefault="002E70BB" w:rsidP="00BD7DC4">
            <w:pPr>
              <w:pStyle w:val="Tabletext"/>
              <w:jc w:val="center"/>
              <w:rPr>
                <w:sz w:val="20"/>
                <w:lang w:val="en-US"/>
              </w:rPr>
            </w:pPr>
            <w:r w:rsidRPr="00BD7DC4">
              <w:rPr>
                <w:sz w:val="20"/>
                <w:lang w:val="en-US"/>
              </w:rPr>
              <w:t>24</w:t>
            </w:r>
          </w:p>
        </w:tc>
        <w:tc>
          <w:tcPr>
            <w:tcW w:w="986" w:type="dxa"/>
            <w:vAlign w:val="center"/>
          </w:tcPr>
          <w:p w:rsidR="002E70BB" w:rsidRPr="00BD7DC4" w:rsidRDefault="002E70BB" w:rsidP="00BD7DC4">
            <w:pPr>
              <w:pStyle w:val="Tabletext"/>
              <w:jc w:val="center"/>
              <w:rPr>
                <w:sz w:val="20"/>
                <w:lang w:val="en-US"/>
              </w:rPr>
            </w:pPr>
            <w:r w:rsidRPr="00BD7DC4">
              <w:rPr>
                <w:sz w:val="20"/>
                <w:lang w:val="en-US"/>
              </w:rPr>
              <w:t>24</w:t>
            </w:r>
          </w:p>
        </w:tc>
        <w:tc>
          <w:tcPr>
            <w:tcW w:w="1064" w:type="dxa"/>
            <w:vAlign w:val="center"/>
          </w:tcPr>
          <w:p w:rsidR="002E70BB" w:rsidRPr="00BD7DC4" w:rsidRDefault="002E70BB" w:rsidP="00BD7DC4">
            <w:pPr>
              <w:pStyle w:val="Tabletext"/>
              <w:jc w:val="center"/>
              <w:rPr>
                <w:sz w:val="20"/>
                <w:lang w:val="en-US"/>
              </w:rPr>
            </w:pPr>
            <w:r w:rsidRPr="00BD7DC4">
              <w:rPr>
                <w:sz w:val="20"/>
                <w:lang w:val="en-US"/>
              </w:rPr>
              <w:t>0</w:t>
            </w:r>
          </w:p>
        </w:tc>
        <w:tc>
          <w:tcPr>
            <w:tcW w:w="1114" w:type="dxa"/>
            <w:vAlign w:val="center"/>
          </w:tcPr>
          <w:p w:rsidR="002E70BB" w:rsidRPr="00BD7DC4" w:rsidRDefault="002E70BB" w:rsidP="00BD7DC4">
            <w:pPr>
              <w:pStyle w:val="Tabletext"/>
              <w:jc w:val="center"/>
              <w:rPr>
                <w:sz w:val="20"/>
                <w:lang w:val="en-US"/>
              </w:rPr>
            </w:pPr>
            <w:r w:rsidRPr="00BD7DC4">
              <w:rPr>
                <w:sz w:val="20"/>
                <w:lang w:val="en-US"/>
              </w:rPr>
              <w:t>100%</w:t>
            </w:r>
          </w:p>
        </w:tc>
        <w:tc>
          <w:tcPr>
            <w:tcW w:w="1121" w:type="dxa"/>
            <w:vAlign w:val="center"/>
          </w:tcPr>
          <w:p w:rsidR="002E70BB" w:rsidRPr="00BD7DC4" w:rsidRDefault="002E70BB" w:rsidP="00BD7DC4">
            <w:pPr>
              <w:pStyle w:val="Tabletext"/>
              <w:jc w:val="center"/>
              <w:rPr>
                <w:sz w:val="20"/>
                <w:lang w:val="en-US"/>
              </w:rPr>
            </w:pPr>
            <w:r w:rsidRPr="00BD7DC4">
              <w:rPr>
                <w:sz w:val="20"/>
                <w:lang w:val="en-US"/>
              </w:rPr>
              <w:t>0%</w:t>
            </w:r>
          </w:p>
        </w:tc>
        <w:tc>
          <w:tcPr>
            <w:tcW w:w="1111"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=9</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184"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=15</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c>
          <w:tcPr>
            <w:tcW w:w="1067" w:type="dxa"/>
            <w:vAlign w:val="center"/>
          </w:tcPr>
          <w:p w:rsidR="002E70BB" w:rsidRPr="00BD7DC4" w:rsidRDefault="002E70BB" w:rsidP="00BD7DC4">
            <w:pPr>
              <w:pStyle w:val="Tabletext"/>
              <w:jc w:val="center"/>
              <w:rPr>
                <w:sz w:val="20"/>
                <w:lang w:val="en-US"/>
              </w:rPr>
            </w:pPr>
            <w:r>
              <w:rPr>
                <w:sz w:val="20"/>
                <w:lang w:val="en-US"/>
              </w:rPr>
              <w:t>Oui</w:t>
            </w:r>
            <w:r w:rsidRPr="00BD7DC4">
              <w:rPr>
                <w:sz w:val="20"/>
                <w:lang w:val="en-US"/>
              </w:rPr>
              <w:t>=0</w:t>
            </w:r>
          </w:p>
          <w:p w:rsidR="002E70BB" w:rsidRPr="00BD7DC4" w:rsidRDefault="002E70BB" w:rsidP="00BD7DC4">
            <w:pPr>
              <w:pStyle w:val="Tabletext"/>
              <w:jc w:val="center"/>
              <w:rPr>
                <w:sz w:val="20"/>
                <w:lang w:val="en-US"/>
              </w:rPr>
            </w:pPr>
            <w:r>
              <w:rPr>
                <w:sz w:val="20"/>
                <w:lang w:val="en-US"/>
              </w:rPr>
              <w:t>Non</w:t>
            </w:r>
            <w:r w:rsidRPr="00BD7DC4">
              <w:rPr>
                <w:sz w:val="20"/>
                <w:lang w:val="en-US"/>
              </w:rPr>
              <w:t>=0</w:t>
            </w:r>
          </w:p>
        </w:tc>
      </w:tr>
      <w:tr w:rsidR="00BD7DC4" w:rsidRPr="009229A1" w:rsidTr="00C95CF2">
        <w:trPr>
          <w:jc w:val="center"/>
        </w:trPr>
        <w:tc>
          <w:tcPr>
            <w:tcW w:w="1003" w:type="dxa"/>
            <w:vAlign w:val="center"/>
          </w:tcPr>
          <w:p w:rsidR="00BD7DC4" w:rsidRPr="009A56D7" w:rsidRDefault="00BD7DC4" w:rsidP="00BD7DC4">
            <w:pPr>
              <w:pStyle w:val="Tabletext"/>
              <w:rPr>
                <w:rFonts w:eastAsia="Arial Unicode MS"/>
                <w:b/>
                <w:bCs/>
                <w:sz w:val="20"/>
              </w:rPr>
            </w:pPr>
            <w:r w:rsidRPr="009A56D7">
              <w:rPr>
                <w:b/>
                <w:bCs/>
                <w:sz w:val="20"/>
              </w:rPr>
              <w:t>TOTAL</w:t>
            </w:r>
          </w:p>
        </w:tc>
        <w:tc>
          <w:tcPr>
            <w:tcW w:w="1036" w:type="dxa"/>
            <w:vAlign w:val="center"/>
          </w:tcPr>
          <w:p w:rsidR="00BD7DC4" w:rsidRPr="00BD7DC4" w:rsidRDefault="00BD7DC4" w:rsidP="00BD7DC4">
            <w:pPr>
              <w:pStyle w:val="Tabletext"/>
              <w:jc w:val="center"/>
              <w:rPr>
                <w:sz w:val="20"/>
                <w:lang w:val="en-US"/>
              </w:rPr>
            </w:pPr>
            <w:r w:rsidRPr="00BD7DC4">
              <w:rPr>
                <w:sz w:val="20"/>
                <w:lang w:val="en-US"/>
              </w:rPr>
              <w:t>65</w:t>
            </w:r>
          </w:p>
        </w:tc>
        <w:tc>
          <w:tcPr>
            <w:tcW w:w="986" w:type="dxa"/>
            <w:vAlign w:val="center"/>
          </w:tcPr>
          <w:p w:rsidR="00BD7DC4" w:rsidRPr="00BD7DC4" w:rsidRDefault="00BD7DC4" w:rsidP="00BD7DC4">
            <w:pPr>
              <w:pStyle w:val="Tabletext"/>
              <w:jc w:val="center"/>
              <w:rPr>
                <w:sz w:val="20"/>
                <w:lang w:val="en-US"/>
              </w:rPr>
            </w:pPr>
            <w:r w:rsidRPr="00BD7DC4">
              <w:rPr>
                <w:sz w:val="20"/>
                <w:lang w:val="en-US"/>
              </w:rPr>
              <w:t>62</w:t>
            </w:r>
          </w:p>
        </w:tc>
        <w:tc>
          <w:tcPr>
            <w:tcW w:w="1064" w:type="dxa"/>
            <w:vAlign w:val="center"/>
          </w:tcPr>
          <w:p w:rsidR="00BD7DC4" w:rsidRPr="00BD7DC4" w:rsidRDefault="00BD7DC4" w:rsidP="00BD7DC4">
            <w:pPr>
              <w:pStyle w:val="Tabletext"/>
              <w:jc w:val="center"/>
              <w:rPr>
                <w:sz w:val="20"/>
                <w:lang w:val="en-US"/>
              </w:rPr>
            </w:pPr>
            <w:r w:rsidRPr="00BD7DC4">
              <w:rPr>
                <w:sz w:val="20"/>
                <w:lang w:val="en-US"/>
              </w:rPr>
              <w:t>3</w:t>
            </w:r>
          </w:p>
        </w:tc>
        <w:tc>
          <w:tcPr>
            <w:tcW w:w="1114" w:type="dxa"/>
            <w:vAlign w:val="center"/>
          </w:tcPr>
          <w:p w:rsidR="00BD7DC4" w:rsidRPr="00BD7DC4" w:rsidRDefault="00BD7DC4" w:rsidP="00BD7DC4">
            <w:pPr>
              <w:pStyle w:val="Tabletext"/>
              <w:jc w:val="center"/>
              <w:rPr>
                <w:sz w:val="20"/>
                <w:lang w:val="en-US"/>
              </w:rPr>
            </w:pPr>
            <w:r w:rsidRPr="00BD7DC4">
              <w:rPr>
                <w:sz w:val="20"/>
                <w:lang w:val="en-US"/>
              </w:rPr>
              <w:t>95%</w:t>
            </w:r>
          </w:p>
        </w:tc>
        <w:tc>
          <w:tcPr>
            <w:tcW w:w="1121" w:type="dxa"/>
            <w:vAlign w:val="center"/>
          </w:tcPr>
          <w:p w:rsidR="00BD7DC4" w:rsidRPr="00BD7DC4" w:rsidRDefault="00BD7DC4" w:rsidP="00BD7DC4">
            <w:pPr>
              <w:pStyle w:val="Tabletext"/>
              <w:jc w:val="center"/>
              <w:rPr>
                <w:sz w:val="20"/>
                <w:lang w:val="en-US"/>
              </w:rPr>
            </w:pPr>
            <w:r w:rsidRPr="00BD7DC4">
              <w:rPr>
                <w:sz w:val="20"/>
                <w:lang w:val="en-US"/>
              </w:rPr>
              <w:t>5%</w:t>
            </w:r>
          </w:p>
        </w:tc>
        <w:tc>
          <w:tcPr>
            <w:tcW w:w="1111" w:type="dxa"/>
            <w:vAlign w:val="center"/>
          </w:tcPr>
          <w:p w:rsidR="00BD7DC4" w:rsidRPr="00BD7DC4" w:rsidRDefault="00456A5A" w:rsidP="00BD7DC4">
            <w:pPr>
              <w:pStyle w:val="Tabletext"/>
              <w:jc w:val="center"/>
              <w:rPr>
                <w:sz w:val="20"/>
                <w:lang w:val="en-US"/>
              </w:rPr>
            </w:pPr>
            <w:r>
              <w:rPr>
                <w:sz w:val="20"/>
                <w:lang w:val="en-US"/>
              </w:rPr>
              <w:t>Oui</w:t>
            </w:r>
            <w:r w:rsidR="00BD7DC4" w:rsidRPr="00BD7DC4">
              <w:rPr>
                <w:sz w:val="20"/>
                <w:lang w:val="en-US"/>
              </w:rPr>
              <w:t>=9</w:t>
            </w:r>
          </w:p>
          <w:p w:rsidR="00BD7DC4" w:rsidRPr="00BD7DC4" w:rsidRDefault="00DE4AF8" w:rsidP="00BD7DC4">
            <w:pPr>
              <w:pStyle w:val="Tabletext"/>
              <w:jc w:val="center"/>
              <w:rPr>
                <w:sz w:val="20"/>
                <w:lang w:val="en-US"/>
              </w:rPr>
            </w:pPr>
            <w:r>
              <w:rPr>
                <w:sz w:val="20"/>
                <w:lang w:val="en-US"/>
              </w:rPr>
              <w:t>Non</w:t>
            </w:r>
            <w:r w:rsidR="00BD7DC4" w:rsidRPr="00BD7DC4">
              <w:rPr>
                <w:sz w:val="20"/>
                <w:lang w:val="en-US"/>
              </w:rPr>
              <w:t>=0</w:t>
            </w:r>
          </w:p>
        </w:tc>
        <w:tc>
          <w:tcPr>
            <w:tcW w:w="1184" w:type="dxa"/>
            <w:vAlign w:val="center"/>
          </w:tcPr>
          <w:p w:rsidR="00BD7DC4" w:rsidRPr="00BD7DC4" w:rsidRDefault="00456A5A" w:rsidP="00BD7DC4">
            <w:pPr>
              <w:pStyle w:val="Tabletext"/>
              <w:jc w:val="center"/>
              <w:rPr>
                <w:sz w:val="20"/>
                <w:lang w:val="en-US"/>
              </w:rPr>
            </w:pPr>
            <w:r>
              <w:rPr>
                <w:sz w:val="20"/>
                <w:lang w:val="en-US"/>
              </w:rPr>
              <w:t>Oui</w:t>
            </w:r>
            <w:r w:rsidR="00BD7DC4" w:rsidRPr="00BD7DC4">
              <w:rPr>
                <w:sz w:val="20"/>
                <w:lang w:val="en-US"/>
              </w:rPr>
              <w:t>=40</w:t>
            </w:r>
          </w:p>
          <w:p w:rsidR="00BD7DC4" w:rsidRPr="00BD7DC4" w:rsidRDefault="00DE4AF8" w:rsidP="00BD7DC4">
            <w:pPr>
              <w:pStyle w:val="Tabletext"/>
              <w:jc w:val="center"/>
              <w:rPr>
                <w:sz w:val="20"/>
                <w:lang w:val="en-US"/>
              </w:rPr>
            </w:pPr>
            <w:r>
              <w:rPr>
                <w:sz w:val="20"/>
                <w:lang w:val="en-US"/>
              </w:rPr>
              <w:t>Non</w:t>
            </w:r>
            <w:r w:rsidR="00BD7DC4" w:rsidRPr="00BD7DC4">
              <w:rPr>
                <w:sz w:val="20"/>
                <w:lang w:val="en-US"/>
              </w:rPr>
              <w:t>=2</w:t>
            </w:r>
          </w:p>
        </w:tc>
        <w:tc>
          <w:tcPr>
            <w:tcW w:w="1067" w:type="dxa"/>
            <w:vAlign w:val="center"/>
          </w:tcPr>
          <w:p w:rsidR="00BD7DC4" w:rsidRPr="00BD7DC4" w:rsidRDefault="00456A5A" w:rsidP="00BD7DC4">
            <w:pPr>
              <w:pStyle w:val="Tabletext"/>
              <w:jc w:val="center"/>
              <w:rPr>
                <w:sz w:val="20"/>
                <w:lang w:val="en-US"/>
              </w:rPr>
            </w:pPr>
            <w:r>
              <w:rPr>
                <w:sz w:val="20"/>
                <w:lang w:val="en-US"/>
              </w:rPr>
              <w:t>Oui</w:t>
            </w:r>
            <w:r w:rsidR="00BD7DC4" w:rsidRPr="00BD7DC4">
              <w:rPr>
                <w:sz w:val="20"/>
                <w:lang w:val="en-US"/>
              </w:rPr>
              <w:t>=13</w:t>
            </w:r>
          </w:p>
          <w:p w:rsidR="00BD7DC4" w:rsidRPr="00BD7DC4" w:rsidRDefault="00DE4AF8" w:rsidP="00BD7DC4">
            <w:pPr>
              <w:pStyle w:val="Tabletext"/>
              <w:jc w:val="center"/>
              <w:rPr>
                <w:sz w:val="20"/>
                <w:lang w:val="en-US"/>
              </w:rPr>
            </w:pPr>
            <w:r>
              <w:rPr>
                <w:sz w:val="20"/>
                <w:lang w:val="en-US"/>
              </w:rPr>
              <w:t>Non</w:t>
            </w:r>
            <w:r w:rsidR="00BD7DC4" w:rsidRPr="00BD7DC4">
              <w:rPr>
                <w:sz w:val="20"/>
                <w:lang w:val="en-US"/>
              </w:rPr>
              <w:t>=1</w:t>
            </w:r>
          </w:p>
        </w:tc>
      </w:tr>
    </w:tbl>
    <w:p w:rsidR="00BD7DC4" w:rsidRDefault="00BD7DC4" w:rsidP="00BD7DC4">
      <w:pPr>
        <w:pStyle w:val="FigureSource"/>
      </w:pPr>
    </w:p>
    <w:p w:rsidR="00BD7DC4" w:rsidRPr="00BD7DC4" w:rsidRDefault="00BD7DC4" w:rsidP="00BD7DC4">
      <w:pPr>
        <w:rPr>
          <w:lang w:val="en-US"/>
        </w:rPr>
      </w:pPr>
    </w:p>
    <w:p w:rsidR="00BC6058" w:rsidRPr="00BC6058" w:rsidRDefault="00BC6058" w:rsidP="00941D97">
      <w:pPr>
        <w:spacing w:before="0" w:after="120"/>
        <w:rPr>
          <w:b/>
          <w:bCs/>
        </w:rPr>
      </w:pPr>
      <w:r w:rsidRPr="00BC6058">
        <w:rPr>
          <w:b/>
          <w:bCs/>
        </w:rPr>
        <w:t>g)</w:t>
      </w:r>
      <w:r w:rsidRPr="00BC6058">
        <w:rPr>
          <w:b/>
          <w:bCs/>
        </w:rPr>
        <w:tab/>
        <w:t xml:space="preserve">Votre </w:t>
      </w:r>
      <w:r w:rsidR="00941D97">
        <w:rPr>
          <w:b/>
          <w:bCs/>
        </w:rPr>
        <w:t>a</w:t>
      </w:r>
      <w:r w:rsidRPr="00BC6058">
        <w:rPr>
          <w:b/>
          <w:bCs/>
        </w:rPr>
        <w:t>dministration a-t-elle un site web pour diffuser des informations sur la gestion du spectre? oui ___ non ___</w:t>
      </w:r>
    </w:p>
    <w:p w:rsidR="00AE42B5" w:rsidRDefault="00AE42B5" w:rsidP="00AD0EE7">
      <w:pPr>
        <w:pStyle w:val="FigureTitle"/>
        <w:spacing w:after="120"/>
      </w:pPr>
      <w:r w:rsidRPr="009229A1">
        <w:t>TABLE</w:t>
      </w:r>
      <w:r w:rsidR="00AD0EE7">
        <w:t>AU</w:t>
      </w:r>
      <w:r w:rsidRPr="009229A1">
        <w:t xml:space="preserve"> 64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2E70BB" w:rsidRPr="009229A1" w:rsidTr="00C95CF2">
        <w:trPr>
          <w:jc w:val="center"/>
        </w:trPr>
        <w:tc>
          <w:tcPr>
            <w:tcW w:w="1003" w:type="dxa"/>
            <w:vMerge w:val="restart"/>
            <w:vAlign w:val="center"/>
          </w:tcPr>
          <w:p w:rsidR="002E70BB" w:rsidRPr="009A56D7" w:rsidRDefault="002E70BB"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2E70BB" w:rsidRPr="009A56D7" w:rsidRDefault="002E70BB" w:rsidP="00941D97">
            <w:pPr>
              <w:pStyle w:val="Tablehead"/>
              <w:rPr>
                <w:sz w:val="19"/>
                <w:szCs w:val="19"/>
                <w:lang w:val="en-US"/>
              </w:rPr>
            </w:pPr>
            <w:r>
              <w:rPr>
                <w:sz w:val="19"/>
                <w:szCs w:val="19"/>
                <w:lang w:val="en-US"/>
              </w:rPr>
              <w:t>Nombre de réponses reçues</w:t>
            </w:r>
          </w:p>
        </w:tc>
        <w:tc>
          <w:tcPr>
            <w:tcW w:w="986" w:type="dxa"/>
            <w:vMerge w:val="restart"/>
            <w:vAlign w:val="center"/>
          </w:tcPr>
          <w:p w:rsidR="002E70BB" w:rsidRPr="009A56D7" w:rsidRDefault="002E70BB" w:rsidP="00941D97">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2E70BB" w:rsidRPr="009A56D7" w:rsidRDefault="002E70BB" w:rsidP="00941D97">
            <w:pPr>
              <w:pStyle w:val="Tablehead"/>
              <w:rPr>
                <w:sz w:val="19"/>
                <w:szCs w:val="19"/>
                <w:lang w:val="en-US"/>
              </w:rPr>
            </w:pPr>
            <w:r>
              <w:rPr>
                <w:sz w:val="19"/>
                <w:szCs w:val="19"/>
                <w:lang w:val="en-US"/>
              </w:rPr>
              <w:t>Nombre de réponses «non»</w:t>
            </w:r>
          </w:p>
        </w:tc>
        <w:tc>
          <w:tcPr>
            <w:tcW w:w="1114" w:type="dxa"/>
            <w:vMerge w:val="restart"/>
            <w:vAlign w:val="center"/>
          </w:tcPr>
          <w:p w:rsidR="002E70BB" w:rsidRPr="009A56D7" w:rsidRDefault="002E70BB"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2E70BB" w:rsidRPr="009A56D7" w:rsidRDefault="002E70BB"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2E70BB" w:rsidRPr="009A56D7" w:rsidRDefault="002E70BB" w:rsidP="001606DB">
            <w:pPr>
              <w:pStyle w:val="Tablehead"/>
              <w:rPr>
                <w:sz w:val="19"/>
                <w:szCs w:val="19"/>
                <w:lang w:val="en-US"/>
              </w:rPr>
            </w:pPr>
            <w:r>
              <w:rPr>
                <w:sz w:val="19"/>
                <w:szCs w:val="19"/>
                <w:lang w:val="en-US"/>
              </w:rPr>
              <w:t>Réponses par niveau de développement</w:t>
            </w:r>
          </w:p>
        </w:tc>
      </w:tr>
      <w:tr w:rsidR="002E70BB" w:rsidRPr="009229A1" w:rsidTr="00C95CF2">
        <w:trPr>
          <w:jc w:val="center"/>
        </w:trPr>
        <w:tc>
          <w:tcPr>
            <w:tcW w:w="1003" w:type="dxa"/>
            <w:vMerge/>
            <w:vAlign w:val="center"/>
          </w:tcPr>
          <w:p w:rsidR="002E70BB" w:rsidRPr="009A56D7" w:rsidRDefault="002E70BB" w:rsidP="00C95CF2">
            <w:pPr>
              <w:pStyle w:val="Tablehead"/>
              <w:rPr>
                <w:sz w:val="19"/>
                <w:szCs w:val="19"/>
                <w:lang w:val="en-US"/>
              </w:rPr>
            </w:pPr>
          </w:p>
        </w:tc>
        <w:tc>
          <w:tcPr>
            <w:tcW w:w="1036" w:type="dxa"/>
            <w:vMerge/>
            <w:vAlign w:val="center"/>
          </w:tcPr>
          <w:p w:rsidR="002E70BB" w:rsidRPr="009A56D7" w:rsidRDefault="002E70BB" w:rsidP="00C95CF2">
            <w:pPr>
              <w:pStyle w:val="Tablehead"/>
              <w:rPr>
                <w:sz w:val="19"/>
                <w:szCs w:val="19"/>
                <w:lang w:val="en-US"/>
              </w:rPr>
            </w:pPr>
          </w:p>
        </w:tc>
        <w:tc>
          <w:tcPr>
            <w:tcW w:w="986" w:type="dxa"/>
            <w:vMerge/>
            <w:vAlign w:val="center"/>
          </w:tcPr>
          <w:p w:rsidR="002E70BB" w:rsidRPr="009A56D7" w:rsidRDefault="002E70BB" w:rsidP="00C95CF2">
            <w:pPr>
              <w:pStyle w:val="Tablehead"/>
              <w:rPr>
                <w:sz w:val="19"/>
                <w:szCs w:val="19"/>
                <w:lang w:val="en-US"/>
              </w:rPr>
            </w:pPr>
          </w:p>
        </w:tc>
        <w:tc>
          <w:tcPr>
            <w:tcW w:w="1064" w:type="dxa"/>
            <w:vMerge/>
            <w:vAlign w:val="center"/>
          </w:tcPr>
          <w:p w:rsidR="002E70BB" w:rsidRPr="009A56D7" w:rsidRDefault="002E70BB" w:rsidP="00C95CF2">
            <w:pPr>
              <w:pStyle w:val="Tablehead"/>
              <w:rPr>
                <w:sz w:val="19"/>
                <w:szCs w:val="19"/>
                <w:lang w:val="en-US"/>
              </w:rPr>
            </w:pPr>
          </w:p>
        </w:tc>
        <w:tc>
          <w:tcPr>
            <w:tcW w:w="1114" w:type="dxa"/>
            <w:vMerge/>
            <w:vAlign w:val="center"/>
          </w:tcPr>
          <w:p w:rsidR="002E70BB" w:rsidRPr="009A56D7" w:rsidRDefault="002E70BB" w:rsidP="00C95CF2">
            <w:pPr>
              <w:pStyle w:val="Tablehead"/>
              <w:rPr>
                <w:sz w:val="19"/>
                <w:szCs w:val="19"/>
                <w:lang w:val="en-US"/>
              </w:rPr>
            </w:pPr>
          </w:p>
        </w:tc>
        <w:tc>
          <w:tcPr>
            <w:tcW w:w="1121" w:type="dxa"/>
            <w:vMerge/>
            <w:vAlign w:val="center"/>
          </w:tcPr>
          <w:p w:rsidR="002E70BB" w:rsidRPr="009A56D7" w:rsidRDefault="002E70BB" w:rsidP="00C95CF2">
            <w:pPr>
              <w:pStyle w:val="Tablehead"/>
              <w:rPr>
                <w:sz w:val="19"/>
                <w:szCs w:val="19"/>
                <w:lang w:val="en-US"/>
              </w:rPr>
            </w:pPr>
          </w:p>
        </w:tc>
        <w:tc>
          <w:tcPr>
            <w:tcW w:w="1111" w:type="dxa"/>
            <w:vAlign w:val="center"/>
          </w:tcPr>
          <w:p w:rsidR="002E70BB" w:rsidRPr="009A56D7" w:rsidRDefault="002E70BB"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2E70BB" w:rsidRPr="009A56D7" w:rsidRDefault="002E70BB"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2E70BB" w:rsidRPr="009A56D7" w:rsidRDefault="002E70BB" w:rsidP="001606DB">
            <w:pPr>
              <w:pStyle w:val="Tablehead"/>
              <w:rPr>
                <w:sz w:val="19"/>
                <w:szCs w:val="19"/>
                <w:lang w:val="en-US"/>
              </w:rPr>
            </w:pPr>
            <w:r>
              <w:rPr>
                <w:sz w:val="19"/>
                <w:szCs w:val="19"/>
                <w:lang w:val="en-US"/>
              </w:rPr>
              <w:t>Les moins avancés</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Afrique</w:t>
            </w:r>
          </w:p>
        </w:tc>
        <w:tc>
          <w:tcPr>
            <w:tcW w:w="1036" w:type="dxa"/>
            <w:vAlign w:val="center"/>
          </w:tcPr>
          <w:p w:rsidR="002E70BB" w:rsidRPr="006051A7" w:rsidRDefault="002E70BB" w:rsidP="006051A7">
            <w:pPr>
              <w:pStyle w:val="Tabletext"/>
              <w:jc w:val="center"/>
              <w:rPr>
                <w:sz w:val="20"/>
                <w:lang w:val="en-US"/>
              </w:rPr>
            </w:pPr>
            <w:r w:rsidRPr="006051A7">
              <w:rPr>
                <w:sz w:val="20"/>
                <w:lang w:val="en-US"/>
              </w:rPr>
              <w:t>14</w:t>
            </w:r>
          </w:p>
        </w:tc>
        <w:tc>
          <w:tcPr>
            <w:tcW w:w="986" w:type="dxa"/>
            <w:vAlign w:val="center"/>
          </w:tcPr>
          <w:p w:rsidR="002E70BB" w:rsidRPr="006051A7" w:rsidRDefault="002E70BB" w:rsidP="006051A7">
            <w:pPr>
              <w:pStyle w:val="Tabletext"/>
              <w:jc w:val="center"/>
              <w:rPr>
                <w:sz w:val="20"/>
                <w:lang w:val="en-US"/>
              </w:rPr>
            </w:pPr>
            <w:r w:rsidRPr="006051A7">
              <w:rPr>
                <w:sz w:val="20"/>
                <w:lang w:val="en-US"/>
              </w:rPr>
              <w:t>10</w:t>
            </w:r>
          </w:p>
        </w:tc>
        <w:tc>
          <w:tcPr>
            <w:tcW w:w="1064" w:type="dxa"/>
            <w:vAlign w:val="center"/>
          </w:tcPr>
          <w:p w:rsidR="002E70BB" w:rsidRPr="006051A7" w:rsidRDefault="002E70BB" w:rsidP="006051A7">
            <w:pPr>
              <w:pStyle w:val="Tabletext"/>
              <w:jc w:val="center"/>
              <w:rPr>
                <w:sz w:val="20"/>
                <w:lang w:val="en-US"/>
              </w:rPr>
            </w:pPr>
            <w:r w:rsidRPr="006051A7">
              <w:rPr>
                <w:sz w:val="20"/>
                <w:lang w:val="en-US"/>
              </w:rPr>
              <w:t>4</w:t>
            </w:r>
          </w:p>
        </w:tc>
        <w:tc>
          <w:tcPr>
            <w:tcW w:w="1114" w:type="dxa"/>
            <w:vAlign w:val="center"/>
          </w:tcPr>
          <w:p w:rsidR="002E70BB" w:rsidRPr="006051A7" w:rsidRDefault="002E70BB" w:rsidP="006051A7">
            <w:pPr>
              <w:pStyle w:val="Tabletext"/>
              <w:jc w:val="center"/>
              <w:rPr>
                <w:sz w:val="20"/>
                <w:lang w:val="en-US"/>
              </w:rPr>
            </w:pPr>
            <w:r w:rsidRPr="006051A7">
              <w:rPr>
                <w:sz w:val="20"/>
                <w:lang w:val="en-US"/>
              </w:rPr>
              <w:t>71%</w:t>
            </w:r>
          </w:p>
        </w:tc>
        <w:tc>
          <w:tcPr>
            <w:tcW w:w="1121" w:type="dxa"/>
            <w:vAlign w:val="center"/>
          </w:tcPr>
          <w:p w:rsidR="002E70BB" w:rsidRPr="006051A7" w:rsidRDefault="002E70BB" w:rsidP="006051A7">
            <w:pPr>
              <w:pStyle w:val="Tabletext"/>
              <w:jc w:val="center"/>
              <w:rPr>
                <w:sz w:val="20"/>
                <w:lang w:val="en-US"/>
              </w:rPr>
            </w:pPr>
            <w:r w:rsidRPr="006051A7">
              <w:rPr>
                <w:sz w:val="20"/>
                <w:lang w:val="en-US"/>
              </w:rPr>
              <w:t>29%</w:t>
            </w:r>
          </w:p>
        </w:tc>
        <w:tc>
          <w:tcPr>
            <w:tcW w:w="1111"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=3</w:t>
            </w:r>
          </w:p>
          <w:p w:rsidR="002E70BB" w:rsidRPr="006051A7" w:rsidRDefault="002E70BB" w:rsidP="006051A7">
            <w:pPr>
              <w:pStyle w:val="Tabletext"/>
              <w:jc w:val="center"/>
              <w:rPr>
                <w:sz w:val="20"/>
                <w:lang w:val="en-US"/>
              </w:rPr>
            </w:pPr>
            <w:r>
              <w:rPr>
                <w:sz w:val="20"/>
                <w:lang w:val="en-US"/>
              </w:rPr>
              <w:t>Non</w:t>
            </w:r>
            <w:r w:rsidRPr="006051A7">
              <w:rPr>
                <w:sz w:val="20"/>
                <w:lang w:val="en-US"/>
              </w:rPr>
              <w:t>=1</w:t>
            </w:r>
          </w:p>
        </w:tc>
        <w:tc>
          <w:tcPr>
            <w:tcW w:w="1067"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=7</w:t>
            </w:r>
          </w:p>
          <w:p w:rsidR="002E70BB" w:rsidRPr="006051A7" w:rsidRDefault="002E70BB" w:rsidP="006051A7">
            <w:pPr>
              <w:pStyle w:val="Tabletext"/>
              <w:jc w:val="center"/>
              <w:rPr>
                <w:sz w:val="20"/>
                <w:lang w:val="en-US"/>
              </w:rPr>
            </w:pPr>
            <w:r>
              <w:rPr>
                <w:sz w:val="20"/>
                <w:lang w:val="en-US"/>
              </w:rPr>
              <w:t>Non</w:t>
            </w:r>
            <w:r w:rsidRPr="006051A7">
              <w:rPr>
                <w:sz w:val="20"/>
                <w:lang w:val="en-US"/>
              </w:rPr>
              <w:t>=3</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Pr>
                <w:sz w:val="20"/>
                <w:lang w:val="en-US"/>
              </w:rPr>
              <w:t>Amériques</w:t>
            </w:r>
          </w:p>
        </w:tc>
        <w:tc>
          <w:tcPr>
            <w:tcW w:w="1036" w:type="dxa"/>
            <w:vAlign w:val="center"/>
          </w:tcPr>
          <w:p w:rsidR="002E70BB" w:rsidRPr="006051A7" w:rsidRDefault="002E70BB" w:rsidP="006051A7">
            <w:pPr>
              <w:pStyle w:val="Tabletext"/>
              <w:jc w:val="center"/>
              <w:rPr>
                <w:sz w:val="20"/>
                <w:lang w:val="en-US"/>
              </w:rPr>
            </w:pPr>
            <w:r w:rsidRPr="006051A7">
              <w:rPr>
                <w:sz w:val="20"/>
                <w:lang w:val="en-US"/>
              </w:rPr>
              <w:t>12</w:t>
            </w:r>
          </w:p>
        </w:tc>
        <w:tc>
          <w:tcPr>
            <w:tcW w:w="986" w:type="dxa"/>
            <w:vAlign w:val="center"/>
          </w:tcPr>
          <w:p w:rsidR="002E70BB" w:rsidRPr="006051A7" w:rsidRDefault="002E70BB" w:rsidP="006051A7">
            <w:pPr>
              <w:pStyle w:val="Tabletext"/>
              <w:jc w:val="center"/>
              <w:rPr>
                <w:sz w:val="20"/>
                <w:lang w:val="en-US"/>
              </w:rPr>
            </w:pPr>
            <w:r w:rsidRPr="006051A7">
              <w:rPr>
                <w:sz w:val="20"/>
                <w:lang w:val="en-US"/>
              </w:rPr>
              <w:t>11</w:t>
            </w:r>
          </w:p>
        </w:tc>
        <w:tc>
          <w:tcPr>
            <w:tcW w:w="1064" w:type="dxa"/>
            <w:vAlign w:val="center"/>
          </w:tcPr>
          <w:p w:rsidR="002E70BB" w:rsidRPr="006051A7" w:rsidRDefault="002E70BB" w:rsidP="006051A7">
            <w:pPr>
              <w:pStyle w:val="Tabletext"/>
              <w:jc w:val="center"/>
              <w:rPr>
                <w:sz w:val="20"/>
                <w:lang w:val="en-US"/>
              </w:rPr>
            </w:pPr>
            <w:r w:rsidRPr="006051A7">
              <w:rPr>
                <w:sz w:val="20"/>
                <w:lang w:val="en-US"/>
              </w:rPr>
              <w:t>1</w:t>
            </w:r>
          </w:p>
        </w:tc>
        <w:tc>
          <w:tcPr>
            <w:tcW w:w="1114" w:type="dxa"/>
            <w:vAlign w:val="center"/>
          </w:tcPr>
          <w:p w:rsidR="002E70BB" w:rsidRPr="006051A7" w:rsidRDefault="002E70BB" w:rsidP="006051A7">
            <w:pPr>
              <w:pStyle w:val="Tabletext"/>
              <w:jc w:val="center"/>
              <w:rPr>
                <w:sz w:val="20"/>
                <w:lang w:val="en-US"/>
              </w:rPr>
            </w:pPr>
            <w:r w:rsidRPr="006051A7">
              <w:rPr>
                <w:sz w:val="20"/>
                <w:lang w:val="en-US"/>
              </w:rPr>
              <w:t>92%</w:t>
            </w:r>
          </w:p>
        </w:tc>
        <w:tc>
          <w:tcPr>
            <w:tcW w:w="1121" w:type="dxa"/>
            <w:vAlign w:val="center"/>
          </w:tcPr>
          <w:p w:rsidR="002E70BB" w:rsidRPr="006051A7" w:rsidRDefault="002E70BB" w:rsidP="006051A7">
            <w:pPr>
              <w:pStyle w:val="Tabletext"/>
              <w:jc w:val="center"/>
              <w:rPr>
                <w:sz w:val="20"/>
                <w:lang w:val="en-US"/>
              </w:rPr>
            </w:pPr>
            <w:r w:rsidRPr="006051A7">
              <w:rPr>
                <w:sz w:val="20"/>
                <w:lang w:val="en-US"/>
              </w:rPr>
              <w:t>8%</w:t>
            </w:r>
          </w:p>
        </w:tc>
        <w:tc>
          <w:tcPr>
            <w:tcW w:w="1111"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=11</w:t>
            </w:r>
          </w:p>
          <w:p w:rsidR="002E70BB" w:rsidRPr="006051A7" w:rsidRDefault="002E70BB" w:rsidP="006051A7">
            <w:pPr>
              <w:pStyle w:val="Tabletext"/>
              <w:jc w:val="center"/>
              <w:rPr>
                <w:sz w:val="20"/>
                <w:lang w:val="en-US"/>
              </w:rPr>
            </w:pPr>
            <w:r>
              <w:rPr>
                <w:sz w:val="20"/>
                <w:lang w:val="en-US"/>
              </w:rPr>
              <w:t>Non</w:t>
            </w:r>
            <w:r w:rsidRPr="006051A7">
              <w:rPr>
                <w:sz w:val="20"/>
                <w:lang w:val="en-US"/>
              </w:rPr>
              <w:t>=1</w:t>
            </w:r>
          </w:p>
        </w:tc>
        <w:tc>
          <w:tcPr>
            <w:tcW w:w="1067"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Asie-Pacifique</w:t>
            </w:r>
          </w:p>
        </w:tc>
        <w:tc>
          <w:tcPr>
            <w:tcW w:w="1036" w:type="dxa"/>
            <w:vAlign w:val="center"/>
          </w:tcPr>
          <w:p w:rsidR="002E70BB" w:rsidRPr="006051A7" w:rsidRDefault="002E70BB" w:rsidP="006051A7">
            <w:pPr>
              <w:pStyle w:val="Tabletext"/>
              <w:jc w:val="center"/>
              <w:rPr>
                <w:sz w:val="20"/>
                <w:lang w:val="en-US"/>
              </w:rPr>
            </w:pPr>
            <w:r w:rsidRPr="006051A7">
              <w:rPr>
                <w:sz w:val="20"/>
                <w:lang w:val="en-US"/>
              </w:rPr>
              <w:t>6</w:t>
            </w:r>
          </w:p>
        </w:tc>
        <w:tc>
          <w:tcPr>
            <w:tcW w:w="986" w:type="dxa"/>
            <w:vAlign w:val="center"/>
          </w:tcPr>
          <w:p w:rsidR="002E70BB" w:rsidRPr="006051A7" w:rsidRDefault="002E70BB" w:rsidP="006051A7">
            <w:pPr>
              <w:pStyle w:val="Tabletext"/>
              <w:jc w:val="center"/>
              <w:rPr>
                <w:sz w:val="20"/>
                <w:lang w:val="en-US"/>
              </w:rPr>
            </w:pPr>
            <w:r w:rsidRPr="006051A7">
              <w:rPr>
                <w:sz w:val="20"/>
                <w:lang w:val="en-US"/>
              </w:rPr>
              <w:t>3</w:t>
            </w:r>
          </w:p>
        </w:tc>
        <w:tc>
          <w:tcPr>
            <w:tcW w:w="1064" w:type="dxa"/>
            <w:vAlign w:val="center"/>
          </w:tcPr>
          <w:p w:rsidR="002E70BB" w:rsidRPr="006051A7" w:rsidRDefault="002E70BB" w:rsidP="006051A7">
            <w:pPr>
              <w:pStyle w:val="Tabletext"/>
              <w:jc w:val="center"/>
              <w:rPr>
                <w:sz w:val="20"/>
                <w:lang w:val="en-US"/>
              </w:rPr>
            </w:pPr>
            <w:r w:rsidRPr="006051A7">
              <w:rPr>
                <w:sz w:val="20"/>
                <w:lang w:val="en-US"/>
              </w:rPr>
              <w:t>3</w:t>
            </w:r>
          </w:p>
        </w:tc>
        <w:tc>
          <w:tcPr>
            <w:tcW w:w="1114" w:type="dxa"/>
            <w:vAlign w:val="center"/>
          </w:tcPr>
          <w:p w:rsidR="002E70BB" w:rsidRPr="006051A7" w:rsidRDefault="002E70BB" w:rsidP="006051A7">
            <w:pPr>
              <w:pStyle w:val="Tabletext"/>
              <w:jc w:val="center"/>
              <w:rPr>
                <w:sz w:val="20"/>
                <w:lang w:val="en-US"/>
              </w:rPr>
            </w:pPr>
            <w:r w:rsidRPr="006051A7">
              <w:rPr>
                <w:sz w:val="20"/>
                <w:lang w:val="en-US"/>
              </w:rPr>
              <w:t>50%</w:t>
            </w:r>
          </w:p>
        </w:tc>
        <w:tc>
          <w:tcPr>
            <w:tcW w:w="1121" w:type="dxa"/>
            <w:vAlign w:val="center"/>
          </w:tcPr>
          <w:p w:rsidR="002E70BB" w:rsidRPr="006051A7" w:rsidRDefault="002E70BB" w:rsidP="006051A7">
            <w:pPr>
              <w:pStyle w:val="Tabletext"/>
              <w:jc w:val="center"/>
              <w:rPr>
                <w:sz w:val="20"/>
                <w:lang w:val="en-US"/>
              </w:rPr>
            </w:pPr>
            <w:r w:rsidRPr="006051A7">
              <w:rPr>
                <w:sz w:val="20"/>
                <w:lang w:val="en-US"/>
              </w:rPr>
              <w:t>50%</w:t>
            </w:r>
          </w:p>
        </w:tc>
        <w:tc>
          <w:tcPr>
            <w:tcW w:w="1111"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=3</w:t>
            </w:r>
          </w:p>
          <w:p w:rsidR="002E70BB" w:rsidRPr="006051A7" w:rsidRDefault="002E70BB" w:rsidP="006051A7">
            <w:pPr>
              <w:pStyle w:val="Tabletext"/>
              <w:jc w:val="center"/>
              <w:rPr>
                <w:sz w:val="20"/>
                <w:lang w:val="en-US"/>
              </w:rPr>
            </w:pPr>
            <w:r>
              <w:rPr>
                <w:sz w:val="20"/>
                <w:lang w:val="en-US"/>
              </w:rPr>
              <w:t>Non</w:t>
            </w:r>
            <w:r w:rsidRPr="006051A7">
              <w:rPr>
                <w:sz w:val="20"/>
                <w:lang w:val="en-US"/>
              </w:rPr>
              <w:t>=1</w:t>
            </w:r>
          </w:p>
        </w:tc>
        <w:tc>
          <w:tcPr>
            <w:tcW w:w="1067"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=2</w:t>
            </w:r>
          </w:p>
        </w:tc>
      </w:tr>
      <w:tr w:rsidR="00941D97" w:rsidRPr="006051A7" w:rsidTr="00E04E8B">
        <w:trPr>
          <w:jc w:val="center"/>
        </w:trPr>
        <w:tc>
          <w:tcPr>
            <w:tcW w:w="1003" w:type="dxa"/>
            <w:vAlign w:val="center"/>
          </w:tcPr>
          <w:p w:rsidR="00941D97" w:rsidRPr="001E0F92" w:rsidRDefault="00941D97" w:rsidP="00E04E8B">
            <w:pPr>
              <w:pStyle w:val="Tabletext"/>
              <w:ind w:rightChars="-50" w:right="-110"/>
              <w:jc w:val="left"/>
              <w:rPr>
                <w:sz w:val="20"/>
                <w:lang w:val="en-US"/>
              </w:rPr>
            </w:pPr>
            <w:r w:rsidRPr="001E0F92">
              <w:rPr>
                <w:sz w:val="20"/>
                <w:lang w:val="en-US"/>
              </w:rPr>
              <w:t>Etats arabes</w:t>
            </w:r>
          </w:p>
        </w:tc>
        <w:tc>
          <w:tcPr>
            <w:tcW w:w="1036" w:type="dxa"/>
            <w:vAlign w:val="center"/>
          </w:tcPr>
          <w:p w:rsidR="00941D97" w:rsidRPr="006051A7" w:rsidRDefault="00941D97" w:rsidP="00E04E8B">
            <w:pPr>
              <w:pStyle w:val="Tabletext"/>
              <w:jc w:val="center"/>
              <w:rPr>
                <w:sz w:val="20"/>
                <w:lang w:val="en-US"/>
              </w:rPr>
            </w:pPr>
            <w:r w:rsidRPr="006051A7">
              <w:rPr>
                <w:sz w:val="20"/>
                <w:lang w:val="en-US"/>
              </w:rPr>
              <w:t>8</w:t>
            </w:r>
          </w:p>
        </w:tc>
        <w:tc>
          <w:tcPr>
            <w:tcW w:w="986" w:type="dxa"/>
            <w:vAlign w:val="center"/>
          </w:tcPr>
          <w:p w:rsidR="00941D97" w:rsidRPr="006051A7" w:rsidRDefault="00941D97" w:rsidP="00E04E8B">
            <w:pPr>
              <w:pStyle w:val="Tabletext"/>
              <w:jc w:val="center"/>
              <w:rPr>
                <w:sz w:val="20"/>
                <w:lang w:val="en-US"/>
              </w:rPr>
            </w:pPr>
            <w:r w:rsidRPr="006051A7">
              <w:rPr>
                <w:sz w:val="20"/>
                <w:lang w:val="en-US"/>
              </w:rPr>
              <w:t>7</w:t>
            </w:r>
          </w:p>
        </w:tc>
        <w:tc>
          <w:tcPr>
            <w:tcW w:w="1064" w:type="dxa"/>
            <w:vAlign w:val="center"/>
          </w:tcPr>
          <w:p w:rsidR="00941D97" w:rsidRPr="006051A7" w:rsidRDefault="00941D97" w:rsidP="00E04E8B">
            <w:pPr>
              <w:pStyle w:val="Tabletext"/>
              <w:jc w:val="center"/>
              <w:rPr>
                <w:sz w:val="20"/>
                <w:lang w:val="en-US"/>
              </w:rPr>
            </w:pPr>
            <w:r w:rsidRPr="006051A7">
              <w:rPr>
                <w:sz w:val="20"/>
                <w:lang w:val="en-US"/>
              </w:rPr>
              <w:t>1</w:t>
            </w:r>
          </w:p>
        </w:tc>
        <w:tc>
          <w:tcPr>
            <w:tcW w:w="1114" w:type="dxa"/>
            <w:vAlign w:val="center"/>
          </w:tcPr>
          <w:p w:rsidR="00941D97" w:rsidRPr="006051A7" w:rsidRDefault="00941D97" w:rsidP="00E04E8B">
            <w:pPr>
              <w:pStyle w:val="Tabletext"/>
              <w:jc w:val="center"/>
              <w:rPr>
                <w:sz w:val="20"/>
                <w:lang w:val="en-US"/>
              </w:rPr>
            </w:pPr>
            <w:r w:rsidRPr="006051A7">
              <w:rPr>
                <w:sz w:val="20"/>
                <w:lang w:val="en-US"/>
              </w:rPr>
              <w:t>86%</w:t>
            </w:r>
          </w:p>
        </w:tc>
        <w:tc>
          <w:tcPr>
            <w:tcW w:w="1121" w:type="dxa"/>
            <w:vAlign w:val="center"/>
          </w:tcPr>
          <w:p w:rsidR="00941D97" w:rsidRPr="006051A7" w:rsidRDefault="00941D97" w:rsidP="00E04E8B">
            <w:pPr>
              <w:pStyle w:val="Tabletext"/>
              <w:jc w:val="center"/>
              <w:rPr>
                <w:sz w:val="20"/>
                <w:lang w:val="en-US"/>
              </w:rPr>
            </w:pPr>
            <w:r w:rsidRPr="006051A7">
              <w:rPr>
                <w:sz w:val="20"/>
                <w:lang w:val="en-US"/>
              </w:rPr>
              <w:t>14%</w:t>
            </w:r>
          </w:p>
        </w:tc>
        <w:tc>
          <w:tcPr>
            <w:tcW w:w="1111" w:type="dxa"/>
            <w:vAlign w:val="center"/>
          </w:tcPr>
          <w:p w:rsidR="00941D97" w:rsidRPr="006051A7" w:rsidRDefault="00941D97" w:rsidP="00E04E8B">
            <w:pPr>
              <w:pStyle w:val="Tabletext"/>
              <w:jc w:val="center"/>
              <w:rPr>
                <w:sz w:val="20"/>
                <w:lang w:val="en-US"/>
              </w:rPr>
            </w:pPr>
            <w:r>
              <w:rPr>
                <w:sz w:val="20"/>
                <w:lang w:val="en-US"/>
              </w:rPr>
              <w:t>Oui</w:t>
            </w:r>
            <w:r w:rsidRPr="006051A7">
              <w:rPr>
                <w:sz w:val="20"/>
                <w:lang w:val="en-US"/>
              </w:rPr>
              <w:t>=0</w:t>
            </w:r>
          </w:p>
          <w:p w:rsidR="00941D97" w:rsidRPr="006051A7" w:rsidRDefault="00941D97" w:rsidP="00E04E8B">
            <w:pPr>
              <w:pStyle w:val="Tabletext"/>
              <w:jc w:val="center"/>
              <w:rPr>
                <w:sz w:val="20"/>
                <w:lang w:val="en-US"/>
              </w:rPr>
            </w:pPr>
            <w:r>
              <w:rPr>
                <w:sz w:val="20"/>
                <w:lang w:val="en-US"/>
              </w:rPr>
              <w:t>Non</w:t>
            </w:r>
            <w:r w:rsidRPr="006051A7">
              <w:rPr>
                <w:sz w:val="20"/>
                <w:lang w:val="en-US"/>
              </w:rPr>
              <w:t>=0</w:t>
            </w:r>
          </w:p>
        </w:tc>
        <w:tc>
          <w:tcPr>
            <w:tcW w:w="1184" w:type="dxa"/>
            <w:vAlign w:val="center"/>
          </w:tcPr>
          <w:p w:rsidR="00941D97" w:rsidRPr="006051A7" w:rsidRDefault="00941D97" w:rsidP="00E04E8B">
            <w:pPr>
              <w:pStyle w:val="Tabletext"/>
              <w:jc w:val="center"/>
              <w:rPr>
                <w:sz w:val="20"/>
                <w:lang w:val="en-US"/>
              </w:rPr>
            </w:pPr>
            <w:r>
              <w:rPr>
                <w:sz w:val="20"/>
                <w:lang w:val="en-US"/>
              </w:rPr>
              <w:t>Oui</w:t>
            </w:r>
            <w:r w:rsidRPr="006051A7">
              <w:rPr>
                <w:sz w:val="20"/>
                <w:lang w:val="en-US"/>
              </w:rPr>
              <w:t>=6</w:t>
            </w:r>
          </w:p>
          <w:p w:rsidR="00941D97" w:rsidRPr="006051A7" w:rsidRDefault="00941D97" w:rsidP="00E04E8B">
            <w:pPr>
              <w:pStyle w:val="Tabletext"/>
              <w:jc w:val="center"/>
              <w:rPr>
                <w:sz w:val="20"/>
                <w:lang w:val="en-US"/>
              </w:rPr>
            </w:pPr>
            <w:r>
              <w:rPr>
                <w:sz w:val="20"/>
                <w:lang w:val="en-US"/>
              </w:rPr>
              <w:t>Non</w:t>
            </w:r>
            <w:r w:rsidRPr="006051A7">
              <w:rPr>
                <w:sz w:val="20"/>
                <w:lang w:val="en-US"/>
              </w:rPr>
              <w:t>=1</w:t>
            </w:r>
          </w:p>
        </w:tc>
        <w:tc>
          <w:tcPr>
            <w:tcW w:w="1067" w:type="dxa"/>
            <w:vAlign w:val="center"/>
          </w:tcPr>
          <w:p w:rsidR="00941D97" w:rsidRPr="006051A7" w:rsidRDefault="00941D97" w:rsidP="00E04E8B">
            <w:pPr>
              <w:pStyle w:val="Tabletext"/>
              <w:jc w:val="center"/>
              <w:rPr>
                <w:sz w:val="20"/>
                <w:lang w:val="en-US"/>
              </w:rPr>
            </w:pPr>
            <w:r>
              <w:rPr>
                <w:sz w:val="20"/>
                <w:lang w:val="en-US"/>
              </w:rPr>
              <w:t>Oui</w:t>
            </w:r>
            <w:r w:rsidRPr="006051A7">
              <w:rPr>
                <w:sz w:val="20"/>
                <w:lang w:val="en-US"/>
              </w:rPr>
              <w:t>=1</w:t>
            </w:r>
          </w:p>
          <w:p w:rsidR="00941D97" w:rsidRPr="006051A7" w:rsidRDefault="00941D97" w:rsidP="00E04E8B">
            <w:pPr>
              <w:pStyle w:val="Tabletext"/>
              <w:jc w:val="center"/>
              <w:rPr>
                <w:sz w:val="20"/>
                <w:lang w:val="en-US"/>
              </w:rPr>
            </w:pPr>
            <w:r>
              <w:rPr>
                <w:sz w:val="20"/>
                <w:lang w:val="en-US"/>
              </w:rPr>
              <w:t>Non</w:t>
            </w:r>
            <w:r w:rsidRPr="006051A7">
              <w:rPr>
                <w:sz w:val="20"/>
                <w:lang w:val="en-US"/>
              </w:rPr>
              <w:t>=0</w:t>
            </w:r>
          </w:p>
        </w:tc>
      </w:tr>
      <w:tr w:rsidR="002E70BB" w:rsidRPr="009229A1" w:rsidTr="00C95CF2">
        <w:trPr>
          <w:jc w:val="center"/>
        </w:trPr>
        <w:tc>
          <w:tcPr>
            <w:tcW w:w="1003" w:type="dxa"/>
            <w:vAlign w:val="center"/>
          </w:tcPr>
          <w:p w:rsidR="002E70BB" w:rsidRPr="001E0F92" w:rsidRDefault="002E70BB" w:rsidP="001606DB">
            <w:pPr>
              <w:pStyle w:val="Tabletext"/>
              <w:ind w:rightChars="-50" w:right="-110"/>
              <w:jc w:val="left"/>
              <w:rPr>
                <w:sz w:val="20"/>
                <w:lang w:val="en-US"/>
              </w:rPr>
            </w:pPr>
            <w:r w:rsidRPr="001E0F92">
              <w:rPr>
                <w:sz w:val="20"/>
                <w:lang w:val="en-US"/>
              </w:rPr>
              <w:t>Europe et CEI</w:t>
            </w:r>
          </w:p>
        </w:tc>
        <w:tc>
          <w:tcPr>
            <w:tcW w:w="1036" w:type="dxa"/>
            <w:vAlign w:val="center"/>
          </w:tcPr>
          <w:p w:rsidR="002E70BB" w:rsidRPr="006051A7" w:rsidRDefault="002E70BB" w:rsidP="006051A7">
            <w:pPr>
              <w:pStyle w:val="Tabletext"/>
              <w:jc w:val="center"/>
              <w:rPr>
                <w:sz w:val="20"/>
                <w:lang w:val="en-US"/>
              </w:rPr>
            </w:pPr>
            <w:r w:rsidRPr="006051A7">
              <w:rPr>
                <w:sz w:val="20"/>
                <w:lang w:val="en-US"/>
              </w:rPr>
              <w:t>25</w:t>
            </w:r>
          </w:p>
        </w:tc>
        <w:tc>
          <w:tcPr>
            <w:tcW w:w="986" w:type="dxa"/>
            <w:vAlign w:val="center"/>
          </w:tcPr>
          <w:p w:rsidR="002E70BB" w:rsidRPr="006051A7" w:rsidRDefault="002E70BB" w:rsidP="006051A7">
            <w:pPr>
              <w:pStyle w:val="Tabletext"/>
              <w:jc w:val="center"/>
              <w:rPr>
                <w:sz w:val="20"/>
                <w:lang w:val="en-US"/>
              </w:rPr>
            </w:pPr>
            <w:r w:rsidRPr="006051A7">
              <w:rPr>
                <w:sz w:val="20"/>
                <w:lang w:val="en-US"/>
              </w:rPr>
              <w:t>22</w:t>
            </w:r>
          </w:p>
        </w:tc>
        <w:tc>
          <w:tcPr>
            <w:tcW w:w="1064" w:type="dxa"/>
            <w:vAlign w:val="center"/>
          </w:tcPr>
          <w:p w:rsidR="002E70BB" w:rsidRPr="006051A7" w:rsidRDefault="002E70BB" w:rsidP="006051A7">
            <w:pPr>
              <w:pStyle w:val="Tabletext"/>
              <w:jc w:val="center"/>
              <w:rPr>
                <w:sz w:val="20"/>
                <w:lang w:val="en-US"/>
              </w:rPr>
            </w:pPr>
            <w:r w:rsidRPr="006051A7">
              <w:rPr>
                <w:sz w:val="20"/>
                <w:lang w:val="en-US"/>
              </w:rPr>
              <w:t>3</w:t>
            </w:r>
          </w:p>
        </w:tc>
        <w:tc>
          <w:tcPr>
            <w:tcW w:w="1114" w:type="dxa"/>
            <w:vAlign w:val="center"/>
          </w:tcPr>
          <w:p w:rsidR="002E70BB" w:rsidRPr="006051A7" w:rsidRDefault="002E70BB" w:rsidP="006051A7">
            <w:pPr>
              <w:pStyle w:val="Tabletext"/>
              <w:jc w:val="center"/>
              <w:rPr>
                <w:sz w:val="20"/>
                <w:lang w:val="en-US"/>
              </w:rPr>
            </w:pPr>
            <w:r w:rsidRPr="006051A7">
              <w:rPr>
                <w:sz w:val="20"/>
                <w:lang w:val="en-US"/>
              </w:rPr>
              <w:t>88%</w:t>
            </w:r>
          </w:p>
        </w:tc>
        <w:tc>
          <w:tcPr>
            <w:tcW w:w="1121" w:type="dxa"/>
            <w:vAlign w:val="center"/>
          </w:tcPr>
          <w:p w:rsidR="002E70BB" w:rsidRPr="006051A7" w:rsidRDefault="002E70BB" w:rsidP="006051A7">
            <w:pPr>
              <w:pStyle w:val="Tabletext"/>
              <w:jc w:val="center"/>
              <w:rPr>
                <w:sz w:val="20"/>
                <w:lang w:val="en-US"/>
              </w:rPr>
            </w:pPr>
            <w:r w:rsidRPr="006051A7">
              <w:rPr>
                <w:sz w:val="20"/>
                <w:lang w:val="en-US"/>
              </w:rPr>
              <w:t>12%</w:t>
            </w:r>
          </w:p>
        </w:tc>
        <w:tc>
          <w:tcPr>
            <w:tcW w:w="1111"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=7</w:t>
            </w:r>
          </w:p>
          <w:p w:rsidR="002E70BB" w:rsidRPr="006051A7" w:rsidRDefault="002E70BB" w:rsidP="006051A7">
            <w:pPr>
              <w:pStyle w:val="Tabletext"/>
              <w:jc w:val="center"/>
              <w:rPr>
                <w:sz w:val="20"/>
                <w:lang w:val="en-US"/>
              </w:rPr>
            </w:pPr>
            <w:r>
              <w:rPr>
                <w:sz w:val="20"/>
                <w:lang w:val="en-US"/>
              </w:rPr>
              <w:t>Non</w:t>
            </w:r>
            <w:r w:rsidRPr="006051A7">
              <w:rPr>
                <w:sz w:val="20"/>
                <w:lang w:val="en-US"/>
              </w:rPr>
              <w:t>=3</w:t>
            </w:r>
          </w:p>
        </w:tc>
        <w:tc>
          <w:tcPr>
            <w:tcW w:w="1184"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=15</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c>
          <w:tcPr>
            <w:tcW w:w="1067" w:type="dxa"/>
            <w:vAlign w:val="center"/>
          </w:tcPr>
          <w:p w:rsidR="002E70BB" w:rsidRPr="006051A7" w:rsidRDefault="002E70BB" w:rsidP="006051A7">
            <w:pPr>
              <w:pStyle w:val="Tabletext"/>
              <w:jc w:val="center"/>
              <w:rPr>
                <w:sz w:val="20"/>
                <w:lang w:val="en-US"/>
              </w:rPr>
            </w:pPr>
            <w:r>
              <w:rPr>
                <w:sz w:val="20"/>
                <w:lang w:val="en-US"/>
              </w:rPr>
              <w:t>Oui</w:t>
            </w:r>
            <w:r w:rsidRPr="006051A7">
              <w:rPr>
                <w:sz w:val="20"/>
                <w:lang w:val="en-US"/>
              </w:rPr>
              <w:t>=0</w:t>
            </w:r>
          </w:p>
          <w:p w:rsidR="002E70BB" w:rsidRPr="006051A7" w:rsidRDefault="002E70BB" w:rsidP="006051A7">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6051A7">
            <w:pPr>
              <w:pStyle w:val="Tabletext"/>
              <w:rPr>
                <w:rFonts w:eastAsia="Arial Unicode MS"/>
                <w:b/>
                <w:bCs/>
                <w:sz w:val="20"/>
              </w:rPr>
            </w:pPr>
            <w:r w:rsidRPr="009A56D7">
              <w:rPr>
                <w:b/>
                <w:bCs/>
                <w:sz w:val="20"/>
              </w:rPr>
              <w:t>TOTAL</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65</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53</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12</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82%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18%</w:t>
            </w:r>
          </w:p>
        </w:tc>
        <w:tc>
          <w:tcPr>
            <w:tcW w:w="1111"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=7</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=3</w:t>
            </w:r>
          </w:p>
        </w:tc>
        <w:tc>
          <w:tcPr>
            <w:tcW w:w="1184"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=38</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=4</w:t>
            </w:r>
          </w:p>
        </w:tc>
        <w:tc>
          <w:tcPr>
            <w:tcW w:w="1067"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=8</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=5</w:t>
            </w:r>
          </w:p>
        </w:tc>
      </w:tr>
    </w:tbl>
    <w:p w:rsidR="006051A7" w:rsidRDefault="006051A7" w:rsidP="006051A7">
      <w:pPr>
        <w:pStyle w:val="FigureSource"/>
      </w:pPr>
    </w:p>
    <w:p w:rsidR="006051A7" w:rsidRPr="006051A7" w:rsidRDefault="006051A7" w:rsidP="006051A7">
      <w:pPr>
        <w:rPr>
          <w:lang w:val="en-US"/>
        </w:rPr>
      </w:pPr>
    </w:p>
    <w:p w:rsidR="000454A5" w:rsidRDefault="000454A5">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F05F58" w:rsidRPr="00F05F58" w:rsidRDefault="00F05F58" w:rsidP="00F05F58">
      <w:pPr>
        <w:spacing w:before="0" w:after="120"/>
        <w:rPr>
          <w:b/>
          <w:bCs/>
        </w:rPr>
      </w:pPr>
      <w:r w:rsidRPr="00F05F58">
        <w:rPr>
          <w:b/>
          <w:bCs/>
        </w:rPr>
        <w:lastRenderedPageBreak/>
        <w:t xml:space="preserve">Dans l'affirmative, indiquez l'adresse (URL) de ce site web: </w:t>
      </w:r>
    </w:p>
    <w:p w:rsidR="00F05F58" w:rsidRPr="00F05F58" w:rsidRDefault="00F05F58" w:rsidP="00F05F58">
      <w:pPr>
        <w:spacing w:before="0" w:after="120"/>
        <w:rPr>
          <w:b/>
          <w:bCs/>
        </w:rPr>
      </w:pPr>
      <w:r w:rsidRPr="00F05F58">
        <w:rPr>
          <w:b/>
          <w:bCs/>
        </w:rPr>
        <w:t>Système de gestion du spectre pour les pays en développement (SMS4DC)</w:t>
      </w:r>
    </w:p>
    <w:p w:rsidR="00F05F58" w:rsidRPr="00F05F58" w:rsidRDefault="00F05F58" w:rsidP="00F05F58">
      <w:pPr>
        <w:spacing w:before="0" w:after="120"/>
        <w:rPr>
          <w:b/>
          <w:bCs/>
        </w:rPr>
      </w:pPr>
      <w:r w:rsidRPr="00F05F58">
        <w:rPr>
          <w:b/>
          <w:bCs/>
        </w:rPr>
        <w:t>h)</w:t>
      </w:r>
      <w:r w:rsidRPr="00F05F58">
        <w:rPr>
          <w:b/>
          <w:bCs/>
        </w:rPr>
        <w:tab/>
        <w:t>Avez-vous connaissance de ce produit? oui ___ non___</w:t>
      </w:r>
    </w:p>
    <w:p w:rsidR="00AE42B5" w:rsidRDefault="00AE42B5" w:rsidP="00F85639">
      <w:pPr>
        <w:pStyle w:val="FigureTitle"/>
        <w:spacing w:after="120"/>
      </w:pPr>
      <w:r w:rsidRPr="009229A1">
        <w:t>TABLE</w:t>
      </w:r>
      <w:r w:rsidR="00F85639">
        <w:t>AU</w:t>
      </w:r>
      <w:r w:rsidRPr="009229A1">
        <w:t xml:space="preserve"> 65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F85639" w:rsidRPr="009229A1" w:rsidTr="00C95CF2">
        <w:trPr>
          <w:jc w:val="center"/>
        </w:trPr>
        <w:tc>
          <w:tcPr>
            <w:tcW w:w="1003" w:type="dxa"/>
            <w:vMerge w:val="restart"/>
            <w:vAlign w:val="center"/>
          </w:tcPr>
          <w:p w:rsidR="00F85639" w:rsidRPr="009A56D7" w:rsidRDefault="00F85639"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F85639" w:rsidRPr="009A56D7" w:rsidRDefault="00F85639" w:rsidP="00531A1F">
            <w:pPr>
              <w:pStyle w:val="Tablehead"/>
              <w:rPr>
                <w:sz w:val="19"/>
                <w:szCs w:val="19"/>
                <w:lang w:val="en-US"/>
              </w:rPr>
            </w:pPr>
            <w:r>
              <w:rPr>
                <w:sz w:val="19"/>
                <w:szCs w:val="19"/>
                <w:lang w:val="en-US"/>
              </w:rPr>
              <w:t>Nombre de réponses reçues</w:t>
            </w:r>
          </w:p>
        </w:tc>
        <w:tc>
          <w:tcPr>
            <w:tcW w:w="986" w:type="dxa"/>
            <w:vMerge w:val="restart"/>
            <w:vAlign w:val="center"/>
          </w:tcPr>
          <w:p w:rsidR="00F85639" w:rsidRPr="009A56D7" w:rsidRDefault="00F85639" w:rsidP="00531A1F">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F85639" w:rsidRPr="009A56D7" w:rsidRDefault="00F85639" w:rsidP="00531A1F">
            <w:pPr>
              <w:pStyle w:val="Tablehead"/>
              <w:rPr>
                <w:sz w:val="19"/>
                <w:szCs w:val="19"/>
                <w:lang w:val="en-US"/>
              </w:rPr>
            </w:pPr>
            <w:r>
              <w:rPr>
                <w:sz w:val="19"/>
                <w:szCs w:val="19"/>
                <w:lang w:val="en-US"/>
              </w:rPr>
              <w:t>Nombre de réponses «non»</w:t>
            </w:r>
          </w:p>
        </w:tc>
        <w:tc>
          <w:tcPr>
            <w:tcW w:w="1114" w:type="dxa"/>
            <w:vMerge w:val="restart"/>
            <w:vAlign w:val="center"/>
          </w:tcPr>
          <w:p w:rsidR="00F85639" w:rsidRPr="009A56D7" w:rsidRDefault="00F85639"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F85639" w:rsidRPr="009A56D7" w:rsidRDefault="00F85639"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F85639" w:rsidRPr="009A56D7" w:rsidRDefault="00F85639" w:rsidP="001606DB">
            <w:pPr>
              <w:pStyle w:val="Tablehead"/>
              <w:rPr>
                <w:sz w:val="19"/>
                <w:szCs w:val="19"/>
                <w:lang w:val="en-US"/>
              </w:rPr>
            </w:pPr>
            <w:r>
              <w:rPr>
                <w:sz w:val="19"/>
                <w:szCs w:val="19"/>
                <w:lang w:val="en-US"/>
              </w:rPr>
              <w:t>Réponses par niveau de développement</w:t>
            </w:r>
          </w:p>
        </w:tc>
      </w:tr>
      <w:tr w:rsidR="00F85639" w:rsidRPr="009229A1" w:rsidTr="00C95CF2">
        <w:trPr>
          <w:jc w:val="center"/>
        </w:trPr>
        <w:tc>
          <w:tcPr>
            <w:tcW w:w="1003" w:type="dxa"/>
            <w:vMerge/>
            <w:vAlign w:val="center"/>
          </w:tcPr>
          <w:p w:rsidR="00F85639" w:rsidRPr="009A56D7" w:rsidRDefault="00F85639" w:rsidP="00C95CF2">
            <w:pPr>
              <w:pStyle w:val="Tablehead"/>
              <w:rPr>
                <w:sz w:val="19"/>
                <w:szCs w:val="19"/>
                <w:lang w:val="en-US"/>
              </w:rPr>
            </w:pPr>
          </w:p>
        </w:tc>
        <w:tc>
          <w:tcPr>
            <w:tcW w:w="1036" w:type="dxa"/>
            <w:vMerge/>
            <w:vAlign w:val="center"/>
          </w:tcPr>
          <w:p w:rsidR="00F85639" w:rsidRPr="009A56D7" w:rsidRDefault="00F85639" w:rsidP="00C95CF2">
            <w:pPr>
              <w:pStyle w:val="Tablehead"/>
              <w:rPr>
                <w:sz w:val="19"/>
                <w:szCs w:val="19"/>
                <w:lang w:val="en-US"/>
              </w:rPr>
            </w:pPr>
          </w:p>
        </w:tc>
        <w:tc>
          <w:tcPr>
            <w:tcW w:w="986" w:type="dxa"/>
            <w:vMerge/>
            <w:vAlign w:val="center"/>
          </w:tcPr>
          <w:p w:rsidR="00F85639" w:rsidRPr="009A56D7" w:rsidRDefault="00F85639" w:rsidP="00C95CF2">
            <w:pPr>
              <w:pStyle w:val="Tablehead"/>
              <w:rPr>
                <w:sz w:val="19"/>
                <w:szCs w:val="19"/>
                <w:lang w:val="en-US"/>
              </w:rPr>
            </w:pPr>
          </w:p>
        </w:tc>
        <w:tc>
          <w:tcPr>
            <w:tcW w:w="1064" w:type="dxa"/>
            <w:vMerge/>
            <w:vAlign w:val="center"/>
          </w:tcPr>
          <w:p w:rsidR="00F85639" w:rsidRPr="009A56D7" w:rsidRDefault="00F85639" w:rsidP="00C95CF2">
            <w:pPr>
              <w:pStyle w:val="Tablehead"/>
              <w:rPr>
                <w:sz w:val="19"/>
                <w:szCs w:val="19"/>
                <w:lang w:val="en-US"/>
              </w:rPr>
            </w:pPr>
          </w:p>
        </w:tc>
        <w:tc>
          <w:tcPr>
            <w:tcW w:w="1114" w:type="dxa"/>
            <w:vMerge/>
            <w:vAlign w:val="center"/>
          </w:tcPr>
          <w:p w:rsidR="00F85639" w:rsidRPr="009A56D7" w:rsidRDefault="00F85639" w:rsidP="00C95CF2">
            <w:pPr>
              <w:pStyle w:val="Tablehead"/>
              <w:rPr>
                <w:sz w:val="19"/>
                <w:szCs w:val="19"/>
                <w:lang w:val="en-US"/>
              </w:rPr>
            </w:pPr>
          </w:p>
        </w:tc>
        <w:tc>
          <w:tcPr>
            <w:tcW w:w="1121" w:type="dxa"/>
            <w:vMerge/>
            <w:vAlign w:val="center"/>
          </w:tcPr>
          <w:p w:rsidR="00F85639" w:rsidRPr="009A56D7" w:rsidRDefault="00F85639" w:rsidP="00C95CF2">
            <w:pPr>
              <w:pStyle w:val="Tablehead"/>
              <w:rPr>
                <w:sz w:val="19"/>
                <w:szCs w:val="19"/>
                <w:lang w:val="en-US"/>
              </w:rPr>
            </w:pPr>
          </w:p>
        </w:tc>
        <w:tc>
          <w:tcPr>
            <w:tcW w:w="1111" w:type="dxa"/>
            <w:vAlign w:val="center"/>
          </w:tcPr>
          <w:p w:rsidR="00F85639" w:rsidRPr="009A56D7" w:rsidRDefault="00F85639"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F85639" w:rsidRPr="009A56D7" w:rsidRDefault="00F85639"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F85639" w:rsidRPr="009A56D7" w:rsidRDefault="00F85639" w:rsidP="001606DB">
            <w:pPr>
              <w:pStyle w:val="Tablehead"/>
              <w:rPr>
                <w:sz w:val="19"/>
                <w:szCs w:val="19"/>
                <w:lang w:val="en-US"/>
              </w:rPr>
            </w:pPr>
            <w:r>
              <w:rPr>
                <w:sz w:val="19"/>
                <w:szCs w:val="19"/>
                <w:lang w:val="en-US"/>
              </w:rPr>
              <w:t>Les moins avancés</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Afrique</w:t>
            </w:r>
          </w:p>
        </w:tc>
        <w:tc>
          <w:tcPr>
            <w:tcW w:w="1036" w:type="dxa"/>
            <w:vAlign w:val="center"/>
          </w:tcPr>
          <w:p w:rsidR="00F85639" w:rsidRPr="006051A7" w:rsidRDefault="00F85639" w:rsidP="006051A7">
            <w:pPr>
              <w:pStyle w:val="Tabletext"/>
              <w:jc w:val="center"/>
              <w:rPr>
                <w:sz w:val="20"/>
                <w:lang w:val="en-US"/>
              </w:rPr>
            </w:pPr>
            <w:r w:rsidRPr="006051A7">
              <w:rPr>
                <w:sz w:val="20"/>
                <w:lang w:val="en-US"/>
              </w:rPr>
              <w:t>14</w:t>
            </w:r>
          </w:p>
        </w:tc>
        <w:tc>
          <w:tcPr>
            <w:tcW w:w="986" w:type="dxa"/>
            <w:vAlign w:val="center"/>
          </w:tcPr>
          <w:p w:rsidR="00F85639" w:rsidRPr="006051A7" w:rsidRDefault="00F85639" w:rsidP="006051A7">
            <w:pPr>
              <w:pStyle w:val="Tabletext"/>
              <w:jc w:val="center"/>
              <w:rPr>
                <w:sz w:val="20"/>
                <w:lang w:val="en-US"/>
              </w:rPr>
            </w:pPr>
            <w:r w:rsidRPr="006051A7">
              <w:rPr>
                <w:sz w:val="20"/>
                <w:lang w:val="en-US"/>
              </w:rPr>
              <w:t>9</w:t>
            </w:r>
          </w:p>
        </w:tc>
        <w:tc>
          <w:tcPr>
            <w:tcW w:w="1064" w:type="dxa"/>
            <w:vAlign w:val="center"/>
          </w:tcPr>
          <w:p w:rsidR="00F85639" w:rsidRPr="006051A7" w:rsidRDefault="00F85639" w:rsidP="006051A7">
            <w:pPr>
              <w:pStyle w:val="Tabletext"/>
              <w:jc w:val="center"/>
              <w:rPr>
                <w:sz w:val="20"/>
                <w:lang w:val="en-US"/>
              </w:rPr>
            </w:pPr>
            <w:r w:rsidRPr="006051A7">
              <w:rPr>
                <w:sz w:val="20"/>
                <w:lang w:val="en-US"/>
              </w:rPr>
              <w:t>5</w:t>
            </w:r>
          </w:p>
        </w:tc>
        <w:tc>
          <w:tcPr>
            <w:tcW w:w="1114" w:type="dxa"/>
            <w:vAlign w:val="center"/>
          </w:tcPr>
          <w:p w:rsidR="00F85639" w:rsidRPr="006051A7" w:rsidRDefault="00F85639" w:rsidP="006051A7">
            <w:pPr>
              <w:pStyle w:val="Tabletext"/>
              <w:jc w:val="center"/>
              <w:rPr>
                <w:sz w:val="20"/>
                <w:lang w:val="en-US"/>
              </w:rPr>
            </w:pPr>
            <w:r w:rsidRPr="006051A7">
              <w:rPr>
                <w:sz w:val="20"/>
                <w:lang w:val="en-US"/>
              </w:rPr>
              <w:t>64%</w:t>
            </w:r>
          </w:p>
        </w:tc>
        <w:tc>
          <w:tcPr>
            <w:tcW w:w="1121" w:type="dxa"/>
            <w:vAlign w:val="center"/>
          </w:tcPr>
          <w:p w:rsidR="00F85639" w:rsidRPr="006051A7" w:rsidRDefault="00F85639" w:rsidP="006051A7">
            <w:pPr>
              <w:pStyle w:val="Tabletext"/>
              <w:jc w:val="center"/>
              <w:rPr>
                <w:sz w:val="20"/>
                <w:lang w:val="en-US"/>
              </w:rPr>
            </w:pPr>
            <w:r w:rsidRPr="006051A7">
              <w:rPr>
                <w:sz w:val="20"/>
                <w:lang w:val="en-US"/>
              </w:rPr>
              <w:t>36%</w:t>
            </w:r>
          </w:p>
        </w:tc>
        <w:tc>
          <w:tcPr>
            <w:tcW w:w="1111"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=0</w:t>
            </w:r>
          </w:p>
          <w:p w:rsidR="00F85639" w:rsidRPr="006051A7" w:rsidRDefault="00F85639"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=2</w:t>
            </w:r>
          </w:p>
          <w:p w:rsidR="00F85639" w:rsidRPr="006051A7" w:rsidRDefault="00F85639" w:rsidP="006051A7">
            <w:pPr>
              <w:pStyle w:val="Tabletext"/>
              <w:jc w:val="center"/>
              <w:rPr>
                <w:sz w:val="20"/>
                <w:lang w:val="en-US"/>
              </w:rPr>
            </w:pPr>
            <w:r>
              <w:rPr>
                <w:sz w:val="20"/>
                <w:lang w:val="en-US"/>
              </w:rPr>
              <w:t>Non</w:t>
            </w:r>
            <w:r w:rsidRPr="006051A7">
              <w:rPr>
                <w:sz w:val="20"/>
                <w:lang w:val="en-US"/>
              </w:rPr>
              <w:t>=2</w:t>
            </w:r>
          </w:p>
        </w:tc>
        <w:tc>
          <w:tcPr>
            <w:tcW w:w="1067"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=7</w:t>
            </w:r>
          </w:p>
          <w:p w:rsidR="00F85639" w:rsidRPr="006051A7" w:rsidRDefault="00F85639" w:rsidP="006051A7">
            <w:pPr>
              <w:pStyle w:val="Tabletext"/>
              <w:jc w:val="center"/>
              <w:rPr>
                <w:sz w:val="20"/>
                <w:lang w:val="en-US"/>
              </w:rPr>
            </w:pPr>
            <w:r>
              <w:rPr>
                <w:sz w:val="20"/>
                <w:lang w:val="en-US"/>
              </w:rPr>
              <w:t>Non</w:t>
            </w:r>
            <w:r w:rsidRPr="006051A7">
              <w:rPr>
                <w:sz w:val="20"/>
                <w:lang w:val="en-US"/>
              </w:rPr>
              <w:t>=3</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Pr>
                <w:sz w:val="20"/>
                <w:lang w:val="en-US"/>
              </w:rPr>
              <w:t>Amériques</w:t>
            </w:r>
          </w:p>
        </w:tc>
        <w:tc>
          <w:tcPr>
            <w:tcW w:w="1036" w:type="dxa"/>
            <w:vAlign w:val="center"/>
          </w:tcPr>
          <w:p w:rsidR="00F85639" w:rsidRPr="006051A7" w:rsidRDefault="00F85639" w:rsidP="006051A7">
            <w:pPr>
              <w:pStyle w:val="Tabletext"/>
              <w:jc w:val="center"/>
              <w:rPr>
                <w:sz w:val="20"/>
                <w:lang w:val="en-US"/>
              </w:rPr>
            </w:pPr>
            <w:r w:rsidRPr="006051A7">
              <w:rPr>
                <w:sz w:val="20"/>
                <w:lang w:val="en-US"/>
              </w:rPr>
              <w:t>12</w:t>
            </w:r>
          </w:p>
        </w:tc>
        <w:tc>
          <w:tcPr>
            <w:tcW w:w="986" w:type="dxa"/>
            <w:vAlign w:val="center"/>
          </w:tcPr>
          <w:p w:rsidR="00F85639" w:rsidRPr="006051A7" w:rsidRDefault="00F85639" w:rsidP="006051A7">
            <w:pPr>
              <w:pStyle w:val="Tabletext"/>
              <w:jc w:val="center"/>
              <w:rPr>
                <w:sz w:val="20"/>
                <w:lang w:val="en-US"/>
              </w:rPr>
            </w:pPr>
            <w:r w:rsidRPr="006051A7">
              <w:rPr>
                <w:sz w:val="20"/>
                <w:lang w:val="en-US"/>
              </w:rPr>
              <w:t>7</w:t>
            </w:r>
          </w:p>
        </w:tc>
        <w:tc>
          <w:tcPr>
            <w:tcW w:w="1064" w:type="dxa"/>
            <w:vAlign w:val="center"/>
          </w:tcPr>
          <w:p w:rsidR="00F85639" w:rsidRPr="006051A7" w:rsidRDefault="00F85639" w:rsidP="006051A7">
            <w:pPr>
              <w:pStyle w:val="Tabletext"/>
              <w:jc w:val="center"/>
              <w:rPr>
                <w:sz w:val="20"/>
                <w:lang w:val="en-US"/>
              </w:rPr>
            </w:pPr>
            <w:r w:rsidRPr="006051A7">
              <w:rPr>
                <w:sz w:val="20"/>
                <w:lang w:val="en-US"/>
              </w:rPr>
              <w:t>5</w:t>
            </w:r>
          </w:p>
        </w:tc>
        <w:tc>
          <w:tcPr>
            <w:tcW w:w="1114" w:type="dxa"/>
            <w:vAlign w:val="center"/>
          </w:tcPr>
          <w:p w:rsidR="00F85639" w:rsidRPr="006051A7" w:rsidRDefault="00F85639" w:rsidP="006051A7">
            <w:pPr>
              <w:pStyle w:val="Tabletext"/>
              <w:jc w:val="center"/>
              <w:rPr>
                <w:sz w:val="20"/>
                <w:lang w:val="en-US"/>
              </w:rPr>
            </w:pPr>
            <w:r w:rsidRPr="006051A7">
              <w:rPr>
                <w:sz w:val="20"/>
                <w:lang w:val="en-US"/>
              </w:rPr>
              <w:t>58%</w:t>
            </w:r>
          </w:p>
        </w:tc>
        <w:tc>
          <w:tcPr>
            <w:tcW w:w="1121" w:type="dxa"/>
            <w:vAlign w:val="center"/>
          </w:tcPr>
          <w:p w:rsidR="00F85639" w:rsidRPr="006051A7" w:rsidRDefault="00F85639" w:rsidP="006051A7">
            <w:pPr>
              <w:pStyle w:val="Tabletext"/>
              <w:jc w:val="center"/>
              <w:rPr>
                <w:sz w:val="20"/>
                <w:lang w:val="en-US"/>
              </w:rPr>
            </w:pPr>
            <w:r w:rsidRPr="006051A7">
              <w:rPr>
                <w:sz w:val="20"/>
                <w:lang w:val="en-US"/>
              </w:rPr>
              <w:t>42%</w:t>
            </w:r>
          </w:p>
        </w:tc>
        <w:tc>
          <w:tcPr>
            <w:tcW w:w="1111"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=0</w:t>
            </w:r>
          </w:p>
          <w:p w:rsidR="00F85639" w:rsidRPr="006051A7" w:rsidRDefault="00F85639"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=7</w:t>
            </w:r>
          </w:p>
          <w:p w:rsidR="00F85639" w:rsidRPr="006051A7" w:rsidRDefault="00F85639" w:rsidP="006051A7">
            <w:pPr>
              <w:pStyle w:val="Tabletext"/>
              <w:jc w:val="center"/>
              <w:rPr>
                <w:sz w:val="20"/>
                <w:lang w:val="en-US"/>
              </w:rPr>
            </w:pPr>
            <w:r>
              <w:rPr>
                <w:sz w:val="20"/>
                <w:lang w:val="en-US"/>
              </w:rPr>
              <w:t>Non</w:t>
            </w:r>
            <w:r w:rsidRPr="006051A7">
              <w:rPr>
                <w:sz w:val="20"/>
                <w:lang w:val="en-US"/>
              </w:rPr>
              <w:t>=5</w:t>
            </w:r>
          </w:p>
        </w:tc>
        <w:tc>
          <w:tcPr>
            <w:tcW w:w="1067"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=0</w:t>
            </w:r>
          </w:p>
          <w:p w:rsidR="00F85639" w:rsidRPr="006051A7" w:rsidRDefault="00F85639" w:rsidP="006051A7">
            <w:pPr>
              <w:pStyle w:val="Tabletext"/>
              <w:jc w:val="center"/>
              <w:rPr>
                <w:sz w:val="20"/>
                <w:lang w:val="en-US"/>
              </w:rPr>
            </w:pPr>
            <w:r>
              <w:rPr>
                <w:sz w:val="20"/>
                <w:lang w:val="en-US"/>
              </w:rPr>
              <w:t>Non</w:t>
            </w:r>
            <w:r w:rsidRPr="006051A7">
              <w:rPr>
                <w:sz w:val="20"/>
                <w:lang w:val="en-US"/>
              </w:rPr>
              <w:t>=0</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Asie-Pacifique</w:t>
            </w:r>
          </w:p>
        </w:tc>
        <w:tc>
          <w:tcPr>
            <w:tcW w:w="1036" w:type="dxa"/>
            <w:vAlign w:val="center"/>
          </w:tcPr>
          <w:p w:rsidR="00F85639" w:rsidRPr="006051A7" w:rsidRDefault="00F85639" w:rsidP="006051A7">
            <w:pPr>
              <w:pStyle w:val="Tabletext"/>
              <w:jc w:val="center"/>
              <w:rPr>
                <w:sz w:val="20"/>
                <w:lang w:val="en-US"/>
              </w:rPr>
            </w:pPr>
            <w:r w:rsidRPr="006051A7">
              <w:rPr>
                <w:sz w:val="20"/>
                <w:lang w:val="en-US"/>
              </w:rPr>
              <w:t>6</w:t>
            </w:r>
          </w:p>
        </w:tc>
        <w:tc>
          <w:tcPr>
            <w:tcW w:w="986" w:type="dxa"/>
            <w:vAlign w:val="center"/>
          </w:tcPr>
          <w:p w:rsidR="00F85639" w:rsidRPr="006051A7" w:rsidRDefault="00F85639" w:rsidP="006051A7">
            <w:pPr>
              <w:pStyle w:val="Tabletext"/>
              <w:jc w:val="center"/>
              <w:rPr>
                <w:sz w:val="20"/>
                <w:lang w:val="en-US"/>
              </w:rPr>
            </w:pPr>
            <w:r w:rsidRPr="006051A7">
              <w:rPr>
                <w:sz w:val="20"/>
                <w:lang w:val="en-US"/>
              </w:rPr>
              <w:t>3</w:t>
            </w:r>
          </w:p>
        </w:tc>
        <w:tc>
          <w:tcPr>
            <w:tcW w:w="1064" w:type="dxa"/>
            <w:vAlign w:val="center"/>
          </w:tcPr>
          <w:p w:rsidR="00F85639" w:rsidRPr="006051A7" w:rsidRDefault="00F85639" w:rsidP="006051A7">
            <w:pPr>
              <w:pStyle w:val="Tabletext"/>
              <w:jc w:val="center"/>
              <w:rPr>
                <w:sz w:val="20"/>
                <w:lang w:val="en-US"/>
              </w:rPr>
            </w:pPr>
            <w:r w:rsidRPr="006051A7">
              <w:rPr>
                <w:sz w:val="20"/>
                <w:lang w:val="en-US"/>
              </w:rPr>
              <w:t>3</w:t>
            </w:r>
          </w:p>
        </w:tc>
        <w:tc>
          <w:tcPr>
            <w:tcW w:w="1114" w:type="dxa"/>
            <w:vAlign w:val="center"/>
          </w:tcPr>
          <w:p w:rsidR="00F85639" w:rsidRPr="006051A7" w:rsidRDefault="00F85639" w:rsidP="006051A7">
            <w:pPr>
              <w:pStyle w:val="Tabletext"/>
              <w:jc w:val="center"/>
              <w:rPr>
                <w:sz w:val="20"/>
                <w:lang w:val="en-US"/>
              </w:rPr>
            </w:pPr>
            <w:r w:rsidRPr="006051A7">
              <w:rPr>
                <w:sz w:val="20"/>
                <w:lang w:val="en-US"/>
              </w:rPr>
              <w:t>50%</w:t>
            </w:r>
          </w:p>
        </w:tc>
        <w:tc>
          <w:tcPr>
            <w:tcW w:w="1121" w:type="dxa"/>
            <w:vAlign w:val="center"/>
          </w:tcPr>
          <w:p w:rsidR="00F85639" w:rsidRPr="006051A7" w:rsidRDefault="00F85639" w:rsidP="006051A7">
            <w:pPr>
              <w:pStyle w:val="Tabletext"/>
              <w:jc w:val="center"/>
              <w:rPr>
                <w:sz w:val="20"/>
                <w:lang w:val="en-US"/>
              </w:rPr>
            </w:pPr>
            <w:r w:rsidRPr="006051A7">
              <w:rPr>
                <w:sz w:val="20"/>
                <w:lang w:val="en-US"/>
              </w:rPr>
              <w:t>50%</w:t>
            </w:r>
          </w:p>
        </w:tc>
        <w:tc>
          <w:tcPr>
            <w:tcW w:w="1111"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=0</w:t>
            </w:r>
          </w:p>
          <w:p w:rsidR="00F85639" w:rsidRPr="006051A7" w:rsidRDefault="00F85639" w:rsidP="006051A7">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=2</w:t>
            </w:r>
          </w:p>
          <w:p w:rsidR="00F85639" w:rsidRPr="006051A7" w:rsidRDefault="00F85639" w:rsidP="006051A7">
            <w:pPr>
              <w:pStyle w:val="Tabletext"/>
              <w:jc w:val="center"/>
              <w:rPr>
                <w:sz w:val="20"/>
                <w:lang w:val="en-US"/>
              </w:rPr>
            </w:pPr>
            <w:r>
              <w:rPr>
                <w:sz w:val="20"/>
                <w:lang w:val="en-US"/>
              </w:rPr>
              <w:t>Non</w:t>
            </w:r>
            <w:r w:rsidRPr="006051A7">
              <w:rPr>
                <w:sz w:val="20"/>
                <w:lang w:val="en-US"/>
              </w:rPr>
              <w:t>=2</w:t>
            </w:r>
          </w:p>
        </w:tc>
        <w:tc>
          <w:tcPr>
            <w:tcW w:w="1067"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=1</w:t>
            </w:r>
          </w:p>
          <w:p w:rsidR="00F85639" w:rsidRPr="006051A7" w:rsidRDefault="00F85639" w:rsidP="006051A7">
            <w:pPr>
              <w:pStyle w:val="Tabletext"/>
              <w:jc w:val="center"/>
              <w:rPr>
                <w:sz w:val="20"/>
                <w:lang w:val="en-US"/>
              </w:rPr>
            </w:pPr>
            <w:r>
              <w:rPr>
                <w:sz w:val="20"/>
                <w:lang w:val="en-US"/>
              </w:rPr>
              <w:t>Non</w:t>
            </w:r>
            <w:r w:rsidRPr="006051A7">
              <w:rPr>
                <w:sz w:val="20"/>
                <w:lang w:val="en-US"/>
              </w:rPr>
              <w:t>=1</w:t>
            </w:r>
          </w:p>
        </w:tc>
      </w:tr>
      <w:tr w:rsidR="00531A1F" w:rsidRPr="006051A7" w:rsidTr="004909D0">
        <w:trPr>
          <w:jc w:val="center"/>
        </w:trPr>
        <w:tc>
          <w:tcPr>
            <w:tcW w:w="1003" w:type="dxa"/>
            <w:vAlign w:val="center"/>
          </w:tcPr>
          <w:p w:rsidR="00531A1F" w:rsidRPr="001E0F92" w:rsidRDefault="00531A1F" w:rsidP="004909D0">
            <w:pPr>
              <w:pStyle w:val="Tabletext"/>
              <w:ind w:rightChars="-50" w:right="-110"/>
              <w:jc w:val="left"/>
              <w:rPr>
                <w:sz w:val="20"/>
                <w:lang w:val="en-US"/>
              </w:rPr>
            </w:pPr>
            <w:r w:rsidRPr="001E0F92">
              <w:rPr>
                <w:sz w:val="20"/>
                <w:lang w:val="en-US"/>
              </w:rPr>
              <w:t>Etats arabes</w:t>
            </w:r>
          </w:p>
        </w:tc>
        <w:tc>
          <w:tcPr>
            <w:tcW w:w="1036" w:type="dxa"/>
            <w:vAlign w:val="center"/>
          </w:tcPr>
          <w:p w:rsidR="00531A1F" w:rsidRPr="006051A7" w:rsidRDefault="00531A1F" w:rsidP="004909D0">
            <w:pPr>
              <w:pStyle w:val="Tabletext"/>
              <w:jc w:val="center"/>
              <w:rPr>
                <w:sz w:val="20"/>
                <w:lang w:val="en-US"/>
              </w:rPr>
            </w:pPr>
            <w:r w:rsidRPr="006051A7">
              <w:rPr>
                <w:sz w:val="20"/>
                <w:lang w:val="en-US"/>
              </w:rPr>
              <w:t>7</w:t>
            </w:r>
          </w:p>
        </w:tc>
        <w:tc>
          <w:tcPr>
            <w:tcW w:w="986" w:type="dxa"/>
            <w:vAlign w:val="center"/>
          </w:tcPr>
          <w:p w:rsidR="00531A1F" w:rsidRPr="006051A7" w:rsidRDefault="00531A1F" w:rsidP="004909D0">
            <w:pPr>
              <w:pStyle w:val="Tabletext"/>
              <w:jc w:val="center"/>
              <w:rPr>
                <w:sz w:val="20"/>
                <w:lang w:val="en-US"/>
              </w:rPr>
            </w:pPr>
            <w:r w:rsidRPr="006051A7">
              <w:rPr>
                <w:sz w:val="20"/>
                <w:lang w:val="en-US"/>
              </w:rPr>
              <w:t>5</w:t>
            </w:r>
          </w:p>
        </w:tc>
        <w:tc>
          <w:tcPr>
            <w:tcW w:w="1064" w:type="dxa"/>
            <w:vAlign w:val="center"/>
          </w:tcPr>
          <w:p w:rsidR="00531A1F" w:rsidRPr="006051A7" w:rsidRDefault="00531A1F" w:rsidP="004909D0">
            <w:pPr>
              <w:pStyle w:val="Tabletext"/>
              <w:jc w:val="center"/>
              <w:rPr>
                <w:sz w:val="20"/>
                <w:lang w:val="en-US"/>
              </w:rPr>
            </w:pPr>
            <w:r w:rsidRPr="006051A7">
              <w:rPr>
                <w:sz w:val="20"/>
                <w:lang w:val="en-US"/>
              </w:rPr>
              <w:t>2</w:t>
            </w:r>
          </w:p>
        </w:tc>
        <w:tc>
          <w:tcPr>
            <w:tcW w:w="1114" w:type="dxa"/>
            <w:vAlign w:val="center"/>
          </w:tcPr>
          <w:p w:rsidR="00531A1F" w:rsidRPr="006051A7" w:rsidRDefault="00531A1F" w:rsidP="004909D0">
            <w:pPr>
              <w:pStyle w:val="Tabletext"/>
              <w:jc w:val="center"/>
              <w:rPr>
                <w:sz w:val="20"/>
                <w:lang w:val="en-US"/>
              </w:rPr>
            </w:pPr>
            <w:r w:rsidRPr="006051A7">
              <w:rPr>
                <w:sz w:val="20"/>
                <w:lang w:val="en-US"/>
              </w:rPr>
              <w:t>71%</w:t>
            </w:r>
          </w:p>
        </w:tc>
        <w:tc>
          <w:tcPr>
            <w:tcW w:w="1121" w:type="dxa"/>
            <w:vAlign w:val="center"/>
          </w:tcPr>
          <w:p w:rsidR="00531A1F" w:rsidRPr="006051A7" w:rsidRDefault="00531A1F" w:rsidP="004909D0">
            <w:pPr>
              <w:pStyle w:val="Tabletext"/>
              <w:jc w:val="center"/>
              <w:rPr>
                <w:sz w:val="20"/>
                <w:lang w:val="en-US"/>
              </w:rPr>
            </w:pPr>
            <w:r w:rsidRPr="006051A7">
              <w:rPr>
                <w:sz w:val="20"/>
                <w:lang w:val="en-US"/>
              </w:rPr>
              <w:t>29%</w:t>
            </w:r>
          </w:p>
        </w:tc>
        <w:tc>
          <w:tcPr>
            <w:tcW w:w="1111"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=0</w:t>
            </w:r>
          </w:p>
          <w:p w:rsidR="00531A1F" w:rsidRPr="006051A7" w:rsidRDefault="00531A1F"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=5</w:t>
            </w:r>
          </w:p>
          <w:p w:rsidR="00531A1F" w:rsidRPr="006051A7" w:rsidRDefault="00531A1F" w:rsidP="004909D0">
            <w:pPr>
              <w:pStyle w:val="Tabletext"/>
              <w:jc w:val="center"/>
              <w:rPr>
                <w:sz w:val="20"/>
                <w:lang w:val="en-US"/>
              </w:rPr>
            </w:pPr>
            <w:r>
              <w:rPr>
                <w:sz w:val="20"/>
                <w:lang w:val="en-US"/>
              </w:rPr>
              <w:t>Non</w:t>
            </w:r>
            <w:r w:rsidRPr="006051A7">
              <w:rPr>
                <w:sz w:val="20"/>
                <w:lang w:val="en-US"/>
              </w:rPr>
              <w:t>=1</w:t>
            </w:r>
          </w:p>
        </w:tc>
        <w:tc>
          <w:tcPr>
            <w:tcW w:w="1067"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=0</w:t>
            </w:r>
          </w:p>
          <w:p w:rsidR="00531A1F" w:rsidRPr="006051A7" w:rsidRDefault="00531A1F" w:rsidP="004909D0">
            <w:pPr>
              <w:pStyle w:val="Tabletext"/>
              <w:jc w:val="center"/>
              <w:rPr>
                <w:sz w:val="20"/>
                <w:lang w:val="en-US"/>
              </w:rPr>
            </w:pPr>
            <w:r>
              <w:rPr>
                <w:sz w:val="20"/>
                <w:lang w:val="en-US"/>
              </w:rPr>
              <w:t>Non</w:t>
            </w:r>
            <w:r w:rsidRPr="006051A7">
              <w:rPr>
                <w:sz w:val="20"/>
                <w:lang w:val="en-US"/>
              </w:rPr>
              <w:t>=1</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Europe et CEI</w:t>
            </w:r>
          </w:p>
        </w:tc>
        <w:tc>
          <w:tcPr>
            <w:tcW w:w="1036" w:type="dxa"/>
            <w:vAlign w:val="center"/>
          </w:tcPr>
          <w:p w:rsidR="00F85639" w:rsidRPr="006051A7" w:rsidRDefault="00F85639" w:rsidP="006051A7">
            <w:pPr>
              <w:pStyle w:val="Tabletext"/>
              <w:jc w:val="center"/>
              <w:rPr>
                <w:sz w:val="20"/>
                <w:lang w:val="en-US"/>
              </w:rPr>
            </w:pPr>
            <w:r w:rsidRPr="006051A7">
              <w:rPr>
                <w:sz w:val="20"/>
                <w:lang w:val="en-US"/>
              </w:rPr>
              <w:t>20</w:t>
            </w:r>
          </w:p>
        </w:tc>
        <w:tc>
          <w:tcPr>
            <w:tcW w:w="986" w:type="dxa"/>
            <w:vAlign w:val="center"/>
          </w:tcPr>
          <w:p w:rsidR="00F85639" w:rsidRPr="006051A7" w:rsidRDefault="00F85639" w:rsidP="006051A7">
            <w:pPr>
              <w:pStyle w:val="Tabletext"/>
              <w:jc w:val="center"/>
              <w:rPr>
                <w:sz w:val="20"/>
                <w:lang w:val="en-US"/>
              </w:rPr>
            </w:pPr>
            <w:r w:rsidRPr="006051A7">
              <w:rPr>
                <w:sz w:val="20"/>
                <w:lang w:val="en-US"/>
              </w:rPr>
              <w:t>7</w:t>
            </w:r>
          </w:p>
        </w:tc>
        <w:tc>
          <w:tcPr>
            <w:tcW w:w="1064" w:type="dxa"/>
            <w:vAlign w:val="center"/>
          </w:tcPr>
          <w:p w:rsidR="00F85639" w:rsidRPr="006051A7" w:rsidRDefault="00F85639" w:rsidP="006051A7">
            <w:pPr>
              <w:pStyle w:val="Tabletext"/>
              <w:jc w:val="center"/>
              <w:rPr>
                <w:sz w:val="20"/>
                <w:lang w:val="en-US"/>
              </w:rPr>
            </w:pPr>
            <w:r w:rsidRPr="006051A7">
              <w:rPr>
                <w:sz w:val="20"/>
                <w:lang w:val="en-US"/>
              </w:rPr>
              <w:t>13</w:t>
            </w:r>
          </w:p>
        </w:tc>
        <w:tc>
          <w:tcPr>
            <w:tcW w:w="1114" w:type="dxa"/>
            <w:vAlign w:val="center"/>
          </w:tcPr>
          <w:p w:rsidR="00F85639" w:rsidRPr="006051A7" w:rsidRDefault="00F85639" w:rsidP="006051A7">
            <w:pPr>
              <w:pStyle w:val="Tabletext"/>
              <w:jc w:val="center"/>
              <w:rPr>
                <w:sz w:val="20"/>
                <w:lang w:val="en-US"/>
              </w:rPr>
            </w:pPr>
            <w:r w:rsidRPr="006051A7">
              <w:rPr>
                <w:sz w:val="20"/>
                <w:lang w:val="en-US"/>
              </w:rPr>
              <w:t>32%</w:t>
            </w:r>
          </w:p>
        </w:tc>
        <w:tc>
          <w:tcPr>
            <w:tcW w:w="1121" w:type="dxa"/>
            <w:vAlign w:val="center"/>
          </w:tcPr>
          <w:p w:rsidR="00F85639" w:rsidRPr="006051A7" w:rsidRDefault="00F85639" w:rsidP="006051A7">
            <w:pPr>
              <w:pStyle w:val="Tabletext"/>
              <w:jc w:val="center"/>
              <w:rPr>
                <w:sz w:val="20"/>
                <w:lang w:val="en-US"/>
              </w:rPr>
            </w:pPr>
            <w:r w:rsidRPr="006051A7">
              <w:rPr>
                <w:sz w:val="20"/>
                <w:lang w:val="en-US"/>
              </w:rPr>
              <w:t>68%</w:t>
            </w:r>
          </w:p>
        </w:tc>
        <w:tc>
          <w:tcPr>
            <w:tcW w:w="1111"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=3</w:t>
            </w:r>
          </w:p>
          <w:p w:rsidR="00F85639" w:rsidRPr="006051A7" w:rsidRDefault="00F85639" w:rsidP="006051A7">
            <w:pPr>
              <w:pStyle w:val="Tabletext"/>
              <w:jc w:val="center"/>
              <w:rPr>
                <w:sz w:val="20"/>
                <w:lang w:val="en-US"/>
              </w:rPr>
            </w:pPr>
            <w:r>
              <w:rPr>
                <w:sz w:val="20"/>
                <w:lang w:val="en-US"/>
              </w:rPr>
              <w:t>Non</w:t>
            </w:r>
            <w:r w:rsidRPr="006051A7">
              <w:rPr>
                <w:sz w:val="20"/>
                <w:lang w:val="en-US"/>
              </w:rPr>
              <w:t>=2</w:t>
            </w:r>
          </w:p>
        </w:tc>
        <w:tc>
          <w:tcPr>
            <w:tcW w:w="1184"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=4</w:t>
            </w:r>
          </w:p>
          <w:p w:rsidR="00F85639" w:rsidRPr="006051A7" w:rsidRDefault="00F85639" w:rsidP="006051A7">
            <w:pPr>
              <w:pStyle w:val="Tabletext"/>
              <w:jc w:val="center"/>
              <w:rPr>
                <w:sz w:val="20"/>
                <w:lang w:val="en-US"/>
              </w:rPr>
            </w:pPr>
            <w:r>
              <w:rPr>
                <w:sz w:val="20"/>
                <w:lang w:val="en-US"/>
              </w:rPr>
              <w:t>Non</w:t>
            </w:r>
            <w:r w:rsidRPr="006051A7">
              <w:rPr>
                <w:sz w:val="20"/>
                <w:lang w:val="en-US"/>
              </w:rPr>
              <w:t>=11</w:t>
            </w:r>
          </w:p>
        </w:tc>
        <w:tc>
          <w:tcPr>
            <w:tcW w:w="1067" w:type="dxa"/>
            <w:vAlign w:val="center"/>
          </w:tcPr>
          <w:p w:rsidR="00F85639" w:rsidRPr="006051A7" w:rsidRDefault="00F85639" w:rsidP="006051A7">
            <w:pPr>
              <w:pStyle w:val="Tabletext"/>
              <w:jc w:val="center"/>
              <w:rPr>
                <w:sz w:val="20"/>
                <w:lang w:val="en-US"/>
              </w:rPr>
            </w:pPr>
            <w:r>
              <w:rPr>
                <w:sz w:val="20"/>
                <w:lang w:val="en-US"/>
              </w:rPr>
              <w:t>Oui</w:t>
            </w:r>
            <w:r w:rsidRPr="006051A7">
              <w:rPr>
                <w:sz w:val="20"/>
                <w:lang w:val="en-US"/>
              </w:rPr>
              <w:t>=0</w:t>
            </w:r>
          </w:p>
          <w:p w:rsidR="00F85639" w:rsidRPr="006051A7" w:rsidRDefault="00F85639" w:rsidP="006051A7">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6051A7">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6051A7">
            <w:pPr>
              <w:pStyle w:val="Tabletext"/>
              <w:jc w:val="center"/>
              <w:rPr>
                <w:sz w:val="20"/>
                <w:lang w:val="en-US"/>
              </w:rPr>
            </w:pPr>
            <w:r w:rsidRPr="006051A7">
              <w:rPr>
                <w:sz w:val="20"/>
                <w:lang w:val="en-US"/>
              </w:rPr>
              <w:t>59</w:t>
            </w:r>
          </w:p>
        </w:tc>
        <w:tc>
          <w:tcPr>
            <w:tcW w:w="986" w:type="dxa"/>
            <w:vAlign w:val="center"/>
          </w:tcPr>
          <w:p w:rsidR="006051A7" w:rsidRPr="006051A7" w:rsidRDefault="006051A7" w:rsidP="006051A7">
            <w:pPr>
              <w:pStyle w:val="Tabletext"/>
              <w:jc w:val="center"/>
              <w:rPr>
                <w:sz w:val="20"/>
                <w:lang w:val="en-US"/>
              </w:rPr>
            </w:pPr>
            <w:r w:rsidRPr="006051A7">
              <w:rPr>
                <w:sz w:val="20"/>
                <w:lang w:val="en-US"/>
              </w:rPr>
              <w:t>31</w:t>
            </w:r>
          </w:p>
        </w:tc>
        <w:tc>
          <w:tcPr>
            <w:tcW w:w="1064" w:type="dxa"/>
            <w:vAlign w:val="center"/>
          </w:tcPr>
          <w:p w:rsidR="006051A7" w:rsidRPr="006051A7" w:rsidRDefault="006051A7" w:rsidP="006051A7">
            <w:pPr>
              <w:pStyle w:val="Tabletext"/>
              <w:jc w:val="center"/>
              <w:rPr>
                <w:sz w:val="20"/>
                <w:lang w:val="en-US"/>
              </w:rPr>
            </w:pPr>
            <w:r w:rsidRPr="006051A7">
              <w:rPr>
                <w:sz w:val="20"/>
                <w:lang w:val="en-US"/>
              </w:rPr>
              <w:t>28</w:t>
            </w:r>
          </w:p>
        </w:tc>
        <w:tc>
          <w:tcPr>
            <w:tcW w:w="1114" w:type="dxa"/>
            <w:vAlign w:val="center"/>
          </w:tcPr>
          <w:p w:rsidR="006051A7" w:rsidRPr="006051A7" w:rsidRDefault="006051A7" w:rsidP="006051A7">
            <w:pPr>
              <w:pStyle w:val="Tabletext"/>
              <w:jc w:val="center"/>
              <w:rPr>
                <w:sz w:val="20"/>
                <w:lang w:val="en-US"/>
              </w:rPr>
            </w:pPr>
            <w:r w:rsidRPr="006051A7">
              <w:rPr>
                <w:sz w:val="20"/>
                <w:lang w:val="en-US"/>
              </w:rPr>
              <w:t>52%</w:t>
            </w:r>
          </w:p>
        </w:tc>
        <w:tc>
          <w:tcPr>
            <w:tcW w:w="1121" w:type="dxa"/>
            <w:vAlign w:val="center"/>
          </w:tcPr>
          <w:p w:rsidR="006051A7" w:rsidRPr="006051A7" w:rsidRDefault="006051A7" w:rsidP="006051A7">
            <w:pPr>
              <w:pStyle w:val="Tabletext"/>
              <w:jc w:val="center"/>
              <w:rPr>
                <w:sz w:val="20"/>
                <w:lang w:val="en-US"/>
              </w:rPr>
            </w:pPr>
            <w:r w:rsidRPr="006051A7">
              <w:rPr>
                <w:sz w:val="20"/>
                <w:lang w:val="en-US"/>
              </w:rPr>
              <w:t>48%</w:t>
            </w:r>
          </w:p>
        </w:tc>
        <w:tc>
          <w:tcPr>
            <w:tcW w:w="1111"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=3</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=2</w:t>
            </w:r>
          </w:p>
        </w:tc>
        <w:tc>
          <w:tcPr>
            <w:tcW w:w="1184"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=20</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=21</w:t>
            </w:r>
          </w:p>
        </w:tc>
        <w:tc>
          <w:tcPr>
            <w:tcW w:w="1067" w:type="dxa"/>
            <w:vAlign w:val="center"/>
          </w:tcPr>
          <w:p w:rsidR="006051A7" w:rsidRPr="006051A7" w:rsidRDefault="00456A5A" w:rsidP="006051A7">
            <w:pPr>
              <w:pStyle w:val="Tabletext"/>
              <w:jc w:val="center"/>
              <w:rPr>
                <w:sz w:val="20"/>
                <w:lang w:val="en-US"/>
              </w:rPr>
            </w:pPr>
            <w:r>
              <w:rPr>
                <w:sz w:val="20"/>
                <w:lang w:val="en-US"/>
              </w:rPr>
              <w:t>Oui</w:t>
            </w:r>
            <w:r w:rsidR="006051A7" w:rsidRPr="006051A7">
              <w:rPr>
                <w:sz w:val="20"/>
                <w:lang w:val="en-US"/>
              </w:rPr>
              <w:t>=8</w:t>
            </w:r>
          </w:p>
          <w:p w:rsidR="006051A7" w:rsidRPr="006051A7" w:rsidRDefault="00DE4AF8" w:rsidP="006051A7">
            <w:pPr>
              <w:pStyle w:val="Tabletext"/>
              <w:jc w:val="center"/>
              <w:rPr>
                <w:sz w:val="20"/>
                <w:lang w:val="en-US"/>
              </w:rPr>
            </w:pPr>
            <w:r>
              <w:rPr>
                <w:sz w:val="20"/>
                <w:lang w:val="en-US"/>
              </w:rPr>
              <w:t>Non</w:t>
            </w:r>
            <w:r w:rsidR="006051A7" w:rsidRPr="006051A7">
              <w:rPr>
                <w:sz w:val="20"/>
                <w:lang w:val="en-US"/>
              </w:rPr>
              <w:t>=5</w:t>
            </w:r>
          </w:p>
        </w:tc>
      </w:tr>
    </w:tbl>
    <w:p w:rsidR="006051A7" w:rsidRDefault="006051A7" w:rsidP="006051A7">
      <w:pPr>
        <w:pStyle w:val="FigureSource"/>
        <w:jc w:val="center"/>
      </w:pPr>
    </w:p>
    <w:p w:rsidR="006051A7" w:rsidRPr="006051A7" w:rsidRDefault="006051A7" w:rsidP="006051A7">
      <w:pPr>
        <w:rPr>
          <w:lang w:val="en-US"/>
        </w:rPr>
      </w:pPr>
    </w:p>
    <w:p w:rsidR="00F05F58" w:rsidRPr="00F05F58" w:rsidRDefault="00F05F58" w:rsidP="00E81744">
      <w:pPr>
        <w:spacing w:before="0" w:after="120"/>
        <w:rPr>
          <w:b/>
          <w:bCs/>
        </w:rPr>
      </w:pPr>
      <w:r w:rsidRPr="00F05F58">
        <w:rPr>
          <w:b/>
          <w:bCs/>
        </w:rPr>
        <w:t>i)</w:t>
      </w:r>
      <w:r w:rsidRPr="00F05F58">
        <w:rPr>
          <w:b/>
          <w:bCs/>
        </w:rPr>
        <w:tab/>
        <w:t xml:space="preserve">Votre </w:t>
      </w:r>
      <w:r w:rsidR="00E81744">
        <w:rPr>
          <w:b/>
          <w:bCs/>
        </w:rPr>
        <w:t>a</w:t>
      </w:r>
      <w:r w:rsidRPr="00F05F58">
        <w:rPr>
          <w:b/>
          <w:bCs/>
        </w:rPr>
        <w:t>dministration a-t-elle l'intention de l'utiliser?</w:t>
      </w:r>
    </w:p>
    <w:p w:rsidR="00AE42B5" w:rsidRDefault="00AE42B5" w:rsidP="00F85639">
      <w:pPr>
        <w:pStyle w:val="FigureTitle"/>
        <w:spacing w:after="120"/>
      </w:pPr>
      <w:r w:rsidRPr="009229A1">
        <w:t>TABLE</w:t>
      </w:r>
      <w:r w:rsidR="00F85639">
        <w:t>AU</w:t>
      </w:r>
      <w:r w:rsidRPr="009229A1">
        <w:t xml:space="preserve"> 66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F85639" w:rsidRPr="009229A1" w:rsidTr="00C95CF2">
        <w:trPr>
          <w:jc w:val="center"/>
        </w:trPr>
        <w:tc>
          <w:tcPr>
            <w:tcW w:w="1003" w:type="dxa"/>
            <w:vMerge w:val="restart"/>
            <w:vAlign w:val="center"/>
          </w:tcPr>
          <w:p w:rsidR="00F85639" w:rsidRPr="009A56D7" w:rsidRDefault="00F85639"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F85639" w:rsidRPr="009A56D7" w:rsidRDefault="00531A1F" w:rsidP="001606DB">
            <w:pPr>
              <w:pStyle w:val="Tablehead"/>
              <w:rPr>
                <w:sz w:val="19"/>
                <w:szCs w:val="19"/>
                <w:lang w:val="en-US"/>
              </w:rPr>
            </w:pPr>
            <w:r>
              <w:rPr>
                <w:sz w:val="19"/>
                <w:szCs w:val="19"/>
                <w:lang w:val="en-US"/>
              </w:rPr>
              <w:t>No</w:t>
            </w:r>
            <w:r w:rsidR="00F85639">
              <w:rPr>
                <w:sz w:val="19"/>
                <w:szCs w:val="19"/>
                <w:lang w:val="en-US"/>
              </w:rPr>
              <w:t>mbre de réponses reçues</w:t>
            </w:r>
          </w:p>
        </w:tc>
        <w:tc>
          <w:tcPr>
            <w:tcW w:w="986" w:type="dxa"/>
            <w:vMerge w:val="restart"/>
            <w:vAlign w:val="center"/>
          </w:tcPr>
          <w:p w:rsidR="00F85639" w:rsidRPr="009A56D7" w:rsidRDefault="00531A1F" w:rsidP="001606DB">
            <w:pPr>
              <w:pStyle w:val="Tablehead"/>
              <w:ind w:leftChars="-50" w:left="-110" w:rightChars="-50" w:right="-110"/>
              <w:rPr>
                <w:sz w:val="19"/>
                <w:szCs w:val="19"/>
                <w:lang w:val="en-US"/>
              </w:rPr>
            </w:pPr>
            <w:r>
              <w:rPr>
                <w:sz w:val="19"/>
                <w:szCs w:val="19"/>
                <w:lang w:val="en-US"/>
              </w:rPr>
              <w:t>No</w:t>
            </w:r>
            <w:r w:rsidR="00F85639">
              <w:rPr>
                <w:sz w:val="19"/>
                <w:szCs w:val="19"/>
                <w:lang w:val="en-US"/>
              </w:rPr>
              <w:t>mbre de</w:t>
            </w:r>
            <w:r w:rsidR="00F85639">
              <w:rPr>
                <w:sz w:val="19"/>
                <w:szCs w:val="19"/>
                <w:lang w:val="en-US"/>
              </w:rPr>
              <w:br/>
              <w:t>réponses «oui»</w:t>
            </w:r>
          </w:p>
        </w:tc>
        <w:tc>
          <w:tcPr>
            <w:tcW w:w="1064" w:type="dxa"/>
            <w:vMerge w:val="restart"/>
            <w:vAlign w:val="center"/>
          </w:tcPr>
          <w:p w:rsidR="00F85639" w:rsidRPr="009A56D7" w:rsidRDefault="00F85639" w:rsidP="00531A1F">
            <w:pPr>
              <w:pStyle w:val="Tablehead"/>
              <w:rPr>
                <w:sz w:val="19"/>
                <w:szCs w:val="19"/>
                <w:lang w:val="en-US"/>
              </w:rPr>
            </w:pPr>
            <w:r>
              <w:rPr>
                <w:sz w:val="19"/>
                <w:szCs w:val="19"/>
                <w:lang w:val="en-US"/>
              </w:rPr>
              <w:t>Nombre de réponses «non»</w:t>
            </w:r>
          </w:p>
        </w:tc>
        <w:tc>
          <w:tcPr>
            <w:tcW w:w="1114" w:type="dxa"/>
            <w:vMerge w:val="restart"/>
            <w:vAlign w:val="center"/>
          </w:tcPr>
          <w:p w:rsidR="00F85639" w:rsidRPr="009A56D7" w:rsidRDefault="00F85639"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F85639" w:rsidRPr="009A56D7" w:rsidRDefault="00F85639"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F85639" w:rsidRPr="009A56D7" w:rsidRDefault="00F85639" w:rsidP="001606DB">
            <w:pPr>
              <w:pStyle w:val="Tablehead"/>
              <w:rPr>
                <w:sz w:val="19"/>
                <w:szCs w:val="19"/>
                <w:lang w:val="en-US"/>
              </w:rPr>
            </w:pPr>
            <w:r>
              <w:rPr>
                <w:sz w:val="19"/>
                <w:szCs w:val="19"/>
                <w:lang w:val="en-US"/>
              </w:rPr>
              <w:t>Réponses par niveau de développement</w:t>
            </w:r>
          </w:p>
        </w:tc>
      </w:tr>
      <w:tr w:rsidR="00F85639" w:rsidRPr="009229A1" w:rsidTr="00C95CF2">
        <w:trPr>
          <w:jc w:val="center"/>
        </w:trPr>
        <w:tc>
          <w:tcPr>
            <w:tcW w:w="1003" w:type="dxa"/>
            <w:vMerge/>
            <w:vAlign w:val="center"/>
          </w:tcPr>
          <w:p w:rsidR="00F85639" w:rsidRPr="009A56D7" w:rsidRDefault="00F85639" w:rsidP="00C95CF2">
            <w:pPr>
              <w:pStyle w:val="Tablehead"/>
              <w:rPr>
                <w:sz w:val="19"/>
                <w:szCs w:val="19"/>
                <w:lang w:val="en-US"/>
              </w:rPr>
            </w:pPr>
          </w:p>
        </w:tc>
        <w:tc>
          <w:tcPr>
            <w:tcW w:w="1036" w:type="dxa"/>
            <w:vMerge/>
            <w:vAlign w:val="center"/>
          </w:tcPr>
          <w:p w:rsidR="00F85639" w:rsidRPr="009A56D7" w:rsidRDefault="00F85639" w:rsidP="00C95CF2">
            <w:pPr>
              <w:pStyle w:val="Tablehead"/>
              <w:rPr>
                <w:sz w:val="19"/>
                <w:szCs w:val="19"/>
                <w:lang w:val="en-US"/>
              </w:rPr>
            </w:pPr>
          </w:p>
        </w:tc>
        <w:tc>
          <w:tcPr>
            <w:tcW w:w="986" w:type="dxa"/>
            <w:vMerge/>
            <w:vAlign w:val="center"/>
          </w:tcPr>
          <w:p w:rsidR="00F85639" w:rsidRPr="009A56D7" w:rsidRDefault="00F85639" w:rsidP="00C95CF2">
            <w:pPr>
              <w:pStyle w:val="Tablehead"/>
              <w:rPr>
                <w:sz w:val="19"/>
                <w:szCs w:val="19"/>
                <w:lang w:val="en-US"/>
              </w:rPr>
            </w:pPr>
          </w:p>
        </w:tc>
        <w:tc>
          <w:tcPr>
            <w:tcW w:w="1064" w:type="dxa"/>
            <w:vMerge/>
            <w:vAlign w:val="center"/>
          </w:tcPr>
          <w:p w:rsidR="00F85639" w:rsidRPr="009A56D7" w:rsidRDefault="00F85639" w:rsidP="00C95CF2">
            <w:pPr>
              <w:pStyle w:val="Tablehead"/>
              <w:rPr>
                <w:sz w:val="19"/>
                <w:szCs w:val="19"/>
                <w:lang w:val="en-US"/>
              </w:rPr>
            </w:pPr>
          </w:p>
        </w:tc>
        <w:tc>
          <w:tcPr>
            <w:tcW w:w="1114" w:type="dxa"/>
            <w:vMerge/>
            <w:vAlign w:val="center"/>
          </w:tcPr>
          <w:p w:rsidR="00F85639" w:rsidRPr="009A56D7" w:rsidRDefault="00F85639" w:rsidP="00C95CF2">
            <w:pPr>
              <w:pStyle w:val="Tablehead"/>
              <w:rPr>
                <w:sz w:val="19"/>
                <w:szCs w:val="19"/>
                <w:lang w:val="en-US"/>
              </w:rPr>
            </w:pPr>
          </w:p>
        </w:tc>
        <w:tc>
          <w:tcPr>
            <w:tcW w:w="1121" w:type="dxa"/>
            <w:vMerge/>
            <w:vAlign w:val="center"/>
          </w:tcPr>
          <w:p w:rsidR="00F85639" w:rsidRPr="009A56D7" w:rsidRDefault="00F85639" w:rsidP="00C95CF2">
            <w:pPr>
              <w:pStyle w:val="Tablehead"/>
              <w:rPr>
                <w:sz w:val="19"/>
                <w:szCs w:val="19"/>
                <w:lang w:val="en-US"/>
              </w:rPr>
            </w:pPr>
          </w:p>
        </w:tc>
        <w:tc>
          <w:tcPr>
            <w:tcW w:w="1111" w:type="dxa"/>
            <w:vAlign w:val="center"/>
          </w:tcPr>
          <w:p w:rsidR="00F85639" w:rsidRPr="009A56D7" w:rsidRDefault="00F85639"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F85639" w:rsidRPr="009A56D7" w:rsidRDefault="00F85639"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F85639" w:rsidRPr="009A56D7" w:rsidRDefault="00F85639" w:rsidP="001606DB">
            <w:pPr>
              <w:pStyle w:val="Tablehead"/>
              <w:rPr>
                <w:sz w:val="19"/>
                <w:szCs w:val="19"/>
                <w:lang w:val="en-US"/>
              </w:rPr>
            </w:pPr>
            <w:r>
              <w:rPr>
                <w:sz w:val="19"/>
                <w:szCs w:val="19"/>
                <w:lang w:val="en-US"/>
              </w:rPr>
              <w:t>Les moins avancés</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Afrique</w:t>
            </w:r>
          </w:p>
        </w:tc>
        <w:tc>
          <w:tcPr>
            <w:tcW w:w="1036" w:type="dxa"/>
            <w:vAlign w:val="center"/>
          </w:tcPr>
          <w:p w:rsidR="00F85639" w:rsidRPr="006051A7" w:rsidRDefault="00F85639" w:rsidP="00C95CF2">
            <w:pPr>
              <w:pStyle w:val="Tabletext"/>
              <w:jc w:val="center"/>
              <w:rPr>
                <w:sz w:val="20"/>
                <w:lang w:val="en-US"/>
              </w:rPr>
            </w:pPr>
            <w:r w:rsidRPr="006051A7">
              <w:rPr>
                <w:sz w:val="20"/>
                <w:lang w:val="en-US"/>
              </w:rPr>
              <w:t>13</w:t>
            </w:r>
          </w:p>
        </w:tc>
        <w:tc>
          <w:tcPr>
            <w:tcW w:w="986" w:type="dxa"/>
            <w:vAlign w:val="center"/>
          </w:tcPr>
          <w:p w:rsidR="00F85639" w:rsidRPr="006051A7" w:rsidRDefault="00F85639" w:rsidP="00C95CF2">
            <w:pPr>
              <w:pStyle w:val="Tabletext"/>
              <w:jc w:val="center"/>
              <w:rPr>
                <w:sz w:val="20"/>
                <w:lang w:val="en-US"/>
              </w:rPr>
            </w:pPr>
            <w:r w:rsidRPr="006051A7">
              <w:rPr>
                <w:sz w:val="20"/>
                <w:lang w:val="en-US"/>
              </w:rPr>
              <w:t>9</w:t>
            </w:r>
          </w:p>
        </w:tc>
        <w:tc>
          <w:tcPr>
            <w:tcW w:w="1064" w:type="dxa"/>
            <w:vAlign w:val="center"/>
          </w:tcPr>
          <w:p w:rsidR="00F85639" w:rsidRPr="006051A7" w:rsidRDefault="00F85639" w:rsidP="00C95CF2">
            <w:pPr>
              <w:pStyle w:val="Tabletext"/>
              <w:jc w:val="center"/>
              <w:rPr>
                <w:sz w:val="20"/>
                <w:lang w:val="en-US"/>
              </w:rPr>
            </w:pPr>
            <w:r w:rsidRPr="006051A7">
              <w:rPr>
                <w:sz w:val="20"/>
                <w:lang w:val="en-US"/>
              </w:rPr>
              <w:t>4</w:t>
            </w:r>
          </w:p>
        </w:tc>
        <w:tc>
          <w:tcPr>
            <w:tcW w:w="1114" w:type="dxa"/>
            <w:vAlign w:val="center"/>
          </w:tcPr>
          <w:p w:rsidR="00F85639" w:rsidRPr="006051A7" w:rsidRDefault="00F85639" w:rsidP="00C95CF2">
            <w:pPr>
              <w:pStyle w:val="Tabletext"/>
              <w:jc w:val="center"/>
              <w:rPr>
                <w:sz w:val="20"/>
                <w:lang w:val="en-US"/>
              </w:rPr>
            </w:pPr>
            <w:r w:rsidRPr="006051A7">
              <w:rPr>
                <w:sz w:val="20"/>
                <w:lang w:val="en-US"/>
              </w:rPr>
              <w:t>69%</w:t>
            </w:r>
          </w:p>
        </w:tc>
        <w:tc>
          <w:tcPr>
            <w:tcW w:w="1121" w:type="dxa"/>
            <w:vAlign w:val="center"/>
          </w:tcPr>
          <w:p w:rsidR="00F85639" w:rsidRPr="006051A7" w:rsidRDefault="00F85639" w:rsidP="00C95CF2">
            <w:pPr>
              <w:pStyle w:val="Tabletext"/>
              <w:jc w:val="center"/>
              <w:rPr>
                <w:sz w:val="20"/>
                <w:lang w:val="en-US"/>
              </w:rPr>
            </w:pPr>
            <w:r w:rsidRPr="006051A7">
              <w:rPr>
                <w:sz w:val="20"/>
                <w:lang w:val="en-US"/>
              </w:rPr>
              <w:t>31%</w:t>
            </w:r>
          </w:p>
        </w:tc>
        <w:tc>
          <w:tcPr>
            <w:tcW w:w="1111"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=4</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c>
          <w:tcPr>
            <w:tcW w:w="1067"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=5</w:t>
            </w:r>
          </w:p>
          <w:p w:rsidR="00F85639" w:rsidRPr="006051A7" w:rsidRDefault="00F85639" w:rsidP="00C95CF2">
            <w:pPr>
              <w:pStyle w:val="Tabletext"/>
              <w:jc w:val="center"/>
              <w:rPr>
                <w:sz w:val="20"/>
                <w:lang w:val="en-US"/>
              </w:rPr>
            </w:pPr>
            <w:r>
              <w:rPr>
                <w:sz w:val="20"/>
                <w:lang w:val="en-US"/>
              </w:rPr>
              <w:t>Non</w:t>
            </w:r>
            <w:r w:rsidRPr="006051A7">
              <w:rPr>
                <w:sz w:val="20"/>
                <w:lang w:val="en-US"/>
              </w:rPr>
              <w:t>=4</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Pr>
                <w:sz w:val="20"/>
                <w:lang w:val="en-US"/>
              </w:rPr>
              <w:t>Amériques</w:t>
            </w:r>
          </w:p>
        </w:tc>
        <w:tc>
          <w:tcPr>
            <w:tcW w:w="1036" w:type="dxa"/>
            <w:vAlign w:val="center"/>
          </w:tcPr>
          <w:p w:rsidR="00F85639" w:rsidRPr="006051A7" w:rsidRDefault="00F85639" w:rsidP="00C95CF2">
            <w:pPr>
              <w:pStyle w:val="Tabletext"/>
              <w:jc w:val="center"/>
              <w:rPr>
                <w:sz w:val="20"/>
                <w:lang w:val="en-US"/>
              </w:rPr>
            </w:pPr>
            <w:r w:rsidRPr="006051A7">
              <w:rPr>
                <w:sz w:val="20"/>
                <w:lang w:val="en-US"/>
              </w:rPr>
              <w:t>11</w:t>
            </w:r>
          </w:p>
        </w:tc>
        <w:tc>
          <w:tcPr>
            <w:tcW w:w="986" w:type="dxa"/>
            <w:vAlign w:val="center"/>
          </w:tcPr>
          <w:p w:rsidR="00F85639" w:rsidRPr="006051A7" w:rsidRDefault="00F85639" w:rsidP="00C95CF2">
            <w:pPr>
              <w:pStyle w:val="Tabletext"/>
              <w:jc w:val="center"/>
              <w:rPr>
                <w:sz w:val="20"/>
                <w:lang w:val="en-US"/>
              </w:rPr>
            </w:pPr>
            <w:r w:rsidRPr="006051A7">
              <w:rPr>
                <w:sz w:val="20"/>
                <w:lang w:val="en-US"/>
              </w:rPr>
              <w:t>6</w:t>
            </w:r>
          </w:p>
        </w:tc>
        <w:tc>
          <w:tcPr>
            <w:tcW w:w="1064" w:type="dxa"/>
            <w:vAlign w:val="center"/>
          </w:tcPr>
          <w:p w:rsidR="00F85639" w:rsidRPr="006051A7" w:rsidRDefault="00F85639" w:rsidP="00C95CF2">
            <w:pPr>
              <w:pStyle w:val="Tabletext"/>
              <w:jc w:val="center"/>
              <w:rPr>
                <w:sz w:val="20"/>
                <w:lang w:val="en-US"/>
              </w:rPr>
            </w:pPr>
            <w:r w:rsidRPr="006051A7">
              <w:rPr>
                <w:sz w:val="20"/>
                <w:lang w:val="en-US"/>
              </w:rPr>
              <w:t>5</w:t>
            </w:r>
          </w:p>
        </w:tc>
        <w:tc>
          <w:tcPr>
            <w:tcW w:w="1114" w:type="dxa"/>
            <w:vAlign w:val="center"/>
          </w:tcPr>
          <w:p w:rsidR="00F85639" w:rsidRPr="006051A7" w:rsidRDefault="00F85639" w:rsidP="00C95CF2">
            <w:pPr>
              <w:pStyle w:val="Tabletext"/>
              <w:jc w:val="center"/>
              <w:rPr>
                <w:sz w:val="20"/>
                <w:lang w:val="en-US"/>
              </w:rPr>
            </w:pPr>
            <w:r w:rsidRPr="006051A7">
              <w:rPr>
                <w:sz w:val="20"/>
                <w:lang w:val="en-US"/>
              </w:rPr>
              <w:t>55%</w:t>
            </w:r>
          </w:p>
        </w:tc>
        <w:tc>
          <w:tcPr>
            <w:tcW w:w="1121" w:type="dxa"/>
            <w:vAlign w:val="center"/>
          </w:tcPr>
          <w:p w:rsidR="00F85639" w:rsidRPr="006051A7" w:rsidRDefault="00F85639" w:rsidP="00C95CF2">
            <w:pPr>
              <w:pStyle w:val="Tabletext"/>
              <w:jc w:val="center"/>
              <w:rPr>
                <w:sz w:val="20"/>
                <w:lang w:val="en-US"/>
              </w:rPr>
            </w:pPr>
            <w:r w:rsidRPr="006051A7">
              <w:rPr>
                <w:sz w:val="20"/>
                <w:lang w:val="en-US"/>
              </w:rPr>
              <w:t>45%</w:t>
            </w:r>
          </w:p>
        </w:tc>
        <w:tc>
          <w:tcPr>
            <w:tcW w:w="1111"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=6</w:t>
            </w:r>
          </w:p>
          <w:p w:rsidR="00F85639" w:rsidRPr="006051A7" w:rsidRDefault="00F85639" w:rsidP="00C95CF2">
            <w:pPr>
              <w:pStyle w:val="Tabletext"/>
              <w:jc w:val="center"/>
              <w:rPr>
                <w:sz w:val="20"/>
                <w:lang w:val="en-US"/>
              </w:rPr>
            </w:pPr>
            <w:r>
              <w:rPr>
                <w:sz w:val="20"/>
                <w:lang w:val="en-US"/>
              </w:rPr>
              <w:t>Non</w:t>
            </w:r>
            <w:r w:rsidRPr="006051A7">
              <w:rPr>
                <w:sz w:val="20"/>
                <w:lang w:val="en-US"/>
              </w:rPr>
              <w:t>=5</w:t>
            </w:r>
          </w:p>
        </w:tc>
        <w:tc>
          <w:tcPr>
            <w:tcW w:w="1067"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Asie-Pacifique</w:t>
            </w:r>
          </w:p>
        </w:tc>
        <w:tc>
          <w:tcPr>
            <w:tcW w:w="1036" w:type="dxa"/>
            <w:vAlign w:val="center"/>
          </w:tcPr>
          <w:p w:rsidR="00F85639" w:rsidRPr="006051A7" w:rsidRDefault="00F85639" w:rsidP="00C95CF2">
            <w:pPr>
              <w:pStyle w:val="Tabletext"/>
              <w:jc w:val="center"/>
              <w:rPr>
                <w:sz w:val="20"/>
                <w:lang w:val="en-US"/>
              </w:rPr>
            </w:pPr>
            <w:r w:rsidRPr="006051A7">
              <w:rPr>
                <w:sz w:val="20"/>
                <w:lang w:val="en-US"/>
              </w:rPr>
              <w:t>6</w:t>
            </w:r>
          </w:p>
        </w:tc>
        <w:tc>
          <w:tcPr>
            <w:tcW w:w="986" w:type="dxa"/>
            <w:vAlign w:val="center"/>
          </w:tcPr>
          <w:p w:rsidR="00F85639" w:rsidRPr="006051A7" w:rsidRDefault="00F85639" w:rsidP="00C95CF2">
            <w:pPr>
              <w:pStyle w:val="Tabletext"/>
              <w:jc w:val="center"/>
              <w:rPr>
                <w:sz w:val="20"/>
                <w:lang w:val="en-US"/>
              </w:rPr>
            </w:pPr>
            <w:r w:rsidRPr="006051A7">
              <w:rPr>
                <w:sz w:val="20"/>
                <w:lang w:val="en-US"/>
              </w:rPr>
              <w:t>3</w:t>
            </w:r>
          </w:p>
        </w:tc>
        <w:tc>
          <w:tcPr>
            <w:tcW w:w="1064" w:type="dxa"/>
            <w:vAlign w:val="center"/>
          </w:tcPr>
          <w:p w:rsidR="00F85639" w:rsidRPr="006051A7" w:rsidRDefault="00F85639" w:rsidP="00C95CF2">
            <w:pPr>
              <w:pStyle w:val="Tabletext"/>
              <w:jc w:val="center"/>
              <w:rPr>
                <w:sz w:val="20"/>
                <w:lang w:val="en-US"/>
              </w:rPr>
            </w:pPr>
            <w:r w:rsidRPr="006051A7">
              <w:rPr>
                <w:sz w:val="20"/>
                <w:lang w:val="en-US"/>
              </w:rPr>
              <w:t>3</w:t>
            </w:r>
          </w:p>
        </w:tc>
        <w:tc>
          <w:tcPr>
            <w:tcW w:w="1114" w:type="dxa"/>
            <w:vAlign w:val="center"/>
          </w:tcPr>
          <w:p w:rsidR="00F85639" w:rsidRPr="006051A7" w:rsidRDefault="00F85639" w:rsidP="00C95CF2">
            <w:pPr>
              <w:pStyle w:val="Tabletext"/>
              <w:jc w:val="center"/>
              <w:rPr>
                <w:sz w:val="20"/>
                <w:lang w:val="en-US"/>
              </w:rPr>
            </w:pPr>
            <w:r w:rsidRPr="006051A7">
              <w:rPr>
                <w:sz w:val="20"/>
                <w:lang w:val="en-US"/>
              </w:rPr>
              <w:t>50%</w:t>
            </w:r>
          </w:p>
        </w:tc>
        <w:tc>
          <w:tcPr>
            <w:tcW w:w="1121" w:type="dxa"/>
            <w:vAlign w:val="center"/>
          </w:tcPr>
          <w:p w:rsidR="00F85639" w:rsidRPr="006051A7" w:rsidRDefault="00F85639" w:rsidP="00C95CF2">
            <w:pPr>
              <w:pStyle w:val="Tabletext"/>
              <w:jc w:val="center"/>
              <w:rPr>
                <w:sz w:val="20"/>
                <w:lang w:val="en-US"/>
              </w:rPr>
            </w:pPr>
            <w:r w:rsidRPr="006051A7">
              <w:rPr>
                <w:sz w:val="20"/>
                <w:lang w:val="en-US"/>
              </w:rPr>
              <w:t>50%</w:t>
            </w:r>
          </w:p>
        </w:tc>
        <w:tc>
          <w:tcPr>
            <w:tcW w:w="1111"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=4</w:t>
            </w:r>
          </w:p>
        </w:tc>
        <w:tc>
          <w:tcPr>
            <w:tcW w:w="1067"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=2</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r>
      <w:tr w:rsidR="00531A1F" w:rsidRPr="006051A7" w:rsidTr="004909D0">
        <w:trPr>
          <w:jc w:val="center"/>
        </w:trPr>
        <w:tc>
          <w:tcPr>
            <w:tcW w:w="1003" w:type="dxa"/>
            <w:vAlign w:val="center"/>
          </w:tcPr>
          <w:p w:rsidR="00531A1F" w:rsidRPr="001E0F92" w:rsidRDefault="00531A1F" w:rsidP="004909D0">
            <w:pPr>
              <w:pStyle w:val="Tabletext"/>
              <w:ind w:rightChars="-50" w:right="-110"/>
              <w:jc w:val="left"/>
              <w:rPr>
                <w:sz w:val="20"/>
                <w:lang w:val="en-US"/>
              </w:rPr>
            </w:pPr>
            <w:r w:rsidRPr="001E0F92">
              <w:rPr>
                <w:sz w:val="20"/>
                <w:lang w:val="en-US"/>
              </w:rPr>
              <w:t>Etats arabes</w:t>
            </w:r>
          </w:p>
        </w:tc>
        <w:tc>
          <w:tcPr>
            <w:tcW w:w="1036" w:type="dxa"/>
            <w:vAlign w:val="center"/>
          </w:tcPr>
          <w:p w:rsidR="00531A1F" w:rsidRPr="006051A7" w:rsidRDefault="00531A1F" w:rsidP="004909D0">
            <w:pPr>
              <w:pStyle w:val="Tabletext"/>
              <w:jc w:val="center"/>
              <w:rPr>
                <w:sz w:val="20"/>
                <w:lang w:val="en-US"/>
              </w:rPr>
            </w:pPr>
            <w:r w:rsidRPr="006051A7">
              <w:rPr>
                <w:sz w:val="20"/>
                <w:lang w:val="en-US"/>
              </w:rPr>
              <w:t>8</w:t>
            </w:r>
          </w:p>
        </w:tc>
        <w:tc>
          <w:tcPr>
            <w:tcW w:w="986" w:type="dxa"/>
            <w:vAlign w:val="center"/>
          </w:tcPr>
          <w:p w:rsidR="00531A1F" w:rsidRPr="006051A7" w:rsidRDefault="00531A1F" w:rsidP="004909D0">
            <w:pPr>
              <w:pStyle w:val="Tabletext"/>
              <w:jc w:val="center"/>
              <w:rPr>
                <w:sz w:val="20"/>
                <w:lang w:val="en-US"/>
              </w:rPr>
            </w:pPr>
            <w:r w:rsidRPr="006051A7">
              <w:rPr>
                <w:sz w:val="20"/>
                <w:lang w:val="en-US"/>
              </w:rPr>
              <w:t>7</w:t>
            </w:r>
          </w:p>
        </w:tc>
        <w:tc>
          <w:tcPr>
            <w:tcW w:w="1064" w:type="dxa"/>
            <w:vAlign w:val="center"/>
          </w:tcPr>
          <w:p w:rsidR="00531A1F" w:rsidRPr="006051A7" w:rsidRDefault="00531A1F" w:rsidP="004909D0">
            <w:pPr>
              <w:pStyle w:val="Tabletext"/>
              <w:jc w:val="center"/>
              <w:rPr>
                <w:sz w:val="20"/>
                <w:lang w:val="en-US"/>
              </w:rPr>
            </w:pPr>
            <w:r w:rsidRPr="006051A7">
              <w:rPr>
                <w:sz w:val="20"/>
                <w:lang w:val="en-US"/>
              </w:rPr>
              <w:t>1</w:t>
            </w:r>
          </w:p>
        </w:tc>
        <w:tc>
          <w:tcPr>
            <w:tcW w:w="1114" w:type="dxa"/>
            <w:vAlign w:val="center"/>
          </w:tcPr>
          <w:p w:rsidR="00531A1F" w:rsidRPr="006051A7" w:rsidRDefault="00531A1F" w:rsidP="004909D0">
            <w:pPr>
              <w:pStyle w:val="Tabletext"/>
              <w:jc w:val="center"/>
              <w:rPr>
                <w:sz w:val="20"/>
                <w:lang w:val="en-US"/>
              </w:rPr>
            </w:pPr>
            <w:r w:rsidRPr="006051A7">
              <w:rPr>
                <w:sz w:val="20"/>
                <w:lang w:val="en-US"/>
              </w:rPr>
              <w:t>88%</w:t>
            </w:r>
          </w:p>
        </w:tc>
        <w:tc>
          <w:tcPr>
            <w:tcW w:w="1121" w:type="dxa"/>
            <w:vAlign w:val="center"/>
          </w:tcPr>
          <w:p w:rsidR="00531A1F" w:rsidRPr="006051A7" w:rsidRDefault="00531A1F" w:rsidP="004909D0">
            <w:pPr>
              <w:pStyle w:val="Tabletext"/>
              <w:jc w:val="center"/>
              <w:rPr>
                <w:sz w:val="20"/>
                <w:lang w:val="en-US"/>
              </w:rPr>
            </w:pPr>
            <w:r w:rsidRPr="006051A7">
              <w:rPr>
                <w:sz w:val="20"/>
                <w:lang w:val="en-US"/>
              </w:rPr>
              <w:t>12%</w:t>
            </w:r>
          </w:p>
        </w:tc>
        <w:tc>
          <w:tcPr>
            <w:tcW w:w="1111"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=0</w:t>
            </w:r>
          </w:p>
          <w:p w:rsidR="00531A1F" w:rsidRPr="006051A7" w:rsidRDefault="00531A1F"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=6</w:t>
            </w:r>
          </w:p>
          <w:p w:rsidR="00531A1F" w:rsidRPr="006051A7" w:rsidRDefault="00531A1F" w:rsidP="004909D0">
            <w:pPr>
              <w:pStyle w:val="Tabletext"/>
              <w:jc w:val="center"/>
              <w:rPr>
                <w:sz w:val="20"/>
                <w:lang w:val="en-US"/>
              </w:rPr>
            </w:pPr>
            <w:r>
              <w:rPr>
                <w:sz w:val="20"/>
                <w:lang w:val="en-US"/>
              </w:rPr>
              <w:t>Non</w:t>
            </w:r>
            <w:r w:rsidRPr="006051A7">
              <w:rPr>
                <w:sz w:val="20"/>
                <w:lang w:val="en-US"/>
              </w:rPr>
              <w:t>=1</w:t>
            </w:r>
          </w:p>
        </w:tc>
        <w:tc>
          <w:tcPr>
            <w:tcW w:w="1067" w:type="dxa"/>
            <w:vAlign w:val="center"/>
          </w:tcPr>
          <w:p w:rsidR="00531A1F" w:rsidRPr="006051A7" w:rsidRDefault="00531A1F" w:rsidP="004909D0">
            <w:pPr>
              <w:pStyle w:val="Tabletext"/>
              <w:jc w:val="center"/>
              <w:rPr>
                <w:sz w:val="20"/>
                <w:lang w:val="en-US"/>
              </w:rPr>
            </w:pPr>
            <w:r>
              <w:rPr>
                <w:sz w:val="20"/>
                <w:lang w:val="en-US"/>
              </w:rPr>
              <w:t>Oui</w:t>
            </w:r>
            <w:r w:rsidRPr="006051A7">
              <w:rPr>
                <w:sz w:val="20"/>
                <w:lang w:val="en-US"/>
              </w:rPr>
              <w:t>=1</w:t>
            </w:r>
          </w:p>
          <w:p w:rsidR="00531A1F" w:rsidRPr="006051A7" w:rsidRDefault="00531A1F" w:rsidP="004909D0">
            <w:pPr>
              <w:pStyle w:val="Tabletext"/>
              <w:jc w:val="center"/>
              <w:rPr>
                <w:sz w:val="20"/>
                <w:lang w:val="en-US"/>
              </w:rPr>
            </w:pPr>
            <w:r>
              <w:rPr>
                <w:sz w:val="20"/>
                <w:lang w:val="en-US"/>
              </w:rPr>
              <w:t>Non</w:t>
            </w:r>
            <w:r w:rsidRPr="006051A7">
              <w:rPr>
                <w:sz w:val="20"/>
                <w:lang w:val="en-US"/>
              </w:rPr>
              <w:t>=0</w:t>
            </w:r>
          </w:p>
        </w:tc>
      </w:tr>
      <w:tr w:rsidR="00F85639" w:rsidRPr="009229A1" w:rsidTr="00C95CF2">
        <w:trPr>
          <w:jc w:val="center"/>
        </w:trPr>
        <w:tc>
          <w:tcPr>
            <w:tcW w:w="1003" w:type="dxa"/>
            <w:vAlign w:val="center"/>
          </w:tcPr>
          <w:p w:rsidR="00F85639" w:rsidRPr="001E0F92" w:rsidRDefault="00F85639" w:rsidP="001606DB">
            <w:pPr>
              <w:pStyle w:val="Tabletext"/>
              <w:ind w:rightChars="-50" w:right="-110"/>
              <w:jc w:val="left"/>
              <w:rPr>
                <w:sz w:val="20"/>
                <w:lang w:val="en-US"/>
              </w:rPr>
            </w:pPr>
            <w:r w:rsidRPr="001E0F92">
              <w:rPr>
                <w:sz w:val="20"/>
                <w:lang w:val="en-US"/>
              </w:rPr>
              <w:t>Europe et CEI</w:t>
            </w:r>
          </w:p>
        </w:tc>
        <w:tc>
          <w:tcPr>
            <w:tcW w:w="1036" w:type="dxa"/>
            <w:vAlign w:val="center"/>
          </w:tcPr>
          <w:p w:rsidR="00F85639" w:rsidRPr="006051A7" w:rsidRDefault="00F85639" w:rsidP="00C95CF2">
            <w:pPr>
              <w:pStyle w:val="Tabletext"/>
              <w:jc w:val="center"/>
              <w:rPr>
                <w:sz w:val="20"/>
                <w:lang w:val="en-US"/>
              </w:rPr>
            </w:pPr>
            <w:r w:rsidRPr="006051A7">
              <w:rPr>
                <w:sz w:val="20"/>
                <w:lang w:val="en-US"/>
              </w:rPr>
              <w:t>19</w:t>
            </w:r>
          </w:p>
        </w:tc>
        <w:tc>
          <w:tcPr>
            <w:tcW w:w="986" w:type="dxa"/>
            <w:vAlign w:val="center"/>
          </w:tcPr>
          <w:p w:rsidR="00F85639" w:rsidRPr="006051A7" w:rsidRDefault="00F85639" w:rsidP="00C95CF2">
            <w:pPr>
              <w:pStyle w:val="Tabletext"/>
              <w:jc w:val="center"/>
              <w:rPr>
                <w:sz w:val="20"/>
                <w:lang w:val="en-US"/>
              </w:rPr>
            </w:pPr>
            <w:r w:rsidRPr="006051A7">
              <w:rPr>
                <w:sz w:val="20"/>
                <w:lang w:val="en-US"/>
              </w:rPr>
              <w:t>3</w:t>
            </w:r>
          </w:p>
        </w:tc>
        <w:tc>
          <w:tcPr>
            <w:tcW w:w="1064" w:type="dxa"/>
            <w:vAlign w:val="center"/>
          </w:tcPr>
          <w:p w:rsidR="00F85639" w:rsidRPr="006051A7" w:rsidRDefault="00F85639" w:rsidP="00C95CF2">
            <w:pPr>
              <w:pStyle w:val="Tabletext"/>
              <w:jc w:val="center"/>
              <w:rPr>
                <w:sz w:val="20"/>
                <w:lang w:val="en-US"/>
              </w:rPr>
            </w:pPr>
            <w:r w:rsidRPr="006051A7">
              <w:rPr>
                <w:sz w:val="20"/>
                <w:lang w:val="en-US"/>
              </w:rPr>
              <w:t>16</w:t>
            </w:r>
          </w:p>
        </w:tc>
        <w:tc>
          <w:tcPr>
            <w:tcW w:w="1114" w:type="dxa"/>
            <w:vAlign w:val="center"/>
          </w:tcPr>
          <w:p w:rsidR="00F85639" w:rsidRPr="006051A7" w:rsidRDefault="00F85639" w:rsidP="00C95CF2">
            <w:pPr>
              <w:pStyle w:val="Tabletext"/>
              <w:jc w:val="center"/>
              <w:rPr>
                <w:sz w:val="20"/>
                <w:lang w:val="en-US"/>
              </w:rPr>
            </w:pPr>
            <w:r w:rsidRPr="006051A7">
              <w:rPr>
                <w:sz w:val="20"/>
                <w:lang w:val="en-US"/>
              </w:rPr>
              <w:t>17%</w:t>
            </w:r>
          </w:p>
        </w:tc>
        <w:tc>
          <w:tcPr>
            <w:tcW w:w="1121" w:type="dxa"/>
            <w:vAlign w:val="center"/>
          </w:tcPr>
          <w:p w:rsidR="00F85639" w:rsidRPr="006051A7" w:rsidRDefault="00F85639" w:rsidP="00C95CF2">
            <w:pPr>
              <w:pStyle w:val="Tabletext"/>
              <w:jc w:val="center"/>
              <w:rPr>
                <w:sz w:val="20"/>
                <w:lang w:val="en-US"/>
              </w:rPr>
            </w:pPr>
            <w:r w:rsidRPr="006051A7">
              <w:rPr>
                <w:sz w:val="20"/>
                <w:lang w:val="en-US"/>
              </w:rPr>
              <w:t>83%</w:t>
            </w:r>
          </w:p>
        </w:tc>
        <w:tc>
          <w:tcPr>
            <w:tcW w:w="1111"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=1</w:t>
            </w:r>
          </w:p>
          <w:p w:rsidR="00F85639" w:rsidRPr="006051A7" w:rsidRDefault="00F85639" w:rsidP="00C95CF2">
            <w:pPr>
              <w:pStyle w:val="Tabletext"/>
              <w:jc w:val="center"/>
              <w:rPr>
                <w:sz w:val="20"/>
                <w:lang w:val="en-US"/>
              </w:rPr>
            </w:pPr>
            <w:r>
              <w:rPr>
                <w:sz w:val="20"/>
                <w:lang w:val="en-US"/>
              </w:rPr>
              <w:t>Non</w:t>
            </w:r>
            <w:r w:rsidRPr="006051A7">
              <w:rPr>
                <w:sz w:val="20"/>
                <w:lang w:val="en-US"/>
              </w:rPr>
              <w:t>=4</w:t>
            </w:r>
          </w:p>
        </w:tc>
        <w:tc>
          <w:tcPr>
            <w:tcW w:w="1184"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=2</w:t>
            </w:r>
          </w:p>
          <w:p w:rsidR="00F85639" w:rsidRPr="006051A7" w:rsidRDefault="00F85639" w:rsidP="00C95CF2">
            <w:pPr>
              <w:pStyle w:val="Tabletext"/>
              <w:jc w:val="center"/>
              <w:rPr>
                <w:sz w:val="20"/>
                <w:lang w:val="en-US"/>
              </w:rPr>
            </w:pPr>
            <w:r>
              <w:rPr>
                <w:sz w:val="20"/>
                <w:lang w:val="en-US"/>
              </w:rPr>
              <w:t>Non</w:t>
            </w:r>
            <w:r w:rsidRPr="006051A7">
              <w:rPr>
                <w:sz w:val="20"/>
                <w:lang w:val="en-US"/>
              </w:rPr>
              <w:t>=12</w:t>
            </w:r>
          </w:p>
        </w:tc>
        <w:tc>
          <w:tcPr>
            <w:tcW w:w="1067" w:type="dxa"/>
            <w:vAlign w:val="center"/>
          </w:tcPr>
          <w:p w:rsidR="00F85639" w:rsidRPr="006051A7" w:rsidRDefault="00F85639" w:rsidP="00C95CF2">
            <w:pPr>
              <w:pStyle w:val="Tabletext"/>
              <w:jc w:val="center"/>
              <w:rPr>
                <w:sz w:val="20"/>
                <w:lang w:val="en-US"/>
              </w:rPr>
            </w:pPr>
            <w:r>
              <w:rPr>
                <w:sz w:val="20"/>
                <w:lang w:val="en-US"/>
              </w:rPr>
              <w:t>Oui</w:t>
            </w:r>
            <w:r w:rsidRPr="006051A7">
              <w:rPr>
                <w:sz w:val="20"/>
                <w:lang w:val="en-US"/>
              </w:rPr>
              <w:t>=0</w:t>
            </w:r>
          </w:p>
          <w:p w:rsidR="00F85639" w:rsidRPr="006051A7" w:rsidRDefault="00F85639" w:rsidP="00C95CF2">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C95CF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C95CF2">
            <w:pPr>
              <w:pStyle w:val="Tabletext"/>
              <w:jc w:val="center"/>
              <w:rPr>
                <w:sz w:val="20"/>
                <w:lang w:val="en-US"/>
              </w:rPr>
            </w:pPr>
            <w:r w:rsidRPr="006051A7">
              <w:rPr>
                <w:sz w:val="20"/>
                <w:lang w:val="en-US"/>
              </w:rPr>
              <w:t>57</w:t>
            </w:r>
          </w:p>
        </w:tc>
        <w:tc>
          <w:tcPr>
            <w:tcW w:w="986" w:type="dxa"/>
            <w:vAlign w:val="center"/>
          </w:tcPr>
          <w:p w:rsidR="006051A7" w:rsidRPr="006051A7" w:rsidRDefault="006051A7" w:rsidP="00C95CF2">
            <w:pPr>
              <w:pStyle w:val="Tabletext"/>
              <w:jc w:val="center"/>
              <w:rPr>
                <w:sz w:val="20"/>
                <w:lang w:val="en-US"/>
              </w:rPr>
            </w:pPr>
            <w:r w:rsidRPr="006051A7">
              <w:rPr>
                <w:sz w:val="20"/>
                <w:lang w:val="en-US"/>
              </w:rPr>
              <w:t>28</w:t>
            </w:r>
          </w:p>
        </w:tc>
        <w:tc>
          <w:tcPr>
            <w:tcW w:w="1064" w:type="dxa"/>
            <w:vAlign w:val="center"/>
          </w:tcPr>
          <w:p w:rsidR="006051A7" w:rsidRPr="006051A7" w:rsidRDefault="006051A7" w:rsidP="00C95CF2">
            <w:pPr>
              <w:pStyle w:val="Tabletext"/>
              <w:jc w:val="center"/>
              <w:rPr>
                <w:sz w:val="20"/>
                <w:lang w:val="en-US"/>
              </w:rPr>
            </w:pPr>
            <w:r w:rsidRPr="006051A7">
              <w:rPr>
                <w:sz w:val="20"/>
                <w:lang w:val="en-US"/>
              </w:rPr>
              <w:t>29</w:t>
            </w:r>
          </w:p>
        </w:tc>
        <w:tc>
          <w:tcPr>
            <w:tcW w:w="1114" w:type="dxa"/>
            <w:vAlign w:val="center"/>
          </w:tcPr>
          <w:p w:rsidR="006051A7" w:rsidRPr="006051A7" w:rsidRDefault="006051A7" w:rsidP="00C95CF2">
            <w:pPr>
              <w:pStyle w:val="Tabletext"/>
              <w:jc w:val="center"/>
              <w:rPr>
                <w:sz w:val="20"/>
                <w:lang w:val="en-US"/>
              </w:rPr>
            </w:pPr>
            <w:r w:rsidRPr="006051A7">
              <w:rPr>
                <w:sz w:val="20"/>
                <w:lang w:val="en-US"/>
              </w:rPr>
              <w:t>49%</w:t>
            </w:r>
          </w:p>
        </w:tc>
        <w:tc>
          <w:tcPr>
            <w:tcW w:w="1121" w:type="dxa"/>
            <w:vAlign w:val="center"/>
          </w:tcPr>
          <w:p w:rsidR="006051A7" w:rsidRPr="006051A7" w:rsidRDefault="006051A7" w:rsidP="00C95CF2">
            <w:pPr>
              <w:pStyle w:val="Tabletext"/>
              <w:jc w:val="center"/>
              <w:rPr>
                <w:sz w:val="20"/>
                <w:lang w:val="en-US"/>
              </w:rPr>
            </w:pPr>
            <w:r w:rsidRPr="006051A7">
              <w:rPr>
                <w:sz w:val="20"/>
                <w:lang w:val="en-US"/>
              </w:rPr>
              <w:t>51%</w:t>
            </w:r>
          </w:p>
        </w:tc>
        <w:tc>
          <w:tcPr>
            <w:tcW w:w="1111"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=4</w:t>
            </w:r>
          </w:p>
        </w:tc>
        <w:tc>
          <w:tcPr>
            <w:tcW w:w="1184"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=18</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=22</w:t>
            </w:r>
          </w:p>
        </w:tc>
        <w:tc>
          <w:tcPr>
            <w:tcW w:w="1067"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=8</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=4</w:t>
            </w:r>
          </w:p>
        </w:tc>
      </w:tr>
    </w:tbl>
    <w:p w:rsidR="006051A7" w:rsidRDefault="006051A7" w:rsidP="006051A7">
      <w:pPr>
        <w:pStyle w:val="FigureSource"/>
      </w:pPr>
    </w:p>
    <w:p w:rsidR="006051A7" w:rsidRPr="006051A7" w:rsidRDefault="006051A7" w:rsidP="006051A7">
      <w:pPr>
        <w:rPr>
          <w:lang w:val="en-US"/>
        </w:rPr>
      </w:pPr>
    </w:p>
    <w:p w:rsidR="00FD1C20" w:rsidRPr="00FD1C20" w:rsidRDefault="00FD1C20" w:rsidP="00481187">
      <w:pPr>
        <w:spacing w:before="0" w:after="120"/>
        <w:rPr>
          <w:b/>
          <w:bCs/>
        </w:rPr>
      </w:pPr>
      <w:r w:rsidRPr="00FD1C20">
        <w:rPr>
          <w:b/>
          <w:bCs/>
        </w:rPr>
        <w:lastRenderedPageBreak/>
        <w:t>j)</w:t>
      </w:r>
      <w:r w:rsidRPr="00FD1C20">
        <w:rPr>
          <w:b/>
          <w:bCs/>
        </w:rPr>
        <w:tab/>
        <w:t xml:space="preserve">Votre </w:t>
      </w:r>
      <w:r w:rsidR="00481187">
        <w:rPr>
          <w:b/>
          <w:bCs/>
        </w:rPr>
        <w:t>a</w:t>
      </w:r>
      <w:r w:rsidRPr="00FD1C20">
        <w:rPr>
          <w:b/>
          <w:bCs/>
        </w:rPr>
        <w:t>dministration utilise-elle toujours le WinBASMS? oui ___ non ___</w:t>
      </w:r>
    </w:p>
    <w:p w:rsidR="00AE42B5" w:rsidRDefault="00AE42B5" w:rsidP="00FD1C20">
      <w:pPr>
        <w:pStyle w:val="FigureTitle"/>
        <w:spacing w:after="120"/>
      </w:pPr>
      <w:r w:rsidRPr="009229A1">
        <w:t>TABLE</w:t>
      </w:r>
      <w:r w:rsidR="00FD1C20">
        <w:t>AU</w:t>
      </w:r>
      <w:r w:rsidRPr="009229A1">
        <w:t xml:space="preserve"> 67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C36D30" w:rsidRPr="009229A1" w:rsidTr="00C95CF2">
        <w:trPr>
          <w:jc w:val="center"/>
        </w:trPr>
        <w:tc>
          <w:tcPr>
            <w:tcW w:w="1003" w:type="dxa"/>
            <w:vMerge w:val="restart"/>
            <w:vAlign w:val="center"/>
          </w:tcPr>
          <w:p w:rsidR="00C36D30" w:rsidRPr="009A56D7" w:rsidRDefault="00C36D30"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C36D30" w:rsidRPr="009A56D7" w:rsidRDefault="00481187" w:rsidP="001606DB">
            <w:pPr>
              <w:pStyle w:val="Tablehead"/>
              <w:rPr>
                <w:sz w:val="19"/>
                <w:szCs w:val="19"/>
                <w:lang w:val="en-US"/>
              </w:rPr>
            </w:pPr>
            <w:r>
              <w:rPr>
                <w:sz w:val="19"/>
                <w:szCs w:val="19"/>
                <w:lang w:val="en-US"/>
              </w:rPr>
              <w:t>No</w:t>
            </w:r>
            <w:r w:rsidR="00C36D30">
              <w:rPr>
                <w:sz w:val="19"/>
                <w:szCs w:val="19"/>
                <w:lang w:val="en-US"/>
              </w:rPr>
              <w:t>mbre de réponses reçues</w:t>
            </w:r>
          </w:p>
        </w:tc>
        <w:tc>
          <w:tcPr>
            <w:tcW w:w="986" w:type="dxa"/>
            <w:vMerge w:val="restart"/>
            <w:vAlign w:val="center"/>
          </w:tcPr>
          <w:p w:rsidR="00C36D30" w:rsidRPr="009A56D7" w:rsidRDefault="00C36D30" w:rsidP="00481187">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C36D30" w:rsidRPr="009A56D7" w:rsidRDefault="00C36D30" w:rsidP="00481187">
            <w:pPr>
              <w:pStyle w:val="Tablehead"/>
              <w:rPr>
                <w:sz w:val="19"/>
                <w:szCs w:val="19"/>
                <w:lang w:val="en-US"/>
              </w:rPr>
            </w:pPr>
            <w:r>
              <w:rPr>
                <w:sz w:val="19"/>
                <w:szCs w:val="19"/>
                <w:lang w:val="en-US"/>
              </w:rPr>
              <w:t>Nombre de réponses «non»</w:t>
            </w:r>
          </w:p>
        </w:tc>
        <w:tc>
          <w:tcPr>
            <w:tcW w:w="1114" w:type="dxa"/>
            <w:vMerge w:val="restart"/>
            <w:vAlign w:val="center"/>
          </w:tcPr>
          <w:p w:rsidR="00C36D30" w:rsidRPr="009A56D7" w:rsidRDefault="00C36D30"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C36D30" w:rsidRPr="009A56D7" w:rsidRDefault="00C36D30"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C36D30" w:rsidRPr="009A56D7" w:rsidRDefault="00C36D30" w:rsidP="001606DB">
            <w:pPr>
              <w:pStyle w:val="Tablehead"/>
              <w:rPr>
                <w:sz w:val="19"/>
                <w:szCs w:val="19"/>
                <w:lang w:val="en-US"/>
              </w:rPr>
            </w:pPr>
            <w:r>
              <w:rPr>
                <w:sz w:val="19"/>
                <w:szCs w:val="19"/>
                <w:lang w:val="en-US"/>
              </w:rPr>
              <w:t>Réponses par niveau de développement</w:t>
            </w:r>
          </w:p>
        </w:tc>
      </w:tr>
      <w:tr w:rsidR="00C36D30" w:rsidRPr="009229A1" w:rsidTr="00C95CF2">
        <w:trPr>
          <w:jc w:val="center"/>
        </w:trPr>
        <w:tc>
          <w:tcPr>
            <w:tcW w:w="1003" w:type="dxa"/>
            <w:vMerge/>
            <w:vAlign w:val="center"/>
          </w:tcPr>
          <w:p w:rsidR="00C36D30" w:rsidRPr="009A56D7" w:rsidRDefault="00C36D30" w:rsidP="00C95CF2">
            <w:pPr>
              <w:pStyle w:val="Tablehead"/>
              <w:rPr>
                <w:sz w:val="19"/>
                <w:szCs w:val="19"/>
                <w:lang w:val="en-US"/>
              </w:rPr>
            </w:pPr>
          </w:p>
        </w:tc>
        <w:tc>
          <w:tcPr>
            <w:tcW w:w="1036" w:type="dxa"/>
            <w:vMerge/>
            <w:vAlign w:val="center"/>
          </w:tcPr>
          <w:p w:rsidR="00C36D30" w:rsidRPr="009A56D7" w:rsidRDefault="00C36D30" w:rsidP="00C95CF2">
            <w:pPr>
              <w:pStyle w:val="Tablehead"/>
              <w:rPr>
                <w:sz w:val="19"/>
                <w:szCs w:val="19"/>
                <w:lang w:val="en-US"/>
              </w:rPr>
            </w:pPr>
          </w:p>
        </w:tc>
        <w:tc>
          <w:tcPr>
            <w:tcW w:w="986" w:type="dxa"/>
            <w:vMerge/>
            <w:vAlign w:val="center"/>
          </w:tcPr>
          <w:p w:rsidR="00C36D30" w:rsidRPr="009A56D7" w:rsidRDefault="00C36D30" w:rsidP="00C95CF2">
            <w:pPr>
              <w:pStyle w:val="Tablehead"/>
              <w:rPr>
                <w:sz w:val="19"/>
                <w:szCs w:val="19"/>
                <w:lang w:val="en-US"/>
              </w:rPr>
            </w:pPr>
          </w:p>
        </w:tc>
        <w:tc>
          <w:tcPr>
            <w:tcW w:w="1064" w:type="dxa"/>
            <w:vMerge/>
            <w:vAlign w:val="center"/>
          </w:tcPr>
          <w:p w:rsidR="00C36D30" w:rsidRPr="009A56D7" w:rsidRDefault="00C36D30" w:rsidP="00C95CF2">
            <w:pPr>
              <w:pStyle w:val="Tablehead"/>
              <w:rPr>
                <w:sz w:val="19"/>
                <w:szCs w:val="19"/>
                <w:lang w:val="en-US"/>
              </w:rPr>
            </w:pPr>
          </w:p>
        </w:tc>
        <w:tc>
          <w:tcPr>
            <w:tcW w:w="1114" w:type="dxa"/>
            <w:vMerge/>
            <w:vAlign w:val="center"/>
          </w:tcPr>
          <w:p w:rsidR="00C36D30" w:rsidRPr="009A56D7" w:rsidRDefault="00C36D30" w:rsidP="00C95CF2">
            <w:pPr>
              <w:pStyle w:val="Tablehead"/>
              <w:rPr>
                <w:sz w:val="19"/>
                <w:szCs w:val="19"/>
                <w:lang w:val="en-US"/>
              </w:rPr>
            </w:pPr>
          </w:p>
        </w:tc>
        <w:tc>
          <w:tcPr>
            <w:tcW w:w="1121" w:type="dxa"/>
            <w:vMerge/>
            <w:vAlign w:val="center"/>
          </w:tcPr>
          <w:p w:rsidR="00C36D30" w:rsidRPr="009A56D7" w:rsidRDefault="00C36D30" w:rsidP="00C95CF2">
            <w:pPr>
              <w:pStyle w:val="Tablehead"/>
              <w:rPr>
                <w:sz w:val="19"/>
                <w:szCs w:val="19"/>
                <w:lang w:val="en-US"/>
              </w:rPr>
            </w:pPr>
          </w:p>
        </w:tc>
        <w:tc>
          <w:tcPr>
            <w:tcW w:w="1111" w:type="dxa"/>
            <w:vAlign w:val="center"/>
          </w:tcPr>
          <w:p w:rsidR="00C36D30" w:rsidRPr="009A56D7" w:rsidRDefault="00C36D30"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C36D30" w:rsidRPr="009A56D7" w:rsidRDefault="00C36D30"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C36D30" w:rsidRPr="009A56D7" w:rsidRDefault="00C36D30" w:rsidP="001606DB">
            <w:pPr>
              <w:pStyle w:val="Tablehead"/>
              <w:rPr>
                <w:sz w:val="19"/>
                <w:szCs w:val="19"/>
                <w:lang w:val="en-US"/>
              </w:rPr>
            </w:pPr>
            <w:r>
              <w:rPr>
                <w:sz w:val="19"/>
                <w:szCs w:val="19"/>
                <w:lang w:val="en-US"/>
              </w:rPr>
              <w:t>Les moins avancés</w:t>
            </w:r>
          </w:p>
        </w:tc>
      </w:tr>
      <w:tr w:rsidR="00C36D30" w:rsidRPr="009229A1" w:rsidTr="00C95CF2">
        <w:trPr>
          <w:jc w:val="center"/>
        </w:trPr>
        <w:tc>
          <w:tcPr>
            <w:tcW w:w="1003" w:type="dxa"/>
            <w:vAlign w:val="center"/>
          </w:tcPr>
          <w:p w:rsidR="00C36D30" w:rsidRPr="001E0F92" w:rsidRDefault="00C36D30" w:rsidP="001606DB">
            <w:pPr>
              <w:pStyle w:val="Tabletext"/>
              <w:ind w:rightChars="-50" w:right="-110"/>
              <w:jc w:val="left"/>
              <w:rPr>
                <w:sz w:val="20"/>
                <w:lang w:val="en-US"/>
              </w:rPr>
            </w:pPr>
            <w:r w:rsidRPr="001E0F92">
              <w:rPr>
                <w:sz w:val="20"/>
                <w:lang w:val="en-US"/>
              </w:rPr>
              <w:t>Afrique</w:t>
            </w:r>
          </w:p>
        </w:tc>
        <w:tc>
          <w:tcPr>
            <w:tcW w:w="1036" w:type="dxa"/>
            <w:vAlign w:val="center"/>
          </w:tcPr>
          <w:p w:rsidR="00C36D30" w:rsidRPr="006051A7" w:rsidRDefault="00C36D30" w:rsidP="00C95CF2">
            <w:pPr>
              <w:pStyle w:val="Tabletext"/>
              <w:jc w:val="center"/>
              <w:rPr>
                <w:sz w:val="20"/>
                <w:lang w:val="en-US"/>
              </w:rPr>
            </w:pPr>
            <w:r w:rsidRPr="006051A7">
              <w:rPr>
                <w:sz w:val="20"/>
                <w:lang w:val="en-US"/>
              </w:rPr>
              <w:t>14</w:t>
            </w:r>
          </w:p>
        </w:tc>
        <w:tc>
          <w:tcPr>
            <w:tcW w:w="986" w:type="dxa"/>
            <w:vAlign w:val="center"/>
          </w:tcPr>
          <w:p w:rsidR="00C36D30" w:rsidRPr="006051A7" w:rsidRDefault="00C36D30" w:rsidP="00C95CF2">
            <w:pPr>
              <w:pStyle w:val="Tabletext"/>
              <w:jc w:val="center"/>
              <w:rPr>
                <w:sz w:val="20"/>
                <w:lang w:val="en-US"/>
              </w:rPr>
            </w:pPr>
            <w:r w:rsidRPr="006051A7">
              <w:rPr>
                <w:sz w:val="20"/>
                <w:lang w:val="en-US"/>
              </w:rPr>
              <w:t>1</w:t>
            </w:r>
          </w:p>
        </w:tc>
        <w:tc>
          <w:tcPr>
            <w:tcW w:w="1064" w:type="dxa"/>
            <w:vAlign w:val="center"/>
          </w:tcPr>
          <w:p w:rsidR="00C36D30" w:rsidRPr="006051A7" w:rsidRDefault="00C36D30" w:rsidP="00C95CF2">
            <w:pPr>
              <w:pStyle w:val="Tabletext"/>
              <w:jc w:val="center"/>
              <w:rPr>
                <w:sz w:val="20"/>
                <w:lang w:val="en-US"/>
              </w:rPr>
            </w:pPr>
            <w:r w:rsidRPr="006051A7">
              <w:rPr>
                <w:sz w:val="20"/>
                <w:lang w:val="en-US"/>
              </w:rPr>
              <w:t>13</w:t>
            </w:r>
          </w:p>
        </w:tc>
        <w:tc>
          <w:tcPr>
            <w:tcW w:w="1114" w:type="dxa"/>
            <w:vAlign w:val="center"/>
          </w:tcPr>
          <w:p w:rsidR="00C36D30" w:rsidRPr="006051A7" w:rsidRDefault="00C36D30" w:rsidP="00C95CF2">
            <w:pPr>
              <w:pStyle w:val="Tabletext"/>
              <w:jc w:val="center"/>
              <w:rPr>
                <w:sz w:val="20"/>
                <w:lang w:val="en-US"/>
              </w:rPr>
            </w:pPr>
            <w:r w:rsidRPr="006051A7">
              <w:rPr>
                <w:sz w:val="20"/>
                <w:lang w:val="en-US"/>
              </w:rPr>
              <w:t>7%</w:t>
            </w:r>
          </w:p>
        </w:tc>
        <w:tc>
          <w:tcPr>
            <w:tcW w:w="1121" w:type="dxa"/>
            <w:vAlign w:val="center"/>
          </w:tcPr>
          <w:p w:rsidR="00C36D30" w:rsidRPr="006051A7" w:rsidRDefault="00C36D30" w:rsidP="00C95CF2">
            <w:pPr>
              <w:pStyle w:val="Tabletext"/>
              <w:jc w:val="center"/>
              <w:rPr>
                <w:sz w:val="20"/>
                <w:lang w:val="en-US"/>
              </w:rPr>
            </w:pPr>
            <w:r w:rsidRPr="006051A7">
              <w:rPr>
                <w:sz w:val="20"/>
                <w:lang w:val="en-US"/>
              </w:rPr>
              <w:t>93%</w:t>
            </w:r>
          </w:p>
        </w:tc>
        <w:tc>
          <w:tcPr>
            <w:tcW w:w="1111"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=4</w:t>
            </w:r>
          </w:p>
        </w:tc>
        <w:tc>
          <w:tcPr>
            <w:tcW w:w="1067"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=1</w:t>
            </w:r>
          </w:p>
          <w:p w:rsidR="00C36D30" w:rsidRPr="006051A7" w:rsidRDefault="00C36D30" w:rsidP="00C95CF2">
            <w:pPr>
              <w:pStyle w:val="Tabletext"/>
              <w:jc w:val="center"/>
              <w:rPr>
                <w:sz w:val="20"/>
                <w:lang w:val="en-US"/>
              </w:rPr>
            </w:pPr>
            <w:r>
              <w:rPr>
                <w:sz w:val="20"/>
                <w:lang w:val="en-US"/>
              </w:rPr>
              <w:t>Non</w:t>
            </w:r>
            <w:r w:rsidRPr="006051A7">
              <w:rPr>
                <w:sz w:val="20"/>
                <w:lang w:val="en-US"/>
              </w:rPr>
              <w:t>=9</w:t>
            </w:r>
          </w:p>
        </w:tc>
      </w:tr>
      <w:tr w:rsidR="00C36D30" w:rsidRPr="009229A1" w:rsidTr="00C95CF2">
        <w:trPr>
          <w:jc w:val="center"/>
        </w:trPr>
        <w:tc>
          <w:tcPr>
            <w:tcW w:w="1003" w:type="dxa"/>
            <w:vAlign w:val="center"/>
          </w:tcPr>
          <w:p w:rsidR="00C36D30" w:rsidRPr="001E0F92" w:rsidRDefault="00C36D30" w:rsidP="001606DB">
            <w:pPr>
              <w:pStyle w:val="Tabletext"/>
              <w:ind w:rightChars="-50" w:right="-110"/>
              <w:jc w:val="left"/>
              <w:rPr>
                <w:sz w:val="20"/>
                <w:lang w:val="en-US"/>
              </w:rPr>
            </w:pPr>
            <w:r>
              <w:rPr>
                <w:sz w:val="20"/>
                <w:lang w:val="en-US"/>
              </w:rPr>
              <w:t>Amériques</w:t>
            </w:r>
          </w:p>
        </w:tc>
        <w:tc>
          <w:tcPr>
            <w:tcW w:w="1036" w:type="dxa"/>
            <w:vAlign w:val="center"/>
          </w:tcPr>
          <w:p w:rsidR="00C36D30" w:rsidRPr="006051A7" w:rsidRDefault="00C36D30" w:rsidP="00C95CF2">
            <w:pPr>
              <w:pStyle w:val="Tabletext"/>
              <w:jc w:val="center"/>
              <w:rPr>
                <w:sz w:val="20"/>
                <w:lang w:val="en-US"/>
              </w:rPr>
            </w:pPr>
            <w:r w:rsidRPr="006051A7">
              <w:rPr>
                <w:sz w:val="20"/>
                <w:lang w:val="en-US"/>
              </w:rPr>
              <w:t>11</w:t>
            </w:r>
          </w:p>
        </w:tc>
        <w:tc>
          <w:tcPr>
            <w:tcW w:w="986" w:type="dxa"/>
            <w:vAlign w:val="center"/>
          </w:tcPr>
          <w:p w:rsidR="00C36D30" w:rsidRPr="006051A7" w:rsidRDefault="00C36D30" w:rsidP="00C95CF2">
            <w:pPr>
              <w:pStyle w:val="Tabletext"/>
              <w:jc w:val="center"/>
              <w:rPr>
                <w:sz w:val="20"/>
                <w:lang w:val="en-US"/>
              </w:rPr>
            </w:pPr>
            <w:r w:rsidRPr="006051A7">
              <w:rPr>
                <w:sz w:val="20"/>
                <w:lang w:val="en-US"/>
              </w:rPr>
              <w:t>1</w:t>
            </w:r>
          </w:p>
        </w:tc>
        <w:tc>
          <w:tcPr>
            <w:tcW w:w="1064" w:type="dxa"/>
            <w:vAlign w:val="center"/>
          </w:tcPr>
          <w:p w:rsidR="00C36D30" w:rsidRPr="006051A7" w:rsidRDefault="00C36D30" w:rsidP="00C95CF2">
            <w:pPr>
              <w:pStyle w:val="Tabletext"/>
              <w:jc w:val="center"/>
              <w:rPr>
                <w:sz w:val="20"/>
                <w:lang w:val="en-US"/>
              </w:rPr>
            </w:pPr>
            <w:r w:rsidRPr="006051A7">
              <w:rPr>
                <w:sz w:val="20"/>
                <w:lang w:val="en-US"/>
              </w:rPr>
              <w:t>10</w:t>
            </w:r>
          </w:p>
        </w:tc>
        <w:tc>
          <w:tcPr>
            <w:tcW w:w="1114" w:type="dxa"/>
            <w:vAlign w:val="center"/>
          </w:tcPr>
          <w:p w:rsidR="00C36D30" w:rsidRPr="006051A7" w:rsidRDefault="00C36D30" w:rsidP="00C95CF2">
            <w:pPr>
              <w:pStyle w:val="Tabletext"/>
              <w:jc w:val="center"/>
              <w:rPr>
                <w:sz w:val="20"/>
                <w:lang w:val="en-US"/>
              </w:rPr>
            </w:pPr>
            <w:r w:rsidRPr="006051A7">
              <w:rPr>
                <w:sz w:val="20"/>
                <w:lang w:val="en-US"/>
              </w:rPr>
              <w:t>9%</w:t>
            </w:r>
          </w:p>
        </w:tc>
        <w:tc>
          <w:tcPr>
            <w:tcW w:w="1121" w:type="dxa"/>
            <w:vAlign w:val="center"/>
          </w:tcPr>
          <w:p w:rsidR="00C36D30" w:rsidRPr="006051A7" w:rsidRDefault="00C36D30" w:rsidP="00C95CF2">
            <w:pPr>
              <w:pStyle w:val="Tabletext"/>
              <w:jc w:val="center"/>
              <w:rPr>
                <w:sz w:val="20"/>
                <w:lang w:val="en-US"/>
              </w:rPr>
            </w:pPr>
            <w:r w:rsidRPr="006051A7">
              <w:rPr>
                <w:sz w:val="20"/>
                <w:lang w:val="en-US"/>
              </w:rPr>
              <w:t>91%</w:t>
            </w:r>
          </w:p>
        </w:tc>
        <w:tc>
          <w:tcPr>
            <w:tcW w:w="1111"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=1</w:t>
            </w:r>
          </w:p>
          <w:p w:rsidR="00C36D30" w:rsidRPr="006051A7" w:rsidRDefault="00C36D30" w:rsidP="00C95CF2">
            <w:pPr>
              <w:pStyle w:val="Tabletext"/>
              <w:jc w:val="center"/>
              <w:rPr>
                <w:sz w:val="20"/>
                <w:lang w:val="en-US"/>
              </w:rPr>
            </w:pPr>
            <w:r>
              <w:rPr>
                <w:sz w:val="20"/>
                <w:lang w:val="en-US"/>
              </w:rPr>
              <w:t>Non</w:t>
            </w:r>
            <w:r w:rsidRPr="006051A7">
              <w:rPr>
                <w:sz w:val="20"/>
                <w:lang w:val="en-US"/>
              </w:rPr>
              <w:t>=10</w:t>
            </w:r>
          </w:p>
        </w:tc>
        <w:tc>
          <w:tcPr>
            <w:tcW w:w="1067"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r>
      <w:tr w:rsidR="00C36D30" w:rsidRPr="009229A1" w:rsidTr="00C95CF2">
        <w:trPr>
          <w:jc w:val="center"/>
        </w:trPr>
        <w:tc>
          <w:tcPr>
            <w:tcW w:w="1003" w:type="dxa"/>
            <w:vAlign w:val="center"/>
          </w:tcPr>
          <w:p w:rsidR="00C36D30" w:rsidRPr="001E0F92" w:rsidRDefault="00C36D30" w:rsidP="001606DB">
            <w:pPr>
              <w:pStyle w:val="Tabletext"/>
              <w:ind w:rightChars="-50" w:right="-110"/>
              <w:jc w:val="left"/>
              <w:rPr>
                <w:sz w:val="20"/>
                <w:lang w:val="en-US"/>
              </w:rPr>
            </w:pPr>
            <w:r w:rsidRPr="001E0F92">
              <w:rPr>
                <w:sz w:val="20"/>
                <w:lang w:val="en-US"/>
              </w:rPr>
              <w:t>Asie-Pacifique</w:t>
            </w:r>
          </w:p>
        </w:tc>
        <w:tc>
          <w:tcPr>
            <w:tcW w:w="1036" w:type="dxa"/>
            <w:vAlign w:val="center"/>
          </w:tcPr>
          <w:p w:rsidR="00C36D30" w:rsidRPr="006051A7" w:rsidRDefault="00C36D30" w:rsidP="00C95CF2">
            <w:pPr>
              <w:pStyle w:val="Tabletext"/>
              <w:jc w:val="center"/>
              <w:rPr>
                <w:sz w:val="20"/>
                <w:lang w:val="en-US"/>
              </w:rPr>
            </w:pPr>
            <w:r w:rsidRPr="006051A7">
              <w:rPr>
                <w:sz w:val="20"/>
                <w:lang w:val="en-US"/>
              </w:rPr>
              <w:t>5</w:t>
            </w:r>
          </w:p>
        </w:tc>
        <w:tc>
          <w:tcPr>
            <w:tcW w:w="986" w:type="dxa"/>
            <w:vAlign w:val="center"/>
          </w:tcPr>
          <w:p w:rsidR="00C36D30" w:rsidRPr="006051A7" w:rsidRDefault="00C36D30" w:rsidP="00C95CF2">
            <w:pPr>
              <w:pStyle w:val="Tabletext"/>
              <w:jc w:val="center"/>
              <w:rPr>
                <w:sz w:val="20"/>
                <w:lang w:val="en-US"/>
              </w:rPr>
            </w:pPr>
            <w:r w:rsidRPr="006051A7">
              <w:rPr>
                <w:sz w:val="20"/>
                <w:lang w:val="en-US"/>
              </w:rPr>
              <w:t>2</w:t>
            </w:r>
          </w:p>
        </w:tc>
        <w:tc>
          <w:tcPr>
            <w:tcW w:w="1064" w:type="dxa"/>
            <w:vAlign w:val="center"/>
          </w:tcPr>
          <w:p w:rsidR="00C36D30" w:rsidRPr="006051A7" w:rsidRDefault="00C36D30" w:rsidP="00C95CF2">
            <w:pPr>
              <w:pStyle w:val="Tabletext"/>
              <w:jc w:val="center"/>
              <w:rPr>
                <w:sz w:val="20"/>
                <w:lang w:val="en-US"/>
              </w:rPr>
            </w:pPr>
            <w:r w:rsidRPr="006051A7">
              <w:rPr>
                <w:sz w:val="20"/>
                <w:lang w:val="en-US"/>
              </w:rPr>
              <w:t>3</w:t>
            </w:r>
          </w:p>
        </w:tc>
        <w:tc>
          <w:tcPr>
            <w:tcW w:w="1114" w:type="dxa"/>
            <w:vAlign w:val="center"/>
          </w:tcPr>
          <w:p w:rsidR="00C36D30" w:rsidRPr="006051A7" w:rsidRDefault="00C36D30" w:rsidP="00C95CF2">
            <w:pPr>
              <w:pStyle w:val="Tabletext"/>
              <w:jc w:val="center"/>
              <w:rPr>
                <w:sz w:val="20"/>
                <w:lang w:val="en-US"/>
              </w:rPr>
            </w:pPr>
            <w:r w:rsidRPr="006051A7">
              <w:rPr>
                <w:sz w:val="20"/>
                <w:lang w:val="en-US"/>
              </w:rPr>
              <w:t>40%</w:t>
            </w:r>
          </w:p>
        </w:tc>
        <w:tc>
          <w:tcPr>
            <w:tcW w:w="1121" w:type="dxa"/>
            <w:vAlign w:val="center"/>
          </w:tcPr>
          <w:p w:rsidR="00C36D30" w:rsidRPr="006051A7" w:rsidRDefault="00C36D30" w:rsidP="00C95CF2">
            <w:pPr>
              <w:pStyle w:val="Tabletext"/>
              <w:jc w:val="center"/>
              <w:rPr>
                <w:sz w:val="20"/>
                <w:lang w:val="en-US"/>
              </w:rPr>
            </w:pPr>
            <w:r w:rsidRPr="006051A7">
              <w:rPr>
                <w:sz w:val="20"/>
                <w:lang w:val="en-US"/>
              </w:rPr>
              <w:t>60%</w:t>
            </w:r>
          </w:p>
        </w:tc>
        <w:tc>
          <w:tcPr>
            <w:tcW w:w="1111"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=1</w:t>
            </w:r>
          </w:p>
          <w:p w:rsidR="00C36D30" w:rsidRPr="006051A7" w:rsidRDefault="00C36D30" w:rsidP="00C95CF2">
            <w:pPr>
              <w:pStyle w:val="Tabletext"/>
              <w:jc w:val="center"/>
              <w:rPr>
                <w:sz w:val="20"/>
                <w:lang w:val="en-US"/>
              </w:rPr>
            </w:pPr>
            <w:r>
              <w:rPr>
                <w:sz w:val="20"/>
                <w:lang w:val="en-US"/>
              </w:rPr>
              <w:t>Non</w:t>
            </w:r>
            <w:r w:rsidRPr="006051A7">
              <w:rPr>
                <w:sz w:val="20"/>
                <w:lang w:val="en-US"/>
              </w:rPr>
              <w:t>=3</w:t>
            </w:r>
          </w:p>
        </w:tc>
        <w:tc>
          <w:tcPr>
            <w:tcW w:w="1067"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=1</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r>
      <w:tr w:rsidR="00481187" w:rsidRPr="006051A7" w:rsidTr="004909D0">
        <w:trPr>
          <w:jc w:val="center"/>
        </w:trPr>
        <w:tc>
          <w:tcPr>
            <w:tcW w:w="1003" w:type="dxa"/>
            <w:vAlign w:val="center"/>
          </w:tcPr>
          <w:p w:rsidR="00481187" w:rsidRPr="001E0F92" w:rsidRDefault="00481187" w:rsidP="004909D0">
            <w:pPr>
              <w:pStyle w:val="Tabletext"/>
              <w:ind w:rightChars="-50" w:right="-110"/>
              <w:jc w:val="left"/>
              <w:rPr>
                <w:sz w:val="20"/>
                <w:lang w:val="en-US"/>
              </w:rPr>
            </w:pPr>
            <w:r w:rsidRPr="001E0F92">
              <w:rPr>
                <w:sz w:val="20"/>
                <w:lang w:val="en-US"/>
              </w:rPr>
              <w:t>Etats arabes</w:t>
            </w:r>
          </w:p>
        </w:tc>
        <w:tc>
          <w:tcPr>
            <w:tcW w:w="1036" w:type="dxa"/>
            <w:vAlign w:val="center"/>
          </w:tcPr>
          <w:p w:rsidR="00481187" w:rsidRPr="006051A7" w:rsidRDefault="00481187" w:rsidP="004909D0">
            <w:pPr>
              <w:pStyle w:val="Tabletext"/>
              <w:jc w:val="center"/>
              <w:rPr>
                <w:sz w:val="20"/>
                <w:lang w:val="en-US"/>
              </w:rPr>
            </w:pPr>
            <w:r w:rsidRPr="006051A7">
              <w:rPr>
                <w:sz w:val="20"/>
                <w:lang w:val="en-US"/>
              </w:rPr>
              <w:t>7</w:t>
            </w:r>
          </w:p>
        </w:tc>
        <w:tc>
          <w:tcPr>
            <w:tcW w:w="986" w:type="dxa"/>
            <w:vAlign w:val="center"/>
          </w:tcPr>
          <w:p w:rsidR="00481187" w:rsidRPr="006051A7" w:rsidRDefault="00481187" w:rsidP="004909D0">
            <w:pPr>
              <w:pStyle w:val="Tabletext"/>
              <w:jc w:val="center"/>
              <w:rPr>
                <w:sz w:val="20"/>
                <w:lang w:val="en-US"/>
              </w:rPr>
            </w:pPr>
            <w:r w:rsidRPr="006051A7">
              <w:rPr>
                <w:sz w:val="20"/>
                <w:lang w:val="en-US"/>
              </w:rPr>
              <w:t>0</w:t>
            </w:r>
          </w:p>
        </w:tc>
        <w:tc>
          <w:tcPr>
            <w:tcW w:w="1064" w:type="dxa"/>
            <w:vAlign w:val="center"/>
          </w:tcPr>
          <w:p w:rsidR="00481187" w:rsidRPr="006051A7" w:rsidRDefault="00481187" w:rsidP="004909D0">
            <w:pPr>
              <w:pStyle w:val="Tabletext"/>
              <w:jc w:val="center"/>
              <w:rPr>
                <w:sz w:val="20"/>
                <w:lang w:val="en-US"/>
              </w:rPr>
            </w:pPr>
            <w:r w:rsidRPr="006051A7">
              <w:rPr>
                <w:sz w:val="20"/>
                <w:lang w:val="en-US"/>
              </w:rPr>
              <w:t>7</w:t>
            </w:r>
          </w:p>
        </w:tc>
        <w:tc>
          <w:tcPr>
            <w:tcW w:w="1114" w:type="dxa"/>
            <w:vAlign w:val="center"/>
          </w:tcPr>
          <w:p w:rsidR="00481187" w:rsidRPr="006051A7" w:rsidRDefault="00481187" w:rsidP="004909D0">
            <w:pPr>
              <w:pStyle w:val="Tabletext"/>
              <w:jc w:val="center"/>
              <w:rPr>
                <w:sz w:val="20"/>
                <w:lang w:val="en-US"/>
              </w:rPr>
            </w:pPr>
            <w:r w:rsidRPr="006051A7">
              <w:rPr>
                <w:sz w:val="20"/>
                <w:lang w:val="en-US"/>
              </w:rPr>
              <w:t>0%</w:t>
            </w:r>
          </w:p>
        </w:tc>
        <w:tc>
          <w:tcPr>
            <w:tcW w:w="1121" w:type="dxa"/>
            <w:vAlign w:val="center"/>
          </w:tcPr>
          <w:p w:rsidR="00481187" w:rsidRPr="006051A7" w:rsidRDefault="00481187" w:rsidP="004909D0">
            <w:pPr>
              <w:pStyle w:val="Tabletext"/>
              <w:jc w:val="center"/>
              <w:rPr>
                <w:sz w:val="20"/>
                <w:lang w:val="en-US"/>
              </w:rPr>
            </w:pPr>
            <w:r w:rsidRPr="006051A7">
              <w:rPr>
                <w:sz w:val="20"/>
                <w:lang w:val="en-US"/>
              </w:rPr>
              <w:t>100%</w:t>
            </w:r>
          </w:p>
        </w:tc>
        <w:tc>
          <w:tcPr>
            <w:tcW w:w="1111" w:type="dxa"/>
            <w:vAlign w:val="center"/>
          </w:tcPr>
          <w:p w:rsidR="00481187" w:rsidRPr="006051A7" w:rsidRDefault="00481187" w:rsidP="004909D0">
            <w:pPr>
              <w:pStyle w:val="Tabletext"/>
              <w:jc w:val="center"/>
              <w:rPr>
                <w:sz w:val="20"/>
                <w:lang w:val="en-US"/>
              </w:rPr>
            </w:pPr>
            <w:r>
              <w:rPr>
                <w:sz w:val="20"/>
                <w:lang w:val="en-US"/>
              </w:rPr>
              <w:t>Oui</w:t>
            </w:r>
            <w:r w:rsidRPr="006051A7">
              <w:rPr>
                <w:sz w:val="20"/>
                <w:lang w:val="en-US"/>
              </w:rPr>
              <w:t>=0</w:t>
            </w:r>
          </w:p>
          <w:p w:rsidR="00481187" w:rsidRPr="006051A7" w:rsidRDefault="00481187"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481187" w:rsidRPr="006051A7" w:rsidRDefault="00481187" w:rsidP="004909D0">
            <w:pPr>
              <w:pStyle w:val="Tabletext"/>
              <w:jc w:val="center"/>
              <w:rPr>
                <w:sz w:val="20"/>
                <w:lang w:val="en-US"/>
              </w:rPr>
            </w:pPr>
            <w:r>
              <w:rPr>
                <w:sz w:val="20"/>
                <w:lang w:val="en-US"/>
              </w:rPr>
              <w:t>Oui</w:t>
            </w:r>
            <w:r w:rsidRPr="006051A7">
              <w:rPr>
                <w:sz w:val="20"/>
                <w:lang w:val="en-US"/>
              </w:rPr>
              <w:t>=0</w:t>
            </w:r>
          </w:p>
          <w:p w:rsidR="00481187" w:rsidRPr="006051A7" w:rsidRDefault="00481187" w:rsidP="004909D0">
            <w:pPr>
              <w:pStyle w:val="Tabletext"/>
              <w:jc w:val="center"/>
              <w:rPr>
                <w:sz w:val="20"/>
                <w:lang w:val="en-US"/>
              </w:rPr>
            </w:pPr>
            <w:r>
              <w:rPr>
                <w:sz w:val="20"/>
                <w:lang w:val="en-US"/>
              </w:rPr>
              <w:t>Non</w:t>
            </w:r>
            <w:r w:rsidRPr="006051A7">
              <w:rPr>
                <w:sz w:val="20"/>
                <w:lang w:val="en-US"/>
              </w:rPr>
              <w:t>=6</w:t>
            </w:r>
          </w:p>
        </w:tc>
        <w:tc>
          <w:tcPr>
            <w:tcW w:w="1067" w:type="dxa"/>
            <w:vAlign w:val="center"/>
          </w:tcPr>
          <w:p w:rsidR="00481187" w:rsidRPr="006051A7" w:rsidRDefault="00481187" w:rsidP="004909D0">
            <w:pPr>
              <w:pStyle w:val="Tabletext"/>
              <w:jc w:val="center"/>
              <w:rPr>
                <w:sz w:val="20"/>
                <w:lang w:val="en-US"/>
              </w:rPr>
            </w:pPr>
            <w:r>
              <w:rPr>
                <w:sz w:val="20"/>
                <w:lang w:val="en-US"/>
              </w:rPr>
              <w:t>Oui</w:t>
            </w:r>
            <w:r w:rsidRPr="006051A7">
              <w:rPr>
                <w:sz w:val="20"/>
                <w:lang w:val="en-US"/>
              </w:rPr>
              <w:t>=0</w:t>
            </w:r>
          </w:p>
          <w:p w:rsidR="00481187" w:rsidRPr="006051A7" w:rsidRDefault="00481187" w:rsidP="004909D0">
            <w:pPr>
              <w:pStyle w:val="Tabletext"/>
              <w:jc w:val="center"/>
              <w:rPr>
                <w:sz w:val="20"/>
                <w:lang w:val="en-US"/>
              </w:rPr>
            </w:pPr>
            <w:r>
              <w:rPr>
                <w:sz w:val="20"/>
                <w:lang w:val="en-US"/>
              </w:rPr>
              <w:t>Non</w:t>
            </w:r>
            <w:r w:rsidRPr="006051A7">
              <w:rPr>
                <w:sz w:val="20"/>
                <w:lang w:val="en-US"/>
              </w:rPr>
              <w:t>=1</w:t>
            </w:r>
          </w:p>
        </w:tc>
      </w:tr>
      <w:tr w:rsidR="00C36D30" w:rsidRPr="009229A1" w:rsidTr="00C95CF2">
        <w:trPr>
          <w:jc w:val="center"/>
        </w:trPr>
        <w:tc>
          <w:tcPr>
            <w:tcW w:w="1003" w:type="dxa"/>
            <w:vAlign w:val="center"/>
          </w:tcPr>
          <w:p w:rsidR="00C36D30" w:rsidRPr="001E0F92" w:rsidRDefault="00C36D30" w:rsidP="001606DB">
            <w:pPr>
              <w:pStyle w:val="Tabletext"/>
              <w:ind w:rightChars="-50" w:right="-110"/>
              <w:jc w:val="left"/>
              <w:rPr>
                <w:sz w:val="20"/>
                <w:lang w:val="en-US"/>
              </w:rPr>
            </w:pPr>
            <w:r w:rsidRPr="001E0F92">
              <w:rPr>
                <w:sz w:val="20"/>
                <w:lang w:val="en-US"/>
              </w:rPr>
              <w:t>Europe et CEI</w:t>
            </w:r>
          </w:p>
        </w:tc>
        <w:tc>
          <w:tcPr>
            <w:tcW w:w="1036" w:type="dxa"/>
            <w:vAlign w:val="center"/>
          </w:tcPr>
          <w:p w:rsidR="00C36D30" w:rsidRPr="006051A7" w:rsidRDefault="00C36D30" w:rsidP="00C95CF2">
            <w:pPr>
              <w:pStyle w:val="Tabletext"/>
              <w:jc w:val="center"/>
              <w:rPr>
                <w:sz w:val="20"/>
                <w:lang w:val="en-US"/>
              </w:rPr>
            </w:pPr>
            <w:r w:rsidRPr="006051A7">
              <w:rPr>
                <w:sz w:val="20"/>
                <w:lang w:val="en-US"/>
              </w:rPr>
              <w:t>19</w:t>
            </w:r>
          </w:p>
        </w:tc>
        <w:tc>
          <w:tcPr>
            <w:tcW w:w="986" w:type="dxa"/>
            <w:vAlign w:val="center"/>
          </w:tcPr>
          <w:p w:rsidR="00C36D30" w:rsidRPr="006051A7" w:rsidRDefault="00C36D30" w:rsidP="00C95CF2">
            <w:pPr>
              <w:pStyle w:val="Tabletext"/>
              <w:jc w:val="center"/>
              <w:rPr>
                <w:sz w:val="20"/>
                <w:lang w:val="en-US"/>
              </w:rPr>
            </w:pPr>
            <w:r w:rsidRPr="006051A7">
              <w:rPr>
                <w:sz w:val="20"/>
                <w:lang w:val="en-US"/>
              </w:rPr>
              <w:t>0</w:t>
            </w:r>
          </w:p>
        </w:tc>
        <w:tc>
          <w:tcPr>
            <w:tcW w:w="1064" w:type="dxa"/>
            <w:vAlign w:val="center"/>
          </w:tcPr>
          <w:p w:rsidR="00C36D30" w:rsidRPr="006051A7" w:rsidRDefault="00C36D30" w:rsidP="00C95CF2">
            <w:pPr>
              <w:pStyle w:val="Tabletext"/>
              <w:jc w:val="center"/>
              <w:rPr>
                <w:sz w:val="20"/>
                <w:lang w:val="en-US"/>
              </w:rPr>
            </w:pPr>
            <w:r w:rsidRPr="006051A7">
              <w:rPr>
                <w:sz w:val="20"/>
                <w:lang w:val="en-US"/>
              </w:rPr>
              <w:t>19</w:t>
            </w:r>
          </w:p>
        </w:tc>
        <w:tc>
          <w:tcPr>
            <w:tcW w:w="1114" w:type="dxa"/>
            <w:vAlign w:val="center"/>
          </w:tcPr>
          <w:p w:rsidR="00C36D30" w:rsidRPr="006051A7" w:rsidRDefault="00C36D30" w:rsidP="00C95CF2">
            <w:pPr>
              <w:pStyle w:val="Tabletext"/>
              <w:jc w:val="center"/>
              <w:rPr>
                <w:sz w:val="20"/>
                <w:lang w:val="en-US"/>
              </w:rPr>
            </w:pPr>
            <w:r w:rsidRPr="006051A7">
              <w:rPr>
                <w:sz w:val="20"/>
                <w:lang w:val="en-US"/>
              </w:rPr>
              <w:t>0%</w:t>
            </w:r>
          </w:p>
        </w:tc>
        <w:tc>
          <w:tcPr>
            <w:tcW w:w="1121" w:type="dxa"/>
            <w:vAlign w:val="center"/>
          </w:tcPr>
          <w:p w:rsidR="00C36D30" w:rsidRPr="006051A7" w:rsidRDefault="00C36D30" w:rsidP="00C95CF2">
            <w:pPr>
              <w:pStyle w:val="Tabletext"/>
              <w:jc w:val="center"/>
              <w:rPr>
                <w:sz w:val="20"/>
                <w:lang w:val="en-US"/>
              </w:rPr>
            </w:pPr>
            <w:r w:rsidRPr="006051A7">
              <w:rPr>
                <w:sz w:val="20"/>
                <w:lang w:val="en-US"/>
              </w:rPr>
              <w:t>100%</w:t>
            </w:r>
          </w:p>
        </w:tc>
        <w:tc>
          <w:tcPr>
            <w:tcW w:w="1111"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=5</w:t>
            </w:r>
          </w:p>
        </w:tc>
        <w:tc>
          <w:tcPr>
            <w:tcW w:w="1184"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=14</w:t>
            </w:r>
          </w:p>
        </w:tc>
        <w:tc>
          <w:tcPr>
            <w:tcW w:w="1067" w:type="dxa"/>
            <w:vAlign w:val="center"/>
          </w:tcPr>
          <w:p w:rsidR="00C36D30" w:rsidRPr="006051A7" w:rsidRDefault="00C36D30" w:rsidP="00C95CF2">
            <w:pPr>
              <w:pStyle w:val="Tabletext"/>
              <w:jc w:val="center"/>
              <w:rPr>
                <w:sz w:val="20"/>
                <w:lang w:val="en-US"/>
              </w:rPr>
            </w:pPr>
            <w:r>
              <w:rPr>
                <w:sz w:val="20"/>
                <w:lang w:val="en-US"/>
              </w:rPr>
              <w:t>Oui</w:t>
            </w:r>
            <w:r w:rsidRPr="006051A7">
              <w:rPr>
                <w:sz w:val="20"/>
                <w:lang w:val="en-US"/>
              </w:rPr>
              <w:t>=0</w:t>
            </w:r>
          </w:p>
          <w:p w:rsidR="00C36D30" w:rsidRPr="006051A7" w:rsidRDefault="00C36D30" w:rsidP="00C95CF2">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C95CF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C95CF2">
            <w:pPr>
              <w:pStyle w:val="Tabletext"/>
              <w:jc w:val="center"/>
              <w:rPr>
                <w:sz w:val="20"/>
                <w:lang w:val="en-US"/>
              </w:rPr>
            </w:pPr>
            <w:r w:rsidRPr="006051A7">
              <w:rPr>
                <w:sz w:val="20"/>
                <w:lang w:val="en-US"/>
              </w:rPr>
              <w:t>56</w:t>
            </w:r>
          </w:p>
        </w:tc>
        <w:tc>
          <w:tcPr>
            <w:tcW w:w="986" w:type="dxa"/>
            <w:vAlign w:val="center"/>
          </w:tcPr>
          <w:p w:rsidR="006051A7" w:rsidRPr="006051A7" w:rsidRDefault="006051A7" w:rsidP="00C95CF2">
            <w:pPr>
              <w:pStyle w:val="Tabletext"/>
              <w:jc w:val="center"/>
              <w:rPr>
                <w:sz w:val="20"/>
                <w:lang w:val="en-US"/>
              </w:rPr>
            </w:pPr>
            <w:r w:rsidRPr="006051A7">
              <w:rPr>
                <w:sz w:val="20"/>
                <w:lang w:val="en-US"/>
              </w:rPr>
              <w:t>4</w:t>
            </w:r>
          </w:p>
        </w:tc>
        <w:tc>
          <w:tcPr>
            <w:tcW w:w="1064" w:type="dxa"/>
            <w:vAlign w:val="center"/>
          </w:tcPr>
          <w:p w:rsidR="006051A7" w:rsidRPr="006051A7" w:rsidRDefault="006051A7" w:rsidP="00C95CF2">
            <w:pPr>
              <w:pStyle w:val="Tabletext"/>
              <w:jc w:val="center"/>
              <w:rPr>
                <w:sz w:val="20"/>
                <w:lang w:val="en-US"/>
              </w:rPr>
            </w:pPr>
            <w:r w:rsidRPr="006051A7">
              <w:rPr>
                <w:sz w:val="20"/>
                <w:lang w:val="en-US"/>
              </w:rPr>
              <w:t>52</w:t>
            </w:r>
          </w:p>
        </w:tc>
        <w:tc>
          <w:tcPr>
            <w:tcW w:w="1114" w:type="dxa"/>
            <w:vAlign w:val="center"/>
          </w:tcPr>
          <w:p w:rsidR="006051A7" w:rsidRPr="006051A7" w:rsidRDefault="006051A7" w:rsidP="00C95CF2">
            <w:pPr>
              <w:pStyle w:val="Tabletext"/>
              <w:jc w:val="center"/>
              <w:rPr>
                <w:sz w:val="20"/>
                <w:lang w:val="en-US"/>
              </w:rPr>
            </w:pPr>
            <w:r w:rsidRPr="006051A7">
              <w:rPr>
                <w:sz w:val="20"/>
                <w:lang w:val="en-US"/>
              </w:rPr>
              <w:t>7%</w:t>
            </w:r>
          </w:p>
        </w:tc>
        <w:tc>
          <w:tcPr>
            <w:tcW w:w="1121" w:type="dxa"/>
            <w:vAlign w:val="center"/>
          </w:tcPr>
          <w:p w:rsidR="006051A7" w:rsidRPr="006051A7" w:rsidRDefault="006051A7" w:rsidP="00C95CF2">
            <w:pPr>
              <w:pStyle w:val="Tabletext"/>
              <w:jc w:val="center"/>
              <w:rPr>
                <w:sz w:val="20"/>
                <w:lang w:val="en-US"/>
              </w:rPr>
            </w:pPr>
            <w:r w:rsidRPr="006051A7">
              <w:rPr>
                <w:sz w:val="20"/>
                <w:lang w:val="en-US"/>
              </w:rPr>
              <w:t>93%</w:t>
            </w:r>
          </w:p>
        </w:tc>
        <w:tc>
          <w:tcPr>
            <w:tcW w:w="1111"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=0</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=5</w:t>
            </w:r>
          </w:p>
        </w:tc>
        <w:tc>
          <w:tcPr>
            <w:tcW w:w="1184"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=2</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=37</w:t>
            </w:r>
          </w:p>
        </w:tc>
        <w:tc>
          <w:tcPr>
            <w:tcW w:w="1067"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=2</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=10</w:t>
            </w:r>
          </w:p>
        </w:tc>
      </w:tr>
    </w:tbl>
    <w:p w:rsidR="006051A7" w:rsidRDefault="006051A7" w:rsidP="006051A7">
      <w:pPr>
        <w:pStyle w:val="FigureSource"/>
      </w:pPr>
    </w:p>
    <w:p w:rsidR="006051A7" w:rsidRPr="006051A7" w:rsidRDefault="006051A7" w:rsidP="006051A7">
      <w:pPr>
        <w:rPr>
          <w:lang w:val="en-US"/>
        </w:rPr>
      </w:pPr>
    </w:p>
    <w:p w:rsidR="00FD1C20" w:rsidRPr="00FD1C20" w:rsidRDefault="00565A1B" w:rsidP="00FD1C20">
      <w:pPr>
        <w:spacing w:before="0" w:after="120"/>
        <w:rPr>
          <w:b/>
          <w:bCs/>
        </w:rPr>
      </w:pPr>
      <w:r>
        <w:rPr>
          <w:b/>
          <w:bCs/>
        </w:rPr>
        <w:t>k)</w:t>
      </w:r>
      <w:r>
        <w:rPr>
          <w:b/>
          <w:bCs/>
        </w:rPr>
        <w:tab/>
        <w:t>Votre a</w:t>
      </w:r>
      <w:r w:rsidR="00FD1C20" w:rsidRPr="00FD1C20">
        <w:rPr>
          <w:b/>
          <w:bCs/>
        </w:rPr>
        <w:t>dministration a-t-elle participé aux séminaires régionaux de l'UIT-D sur la gestion du spectre y compris l'application du SMS4DC?</w:t>
      </w:r>
    </w:p>
    <w:p w:rsidR="00AE42B5" w:rsidRDefault="00AE42B5" w:rsidP="00FD1C20">
      <w:pPr>
        <w:pStyle w:val="FigureTitle"/>
        <w:spacing w:after="120"/>
      </w:pPr>
      <w:r w:rsidRPr="009229A1">
        <w:t>TABLE</w:t>
      </w:r>
      <w:r w:rsidR="00FD1C20">
        <w:t>AU</w:t>
      </w:r>
      <w:r w:rsidRPr="009229A1">
        <w:t xml:space="preserve"> 68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E908A6" w:rsidRPr="009229A1" w:rsidTr="00C95CF2">
        <w:trPr>
          <w:jc w:val="center"/>
        </w:trPr>
        <w:tc>
          <w:tcPr>
            <w:tcW w:w="1003" w:type="dxa"/>
            <w:vMerge w:val="restart"/>
            <w:vAlign w:val="center"/>
          </w:tcPr>
          <w:p w:rsidR="00E908A6" w:rsidRPr="009A56D7" w:rsidRDefault="00E908A6"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E908A6" w:rsidRPr="009A56D7" w:rsidRDefault="00E908A6" w:rsidP="00565A1B">
            <w:pPr>
              <w:pStyle w:val="Tablehead"/>
              <w:rPr>
                <w:sz w:val="19"/>
                <w:szCs w:val="19"/>
                <w:lang w:val="en-US"/>
              </w:rPr>
            </w:pPr>
            <w:r>
              <w:rPr>
                <w:sz w:val="19"/>
                <w:szCs w:val="19"/>
                <w:lang w:val="en-US"/>
              </w:rPr>
              <w:t>Nombre de réponses reçues</w:t>
            </w:r>
          </w:p>
        </w:tc>
        <w:tc>
          <w:tcPr>
            <w:tcW w:w="986" w:type="dxa"/>
            <w:vMerge w:val="restart"/>
            <w:vAlign w:val="center"/>
          </w:tcPr>
          <w:p w:rsidR="00E908A6" w:rsidRPr="009A56D7" w:rsidRDefault="00E908A6" w:rsidP="00565A1B">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E908A6" w:rsidRPr="009A56D7" w:rsidRDefault="00E908A6" w:rsidP="00565A1B">
            <w:pPr>
              <w:pStyle w:val="Tablehead"/>
              <w:rPr>
                <w:sz w:val="19"/>
                <w:szCs w:val="19"/>
                <w:lang w:val="en-US"/>
              </w:rPr>
            </w:pPr>
            <w:r>
              <w:rPr>
                <w:sz w:val="19"/>
                <w:szCs w:val="19"/>
                <w:lang w:val="en-US"/>
              </w:rPr>
              <w:t>Nombre de réponses «non»</w:t>
            </w:r>
          </w:p>
        </w:tc>
        <w:tc>
          <w:tcPr>
            <w:tcW w:w="1114" w:type="dxa"/>
            <w:vMerge w:val="restart"/>
            <w:vAlign w:val="center"/>
          </w:tcPr>
          <w:p w:rsidR="00E908A6" w:rsidRPr="009A56D7" w:rsidRDefault="00E908A6"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E908A6" w:rsidRPr="009A56D7" w:rsidRDefault="00E908A6"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E908A6" w:rsidRPr="009A56D7" w:rsidRDefault="00E908A6" w:rsidP="001606DB">
            <w:pPr>
              <w:pStyle w:val="Tablehead"/>
              <w:rPr>
                <w:sz w:val="19"/>
                <w:szCs w:val="19"/>
                <w:lang w:val="en-US"/>
              </w:rPr>
            </w:pPr>
            <w:r>
              <w:rPr>
                <w:sz w:val="19"/>
                <w:szCs w:val="19"/>
                <w:lang w:val="en-US"/>
              </w:rPr>
              <w:t>Réponses par niveau de développement</w:t>
            </w:r>
          </w:p>
        </w:tc>
      </w:tr>
      <w:tr w:rsidR="00E908A6" w:rsidRPr="009229A1" w:rsidTr="00C95CF2">
        <w:trPr>
          <w:jc w:val="center"/>
        </w:trPr>
        <w:tc>
          <w:tcPr>
            <w:tcW w:w="1003" w:type="dxa"/>
            <w:vMerge/>
            <w:vAlign w:val="center"/>
          </w:tcPr>
          <w:p w:rsidR="00E908A6" w:rsidRPr="009A56D7" w:rsidRDefault="00E908A6" w:rsidP="00C95CF2">
            <w:pPr>
              <w:pStyle w:val="Tablehead"/>
              <w:rPr>
                <w:sz w:val="19"/>
                <w:szCs w:val="19"/>
                <w:lang w:val="en-US"/>
              </w:rPr>
            </w:pPr>
          </w:p>
        </w:tc>
        <w:tc>
          <w:tcPr>
            <w:tcW w:w="1036" w:type="dxa"/>
            <w:vMerge/>
            <w:vAlign w:val="center"/>
          </w:tcPr>
          <w:p w:rsidR="00E908A6" w:rsidRPr="009A56D7" w:rsidRDefault="00E908A6" w:rsidP="00C95CF2">
            <w:pPr>
              <w:pStyle w:val="Tablehead"/>
              <w:rPr>
                <w:sz w:val="19"/>
                <w:szCs w:val="19"/>
                <w:lang w:val="en-US"/>
              </w:rPr>
            </w:pPr>
          </w:p>
        </w:tc>
        <w:tc>
          <w:tcPr>
            <w:tcW w:w="986" w:type="dxa"/>
            <w:vMerge/>
            <w:vAlign w:val="center"/>
          </w:tcPr>
          <w:p w:rsidR="00E908A6" w:rsidRPr="009A56D7" w:rsidRDefault="00E908A6" w:rsidP="00C95CF2">
            <w:pPr>
              <w:pStyle w:val="Tablehead"/>
              <w:rPr>
                <w:sz w:val="19"/>
                <w:szCs w:val="19"/>
                <w:lang w:val="en-US"/>
              </w:rPr>
            </w:pPr>
          </w:p>
        </w:tc>
        <w:tc>
          <w:tcPr>
            <w:tcW w:w="1064" w:type="dxa"/>
            <w:vMerge/>
            <w:vAlign w:val="center"/>
          </w:tcPr>
          <w:p w:rsidR="00E908A6" w:rsidRPr="009A56D7" w:rsidRDefault="00E908A6" w:rsidP="00C95CF2">
            <w:pPr>
              <w:pStyle w:val="Tablehead"/>
              <w:rPr>
                <w:sz w:val="19"/>
                <w:szCs w:val="19"/>
                <w:lang w:val="en-US"/>
              </w:rPr>
            </w:pPr>
          </w:p>
        </w:tc>
        <w:tc>
          <w:tcPr>
            <w:tcW w:w="1114" w:type="dxa"/>
            <w:vMerge/>
            <w:vAlign w:val="center"/>
          </w:tcPr>
          <w:p w:rsidR="00E908A6" w:rsidRPr="009A56D7" w:rsidRDefault="00E908A6" w:rsidP="00C95CF2">
            <w:pPr>
              <w:pStyle w:val="Tablehead"/>
              <w:rPr>
                <w:sz w:val="19"/>
                <w:szCs w:val="19"/>
                <w:lang w:val="en-US"/>
              </w:rPr>
            </w:pPr>
          </w:p>
        </w:tc>
        <w:tc>
          <w:tcPr>
            <w:tcW w:w="1121" w:type="dxa"/>
            <w:vMerge/>
            <w:vAlign w:val="center"/>
          </w:tcPr>
          <w:p w:rsidR="00E908A6" w:rsidRPr="009A56D7" w:rsidRDefault="00E908A6" w:rsidP="00C95CF2">
            <w:pPr>
              <w:pStyle w:val="Tablehead"/>
              <w:rPr>
                <w:sz w:val="19"/>
                <w:szCs w:val="19"/>
                <w:lang w:val="en-US"/>
              </w:rPr>
            </w:pPr>
          </w:p>
        </w:tc>
        <w:tc>
          <w:tcPr>
            <w:tcW w:w="1111" w:type="dxa"/>
            <w:vAlign w:val="center"/>
          </w:tcPr>
          <w:p w:rsidR="00E908A6" w:rsidRPr="009A56D7" w:rsidRDefault="00E908A6"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E908A6" w:rsidRPr="009A56D7" w:rsidRDefault="00E908A6"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E908A6" w:rsidRPr="009A56D7" w:rsidRDefault="00E908A6" w:rsidP="001606DB">
            <w:pPr>
              <w:pStyle w:val="Tablehead"/>
              <w:rPr>
                <w:sz w:val="19"/>
                <w:szCs w:val="19"/>
                <w:lang w:val="en-US"/>
              </w:rPr>
            </w:pPr>
            <w:r>
              <w:rPr>
                <w:sz w:val="19"/>
                <w:szCs w:val="19"/>
                <w:lang w:val="en-US"/>
              </w:rPr>
              <w:t>Les moins avancés</w:t>
            </w:r>
          </w:p>
        </w:tc>
      </w:tr>
      <w:tr w:rsidR="00E908A6" w:rsidRPr="009229A1" w:rsidTr="00C95CF2">
        <w:trPr>
          <w:jc w:val="center"/>
        </w:trPr>
        <w:tc>
          <w:tcPr>
            <w:tcW w:w="1003" w:type="dxa"/>
            <w:vAlign w:val="center"/>
          </w:tcPr>
          <w:p w:rsidR="00E908A6" w:rsidRPr="001E0F92" w:rsidRDefault="00E908A6" w:rsidP="001606DB">
            <w:pPr>
              <w:pStyle w:val="Tabletext"/>
              <w:ind w:rightChars="-50" w:right="-110"/>
              <w:jc w:val="left"/>
              <w:rPr>
                <w:sz w:val="20"/>
                <w:lang w:val="en-US"/>
              </w:rPr>
            </w:pPr>
            <w:r w:rsidRPr="001E0F92">
              <w:rPr>
                <w:sz w:val="20"/>
                <w:lang w:val="en-US"/>
              </w:rPr>
              <w:t>Afrique</w:t>
            </w:r>
          </w:p>
        </w:tc>
        <w:tc>
          <w:tcPr>
            <w:tcW w:w="1036" w:type="dxa"/>
            <w:vAlign w:val="center"/>
          </w:tcPr>
          <w:p w:rsidR="00E908A6" w:rsidRPr="006051A7" w:rsidRDefault="00E908A6" w:rsidP="00C95CF2">
            <w:pPr>
              <w:pStyle w:val="Tabletext"/>
              <w:jc w:val="center"/>
              <w:rPr>
                <w:sz w:val="20"/>
                <w:lang w:val="en-US"/>
              </w:rPr>
            </w:pPr>
            <w:r w:rsidRPr="006051A7">
              <w:rPr>
                <w:sz w:val="20"/>
                <w:lang w:val="en-US"/>
              </w:rPr>
              <w:t>13</w:t>
            </w:r>
          </w:p>
        </w:tc>
        <w:tc>
          <w:tcPr>
            <w:tcW w:w="986" w:type="dxa"/>
            <w:vAlign w:val="center"/>
          </w:tcPr>
          <w:p w:rsidR="00E908A6" w:rsidRPr="006051A7" w:rsidRDefault="00E908A6" w:rsidP="00C95CF2">
            <w:pPr>
              <w:pStyle w:val="Tabletext"/>
              <w:jc w:val="center"/>
              <w:rPr>
                <w:sz w:val="20"/>
                <w:lang w:val="en-US"/>
              </w:rPr>
            </w:pPr>
            <w:r w:rsidRPr="006051A7">
              <w:rPr>
                <w:sz w:val="20"/>
                <w:lang w:val="en-US"/>
              </w:rPr>
              <w:t>4</w:t>
            </w:r>
          </w:p>
        </w:tc>
        <w:tc>
          <w:tcPr>
            <w:tcW w:w="1064" w:type="dxa"/>
            <w:vAlign w:val="center"/>
          </w:tcPr>
          <w:p w:rsidR="00E908A6" w:rsidRPr="006051A7" w:rsidRDefault="00E908A6" w:rsidP="00C95CF2">
            <w:pPr>
              <w:pStyle w:val="Tabletext"/>
              <w:jc w:val="center"/>
              <w:rPr>
                <w:sz w:val="20"/>
                <w:lang w:val="en-US"/>
              </w:rPr>
            </w:pPr>
            <w:r w:rsidRPr="006051A7">
              <w:rPr>
                <w:sz w:val="20"/>
                <w:lang w:val="en-US"/>
              </w:rPr>
              <w:t>9</w:t>
            </w:r>
          </w:p>
        </w:tc>
        <w:tc>
          <w:tcPr>
            <w:tcW w:w="1114" w:type="dxa"/>
            <w:vAlign w:val="center"/>
          </w:tcPr>
          <w:p w:rsidR="00E908A6" w:rsidRPr="006051A7" w:rsidRDefault="00E908A6" w:rsidP="00C95CF2">
            <w:pPr>
              <w:pStyle w:val="Tabletext"/>
              <w:jc w:val="center"/>
              <w:rPr>
                <w:sz w:val="20"/>
                <w:lang w:val="en-US"/>
              </w:rPr>
            </w:pPr>
            <w:r w:rsidRPr="006051A7">
              <w:rPr>
                <w:sz w:val="20"/>
                <w:lang w:val="en-US"/>
              </w:rPr>
              <w:t>31%</w:t>
            </w:r>
          </w:p>
        </w:tc>
        <w:tc>
          <w:tcPr>
            <w:tcW w:w="1121" w:type="dxa"/>
            <w:vAlign w:val="center"/>
          </w:tcPr>
          <w:p w:rsidR="00E908A6" w:rsidRPr="006051A7" w:rsidRDefault="00E908A6" w:rsidP="00C95CF2">
            <w:pPr>
              <w:pStyle w:val="Tabletext"/>
              <w:jc w:val="center"/>
              <w:rPr>
                <w:sz w:val="20"/>
                <w:lang w:val="en-US"/>
              </w:rPr>
            </w:pPr>
            <w:r w:rsidRPr="006051A7">
              <w:rPr>
                <w:sz w:val="20"/>
                <w:lang w:val="en-US"/>
              </w:rPr>
              <w:t>69%</w:t>
            </w:r>
          </w:p>
        </w:tc>
        <w:tc>
          <w:tcPr>
            <w:tcW w:w="1111"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=4</w:t>
            </w:r>
          </w:p>
        </w:tc>
        <w:tc>
          <w:tcPr>
            <w:tcW w:w="1067"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=4</w:t>
            </w:r>
          </w:p>
          <w:p w:rsidR="00E908A6" w:rsidRPr="006051A7" w:rsidRDefault="00E908A6" w:rsidP="00C95CF2">
            <w:pPr>
              <w:pStyle w:val="Tabletext"/>
              <w:jc w:val="center"/>
              <w:rPr>
                <w:sz w:val="20"/>
                <w:lang w:val="en-US"/>
              </w:rPr>
            </w:pPr>
            <w:r>
              <w:rPr>
                <w:sz w:val="20"/>
                <w:lang w:val="en-US"/>
              </w:rPr>
              <w:t>Non</w:t>
            </w:r>
            <w:r w:rsidRPr="006051A7">
              <w:rPr>
                <w:sz w:val="20"/>
                <w:lang w:val="en-US"/>
              </w:rPr>
              <w:t>=5</w:t>
            </w:r>
          </w:p>
        </w:tc>
      </w:tr>
      <w:tr w:rsidR="00E908A6" w:rsidRPr="009229A1" w:rsidTr="00C95CF2">
        <w:trPr>
          <w:jc w:val="center"/>
        </w:trPr>
        <w:tc>
          <w:tcPr>
            <w:tcW w:w="1003" w:type="dxa"/>
            <w:vAlign w:val="center"/>
          </w:tcPr>
          <w:p w:rsidR="00E908A6" w:rsidRPr="001E0F92" w:rsidRDefault="00E908A6" w:rsidP="001606DB">
            <w:pPr>
              <w:pStyle w:val="Tabletext"/>
              <w:ind w:rightChars="-50" w:right="-110"/>
              <w:jc w:val="left"/>
              <w:rPr>
                <w:sz w:val="20"/>
                <w:lang w:val="en-US"/>
              </w:rPr>
            </w:pPr>
            <w:r>
              <w:rPr>
                <w:sz w:val="20"/>
                <w:lang w:val="en-US"/>
              </w:rPr>
              <w:t>Amériques</w:t>
            </w:r>
          </w:p>
        </w:tc>
        <w:tc>
          <w:tcPr>
            <w:tcW w:w="1036" w:type="dxa"/>
            <w:vAlign w:val="center"/>
          </w:tcPr>
          <w:p w:rsidR="00E908A6" w:rsidRPr="006051A7" w:rsidRDefault="00E908A6" w:rsidP="00C95CF2">
            <w:pPr>
              <w:pStyle w:val="Tabletext"/>
              <w:jc w:val="center"/>
              <w:rPr>
                <w:sz w:val="20"/>
                <w:lang w:val="en-US"/>
              </w:rPr>
            </w:pPr>
            <w:r w:rsidRPr="006051A7">
              <w:rPr>
                <w:sz w:val="20"/>
                <w:lang w:val="en-US"/>
              </w:rPr>
              <w:t>12</w:t>
            </w:r>
          </w:p>
        </w:tc>
        <w:tc>
          <w:tcPr>
            <w:tcW w:w="986" w:type="dxa"/>
            <w:vAlign w:val="center"/>
          </w:tcPr>
          <w:p w:rsidR="00E908A6" w:rsidRPr="006051A7" w:rsidRDefault="00E908A6" w:rsidP="00C95CF2">
            <w:pPr>
              <w:pStyle w:val="Tabletext"/>
              <w:jc w:val="center"/>
              <w:rPr>
                <w:sz w:val="20"/>
                <w:lang w:val="en-US"/>
              </w:rPr>
            </w:pPr>
            <w:r w:rsidRPr="006051A7">
              <w:rPr>
                <w:sz w:val="20"/>
                <w:lang w:val="en-US"/>
              </w:rPr>
              <w:t>4</w:t>
            </w:r>
          </w:p>
        </w:tc>
        <w:tc>
          <w:tcPr>
            <w:tcW w:w="1064" w:type="dxa"/>
            <w:vAlign w:val="center"/>
          </w:tcPr>
          <w:p w:rsidR="00E908A6" w:rsidRPr="006051A7" w:rsidRDefault="00E908A6" w:rsidP="00C95CF2">
            <w:pPr>
              <w:pStyle w:val="Tabletext"/>
              <w:jc w:val="center"/>
              <w:rPr>
                <w:sz w:val="20"/>
                <w:lang w:val="en-US"/>
              </w:rPr>
            </w:pPr>
            <w:r w:rsidRPr="006051A7">
              <w:rPr>
                <w:sz w:val="20"/>
                <w:lang w:val="en-US"/>
              </w:rPr>
              <w:t>8</w:t>
            </w:r>
          </w:p>
        </w:tc>
        <w:tc>
          <w:tcPr>
            <w:tcW w:w="1114" w:type="dxa"/>
            <w:vAlign w:val="center"/>
          </w:tcPr>
          <w:p w:rsidR="00E908A6" w:rsidRPr="006051A7" w:rsidRDefault="00E908A6" w:rsidP="00C95CF2">
            <w:pPr>
              <w:pStyle w:val="Tabletext"/>
              <w:jc w:val="center"/>
              <w:rPr>
                <w:sz w:val="20"/>
                <w:lang w:val="en-US"/>
              </w:rPr>
            </w:pPr>
            <w:r w:rsidRPr="006051A7">
              <w:rPr>
                <w:sz w:val="20"/>
                <w:lang w:val="en-US"/>
              </w:rPr>
              <w:t>33%</w:t>
            </w:r>
          </w:p>
        </w:tc>
        <w:tc>
          <w:tcPr>
            <w:tcW w:w="1121" w:type="dxa"/>
            <w:vAlign w:val="center"/>
          </w:tcPr>
          <w:p w:rsidR="00E908A6" w:rsidRPr="006051A7" w:rsidRDefault="00E908A6" w:rsidP="00C95CF2">
            <w:pPr>
              <w:pStyle w:val="Tabletext"/>
              <w:jc w:val="center"/>
              <w:rPr>
                <w:sz w:val="20"/>
                <w:lang w:val="en-US"/>
              </w:rPr>
            </w:pPr>
            <w:r w:rsidRPr="006051A7">
              <w:rPr>
                <w:sz w:val="20"/>
                <w:lang w:val="en-US"/>
              </w:rPr>
              <w:t>67%</w:t>
            </w:r>
          </w:p>
        </w:tc>
        <w:tc>
          <w:tcPr>
            <w:tcW w:w="1111"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=4</w:t>
            </w:r>
          </w:p>
          <w:p w:rsidR="00E908A6" w:rsidRPr="006051A7" w:rsidRDefault="00E908A6" w:rsidP="00C95CF2">
            <w:pPr>
              <w:pStyle w:val="Tabletext"/>
              <w:jc w:val="center"/>
              <w:rPr>
                <w:sz w:val="20"/>
                <w:lang w:val="en-US"/>
              </w:rPr>
            </w:pPr>
            <w:r>
              <w:rPr>
                <w:sz w:val="20"/>
                <w:lang w:val="en-US"/>
              </w:rPr>
              <w:t>Non</w:t>
            </w:r>
            <w:r w:rsidRPr="006051A7">
              <w:rPr>
                <w:sz w:val="20"/>
                <w:lang w:val="en-US"/>
              </w:rPr>
              <w:t>=8</w:t>
            </w:r>
          </w:p>
        </w:tc>
        <w:tc>
          <w:tcPr>
            <w:tcW w:w="1067"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r>
      <w:tr w:rsidR="00E908A6" w:rsidRPr="009229A1" w:rsidTr="00C95CF2">
        <w:trPr>
          <w:jc w:val="center"/>
        </w:trPr>
        <w:tc>
          <w:tcPr>
            <w:tcW w:w="1003" w:type="dxa"/>
            <w:vAlign w:val="center"/>
          </w:tcPr>
          <w:p w:rsidR="00E908A6" w:rsidRPr="001E0F92" w:rsidRDefault="00E908A6" w:rsidP="001606DB">
            <w:pPr>
              <w:pStyle w:val="Tabletext"/>
              <w:ind w:rightChars="-50" w:right="-110"/>
              <w:jc w:val="left"/>
              <w:rPr>
                <w:sz w:val="20"/>
                <w:lang w:val="en-US"/>
              </w:rPr>
            </w:pPr>
            <w:r w:rsidRPr="001E0F92">
              <w:rPr>
                <w:sz w:val="20"/>
                <w:lang w:val="en-US"/>
              </w:rPr>
              <w:t>Asie-Pacifique</w:t>
            </w:r>
          </w:p>
        </w:tc>
        <w:tc>
          <w:tcPr>
            <w:tcW w:w="1036" w:type="dxa"/>
            <w:vAlign w:val="center"/>
          </w:tcPr>
          <w:p w:rsidR="00E908A6" w:rsidRPr="006051A7" w:rsidRDefault="00E908A6" w:rsidP="00C95CF2">
            <w:pPr>
              <w:pStyle w:val="Tabletext"/>
              <w:jc w:val="center"/>
              <w:rPr>
                <w:sz w:val="20"/>
                <w:lang w:val="en-US"/>
              </w:rPr>
            </w:pPr>
            <w:r w:rsidRPr="006051A7">
              <w:rPr>
                <w:sz w:val="20"/>
                <w:lang w:val="en-US"/>
              </w:rPr>
              <w:t>6</w:t>
            </w:r>
          </w:p>
        </w:tc>
        <w:tc>
          <w:tcPr>
            <w:tcW w:w="986" w:type="dxa"/>
            <w:vAlign w:val="center"/>
          </w:tcPr>
          <w:p w:rsidR="00E908A6" w:rsidRPr="006051A7" w:rsidRDefault="00E908A6" w:rsidP="00C95CF2">
            <w:pPr>
              <w:pStyle w:val="Tabletext"/>
              <w:jc w:val="center"/>
              <w:rPr>
                <w:sz w:val="20"/>
                <w:lang w:val="en-US"/>
              </w:rPr>
            </w:pPr>
            <w:r w:rsidRPr="006051A7">
              <w:rPr>
                <w:sz w:val="20"/>
                <w:lang w:val="en-US"/>
              </w:rPr>
              <w:t>4</w:t>
            </w:r>
          </w:p>
        </w:tc>
        <w:tc>
          <w:tcPr>
            <w:tcW w:w="1064" w:type="dxa"/>
            <w:vAlign w:val="center"/>
          </w:tcPr>
          <w:p w:rsidR="00E908A6" w:rsidRPr="006051A7" w:rsidRDefault="00E908A6" w:rsidP="00C95CF2">
            <w:pPr>
              <w:pStyle w:val="Tabletext"/>
              <w:jc w:val="center"/>
              <w:rPr>
                <w:sz w:val="20"/>
                <w:lang w:val="en-US"/>
              </w:rPr>
            </w:pPr>
            <w:r w:rsidRPr="006051A7">
              <w:rPr>
                <w:sz w:val="20"/>
                <w:lang w:val="en-US"/>
              </w:rPr>
              <w:t>2</w:t>
            </w:r>
          </w:p>
        </w:tc>
        <w:tc>
          <w:tcPr>
            <w:tcW w:w="1114" w:type="dxa"/>
            <w:vAlign w:val="center"/>
          </w:tcPr>
          <w:p w:rsidR="00E908A6" w:rsidRPr="006051A7" w:rsidRDefault="00E908A6" w:rsidP="00C95CF2">
            <w:pPr>
              <w:pStyle w:val="Tabletext"/>
              <w:jc w:val="center"/>
              <w:rPr>
                <w:sz w:val="20"/>
                <w:lang w:val="en-US"/>
              </w:rPr>
            </w:pPr>
            <w:r w:rsidRPr="006051A7">
              <w:rPr>
                <w:sz w:val="20"/>
                <w:lang w:val="en-US"/>
              </w:rPr>
              <w:t>67%</w:t>
            </w:r>
          </w:p>
        </w:tc>
        <w:tc>
          <w:tcPr>
            <w:tcW w:w="1121" w:type="dxa"/>
            <w:vAlign w:val="center"/>
          </w:tcPr>
          <w:p w:rsidR="00E908A6" w:rsidRPr="006051A7" w:rsidRDefault="00E908A6" w:rsidP="00C95CF2">
            <w:pPr>
              <w:pStyle w:val="Tabletext"/>
              <w:jc w:val="center"/>
              <w:rPr>
                <w:sz w:val="20"/>
                <w:lang w:val="en-US"/>
              </w:rPr>
            </w:pPr>
            <w:r w:rsidRPr="006051A7">
              <w:rPr>
                <w:sz w:val="20"/>
                <w:lang w:val="en-US"/>
              </w:rPr>
              <w:t>33%</w:t>
            </w:r>
          </w:p>
        </w:tc>
        <w:tc>
          <w:tcPr>
            <w:tcW w:w="1111"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=2</w:t>
            </w:r>
          </w:p>
          <w:p w:rsidR="00E908A6" w:rsidRPr="006051A7" w:rsidRDefault="00E908A6" w:rsidP="00C95CF2">
            <w:pPr>
              <w:pStyle w:val="Tabletext"/>
              <w:jc w:val="center"/>
              <w:rPr>
                <w:sz w:val="20"/>
                <w:lang w:val="en-US"/>
              </w:rPr>
            </w:pPr>
            <w:r>
              <w:rPr>
                <w:sz w:val="20"/>
                <w:lang w:val="en-US"/>
              </w:rPr>
              <w:t>Non</w:t>
            </w:r>
            <w:r w:rsidRPr="006051A7">
              <w:rPr>
                <w:sz w:val="20"/>
                <w:lang w:val="en-US"/>
              </w:rPr>
              <w:t>=2</w:t>
            </w:r>
          </w:p>
        </w:tc>
        <w:tc>
          <w:tcPr>
            <w:tcW w:w="1067"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=2</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r>
      <w:tr w:rsidR="00565A1B" w:rsidRPr="006051A7" w:rsidTr="004909D0">
        <w:trPr>
          <w:jc w:val="center"/>
        </w:trPr>
        <w:tc>
          <w:tcPr>
            <w:tcW w:w="1003" w:type="dxa"/>
            <w:vAlign w:val="center"/>
          </w:tcPr>
          <w:p w:rsidR="00565A1B" w:rsidRPr="001E0F92" w:rsidRDefault="00565A1B" w:rsidP="004909D0">
            <w:pPr>
              <w:pStyle w:val="Tabletext"/>
              <w:ind w:rightChars="-50" w:right="-110"/>
              <w:jc w:val="left"/>
              <w:rPr>
                <w:sz w:val="20"/>
                <w:lang w:val="en-US"/>
              </w:rPr>
            </w:pPr>
            <w:r w:rsidRPr="001E0F92">
              <w:rPr>
                <w:sz w:val="20"/>
                <w:lang w:val="en-US"/>
              </w:rPr>
              <w:t>Etats arabes</w:t>
            </w:r>
          </w:p>
        </w:tc>
        <w:tc>
          <w:tcPr>
            <w:tcW w:w="1036" w:type="dxa"/>
            <w:vAlign w:val="center"/>
          </w:tcPr>
          <w:p w:rsidR="00565A1B" w:rsidRPr="006051A7" w:rsidRDefault="00565A1B" w:rsidP="004909D0">
            <w:pPr>
              <w:pStyle w:val="Tabletext"/>
              <w:jc w:val="center"/>
              <w:rPr>
                <w:sz w:val="20"/>
                <w:lang w:val="en-US"/>
              </w:rPr>
            </w:pPr>
            <w:r w:rsidRPr="006051A7">
              <w:rPr>
                <w:sz w:val="20"/>
                <w:lang w:val="en-US"/>
              </w:rPr>
              <w:t>7</w:t>
            </w:r>
          </w:p>
        </w:tc>
        <w:tc>
          <w:tcPr>
            <w:tcW w:w="986" w:type="dxa"/>
            <w:vAlign w:val="center"/>
          </w:tcPr>
          <w:p w:rsidR="00565A1B" w:rsidRPr="006051A7" w:rsidRDefault="00565A1B" w:rsidP="004909D0">
            <w:pPr>
              <w:pStyle w:val="Tabletext"/>
              <w:jc w:val="center"/>
              <w:rPr>
                <w:sz w:val="20"/>
                <w:lang w:val="en-US"/>
              </w:rPr>
            </w:pPr>
            <w:r w:rsidRPr="006051A7">
              <w:rPr>
                <w:sz w:val="20"/>
                <w:lang w:val="en-US"/>
              </w:rPr>
              <w:t>4</w:t>
            </w:r>
          </w:p>
        </w:tc>
        <w:tc>
          <w:tcPr>
            <w:tcW w:w="1064" w:type="dxa"/>
            <w:vAlign w:val="center"/>
          </w:tcPr>
          <w:p w:rsidR="00565A1B" w:rsidRPr="006051A7" w:rsidRDefault="00565A1B" w:rsidP="004909D0">
            <w:pPr>
              <w:pStyle w:val="Tabletext"/>
              <w:jc w:val="center"/>
              <w:rPr>
                <w:sz w:val="20"/>
                <w:lang w:val="en-US"/>
              </w:rPr>
            </w:pPr>
            <w:r w:rsidRPr="006051A7">
              <w:rPr>
                <w:sz w:val="20"/>
                <w:lang w:val="en-US"/>
              </w:rPr>
              <w:t>3</w:t>
            </w:r>
          </w:p>
        </w:tc>
        <w:tc>
          <w:tcPr>
            <w:tcW w:w="1114" w:type="dxa"/>
            <w:vAlign w:val="center"/>
          </w:tcPr>
          <w:p w:rsidR="00565A1B" w:rsidRPr="006051A7" w:rsidRDefault="00565A1B" w:rsidP="004909D0">
            <w:pPr>
              <w:pStyle w:val="Tabletext"/>
              <w:jc w:val="center"/>
              <w:rPr>
                <w:sz w:val="20"/>
                <w:lang w:val="en-US"/>
              </w:rPr>
            </w:pPr>
            <w:r w:rsidRPr="006051A7">
              <w:rPr>
                <w:sz w:val="20"/>
                <w:lang w:val="en-US"/>
              </w:rPr>
              <w:t>57%</w:t>
            </w:r>
          </w:p>
        </w:tc>
        <w:tc>
          <w:tcPr>
            <w:tcW w:w="1121" w:type="dxa"/>
            <w:vAlign w:val="center"/>
          </w:tcPr>
          <w:p w:rsidR="00565A1B" w:rsidRPr="006051A7" w:rsidRDefault="00565A1B" w:rsidP="004909D0">
            <w:pPr>
              <w:pStyle w:val="Tabletext"/>
              <w:jc w:val="center"/>
              <w:rPr>
                <w:sz w:val="20"/>
                <w:lang w:val="en-US"/>
              </w:rPr>
            </w:pPr>
            <w:r w:rsidRPr="006051A7">
              <w:rPr>
                <w:sz w:val="20"/>
                <w:lang w:val="en-US"/>
              </w:rPr>
              <w:t>43%</w:t>
            </w:r>
          </w:p>
        </w:tc>
        <w:tc>
          <w:tcPr>
            <w:tcW w:w="1111" w:type="dxa"/>
            <w:vAlign w:val="center"/>
          </w:tcPr>
          <w:p w:rsidR="00565A1B" w:rsidRPr="006051A7" w:rsidRDefault="00565A1B" w:rsidP="004909D0">
            <w:pPr>
              <w:pStyle w:val="Tabletext"/>
              <w:jc w:val="center"/>
              <w:rPr>
                <w:sz w:val="20"/>
                <w:lang w:val="en-US"/>
              </w:rPr>
            </w:pPr>
            <w:r>
              <w:rPr>
                <w:sz w:val="20"/>
                <w:lang w:val="en-US"/>
              </w:rPr>
              <w:t>Oui</w:t>
            </w:r>
            <w:r w:rsidRPr="006051A7">
              <w:rPr>
                <w:sz w:val="20"/>
                <w:lang w:val="en-US"/>
              </w:rPr>
              <w:t>=0</w:t>
            </w:r>
          </w:p>
          <w:p w:rsidR="00565A1B" w:rsidRPr="006051A7" w:rsidRDefault="00565A1B"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565A1B" w:rsidRPr="006051A7" w:rsidRDefault="00565A1B" w:rsidP="004909D0">
            <w:pPr>
              <w:pStyle w:val="Tabletext"/>
              <w:jc w:val="center"/>
              <w:rPr>
                <w:sz w:val="20"/>
                <w:lang w:val="en-US"/>
              </w:rPr>
            </w:pPr>
            <w:r>
              <w:rPr>
                <w:sz w:val="20"/>
                <w:lang w:val="en-US"/>
              </w:rPr>
              <w:t>Oui</w:t>
            </w:r>
            <w:r w:rsidRPr="006051A7">
              <w:rPr>
                <w:sz w:val="20"/>
                <w:lang w:val="en-US"/>
              </w:rPr>
              <w:t>=4</w:t>
            </w:r>
          </w:p>
          <w:p w:rsidR="00565A1B" w:rsidRPr="006051A7" w:rsidRDefault="00565A1B" w:rsidP="004909D0">
            <w:pPr>
              <w:pStyle w:val="Tabletext"/>
              <w:jc w:val="center"/>
              <w:rPr>
                <w:sz w:val="20"/>
                <w:lang w:val="en-US"/>
              </w:rPr>
            </w:pPr>
            <w:r>
              <w:rPr>
                <w:sz w:val="20"/>
                <w:lang w:val="en-US"/>
              </w:rPr>
              <w:t>Non</w:t>
            </w:r>
            <w:r w:rsidRPr="006051A7">
              <w:rPr>
                <w:sz w:val="20"/>
                <w:lang w:val="en-US"/>
              </w:rPr>
              <w:t>=2</w:t>
            </w:r>
          </w:p>
        </w:tc>
        <w:tc>
          <w:tcPr>
            <w:tcW w:w="1067" w:type="dxa"/>
            <w:vAlign w:val="center"/>
          </w:tcPr>
          <w:p w:rsidR="00565A1B" w:rsidRPr="006051A7" w:rsidRDefault="00565A1B" w:rsidP="004909D0">
            <w:pPr>
              <w:pStyle w:val="Tabletext"/>
              <w:jc w:val="center"/>
              <w:rPr>
                <w:sz w:val="20"/>
                <w:lang w:val="en-US"/>
              </w:rPr>
            </w:pPr>
            <w:r>
              <w:rPr>
                <w:sz w:val="20"/>
                <w:lang w:val="en-US"/>
              </w:rPr>
              <w:t>Oui</w:t>
            </w:r>
            <w:r w:rsidRPr="006051A7">
              <w:rPr>
                <w:sz w:val="20"/>
                <w:lang w:val="en-US"/>
              </w:rPr>
              <w:t>=0</w:t>
            </w:r>
          </w:p>
          <w:p w:rsidR="00565A1B" w:rsidRPr="006051A7" w:rsidRDefault="00565A1B" w:rsidP="004909D0">
            <w:pPr>
              <w:pStyle w:val="Tabletext"/>
              <w:jc w:val="center"/>
              <w:rPr>
                <w:sz w:val="20"/>
                <w:lang w:val="en-US"/>
              </w:rPr>
            </w:pPr>
            <w:r>
              <w:rPr>
                <w:sz w:val="20"/>
                <w:lang w:val="en-US"/>
              </w:rPr>
              <w:t>Non</w:t>
            </w:r>
            <w:r w:rsidRPr="006051A7">
              <w:rPr>
                <w:sz w:val="20"/>
                <w:lang w:val="en-US"/>
              </w:rPr>
              <w:t>=1</w:t>
            </w:r>
          </w:p>
        </w:tc>
      </w:tr>
      <w:tr w:rsidR="00E908A6" w:rsidRPr="009229A1" w:rsidTr="00C95CF2">
        <w:trPr>
          <w:jc w:val="center"/>
        </w:trPr>
        <w:tc>
          <w:tcPr>
            <w:tcW w:w="1003" w:type="dxa"/>
            <w:vAlign w:val="center"/>
          </w:tcPr>
          <w:p w:rsidR="00E908A6" w:rsidRPr="001E0F92" w:rsidRDefault="00E908A6" w:rsidP="001606DB">
            <w:pPr>
              <w:pStyle w:val="Tabletext"/>
              <w:ind w:rightChars="-50" w:right="-110"/>
              <w:jc w:val="left"/>
              <w:rPr>
                <w:sz w:val="20"/>
                <w:lang w:val="en-US"/>
              </w:rPr>
            </w:pPr>
            <w:r w:rsidRPr="001E0F92">
              <w:rPr>
                <w:sz w:val="20"/>
                <w:lang w:val="en-US"/>
              </w:rPr>
              <w:t>Europe et CEI</w:t>
            </w:r>
          </w:p>
        </w:tc>
        <w:tc>
          <w:tcPr>
            <w:tcW w:w="1036" w:type="dxa"/>
            <w:vAlign w:val="center"/>
          </w:tcPr>
          <w:p w:rsidR="00E908A6" w:rsidRPr="006051A7" w:rsidRDefault="00E908A6" w:rsidP="00C95CF2">
            <w:pPr>
              <w:pStyle w:val="Tabletext"/>
              <w:jc w:val="center"/>
              <w:rPr>
                <w:sz w:val="20"/>
                <w:lang w:val="en-US"/>
              </w:rPr>
            </w:pPr>
            <w:r w:rsidRPr="006051A7">
              <w:rPr>
                <w:sz w:val="20"/>
                <w:lang w:val="en-US"/>
              </w:rPr>
              <w:t>19</w:t>
            </w:r>
          </w:p>
        </w:tc>
        <w:tc>
          <w:tcPr>
            <w:tcW w:w="986" w:type="dxa"/>
            <w:vAlign w:val="center"/>
          </w:tcPr>
          <w:p w:rsidR="00E908A6" w:rsidRPr="006051A7" w:rsidRDefault="00E908A6" w:rsidP="00C95CF2">
            <w:pPr>
              <w:pStyle w:val="Tabletext"/>
              <w:jc w:val="center"/>
              <w:rPr>
                <w:sz w:val="20"/>
                <w:lang w:val="en-US"/>
              </w:rPr>
            </w:pPr>
            <w:r w:rsidRPr="006051A7">
              <w:rPr>
                <w:sz w:val="20"/>
                <w:lang w:val="en-US"/>
              </w:rPr>
              <w:t>3</w:t>
            </w:r>
          </w:p>
        </w:tc>
        <w:tc>
          <w:tcPr>
            <w:tcW w:w="1064" w:type="dxa"/>
            <w:vAlign w:val="center"/>
          </w:tcPr>
          <w:p w:rsidR="00E908A6" w:rsidRPr="006051A7" w:rsidRDefault="00E908A6" w:rsidP="00C95CF2">
            <w:pPr>
              <w:pStyle w:val="Tabletext"/>
              <w:jc w:val="center"/>
              <w:rPr>
                <w:sz w:val="20"/>
                <w:lang w:val="en-US"/>
              </w:rPr>
            </w:pPr>
            <w:r w:rsidRPr="006051A7">
              <w:rPr>
                <w:sz w:val="20"/>
                <w:lang w:val="en-US"/>
              </w:rPr>
              <w:t>16</w:t>
            </w:r>
          </w:p>
        </w:tc>
        <w:tc>
          <w:tcPr>
            <w:tcW w:w="1114" w:type="dxa"/>
            <w:vAlign w:val="center"/>
          </w:tcPr>
          <w:p w:rsidR="00E908A6" w:rsidRPr="006051A7" w:rsidRDefault="00E908A6" w:rsidP="00C95CF2">
            <w:pPr>
              <w:pStyle w:val="Tabletext"/>
              <w:jc w:val="center"/>
              <w:rPr>
                <w:sz w:val="20"/>
                <w:lang w:val="en-US"/>
              </w:rPr>
            </w:pPr>
            <w:r w:rsidRPr="006051A7">
              <w:rPr>
                <w:sz w:val="20"/>
                <w:lang w:val="en-US"/>
              </w:rPr>
              <w:t>16%</w:t>
            </w:r>
          </w:p>
        </w:tc>
        <w:tc>
          <w:tcPr>
            <w:tcW w:w="1121" w:type="dxa"/>
            <w:vAlign w:val="center"/>
          </w:tcPr>
          <w:p w:rsidR="00E908A6" w:rsidRPr="006051A7" w:rsidRDefault="00E908A6" w:rsidP="00C95CF2">
            <w:pPr>
              <w:pStyle w:val="Tabletext"/>
              <w:jc w:val="center"/>
              <w:rPr>
                <w:sz w:val="20"/>
                <w:lang w:val="en-US"/>
              </w:rPr>
            </w:pPr>
            <w:r w:rsidRPr="006051A7">
              <w:rPr>
                <w:sz w:val="20"/>
                <w:lang w:val="en-US"/>
              </w:rPr>
              <w:t>84%</w:t>
            </w:r>
          </w:p>
        </w:tc>
        <w:tc>
          <w:tcPr>
            <w:tcW w:w="1111"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=1</w:t>
            </w:r>
          </w:p>
          <w:p w:rsidR="00E908A6" w:rsidRPr="006051A7" w:rsidRDefault="00E908A6" w:rsidP="00C95CF2">
            <w:pPr>
              <w:pStyle w:val="Tabletext"/>
              <w:jc w:val="center"/>
              <w:rPr>
                <w:sz w:val="20"/>
                <w:lang w:val="en-US"/>
              </w:rPr>
            </w:pPr>
            <w:r>
              <w:rPr>
                <w:sz w:val="20"/>
                <w:lang w:val="en-US"/>
              </w:rPr>
              <w:t>Non</w:t>
            </w:r>
            <w:r w:rsidRPr="006051A7">
              <w:rPr>
                <w:sz w:val="20"/>
                <w:lang w:val="en-US"/>
              </w:rPr>
              <w:t>=4</w:t>
            </w:r>
          </w:p>
        </w:tc>
        <w:tc>
          <w:tcPr>
            <w:tcW w:w="1184"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=2</w:t>
            </w:r>
          </w:p>
          <w:p w:rsidR="00E908A6" w:rsidRPr="006051A7" w:rsidRDefault="00E908A6" w:rsidP="00C95CF2">
            <w:pPr>
              <w:pStyle w:val="Tabletext"/>
              <w:jc w:val="center"/>
              <w:rPr>
                <w:sz w:val="20"/>
                <w:lang w:val="en-US"/>
              </w:rPr>
            </w:pPr>
            <w:r>
              <w:rPr>
                <w:sz w:val="20"/>
                <w:lang w:val="en-US"/>
              </w:rPr>
              <w:t>Non</w:t>
            </w:r>
            <w:r w:rsidRPr="006051A7">
              <w:rPr>
                <w:sz w:val="20"/>
                <w:lang w:val="en-US"/>
              </w:rPr>
              <w:t>=12</w:t>
            </w:r>
          </w:p>
        </w:tc>
        <w:tc>
          <w:tcPr>
            <w:tcW w:w="1067" w:type="dxa"/>
            <w:vAlign w:val="center"/>
          </w:tcPr>
          <w:p w:rsidR="00E908A6" w:rsidRPr="006051A7" w:rsidRDefault="00E908A6" w:rsidP="00C95CF2">
            <w:pPr>
              <w:pStyle w:val="Tabletext"/>
              <w:jc w:val="center"/>
              <w:rPr>
                <w:sz w:val="20"/>
                <w:lang w:val="en-US"/>
              </w:rPr>
            </w:pPr>
            <w:r>
              <w:rPr>
                <w:sz w:val="20"/>
                <w:lang w:val="en-US"/>
              </w:rPr>
              <w:t>Oui</w:t>
            </w:r>
            <w:r w:rsidRPr="006051A7">
              <w:rPr>
                <w:sz w:val="20"/>
                <w:lang w:val="en-US"/>
              </w:rPr>
              <w:t>=0</w:t>
            </w:r>
          </w:p>
          <w:p w:rsidR="00E908A6" w:rsidRPr="006051A7" w:rsidRDefault="00E908A6" w:rsidP="00C95CF2">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C95CF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C95CF2">
            <w:pPr>
              <w:pStyle w:val="Tabletext"/>
              <w:jc w:val="center"/>
              <w:rPr>
                <w:sz w:val="20"/>
                <w:lang w:val="en-US"/>
              </w:rPr>
            </w:pPr>
            <w:r w:rsidRPr="006051A7">
              <w:rPr>
                <w:sz w:val="20"/>
                <w:lang w:val="en-US"/>
              </w:rPr>
              <w:t>57</w:t>
            </w:r>
          </w:p>
        </w:tc>
        <w:tc>
          <w:tcPr>
            <w:tcW w:w="986" w:type="dxa"/>
            <w:vAlign w:val="center"/>
          </w:tcPr>
          <w:p w:rsidR="006051A7" w:rsidRPr="006051A7" w:rsidRDefault="006051A7" w:rsidP="00C95CF2">
            <w:pPr>
              <w:pStyle w:val="Tabletext"/>
              <w:jc w:val="center"/>
              <w:rPr>
                <w:sz w:val="20"/>
                <w:lang w:val="en-US"/>
              </w:rPr>
            </w:pPr>
            <w:r w:rsidRPr="006051A7">
              <w:rPr>
                <w:sz w:val="20"/>
                <w:lang w:val="en-US"/>
              </w:rPr>
              <w:t>19</w:t>
            </w:r>
          </w:p>
        </w:tc>
        <w:tc>
          <w:tcPr>
            <w:tcW w:w="1064" w:type="dxa"/>
            <w:vAlign w:val="center"/>
          </w:tcPr>
          <w:p w:rsidR="006051A7" w:rsidRPr="006051A7" w:rsidRDefault="006051A7" w:rsidP="00C95CF2">
            <w:pPr>
              <w:pStyle w:val="Tabletext"/>
              <w:jc w:val="center"/>
              <w:rPr>
                <w:sz w:val="20"/>
                <w:lang w:val="en-US"/>
              </w:rPr>
            </w:pPr>
            <w:r w:rsidRPr="006051A7">
              <w:rPr>
                <w:sz w:val="20"/>
                <w:lang w:val="en-US"/>
              </w:rPr>
              <w:t>38</w:t>
            </w:r>
          </w:p>
        </w:tc>
        <w:tc>
          <w:tcPr>
            <w:tcW w:w="1114" w:type="dxa"/>
            <w:vAlign w:val="center"/>
          </w:tcPr>
          <w:p w:rsidR="006051A7" w:rsidRPr="006051A7" w:rsidRDefault="006051A7" w:rsidP="00C95CF2">
            <w:pPr>
              <w:pStyle w:val="Tabletext"/>
              <w:jc w:val="center"/>
              <w:rPr>
                <w:sz w:val="20"/>
                <w:lang w:val="en-US"/>
              </w:rPr>
            </w:pPr>
            <w:r w:rsidRPr="006051A7">
              <w:rPr>
                <w:sz w:val="20"/>
                <w:lang w:val="en-US"/>
              </w:rPr>
              <w:t>33%</w:t>
            </w:r>
          </w:p>
        </w:tc>
        <w:tc>
          <w:tcPr>
            <w:tcW w:w="1121" w:type="dxa"/>
            <w:vAlign w:val="center"/>
          </w:tcPr>
          <w:p w:rsidR="006051A7" w:rsidRPr="006051A7" w:rsidRDefault="006051A7" w:rsidP="00C95CF2">
            <w:pPr>
              <w:pStyle w:val="Tabletext"/>
              <w:jc w:val="center"/>
              <w:rPr>
                <w:sz w:val="20"/>
                <w:lang w:val="en-US"/>
              </w:rPr>
            </w:pPr>
            <w:r w:rsidRPr="006051A7">
              <w:rPr>
                <w:sz w:val="20"/>
                <w:lang w:val="en-US"/>
              </w:rPr>
              <w:t>67%</w:t>
            </w:r>
          </w:p>
        </w:tc>
        <w:tc>
          <w:tcPr>
            <w:tcW w:w="1111"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=4</w:t>
            </w:r>
          </w:p>
        </w:tc>
        <w:tc>
          <w:tcPr>
            <w:tcW w:w="1184"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=12</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=28</w:t>
            </w:r>
          </w:p>
        </w:tc>
        <w:tc>
          <w:tcPr>
            <w:tcW w:w="1067"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=6</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=6</w:t>
            </w:r>
          </w:p>
        </w:tc>
      </w:tr>
    </w:tbl>
    <w:p w:rsidR="006051A7" w:rsidRDefault="006051A7" w:rsidP="006051A7">
      <w:pPr>
        <w:pStyle w:val="FigureSource"/>
      </w:pPr>
    </w:p>
    <w:p w:rsidR="006051A7" w:rsidRDefault="006051A7" w:rsidP="006051A7">
      <w:pPr>
        <w:rPr>
          <w:lang w:val="en-US"/>
        </w:rPr>
      </w:pPr>
    </w:p>
    <w:p w:rsidR="006051A7" w:rsidRDefault="006051A7">
      <w:pPr>
        <w:tabs>
          <w:tab w:val="clear" w:pos="794"/>
          <w:tab w:val="clear" w:pos="1191"/>
          <w:tab w:val="clear" w:pos="1588"/>
          <w:tab w:val="clear" w:pos="1985"/>
        </w:tabs>
        <w:overflowPunct/>
        <w:autoSpaceDE/>
        <w:autoSpaceDN/>
        <w:adjustRightInd/>
        <w:spacing w:before="0"/>
        <w:jc w:val="left"/>
        <w:textAlignment w:val="auto"/>
        <w:rPr>
          <w:b/>
          <w:bCs/>
          <w:lang w:val="en-US"/>
        </w:rPr>
      </w:pPr>
      <w:r>
        <w:rPr>
          <w:b/>
          <w:bCs/>
          <w:lang w:val="en-US"/>
        </w:rPr>
        <w:br w:type="page"/>
      </w:r>
    </w:p>
    <w:p w:rsidR="00D4460C" w:rsidRPr="00D4460C" w:rsidRDefault="00D4460C" w:rsidP="00D4460C">
      <w:pPr>
        <w:spacing w:before="0" w:after="120"/>
        <w:rPr>
          <w:b/>
          <w:bCs/>
        </w:rPr>
      </w:pPr>
      <w:r w:rsidRPr="00D4460C">
        <w:rPr>
          <w:b/>
          <w:bCs/>
        </w:rPr>
        <w:lastRenderedPageBreak/>
        <w:t>Système automatisé évolué de gestion du spectre (AASMS)</w:t>
      </w:r>
    </w:p>
    <w:p w:rsidR="00D4460C" w:rsidRPr="00D4460C" w:rsidRDefault="00D4460C" w:rsidP="00306396">
      <w:pPr>
        <w:spacing w:before="0" w:after="120"/>
        <w:rPr>
          <w:b/>
          <w:bCs/>
        </w:rPr>
      </w:pPr>
      <w:r w:rsidRPr="00D4460C">
        <w:rPr>
          <w:b/>
          <w:bCs/>
        </w:rPr>
        <w:t>l)</w:t>
      </w:r>
      <w:r w:rsidRPr="00D4460C">
        <w:rPr>
          <w:b/>
          <w:bCs/>
        </w:rPr>
        <w:tab/>
        <w:t xml:space="preserve">Votre </w:t>
      </w:r>
      <w:r w:rsidR="00306396">
        <w:rPr>
          <w:b/>
          <w:bCs/>
        </w:rPr>
        <w:t>a</w:t>
      </w:r>
      <w:r w:rsidRPr="00D4460C">
        <w:rPr>
          <w:b/>
          <w:bCs/>
        </w:rPr>
        <w:t>dministration utilise-t-elle un système automatisé évolué de</w:t>
      </w:r>
      <w:r w:rsidR="00306396">
        <w:rPr>
          <w:b/>
          <w:bCs/>
        </w:rPr>
        <w:t xml:space="preserve"> </w:t>
      </w:r>
      <w:r w:rsidRPr="00D4460C">
        <w:rPr>
          <w:b/>
          <w:bCs/>
        </w:rPr>
        <w:t>gestion</w:t>
      </w:r>
      <w:r w:rsidR="00306396">
        <w:rPr>
          <w:b/>
          <w:bCs/>
        </w:rPr>
        <w:br/>
      </w:r>
      <w:r w:rsidRPr="00D4460C">
        <w:rPr>
          <w:b/>
          <w:bCs/>
        </w:rPr>
        <w:t>du spectre (AASMS) recommandé par la Commission d'études 1 de l'UIT-R différent du SMS4DC? oui ___ non ___</w:t>
      </w:r>
    </w:p>
    <w:p w:rsidR="00AE42B5" w:rsidRDefault="00AE42B5" w:rsidP="003102BB">
      <w:pPr>
        <w:pStyle w:val="FigureTitle"/>
        <w:spacing w:after="120"/>
      </w:pPr>
      <w:r w:rsidRPr="009229A1">
        <w:t>TABLE</w:t>
      </w:r>
      <w:r w:rsidR="003102BB">
        <w:t>AU</w:t>
      </w:r>
      <w:r w:rsidRPr="009229A1">
        <w:t xml:space="preserve"> 69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653BB0" w:rsidRPr="009229A1" w:rsidTr="00C95CF2">
        <w:trPr>
          <w:jc w:val="center"/>
        </w:trPr>
        <w:tc>
          <w:tcPr>
            <w:tcW w:w="1003" w:type="dxa"/>
            <w:vMerge w:val="restart"/>
            <w:vAlign w:val="center"/>
          </w:tcPr>
          <w:p w:rsidR="00653BB0" w:rsidRPr="009A56D7" w:rsidRDefault="00653BB0"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653BB0" w:rsidRPr="009A56D7" w:rsidRDefault="00306396" w:rsidP="001606DB">
            <w:pPr>
              <w:pStyle w:val="Tablehead"/>
              <w:rPr>
                <w:sz w:val="19"/>
                <w:szCs w:val="19"/>
                <w:lang w:val="en-US"/>
              </w:rPr>
            </w:pPr>
            <w:r>
              <w:rPr>
                <w:sz w:val="19"/>
                <w:szCs w:val="19"/>
                <w:lang w:val="en-US"/>
              </w:rPr>
              <w:t>No</w:t>
            </w:r>
            <w:r w:rsidR="00653BB0">
              <w:rPr>
                <w:sz w:val="19"/>
                <w:szCs w:val="19"/>
                <w:lang w:val="en-US"/>
              </w:rPr>
              <w:t>mbre de réponses reçues</w:t>
            </w:r>
          </w:p>
        </w:tc>
        <w:tc>
          <w:tcPr>
            <w:tcW w:w="986" w:type="dxa"/>
            <w:vMerge w:val="restart"/>
            <w:vAlign w:val="center"/>
          </w:tcPr>
          <w:p w:rsidR="00653BB0" w:rsidRPr="009A56D7" w:rsidRDefault="00653BB0" w:rsidP="00306396">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653BB0" w:rsidRPr="009A56D7" w:rsidRDefault="00653BB0" w:rsidP="00306396">
            <w:pPr>
              <w:pStyle w:val="Tablehead"/>
              <w:rPr>
                <w:sz w:val="19"/>
                <w:szCs w:val="19"/>
                <w:lang w:val="en-US"/>
              </w:rPr>
            </w:pPr>
            <w:r>
              <w:rPr>
                <w:sz w:val="19"/>
                <w:szCs w:val="19"/>
                <w:lang w:val="en-US"/>
              </w:rPr>
              <w:t>Nombre de réponses «non»</w:t>
            </w:r>
          </w:p>
        </w:tc>
        <w:tc>
          <w:tcPr>
            <w:tcW w:w="1114" w:type="dxa"/>
            <w:vMerge w:val="restart"/>
            <w:vAlign w:val="center"/>
          </w:tcPr>
          <w:p w:rsidR="00653BB0" w:rsidRPr="009A56D7" w:rsidRDefault="00653BB0"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653BB0" w:rsidRPr="009A56D7" w:rsidRDefault="00653BB0"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653BB0" w:rsidRPr="009A56D7" w:rsidRDefault="00653BB0" w:rsidP="001606DB">
            <w:pPr>
              <w:pStyle w:val="Tablehead"/>
              <w:rPr>
                <w:sz w:val="19"/>
                <w:szCs w:val="19"/>
                <w:lang w:val="en-US"/>
              </w:rPr>
            </w:pPr>
            <w:r>
              <w:rPr>
                <w:sz w:val="19"/>
                <w:szCs w:val="19"/>
                <w:lang w:val="en-US"/>
              </w:rPr>
              <w:t>Réponses par niveau de développement</w:t>
            </w:r>
          </w:p>
        </w:tc>
      </w:tr>
      <w:tr w:rsidR="00653BB0" w:rsidRPr="009229A1" w:rsidTr="00C95CF2">
        <w:trPr>
          <w:jc w:val="center"/>
        </w:trPr>
        <w:tc>
          <w:tcPr>
            <w:tcW w:w="1003" w:type="dxa"/>
            <w:vMerge/>
            <w:vAlign w:val="center"/>
          </w:tcPr>
          <w:p w:rsidR="00653BB0" w:rsidRPr="009A56D7" w:rsidRDefault="00653BB0" w:rsidP="00C95CF2">
            <w:pPr>
              <w:pStyle w:val="Tablehead"/>
              <w:rPr>
                <w:sz w:val="19"/>
                <w:szCs w:val="19"/>
                <w:lang w:val="en-US"/>
              </w:rPr>
            </w:pPr>
          </w:p>
        </w:tc>
        <w:tc>
          <w:tcPr>
            <w:tcW w:w="1036" w:type="dxa"/>
            <w:vMerge/>
            <w:vAlign w:val="center"/>
          </w:tcPr>
          <w:p w:rsidR="00653BB0" w:rsidRPr="009A56D7" w:rsidRDefault="00653BB0" w:rsidP="00C95CF2">
            <w:pPr>
              <w:pStyle w:val="Tablehead"/>
              <w:rPr>
                <w:sz w:val="19"/>
                <w:szCs w:val="19"/>
                <w:lang w:val="en-US"/>
              </w:rPr>
            </w:pPr>
          </w:p>
        </w:tc>
        <w:tc>
          <w:tcPr>
            <w:tcW w:w="986" w:type="dxa"/>
            <w:vMerge/>
            <w:vAlign w:val="center"/>
          </w:tcPr>
          <w:p w:rsidR="00653BB0" w:rsidRPr="009A56D7" w:rsidRDefault="00653BB0" w:rsidP="00C95CF2">
            <w:pPr>
              <w:pStyle w:val="Tablehead"/>
              <w:rPr>
                <w:sz w:val="19"/>
                <w:szCs w:val="19"/>
                <w:lang w:val="en-US"/>
              </w:rPr>
            </w:pPr>
          </w:p>
        </w:tc>
        <w:tc>
          <w:tcPr>
            <w:tcW w:w="1064" w:type="dxa"/>
            <w:vMerge/>
            <w:vAlign w:val="center"/>
          </w:tcPr>
          <w:p w:rsidR="00653BB0" w:rsidRPr="009A56D7" w:rsidRDefault="00653BB0" w:rsidP="00C95CF2">
            <w:pPr>
              <w:pStyle w:val="Tablehead"/>
              <w:rPr>
                <w:sz w:val="19"/>
                <w:szCs w:val="19"/>
                <w:lang w:val="en-US"/>
              </w:rPr>
            </w:pPr>
          </w:p>
        </w:tc>
        <w:tc>
          <w:tcPr>
            <w:tcW w:w="1114" w:type="dxa"/>
            <w:vMerge/>
            <w:vAlign w:val="center"/>
          </w:tcPr>
          <w:p w:rsidR="00653BB0" w:rsidRPr="009A56D7" w:rsidRDefault="00653BB0" w:rsidP="00C95CF2">
            <w:pPr>
              <w:pStyle w:val="Tablehead"/>
              <w:rPr>
                <w:sz w:val="19"/>
                <w:szCs w:val="19"/>
                <w:lang w:val="en-US"/>
              </w:rPr>
            </w:pPr>
          </w:p>
        </w:tc>
        <w:tc>
          <w:tcPr>
            <w:tcW w:w="1121" w:type="dxa"/>
            <w:vMerge/>
            <w:vAlign w:val="center"/>
          </w:tcPr>
          <w:p w:rsidR="00653BB0" w:rsidRPr="009A56D7" w:rsidRDefault="00653BB0" w:rsidP="00C95CF2">
            <w:pPr>
              <w:pStyle w:val="Tablehead"/>
              <w:rPr>
                <w:sz w:val="19"/>
                <w:szCs w:val="19"/>
                <w:lang w:val="en-US"/>
              </w:rPr>
            </w:pPr>
          </w:p>
        </w:tc>
        <w:tc>
          <w:tcPr>
            <w:tcW w:w="1111" w:type="dxa"/>
            <w:vAlign w:val="center"/>
          </w:tcPr>
          <w:p w:rsidR="00653BB0" w:rsidRPr="009A56D7" w:rsidRDefault="00653BB0"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653BB0" w:rsidRPr="009A56D7" w:rsidRDefault="00653BB0"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653BB0" w:rsidRPr="009A56D7" w:rsidRDefault="00653BB0" w:rsidP="001606DB">
            <w:pPr>
              <w:pStyle w:val="Tablehead"/>
              <w:rPr>
                <w:sz w:val="19"/>
                <w:szCs w:val="19"/>
                <w:lang w:val="en-US"/>
              </w:rPr>
            </w:pPr>
            <w:r>
              <w:rPr>
                <w:sz w:val="19"/>
                <w:szCs w:val="19"/>
                <w:lang w:val="en-US"/>
              </w:rPr>
              <w:t>Les moins avancés</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Afrique</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14</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5</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9</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36%</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64%</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=1</w:t>
            </w:r>
          </w:p>
          <w:p w:rsidR="00653BB0" w:rsidRPr="006051A7" w:rsidRDefault="00653BB0" w:rsidP="00C95CF2">
            <w:pPr>
              <w:pStyle w:val="Tabletext"/>
              <w:jc w:val="center"/>
              <w:rPr>
                <w:sz w:val="20"/>
                <w:lang w:val="en-US"/>
              </w:rPr>
            </w:pPr>
            <w:r>
              <w:rPr>
                <w:sz w:val="20"/>
                <w:lang w:val="en-US"/>
              </w:rPr>
              <w:t>Non</w:t>
            </w:r>
            <w:r w:rsidRPr="006051A7">
              <w:rPr>
                <w:sz w:val="20"/>
                <w:lang w:val="en-US"/>
              </w:rPr>
              <w:t>=3</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=4</w:t>
            </w:r>
          </w:p>
          <w:p w:rsidR="00653BB0" w:rsidRPr="006051A7" w:rsidRDefault="00653BB0" w:rsidP="00C95CF2">
            <w:pPr>
              <w:pStyle w:val="Tabletext"/>
              <w:jc w:val="center"/>
              <w:rPr>
                <w:sz w:val="20"/>
                <w:lang w:val="en-US"/>
              </w:rPr>
            </w:pPr>
            <w:r>
              <w:rPr>
                <w:sz w:val="20"/>
                <w:lang w:val="en-US"/>
              </w:rPr>
              <w:t>Non</w:t>
            </w:r>
            <w:r w:rsidRPr="006051A7">
              <w:rPr>
                <w:sz w:val="20"/>
                <w:lang w:val="en-US"/>
              </w:rPr>
              <w:t>=6</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Pr>
                <w:sz w:val="20"/>
                <w:lang w:val="en-US"/>
              </w:rPr>
              <w:t>Amériques</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12</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5</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7</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42%</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58%</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=5</w:t>
            </w:r>
          </w:p>
          <w:p w:rsidR="00653BB0" w:rsidRPr="006051A7" w:rsidRDefault="00653BB0" w:rsidP="00C95CF2">
            <w:pPr>
              <w:pStyle w:val="Tabletext"/>
              <w:jc w:val="center"/>
              <w:rPr>
                <w:sz w:val="20"/>
                <w:lang w:val="en-US"/>
              </w:rPr>
            </w:pPr>
            <w:r>
              <w:rPr>
                <w:sz w:val="20"/>
                <w:lang w:val="en-US"/>
              </w:rPr>
              <w:t>Non</w:t>
            </w:r>
            <w:r w:rsidRPr="006051A7">
              <w:rPr>
                <w:sz w:val="20"/>
                <w:lang w:val="en-US"/>
              </w:rPr>
              <w:t>=7</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Asie-Pacifique</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6</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3</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3</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50%</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50%</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=3</w:t>
            </w:r>
          </w:p>
          <w:p w:rsidR="00653BB0" w:rsidRPr="006051A7" w:rsidRDefault="00653BB0" w:rsidP="00C95CF2">
            <w:pPr>
              <w:pStyle w:val="Tabletext"/>
              <w:jc w:val="center"/>
              <w:rPr>
                <w:sz w:val="20"/>
                <w:lang w:val="en-US"/>
              </w:rPr>
            </w:pPr>
            <w:r>
              <w:rPr>
                <w:sz w:val="20"/>
                <w:lang w:val="en-US"/>
              </w:rPr>
              <w:t>Non</w:t>
            </w:r>
            <w:r w:rsidRPr="006051A7">
              <w:rPr>
                <w:sz w:val="20"/>
                <w:lang w:val="en-US"/>
              </w:rPr>
              <w:t>=1</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=2</w:t>
            </w:r>
          </w:p>
        </w:tc>
      </w:tr>
      <w:tr w:rsidR="00306396" w:rsidRPr="006051A7" w:rsidTr="004909D0">
        <w:trPr>
          <w:jc w:val="center"/>
        </w:trPr>
        <w:tc>
          <w:tcPr>
            <w:tcW w:w="1003" w:type="dxa"/>
            <w:vAlign w:val="center"/>
          </w:tcPr>
          <w:p w:rsidR="00306396" w:rsidRPr="001E0F92" w:rsidRDefault="00306396" w:rsidP="004909D0">
            <w:pPr>
              <w:pStyle w:val="Tabletext"/>
              <w:ind w:rightChars="-50" w:right="-110"/>
              <w:jc w:val="left"/>
              <w:rPr>
                <w:sz w:val="20"/>
                <w:lang w:val="en-US"/>
              </w:rPr>
            </w:pPr>
            <w:r w:rsidRPr="001E0F92">
              <w:rPr>
                <w:sz w:val="20"/>
                <w:lang w:val="en-US"/>
              </w:rPr>
              <w:t>Etats arabes</w:t>
            </w:r>
          </w:p>
        </w:tc>
        <w:tc>
          <w:tcPr>
            <w:tcW w:w="1036" w:type="dxa"/>
            <w:vAlign w:val="center"/>
          </w:tcPr>
          <w:p w:rsidR="00306396" w:rsidRPr="006051A7" w:rsidRDefault="00306396" w:rsidP="004909D0">
            <w:pPr>
              <w:pStyle w:val="Tabletext"/>
              <w:jc w:val="center"/>
              <w:rPr>
                <w:sz w:val="20"/>
                <w:lang w:val="en-US"/>
              </w:rPr>
            </w:pPr>
            <w:r w:rsidRPr="006051A7">
              <w:rPr>
                <w:sz w:val="20"/>
                <w:lang w:val="en-US"/>
              </w:rPr>
              <w:t>7</w:t>
            </w:r>
          </w:p>
        </w:tc>
        <w:tc>
          <w:tcPr>
            <w:tcW w:w="986" w:type="dxa"/>
            <w:vAlign w:val="center"/>
          </w:tcPr>
          <w:p w:rsidR="00306396" w:rsidRPr="006051A7" w:rsidRDefault="00306396" w:rsidP="004909D0">
            <w:pPr>
              <w:pStyle w:val="Tabletext"/>
              <w:jc w:val="center"/>
              <w:rPr>
                <w:sz w:val="20"/>
                <w:lang w:val="en-US"/>
              </w:rPr>
            </w:pPr>
            <w:r w:rsidRPr="006051A7">
              <w:rPr>
                <w:sz w:val="20"/>
                <w:lang w:val="en-US"/>
              </w:rPr>
              <w:t>5</w:t>
            </w:r>
          </w:p>
        </w:tc>
        <w:tc>
          <w:tcPr>
            <w:tcW w:w="1064" w:type="dxa"/>
            <w:vAlign w:val="center"/>
          </w:tcPr>
          <w:p w:rsidR="00306396" w:rsidRPr="006051A7" w:rsidRDefault="00306396" w:rsidP="004909D0">
            <w:pPr>
              <w:pStyle w:val="Tabletext"/>
              <w:jc w:val="center"/>
              <w:rPr>
                <w:sz w:val="20"/>
                <w:lang w:val="en-US"/>
              </w:rPr>
            </w:pPr>
            <w:r w:rsidRPr="006051A7">
              <w:rPr>
                <w:sz w:val="20"/>
                <w:lang w:val="en-US"/>
              </w:rPr>
              <w:t>2</w:t>
            </w:r>
          </w:p>
        </w:tc>
        <w:tc>
          <w:tcPr>
            <w:tcW w:w="1114" w:type="dxa"/>
            <w:vAlign w:val="center"/>
          </w:tcPr>
          <w:p w:rsidR="00306396" w:rsidRPr="006051A7" w:rsidRDefault="00306396" w:rsidP="004909D0">
            <w:pPr>
              <w:pStyle w:val="Tabletext"/>
              <w:jc w:val="center"/>
              <w:rPr>
                <w:sz w:val="20"/>
                <w:lang w:val="en-US"/>
              </w:rPr>
            </w:pPr>
            <w:r w:rsidRPr="006051A7">
              <w:rPr>
                <w:sz w:val="20"/>
                <w:lang w:val="en-US"/>
              </w:rPr>
              <w:t>71%</w:t>
            </w:r>
          </w:p>
        </w:tc>
        <w:tc>
          <w:tcPr>
            <w:tcW w:w="1121" w:type="dxa"/>
            <w:vAlign w:val="center"/>
          </w:tcPr>
          <w:p w:rsidR="00306396" w:rsidRPr="006051A7" w:rsidRDefault="00306396" w:rsidP="004909D0">
            <w:pPr>
              <w:pStyle w:val="Tabletext"/>
              <w:jc w:val="center"/>
              <w:rPr>
                <w:sz w:val="20"/>
                <w:lang w:val="en-US"/>
              </w:rPr>
            </w:pPr>
            <w:r w:rsidRPr="006051A7">
              <w:rPr>
                <w:sz w:val="20"/>
                <w:lang w:val="en-US"/>
              </w:rPr>
              <w:t>29%</w:t>
            </w:r>
          </w:p>
        </w:tc>
        <w:tc>
          <w:tcPr>
            <w:tcW w:w="1111"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=0</w:t>
            </w:r>
          </w:p>
          <w:p w:rsidR="00306396" w:rsidRPr="006051A7" w:rsidRDefault="00306396"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=5</w:t>
            </w:r>
          </w:p>
          <w:p w:rsidR="00306396" w:rsidRPr="006051A7" w:rsidRDefault="00306396" w:rsidP="004909D0">
            <w:pPr>
              <w:pStyle w:val="Tabletext"/>
              <w:jc w:val="center"/>
              <w:rPr>
                <w:sz w:val="20"/>
                <w:lang w:val="en-US"/>
              </w:rPr>
            </w:pPr>
            <w:r>
              <w:rPr>
                <w:sz w:val="20"/>
                <w:lang w:val="en-US"/>
              </w:rPr>
              <w:t>Non</w:t>
            </w:r>
            <w:r w:rsidRPr="006051A7">
              <w:rPr>
                <w:sz w:val="20"/>
                <w:lang w:val="en-US"/>
              </w:rPr>
              <w:t>=1</w:t>
            </w:r>
          </w:p>
        </w:tc>
        <w:tc>
          <w:tcPr>
            <w:tcW w:w="1067"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=0</w:t>
            </w:r>
          </w:p>
          <w:p w:rsidR="00306396" w:rsidRPr="006051A7" w:rsidRDefault="00306396" w:rsidP="004909D0">
            <w:pPr>
              <w:pStyle w:val="Tabletext"/>
              <w:jc w:val="center"/>
              <w:rPr>
                <w:sz w:val="20"/>
                <w:lang w:val="en-US"/>
              </w:rPr>
            </w:pPr>
            <w:r>
              <w:rPr>
                <w:sz w:val="20"/>
                <w:lang w:val="en-US"/>
              </w:rPr>
              <w:t>Non</w:t>
            </w:r>
            <w:r w:rsidRPr="006051A7">
              <w:rPr>
                <w:sz w:val="20"/>
                <w:lang w:val="en-US"/>
              </w:rPr>
              <w:t>=1</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Europe et CEI</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20</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3</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17</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11%</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89%</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=1</w:t>
            </w:r>
          </w:p>
          <w:p w:rsidR="00653BB0" w:rsidRPr="006051A7" w:rsidRDefault="00653BB0" w:rsidP="00C95CF2">
            <w:pPr>
              <w:pStyle w:val="Tabletext"/>
              <w:jc w:val="center"/>
              <w:rPr>
                <w:sz w:val="20"/>
                <w:lang w:val="en-US"/>
              </w:rPr>
            </w:pPr>
            <w:r>
              <w:rPr>
                <w:sz w:val="20"/>
                <w:lang w:val="en-US"/>
              </w:rPr>
              <w:t>Non</w:t>
            </w:r>
            <w:r w:rsidRPr="006051A7">
              <w:rPr>
                <w:sz w:val="20"/>
                <w:lang w:val="en-US"/>
              </w:rPr>
              <w:t>=5</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=2</w:t>
            </w:r>
          </w:p>
          <w:p w:rsidR="00653BB0" w:rsidRPr="006051A7" w:rsidRDefault="00653BB0" w:rsidP="00C95CF2">
            <w:pPr>
              <w:pStyle w:val="Tabletext"/>
              <w:jc w:val="center"/>
              <w:rPr>
                <w:sz w:val="20"/>
                <w:lang w:val="en-US"/>
              </w:rPr>
            </w:pPr>
            <w:r>
              <w:rPr>
                <w:sz w:val="20"/>
                <w:lang w:val="en-US"/>
              </w:rPr>
              <w:t>Non</w:t>
            </w:r>
            <w:r w:rsidRPr="006051A7">
              <w:rPr>
                <w:sz w:val="20"/>
                <w:lang w:val="en-US"/>
              </w:rPr>
              <w:t>=12</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C95CF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C95CF2">
            <w:pPr>
              <w:pStyle w:val="Tabletext"/>
              <w:jc w:val="center"/>
              <w:rPr>
                <w:sz w:val="20"/>
                <w:lang w:val="en-US"/>
              </w:rPr>
            </w:pPr>
            <w:r w:rsidRPr="006051A7">
              <w:rPr>
                <w:sz w:val="20"/>
                <w:lang w:val="en-US"/>
              </w:rPr>
              <w:t>59</w:t>
            </w:r>
          </w:p>
        </w:tc>
        <w:tc>
          <w:tcPr>
            <w:tcW w:w="986" w:type="dxa"/>
            <w:vAlign w:val="center"/>
          </w:tcPr>
          <w:p w:rsidR="006051A7" w:rsidRPr="006051A7" w:rsidRDefault="006051A7" w:rsidP="00C95CF2">
            <w:pPr>
              <w:pStyle w:val="Tabletext"/>
              <w:jc w:val="center"/>
              <w:rPr>
                <w:sz w:val="20"/>
                <w:lang w:val="en-US"/>
              </w:rPr>
            </w:pPr>
            <w:r w:rsidRPr="006051A7">
              <w:rPr>
                <w:sz w:val="20"/>
                <w:lang w:val="en-US"/>
              </w:rPr>
              <w:t>21</w:t>
            </w:r>
          </w:p>
        </w:tc>
        <w:tc>
          <w:tcPr>
            <w:tcW w:w="1064" w:type="dxa"/>
            <w:vAlign w:val="center"/>
          </w:tcPr>
          <w:p w:rsidR="006051A7" w:rsidRPr="006051A7" w:rsidRDefault="006051A7" w:rsidP="00C95CF2">
            <w:pPr>
              <w:pStyle w:val="Tabletext"/>
              <w:jc w:val="center"/>
              <w:rPr>
                <w:sz w:val="20"/>
                <w:lang w:val="en-US"/>
              </w:rPr>
            </w:pPr>
            <w:r w:rsidRPr="006051A7">
              <w:rPr>
                <w:sz w:val="20"/>
                <w:lang w:val="en-US"/>
              </w:rPr>
              <w:t>38</w:t>
            </w:r>
          </w:p>
        </w:tc>
        <w:tc>
          <w:tcPr>
            <w:tcW w:w="1114" w:type="dxa"/>
            <w:vAlign w:val="center"/>
          </w:tcPr>
          <w:p w:rsidR="006051A7" w:rsidRPr="006051A7" w:rsidRDefault="006051A7" w:rsidP="00C95CF2">
            <w:pPr>
              <w:pStyle w:val="Tabletext"/>
              <w:jc w:val="center"/>
              <w:rPr>
                <w:sz w:val="20"/>
                <w:lang w:val="en-US"/>
              </w:rPr>
            </w:pPr>
            <w:r w:rsidRPr="006051A7">
              <w:rPr>
                <w:sz w:val="20"/>
                <w:lang w:val="en-US"/>
              </w:rPr>
              <w:t>36%</w:t>
            </w:r>
          </w:p>
        </w:tc>
        <w:tc>
          <w:tcPr>
            <w:tcW w:w="1121" w:type="dxa"/>
            <w:vAlign w:val="center"/>
          </w:tcPr>
          <w:p w:rsidR="006051A7" w:rsidRPr="006051A7" w:rsidRDefault="006051A7" w:rsidP="00C95CF2">
            <w:pPr>
              <w:pStyle w:val="Tabletext"/>
              <w:jc w:val="center"/>
              <w:rPr>
                <w:sz w:val="20"/>
                <w:lang w:val="en-US"/>
              </w:rPr>
            </w:pPr>
            <w:r w:rsidRPr="006051A7">
              <w:rPr>
                <w:sz w:val="20"/>
                <w:lang w:val="en-US"/>
              </w:rPr>
              <w:t>64%</w:t>
            </w:r>
          </w:p>
        </w:tc>
        <w:tc>
          <w:tcPr>
            <w:tcW w:w="1111"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=5</w:t>
            </w:r>
          </w:p>
        </w:tc>
        <w:tc>
          <w:tcPr>
            <w:tcW w:w="1184"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=16</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=24</w:t>
            </w:r>
          </w:p>
        </w:tc>
        <w:tc>
          <w:tcPr>
            <w:tcW w:w="1067"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=4</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=9</w:t>
            </w:r>
          </w:p>
        </w:tc>
      </w:tr>
    </w:tbl>
    <w:p w:rsidR="006051A7" w:rsidRDefault="006051A7" w:rsidP="006051A7">
      <w:pPr>
        <w:pStyle w:val="FigureSource"/>
      </w:pPr>
    </w:p>
    <w:p w:rsidR="006051A7" w:rsidRDefault="006051A7" w:rsidP="006051A7">
      <w:pPr>
        <w:rPr>
          <w:lang w:val="en-US"/>
        </w:rPr>
      </w:pPr>
    </w:p>
    <w:p w:rsidR="00D4460C" w:rsidRPr="00D4460C" w:rsidRDefault="00D4460C" w:rsidP="00306396">
      <w:pPr>
        <w:spacing w:before="0" w:after="120"/>
        <w:rPr>
          <w:b/>
          <w:bCs/>
        </w:rPr>
      </w:pPr>
      <w:r w:rsidRPr="00D4460C">
        <w:rPr>
          <w:b/>
          <w:bCs/>
        </w:rPr>
        <w:t>m)</w:t>
      </w:r>
      <w:r w:rsidRPr="00D4460C">
        <w:rPr>
          <w:b/>
          <w:bCs/>
        </w:rPr>
        <w:tab/>
        <w:t xml:space="preserve">Votre </w:t>
      </w:r>
      <w:r w:rsidR="00306396">
        <w:rPr>
          <w:b/>
          <w:bCs/>
        </w:rPr>
        <w:t>a</w:t>
      </w:r>
      <w:r w:rsidRPr="00D4460C">
        <w:rPr>
          <w:b/>
          <w:bCs/>
        </w:rPr>
        <w:t>dministration rencontre-t-elle des problèmes pour utiliser ce système AASMS?</w:t>
      </w:r>
      <w:r w:rsidR="00653BB0">
        <w:rPr>
          <w:b/>
          <w:bCs/>
        </w:rPr>
        <w:br/>
      </w:r>
      <w:r w:rsidRPr="00D4460C">
        <w:rPr>
          <w:b/>
          <w:bCs/>
        </w:rPr>
        <w:t>oui ___ non ___</w:t>
      </w:r>
    </w:p>
    <w:p w:rsidR="00AE42B5" w:rsidRDefault="00AE42B5" w:rsidP="003102BB">
      <w:pPr>
        <w:pStyle w:val="FigureTitle"/>
        <w:spacing w:after="120"/>
      </w:pPr>
      <w:r w:rsidRPr="009229A1">
        <w:t>TABLE</w:t>
      </w:r>
      <w:r w:rsidR="003102BB">
        <w:t>AU</w:t>
      </w:r>
      <w:r w:rsidRPr="009229A1">
        <w:t xml:space="preserve"> 70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653BB0" w:rsidRPr="009229A1" w:rsidTr="00C95CF2">
        <w:trPr>
          <w:jc w:val="center"/>
        </w:trPr>
        <w:tc>
          <w:tcPr>
            <w:tcW w:w="1003" w:type="dxa"/>
            <w:vMerge w:val="restart"/>
            <w:vAlign w:val="center"/>
          </w:tcPr>
          <w:p w:rsidR="00653BB0" w:rsidRPr="009A56D7" w:rsidRDefault="00653BB0" w:rsidP="001606DB">
            <w:pPr>
              <w:pStyle w:val="Tablehead"/>
              <w:rPr>
                <w:sz w:val="19"/>
                <w:szCs w:val="19"/>
                <w:lang w:val="en-US"/>
              </w:rPr>
            </w:pPr>
            <w:r>
              <w:rPr>
                <w:sz w:val="19"/>
                <w:szCs w:val="19"/>
                <w:lang w:val="en-US"/>
              </w:rPr>
              <w:t>Ré</w:t>
            </w:r>
            <w:r w:rsidRPr="009A56D7">
              <w:rPr>
                <w:sz w:val="19"/>
                <w:szCs w:val="19"/>
                <w:lang w:val="en-US"/>
              </w:rPr>
              <w:t>gion</w:t>
            </w:r>
          </w:p>
        </w:tc>
        <w:tc>
          <w:tcPr>
            <w:tcW w:w="1036" w:type="dxa"/>
            <w:vMerge w:val="restart"/>
            <w:vAlign w:val="center"/>
          </w:tcPr>
          <w:p w:rsidR="00653BB0" w:rsidRPr="009A56D7" w:rsidRDefault="00653BB0" w:rsidP="001B1019">
            <w:pPr>
              <w:pStyle w:val="Tablehead"/>
              <w:rPr>
                <w:sz w:val="19"/>
                <w:szCs w:val="19"/>
                <w:lang w:val="en-US"/>
              </w:rPr>
            </w:pPr>
            <w:r>
              <w:rPr>
                <w:sz w:val="19"/>
                <w:szCs w:val="19"/>
                <w:lang w:val="en-US"/>
              </w:rPr>
              <w:t>Nombre de réponses reçues</w:t>
            </w:r>
          </w:p>
        </w:tc>
        <w:tc>
          <w:tcPr>
            <w:tcW w:w="986" w:type="dxa"/>
            <w:vMerge w:val="restart"/>
            <w:vAlign w:val="center"/>
          </w:tcPr>
          <w:p w:rsidR="00653BB0" w:rsidRPr="009A56D7" w:rsidRDefault="00653BB0" w:rsidP="001B1019">
            <w:pPr>
              <w:pStyle w:val="Tablehead"/>
              <w:ind w:leftChars="-50" w:left="-110" w:rightChars="-50" w:right="-110"/>
              <w:rPr>
                <w:sz w:val="19"/>
                <w:szCs w:val="19"/>
                <w:lang w:val="en-US"/>
              </w:rPr>
            </w:pPr>
            <w:r>
              <w:rPr>
                <w:sz w:val="19"/>
                <w:szCs w:val="19"/>
                <w:lang w:val="en-US"/>
              </w:rPr>
              <w:t>Nombre de</w:t>
            </w:r>
            <w:r>
              <w:rPr>
                <w:sz w:val="19"/>
                <w:szCs w:val="19"/>
                <w:lang w:val="en-US"/>
              </w:rPr>
              <w:br/>
              <w:t>réponses «oui»</w:t>
            </w:r>
          </w:p>
        </w:tc>
        <w:tc>
          <w:tcPr>
            <w:tcW w:w="1064" w:type="dxa"/>
            <w:vMerge w:val="restart"/>
            <w:vAlign w:val="center"/>
          </w:tcPr>
          <w:p w:rsidR="00653BB0" w:rsidRPr="009A56D7" w:rsidRDefault="00653BB0" w:rsidP="001B1019">
            <w:pPr>
              <w:pStyle w:val="Tablehead"/>
              <w:rPr>
                <w:sz w:val="19"/>
                <w:szCs w:val="19"/>
                <w:lang w:val="en-US"/>
              </w:rPr>
            </w:pPr>
            <w:r>
              <w:rPr>
                <w:sz w:val="19"/>
                <w:szCs w:val="19"/>
                <w:lang w:val="en-US"/>
              </w:rPr>
              <w:t>Nombre de réponses «non»</w:t>
            </w:r>
          </w:p>
        </w:tc>
        <w:tc>
          <w:tcPr>
            <w:tcW w:w="1114" w:type="dxa"/>
            <w:vMerge w:val="restart"/>
            <w:vAlign w:val="center"/>
          </w:tcPr>
          <w:p w:rsidR="00653BB0" w:rsidRPr="009A56D7" w:rsidRDefault="00653BB0" w:rsidP="001606DB">
            <w:pPr>
              <w:pStyle w:val="Tablehead"/>
              <w:rPr>
                <w:sz w:val="19"/>
                <w:szCs w:val="19"/>
                <w:lang w:val="en-US"/>
              </w:rPr>
            </w:pPr>
            <w:r>
              <w:rPr>
                <w:sz w:val="19"/>
                <w:szCs w:val="19"/>
                <w:lang w:val="en-US"/>
              </w:rPr>
              <w:t>Pour</w:t>
            </w:r>
            <w:r>
              <w:rPr>
                <w:sz w:val="19"/>
                <w:szCs w:val="19"/>
                <w:lang w:val="en-US"/>
              </w:rPr>
              <w:softHyphen/>
              <w:t>centage de réponses «oui»</w:t>
            </w:r>
          </w:p>
        </w:tc>
        <w:tc>
          <w:tcPr>
            <w:tcW w:w="1121" w:type="dxa"/>
            <w:vMerge w:val="restart"/>
            <w:vAlign w:val="center"/>
          </w:tcPr>
          <w:p w:rsidR="00653BB0" w:rsidRPr="009A56D7" w:rsidRDefault="00653BB0" w:rsidP="001606DB">
            <w:pPr>
              <w:pStyle w:val="Tablehead"/>
              <w:rPr>
                <w:sz w:val="19"/>
                <w:szCs w:val="19"/>
                <w:lang w:val="en-US"/>
              </w:rPr>
            </w:pPr>
            <w:r>
              <w:rPr>
                <w:sz w:val="19"/>
                <w:szCs w:val="19"/>
                <w:lang w:val="en-US"/>
              </w:rPr>
              <w:t>Pour</w:t>
            </w:r>
            <w:r>
              <w:rPr>
                <w:sz w:val="19"/>
                <w:szCs w:val="19"/>
                <w:lang w:val="en-US"/>
              </w:rPr>
              <w:softHyphen/>
              <w:t>centage de réponses «non»</w:t>
            </w:r>
          </w:p>
        </w:tc>
        <w:tc>
          <w:tcPr>
            <w:tcW w:w="3362" w:type="dxa"/>
            <w:gridSpan w:val="3"/>
            <w:vAlign w:val="center"/>
          </w:tcPr>
          <w:p w:rsidR="00653BB0" w:rsidRPr="009A56D7" w:rsidRDefault="00653BB0" w:rsidP="001606DB">
            <w:pPr>
              <w:pStyle w:val="Tablehead"/>
              <w:rPr>
                <w:sz w:val="19"/>
                <w:szCs w:val="19"/>
                <w:lang w:val="en-US"/>
              </w:rPr>
            </w:pPr>
            <w:r>
              <w:rPr>
                <w:sz w:val="19"/>
                <w:szCs w:val="19"/>
                <w:lang w:val="en-US"/>
              </w:rPr>
              <w:t>Réponses par niveau de développement</w:t>
            </w:r>
          </w:p>
        </w:tc>
      </w:tr>
      <w:tr w:rsidR="00653BB0" w:rsidRPr="009229A1" w:rsidTr="00C95CF2">
        <w:trPr>
          <w:jc w:val="center"/>
        </w:trPr>
        <w:tc>
          <w:tcPr>
            <w:tcW w:w="1003" w:type="dxa"/>
            <w:vMerge/>
            <w:vAlign w:val="center"/>
          </w:tcPr>
          <w:p w:rsidR="00653BB0" w:rsidRPr="009A56D7" w:rsidRDefault="00653BB0" w:rsidP="00C95CF2">
            <w:pPr>
              <w:pStyle w:val="Tablehead"/>
              <w:rPr>
                <w:sz w:val="19"/>
                <w:szCs w:val="19"/>
                <w:lang w:val="en-US"/>
              </w:rPr>
            </w:pPr>
          </w:p>
        </w:tc>
        <w:tc>
          <w:tcPr>
            <w:tcW w:w="1036" w:type="dxa"/>
            <w:vMerge/>
            <w:vAlign w:val="center"/>
          </w:tcPr>
          <w:p w:rsidR="00653BB0" w:rsidRPr="009A56D7" w:rsidRDefault="00653BB0" w:rsidP="00C95CF2">
            <w:pPr>
              <w:pStyle w:val="Tablehead"/>
              <w:rPr>
                <w:sz w:val="19"/>
                <w:szCs w:val="19"/>
                <w:lang w:val="en-US"/>
              </w:rPr>
            </w:pPr>
          </w:p>
        </w:tc>
        <w:tc>
          <w:tcPr>
            <w:tcW w:w="986" w:type="dxa"/>
            <w:vMerge/>
            <w:vAlign w:val="center"/>
          </w:tcPr>
          <w:p w:rsidR="00653BB0" w:rsidRPr="009A56D7" w:rsidRDefault="00653BB0" w:rsidP="00C95CF2">
            <w:pPr>
              <w:pStyle w:val="Tablehead"/>
              <w:rPr>
                <w:sz w:val="19"/>
                <w:szCs w:val="19"/>
                <w:lang w:val="en-US"/>
              </w:rPr>
            </w:pPr>
          </w:p>
        </w:tc>
        <w:tc>
          <w:tcPr>
            <w:tcW w:w="1064" w:type="dxa"/>
            <w:vMerge/>
            <w:vAlign w:val="center"/>
          </w:tcPr>
          <w:p w:rsidR="00653BB0" w:rsidRPr="009A56D7" w:rsidRDefault="00653BB0" w:rsidP="00C95CF2">
            <w:pPr>
              <w:pStyle w:val="Tablehead"/>
              <w:rPr>
                <w:sz w:val="19"/>
                <w:szCs w:val="19"/>
                <w:lang w:val="en-US"/>
              </w:rPr>
            </w:pPr>
          </w:p>
        </w:tc>
        <w:tc>
          <w:tcPr>
            <w:tcW w:w="1114" w:type="dxa"/>
            <w:vMerge/>
            <w:vAlign w:val="center"/>
          </w:tcPr>
          <w:p w:rsidR="00653BB0" w:rsidRPr="009A56D7" w:rsidRDefault="00653BB0" w:rsidP="00C95CF2">
            <w:pPr>
              <w:pStyle w:val="Tablehead"/>
              <w:rPr>
                <w:sz w:val="19"/>
                <w:szCs w:val="19"/>
                <w:lang w:val="en-US"/>
              </w:rPr>
            </w:pPr>
          </w:p>
        </w:tc>
        <w:tc>
          <w:tcPr>
            <w:tcW w:w="1121" w:type="dxa"/>
            <w:vMerge/>
            <w:vAlign w:val="center"/>
          </w:tcPr>
          <w:p w:rsidR="00653BB0" w:rsidRPr="009A56D7" w:rsidRDefault="00653BB0" w:rsidP="00C95CF2">
            <w:pPr>
              <w:pStyle w:val="Tablehead"/>
              <w:rPr>
                <w:sz w:val="19"/>
                <w:szCs w:val="19"/>
                <w:lang w:val="en-US"/>
              </w:rPr>
            </w:pPr>
          </w:p>
        </w:tc>
        <w:tc>
          <w:tcPr>
            <w:tcW w:w="1111" w:type="dxa"/>
            <w:vAlign w:val="center"/>
          </w:tcPr>
          <w:p w:rsidR="00653BB0" w:rsidRPr="009A56D7" w:rsidRDefault="00653BB0" w:rsidP="001606DB">
            <w:pPr>
              <w:pStyle w:val="Tablehead"/>
              <w:ind w:leftChars="-50" w:left="-110" w:rightChars="-50" w:right="-110"/>
              <w:rPr>
                <w:sz w:val="19"/>
                <w:szCs w:val="19"/>
                <w:lang w:val="en-US"/>
              </w:rPr>
            </w:pPr>
            <w:r>
              <w:rPr>
                <w:sz w:val="19"/>
                <w:szCs w:val="19"/>
                <w:lang w:val="en-US"/>
              </w:rPr>
              <w:t>Développés</w:t>
            </w:r>
          </w:p>
        </w:tc>
        <w:tc>
          <w:tcPr>
            <w:tcW w:w="1184" w:type="dxa"/>
            <w:vAlign w:val="center"/>
          </w:tcPr>
          <w:p w:rsidR="00653BB0" w:rsidRPr="009A56D7" w:rsidRDefault="00653BB0" w:rsidP="001606DB">
            <w:pPr>
              <w:pStyle w:val="Tablehead"/>
              <w:rPr>
                <w:sz w:val="19"/>
                <w:szCs w:val="19"/>
                <w:lang w:val="en-US"/>
              </w:rPr>
            </w:pPr>
            <w:r>
              <w:rPr>
                <w:sz w:val="19"/>
                <w:szCs w:val="19"/>
                <w:lang w:val="en-US"/>
              </w:rPr>
              <w:t>En dévelop</w:t>
            </w:r>
            <w:r>
              <w:rPr>
                <w:sz w:val="19"/>
                <w:szCs w:val="19"/>
                <w:lang w:val="en-US"/>
              </w:rPr>
              <w:softHyphen/>
              <w:t>pement</w:t>
            </w:r>
          </w:p>
        </w:tc>
        <w:tc>
          <w:tcPr>
            <w:tcW w:w="1067" w:type="dxa"/>
            <w:vAlign w:val="center"/>
          </w:tcPr>
          <w:p w:rsidR="00653BB0" w:rsidRPr="009A56D7" w:rsidRDefault="00653BB0" w:rsidP="001606DB">
            <w:pPr>
              <w:pStyle w:val="Tablehead"/>
              <w:rPr>
                <w:sz w:val="19"/>
                <w:szCs w:val="19"/>
                <w:lang w:val="en-US"/>
              </w:rPr>
            </w:pPr>
            <w:r>
              <w:rPr>
                <w:sz w:val="19"/>
                <w:szCs w:val="19"/>
                <w:lang w:val="en-US"/>
              </w:rPr>
              <w:t>Les moins avancés</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Afrique</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10</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2</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8</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20%</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80%</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=1</w:t>
            </w:r>
          </w:p>
          <w:p w:rsidR="00653BB0" w:rsidRPr="006051A7" w:rsidRDefault="00653BB0" w:rsidP="00C95CF2">
            <w:pPr>
              <w:pStyle w:val="Tabletext"/>
              <w:jc w:val="center"/>
              <w:rPr>
                <w:sz w:val="20"/>
                <w:lang w:val="en-US"/>
              </w:rPr>
            </w:pPr>
            <w:r>
              <w:rPr>
                <w:sz w:val="20"/>
                <w:lang w:val="en-US"/>
              </w:rPr>
              <w:t>Non</w:t>
            </w:r>
            <w:r w:rsidRPr="006051A7">
              <w:rPr>
                <w:sz w:val="20"/>
                <w:lang w:val="en-US"/>
              </w:rPr>
              <w:t>=2</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=1</w:t>
            </w:r>
          </w:p>
          <w:p w:rsidR="00653BB0" w:rsidRPr="006051A7" w:rsidRDefault="00653BB0" w:rsidP="00C95CF2">
            <w:pPr>
              <w:pStyle w:val="Tabletext"/>
              <w:jc w:val="center"/>
              <w:rPr>
                <w:sz w:val="20"/>
                <w:lang w:val="en-US"/>
              </w:rPr>
            </w:pPr>
            <w:r>
              <w:rPr>
                <w:sz w:val="20"/>
                <w:lang w:val="en-US"/>
              </w:rPr>
              <w:t>Non</w:t>
            </w:r>
            <w:r w:rsidRPr="006051A7">
              <w:rPr>
                <w:sz w:val="20"/>
                <w:lang w:val="en-US"/>
              </w:rPr>
              <w:t>=6</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Pr>
                <w:sz w:val="20"/>
                <w:lang w:val="en-US"/>
              </w:rPr>
              <w:t>Amériques</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11</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4</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7</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36%</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64%</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=4</w:t>
            </w:r>
          </w:p>
          <w:p w:rsidR="00653BB0" w:rsidRPr="006051A7" w:rsidRDefault="00653BB0" w:rsidP="00C95CF2">
            <w:pPr>
              <w:pStyle w:val="Tabletext"/>
              <w:jc w:val="center"/>
              <w:rPr>
                <w:sz w:val="20"/>
                <w:lang w:val="en-US"/>
              </w:rPr>
            </w:pPr>
            <w:r>
              <w:rPr>
                <w:sz w:val="20"/>
                <w:lang w:val="en-US"/>
              </w:rPr>
              <w:t>Non</w:t>
            </w:r>
            <w:r w:rsidRPr="006051A7">
              <w:rPr>
                <w:sz w:val="20"/>
                <w:lang w:val="en-US"/>
              </w:rPr>
              <w:t>=7</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Asie-Pacifique</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6</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3</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3</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50%</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50%</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=2</w:t>
            </w:r>
          </w:p>
          <w:p w:rsidR="00653BB0" w:rsidRPr="006051A7" w:rsidRDefault="00653BB0" w:rsidP="00C95CF2">
            <w:pPr>
              <w:pStyle w:val="Tabletext"/>
              <w:jc w:val="center"/>
              <w:rPr>
                <w:sz w:val="20"/>
                <w:lang w:val="en-US"/>
              </w:rPr>
            </w:pPr>
            <w:r>
              <w:rPr>
                <w:sz w:val="20"/>
                <w:lang w:val="en-US"/>
              </w:rPr>
              <w:t>Non</w:t>
            </w:r>
            <w:r w:rsidRPr="006051A7">
              <w:rPr>
                <w:sz w:val="20"/>
                <w:lang w:val="en-US"/>
              </w:rPr>
              <w:t>=2</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=1</w:t>
            </w:r>
          </w:p>
          <w:p w:rsidR="00653BB0" w:rsidRPr="006051A7" w:rsidRDefault="00653BB0" w:rsidP="00C95CF2">
            <w:pPr>
              <w:pStyle w:val="Tabletext"/>
              <w:jc w:val="center"/>
              <w:rPr>
                <w:sz w:val="20"/>
                <w:lang w:val="en-US"/>
              </w:rPr>
            </w:pPr>
            <w:r>
              <w:rPr>
                <w:sz w:val="20"/>
                <w:lang w:val="en-US"/>
              </w:rPr>
              <w:t>Non</w:t>
            </w:r>
            <w:r w:rsidRPr="006051A7">
              <w:rPr>
                <w:sz w:val="20"/>
                <w:lang w:val="en-US"/>
              </w:rPr>
              <w:t>=1</w:t>
            </w:r>
          </w:p>
        </w:tc>
      </w:tr>
      <w:tr w:rsidR="00306396" w:rsidRPr="006051A7" w:rsidTr="004909D0">
        <w:trPr>
          <w:jc w:val="center"/>
        </w:trPr>
        <w:tc>
          <w:tcPr>
            <w:tcW w:w="1003" w:type="dxa"/>
            <w:vAlign w:val="center"/>
          </w:tcPr>
          <w:p w:rsidR="00306396" w:rsidRPr="001E0F92" w:rsidRDefault="00306396" w:rsidP="004909D0">
            <w:pPr>
              <w:pStyle w:val="Tabletext"/>
              <w:ind w:rightChars="-50" w:right="-110"/>
              <w:jc w:val="left"/>
              <w:rPr>
                <w:sz w:val="20"/>
                <w:lang w:val="en-US"/>
              </w:rPr>
            </w:pPr>
            <w:r w:rsidRPr="001E0F92">
              <w:rPr>
                <w:sz w:val="20"/>
                <w:lang w:val="en-US"/>
              </w:rPr>
              <w:t>Etats arabes</w:t>
            </w:r>
          </w:p>
        </w:tc>
        <w:tc>
          <w:tcPr>
            <w:tcW w:w="1036" w:type="dxa"/>
            <w:vAlign w:val="center"/>
          </w:tcPr>
          <w:p w:rsidR="00306396" w:rsidRPr="006051A7" w:rsidRDefault="00306396" w:rsidP="004909D0">
            <w:pPr>
              <w:pStyle w:val="Tabletext"/>
              <w:jc w:val="center"/>
              <w:rPr>
                <w:sz w:val="20"/>
                <w:lang w:val="en-US"/>
              </w:rPr>
            </w:pPr>
            <w:r w:rsidRPr="006051A7">
              <w:rPr>
                <w:sz w:val="20"/>
                <w:lang w:val="en-US"/>
              </w:rPr>
              <w:t>7</w:t>
            </w:r>
          </w:p>
        </w:tc>
        <w:tc>
          <w:tcPr>
            <w:tcW w:w="986" w:type="dxa"/>
            <w:vAlign w:val="center"/>
          </w:tcPr>
          <w:p w:rsidR="00306396" w:rsidRPr="006051A7" w:rsidRDefault="00306396" w:rsidP="004909D0">
            <w:pPr>
              <w:pStyle w:val="Tabletext"/>
              <w:jc w:val="center"/>
              <w:rPr>
                <w:sz w:val="20"/>
                <w:lang w:val="en-US"/>
              </w:rPr>
            </w:pPr>
            <w:r w:rsidRPr="006051A7">
              <w:rPr>
                <w:sz w:val="20"/>
                <w:lang w:val="en-US"/>
              </w:rPr>
              <w:t>2</w:t>
            </w:r>
          </w:p>
        </w:tc>
        <w:tc>
          <w:tcPr>
            <w:tcW w:w="1064" w:type="dxa"/>
            <w:vAlign w:val="center"/>
          </w:tcPr>
          <w:p w:rsidR="00306396" w:rsidRPr="006051A7" w:rsidRDefault="00306396" w:rsidP="004909D0">
            <w:pPr>
              <w:pStyle w:val="Tabletext"/>
              <w:jc w:val="center"/>
              <w:rPr>
                <w:sz w:val="20"/>
                <w:lang w:val="en-US"/>
              </w:rPr>
            </w:pPr>
            <w:r w:rsidRPr="006051A7">
              <w:rPr>
                <w:sz w:val="20"/>
                <w:lang w:val="en-US"/>
              </w:rPr>
              <w:t>5</w:t>
            </w:r>
          </w:p>
        </w:tc>
        <w:tc>
          <w:tcPr>
            <w:tcW w:w="1114" w:type="dxa"/>
            <w:vAlign w:val="center"/>
          </w:tcPr>
          <w:p w:rsidR="00306396" w:rsidRPr="006051A7" w:rsidRDefault="00306396" w:rsidP="004909D0">
            <w:pPr>
              <w:pStyle w:val="Tabletext"/>
              <w:jc w:val="center"/>
              <w:rPr>
                <w:sz w:val="20"/>
                <w:lang w:val="en-US"/>
              </w:rPr>
            </w:pPr>
            <w:r w:rsidRPr="006051A7">
              <w:rPr>
                <w:sz w:val="20"/>
                <w:lang w:val="en-US"/>
              </w:rPr>
              <w:t>29%</w:t>
            </w:r>
          </w:p>
        </w:tc>
        <w:tc>
          <w:tcPr>
            <w:tcW w:w="1121" w:type="dxa"/>
            <w:vAlign w:val="center"/>
          </w:tcPr>
          <w:p w:rsidR="00306396" w:rsidRPr="006051A7" w:rsidRDefault="00306396" w:rsidP="004909D0">
            <w:pPr>
              <w:pStyle w:val="Tabletext"/>
              <w:jc w:val="center"/>
              <w:rPr>
                <w:sz w:val="20"/>
                <w:lang w:val="en-US"/>
              </w:rPr>
            </w:pPr>
            <w:r w:rsidRPr="006051A7">
              <w:rPr>
                <w:sz w:val="20"/>
                <w:lang w:val="en-US"/>
              </w:rPr>
              <w:t>71%</w:t>
            </w:r>
          </w:p>
        </w:tc>
        <w:tc>
          <w:tcPr>
            <w:tcW w:w="1111"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=0</w:t>
            </w:r>
          </w:p>
          <w:p w:rsidR="00306396" w:rsidRPr="006051A7" w:rsidRDefault="00306396" w:rsidP="004909D0">
            <w:pPr>
              <w:pStyle w:val="Tabletext"/>
              <w:jc w:val="center"/>
              <w:rPr>
                <w:sz w:val="20"/>
                <w:lang w:val="en-US"/>
              </w:rPr>
            </w:pPr>
            <w:r>
              <w:rPr>
                <w:sz w:val="20"/>
                <w:lang w:val="en-US"/>
              </w:rPr>
              <w:t>Non</w:t>
            </w:r>
            <w:r w:rsidRPr="006051A7">
              <w:rPr>
                <w:sz w:val="20"/>
                <w:lang w:val="en-US"/>
              </w:rPr>
              <w:t>=0</w:t>
            </w:r>
          </w:p>
        </w:tc>
        <w:tc>
          <w:tcPr>
            <w:tcW w:w="1184"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=2</w:t>
            </w:r>
          </w:p>
          <w:p w:rsidR="00306396" w:rsidRPr="006051A7" w:rsidRDefault="00306396" w:rsidP="004909D0">
            <w:pPr>
              <w:pStyle w:val="Tabletext"/>
              <w:jc w:val="center"/>
              <w:rPr>
                <w:sz w:val="20"/>
                <w:lang w:val="en-US"/>
              </w:rPr>
            </w:pPr>
            <w:r>
              <w:rPr>
                <w:sz w:val="20"/>
                <w:lang w:val="en-US"/>
              </w:rPr>
              <w:t>Non</w:t>
            </w:r>
            <w:r w:rsidRPr="006051A7">
              <w:rPr>
                <w:sz w:val="20"/>
                <w:lang w:val="en-US"/>
              </w:rPr>
              <w:t>=4</w:t>
            </w:r>
          </w:p>
        </w:tc>
        <w:tc>
          <w:tcPr>
            <w:tcW w:w="1067" w:type="dxa"/>
            <w:vAlign w:val="center"/>
          </w:tcPr>
          <w:p w:rsidR="00306396" w:rsidRPr="006051A7" w:rsidRDefault="00306396" w:rsidP="004909D0">
            <w:pPr>
              <w:pStyle w:val="Tabletext"/>
              <w:jc w:val="center"/>
              <w:rPr>
                <w:sz w:val="20"/>
                <w:lang w:val="en-US"/>
              </w:rPr>
            </w:pPr>
            <w:r>
              <w:rPr>
                <w:sz w:val="20"/>
                <w:lang w:val="en-US"/>
              </w:rPr>
              <w:t>Oui</w:t>
            </w:r>
            <w:r w:rsidRPr="006051A7">
              <w:rPr>
                <w:sz w:val="20"/>
                <w:lang w:val="en-US"/>
              </w:rPr>
              <w:t>=0</w:t>
            </w:r>
          </w:p>
          <w:p w:rsidR="00306396" w:rsidRPr="006051A7" w:rsidRDefault="00306396" w:rsidP="004909D0">
            <w:pPr>
              <w:pStyle w:val="Tabletext"/>
              <w:jc w:val="center"/>
              <w:rPr>
                <w:sz w:val="20"/>
                <w:lang w:val="en-US"/>
              </w:rPr>
            </w:pPr>
            <w:r>
              <w:rPr>
                <w:sz w:val="20"/>
                <w:lang w:val="en-US"/>
              </w:rPr>
              <w:t>Non</w:t>
            </w:r>
            <w:r w:rsidRPr="006051A7">
              <w:rPr>
                <w:sz w:val="20"/>
                <w:lang w:val="en-US"/>
              </w:rPr>
              <w:t>=1</w:t>
            </w:r>
          </w:p>
        </w:tc>
      </w:tr>
      <w:tr w:rsidR="00653BB0" w:rsidRPr="009229A1" w:rsidTr="00C95CF2">
        <w:trPr>
          <w:jc w:val="center"/>
        </w:trPr>
        <w:tc>
          <w:tcPr>
            <w:tcW w:w="1003" w:type="dxa"/>
            <w:vAlign w:val="center"/>
          </w:tcPr>
          <w:p w:rsidR="00653BB0" w:rsidRPr="001E0F92" w:rsidRDefault="00653BB0" w:rsidP="001606DB">
            <w:pPr>
              <w:pStyle w:val="Tabletext"/>
              <w:ind w:rightChars="-50" w:right="-110"/>
              <w:jc w:val="left"/>
              <w:rPr>
                <w:sz w:val="20"/>
                <w:lang w:val="en-US"/>
              </w:rPr>
            </w:pPr>
            <w:r w:rsidRPr="001E0F92">
              <w:rPr>
                <w:sz w:val="20"/>
                <w:lang w:val="en-US"/>
              </w:rPr>
              <w:t>Europe et CEI</w:t>
            </w:r>
          </w:p>
        </w:tc>
        <w:tc>
          <w:tcPr>
            <w:tcW w:w="1036" w:type="dxa"/>
            <w:vAlign w:val="center"/>
          </w:tcPr>
          <w:p w:rsidR="00653BB0" w:rsidRPr="006051A7" w:rsidRDefault="00653BB0" w:rsidP="00C95CF2">
            <w:pPr>
              <w:pStyle w:val="Tabletext"/>
              <w:jc w:val="center"/>
              <w:rPr>
                <w:sz w:val="20"/>
                <w:lang w:val="en-US"/>
              </w:rPr>
            </w:pPr>
            <w:r w:rsidRPr="006051A7">
              <w:rPr>
                <w:sz w:val="20"/>
                <w:lang w:val="en-US"/>
              </w:rPr>
              <w:t>13</w:t>
            </w:r>
          </w:p>
        </w:tc>
        <w:tc>
          <w:tcPr>
            <w:tcW w:w="986" w:type="dxa"/>
            <w:vAlign w:val="center"/>
          </w:tcPr>
          <w:p w:rsidR="00653BB0" w:rsidRPr="006051A7" w:rsidRDefault="00653BB0" w:rsidP="00C95CF2">
            <w:pPr>
              <w:pStyle w:val="Tabletext"/>
              <w:jc w:val="center"/>
              <w:rPr>
                <w:sz w:val="20"/>
                <w:lang w:val="en-US"/>
              </w:rPr>
            </w:pPr>
            <w:r w:rsidRPr="006051A7">
              <w:rPr>
                <w:sz w:val="20"/>
                <w:lang w:val="en-US"/>
              </w:rPr>
              <w:t>0</w:t>
            </w:r>
          </w:p>
        </w:tc>
        <w:tc>
          <w:tcPr>
            <w:tcW w:w="1064" w:type="dxa"/>
            <w:vAlign w:val="center"/>
          </w:tcPr>
          <w:p w:rsidR="00653BB0" w:rsidRPr="006051A7" w:rsidRDefault="00653BB0" w:rsidP="00C95CF2">
            <w:pPr>
              <w:pStyle w:val="Tabletext"/>
              <w:jc w:val="center"/>
              <w:rPr>
                <w:sz w:val="20"/>
                <w:lang w:val="en-US"/>
              </w:rPr>
            </w:pPr>
            <w:r w:rsidRPr="006051A7">
              <w:rPr>
                <w:sz w:val="20"/>
                <w:lang w:val="en-US"/>
              </w:rPr>
              <w:t>13</w:t>
            </w:r>
          </w:p>
        </w:tc>
        <w:tc>
          <w:tcPr>
            <w:tcW w:w="1114" w:type="dxa"/>
            <w:vAlign w:val="center"/>
          </w:tcPr>
          <w:p w:rsidR="00653BB0" w:rsidRPr="006051A7" w:rsidRDefault="00653BB0" w:rsidP="00C95CF2">
            <w:pPr>
              <w:pStyle w:val="Tabletext"/>
              <w:jc w:val="center"/>
              <w:rPr>
                <w:sz w:val="20"/>
                <w:lang w:val="en-US"/>
              </w:rPr>
            </w:pPr>
            <w:r w:rsidRPr="006051A7">
              <w:rPr>
                <w:sz w:val="20"/>
                <w:lang w:val="en-US"/>
              </w:rPr>
              <w:t>0%</w:t>
            </w:r>
          </w:p>
        </w:tc>
        <w:tc>
          <w:tcPr>
            <w:tcW w:w="1121" w:type="dxa"/>
            <w:vAlign w:val="center"/>
          </w:tcPr>
          <w:p w:rsidR="00653BB0" w:rsidRPr="006051A7" w:rsidRDefault="00653BB0" w:rsidP="00C95CF2">
            <w:pPr>
              <w:pStyle w:val="Tabletext"/>
              <w:jc w:val="center"/>
              <w:rPr>
                <w:sz w:val="20"/>
                <w:lang w:val="en-US"/>
              </w:rPr>
            </w:pPr>
            <w:r w:rsidRPr="006051A7">
              <w:rPr>
                <w:sz w:val="20"/>
                <w:lang w:val="en-US"/>
              </w:rPr>
              <w:t>100%</w:t>
            </w:r>
          </w:p>
        </w:tc>
        <w:tc>
          <w:tcPr>
            <w:tcW w:w="1111"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=2</w:t>
            </w:r>
          </w:p>
        </w:tc>
        <w:tc>
          <w:tcPr>
            <w:tcW w:w="1184"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=11</w:t>
            </w:r>
          </w:p>
        </w:tc>
        <w:tc>
          <w:tcPr>
            <w:tcW w:w="1067" w:type="dxa"/>
            <w:vAlign w:val="center"/>
          </w:tcPr>
          <w:p w:rsidR="00653BB0" w:rsidRPr="006051A7" w:rsidRDefault="00653BB0" w:rsidP="00C95CF2">
            <w:pPr>
              <w:pStyle w:val="Tabletext"/>
              <w:jc w:val="center"/>
              <w:rPr>
                <w:sz w:val="20"/>
                <w:lang w:val="en-US"/>
              </w:rPr>
            </w:pPr>
            <w:r>
              <w:rPr>
                <w:sz w:val="20"/>
                <w:lang w:val="en-US"/>
              </w:rPr>
              <w:t>Oui</w:t>
            </w:r>
            <w:r w:rsidRPr="006051A7">
              <w:rPr>
                <w:sz w:val="20"/>
                <w:lang w:val="en-US"/>
              </w:rPr>
              <w:t>=0</w:t>
            </w:r>
          </w:p>
          <w:p w:rsidR="00653BB0" w:rsidRPr="006051A7" w:rsidRDefault="00653BB0" w:rsidP="00C95CF2">
            <w:pPr>
              <w:pStyle w:val="Tabletext"/>
              <w:jc w:val="center"/>
              <w:rPr>
                <w:sz w:val="20"/>
                <w:lang w:val="en-US"/>
              </w:rPr>
            </w:pPr>
            <w:r>
              <w:rPr>
                <w:sz w:val="20"/>
                <w:lang w:val="en-US"/>
              </w:rPr>
              <w:t>Non</w:t>
            </w:r>
            <w:r w:rsidRPr="006051A7">
              <w:rPr>
                <w:sz w:val="20"/>
                <w:lang w:val="en-US"/>
              </w:rPr>
              <w:t>=0</w:t>
            </w:r>
          </w:p>
        </w:tc>
      </w:tr>
      <w:tr w:rsidR="006051A7" w:rsidRPr="009229A1" w:rsidTr="00C95CF2">
        <w:trPr>
          <w:jc w:val="center"/>
        </w:trPr>
        <w:tc>
          <w:tcPr>
            <w:tcW w:w="1003" w:type="dxa"/>
            <w:vAlign w:val="center"/>
          </w:tcPr>
          <w:p w:rsidR="006051A7" w:rsidRPr="009A56D7" w:rsidRDefault="006051A7" w:rsidP="00C95CF2">
            <w:pPr>
              <w:pStyle w:val="Tabletext"/>
              <w:jc w:val="center"/>
              <w:rPr>
                <w:rFonts w:eastAsia="Arial Unicode MS"/>
                <w:b/>
                <w:bCs/>
                <w:sz w:val="20"/>
              </w:rPr>
            </w:pPr>
            <w:r w:rsidRPr="009A56D7">
              <w:rPr>
                <w:b/>
                <w:bCs/>
                <w:sz w:val="20"/>
              </w:rPr>
              <w:t>TOTAL</w:t>
            </w:r>
          </w:p>
        </w:tc>
        <w:tc>
          <w:tcPr>
            <w:tcW w:w="1036" w:type="dxa"/>
            <w:vAlign w:val="center"/>
          </w:tcPr>
          <w:p w:rsidR="006051A7" w:rsidRPr="006051A7" w:rsidRDefault="006051A7" w:rsidP="00C95CF2">
            <w:pPr>
              <w:pStyle w:val="Tabletext"/>
              <w:jc w:val="center"/>
              <w:rPr>
                <w:sz w:val="20"/>
                <w:lang w:val="en-US"/>
              </w:rPr>
            </w:pPr>
            <w:r w:rsidRPr="006051A7">
              <w:rPr>
                <w:sz w:val="20"/>
                <w:lang w:val="en-US"/>
              </w:rPr>
              <w:t>47</w:t>
            </w:r>
          </w:p>
        </w:tc>
        <w:tc>
          <w:tcPr>
            <w:tcW w:w="986" w:type="dxa"/>
            <w:vAlign w:val="center"/>
          </w:tcPr>
          <w:p w:rsidR="006051A7" w:rsidRPr="006051A7" w:rsidRDefault="006051A7" w:rsidP="00C95CF2">
            <w:pPr>
              <w:pStyle w:val="Tabletext"/>
              <w:jc w:val="center"/>
              <w:rPr>
                <w:sz w:val="20"/>
                <w:lang w:val="en-US"/>
              </w:rPr>
            </w:pPr>
            <w:r w:rsidRPr="006051A7">
              <w:rPr>
                <w:sz w:val="20"/>
                <w:lang w:val="en-US"/>
              </w:rPr>
              <w:t>11</w:t>
            </w:r>
          </w:p>
        </w:tc>
        <w:tc>
          <w:tcPr>
            <w:tcW w:w="1064" w:type="dxa"/>
            <w:vAlign w:val="center"/>
          </w:tcPr>
          <w:p w:rsidR="006051A7" w:rsidRPr="006051A7" w:rsidRDefault="006051A7" w:rsidP="00C95CF2">
            <w:pPr>
              <w:pStyle w:val="Tabletext"/>
              <w:jc w:val="center"/>
              <w:rPr>
                <w:sz w:val="20"/>
                <w:lang w:val="en-US"/>
              </w:rPr>
            </w:pPr>
            <w:r w:rsidRPr="006051A7">
              <w:rPr>
                <w:sz w:val="20"/>
                <w:lang w:val="en-US"/>
              </w:rPr>
              <w:t>36</w:t>
            </w:r>
          </w:p>
        </w:tc>
        <w:tc>
          <w:tcPr>
            <w:tcW w:w="1114" w:type="dxa"/>
            <w:vAlign w:val="center"/>
          </w:tcPr>
          <w:p w:rsidR="006051A7" w:rsidRPr="006051A7" w:rsidRDefault="006051A7" w:rsidP="00C95CF2">
            <w:pPr>
              <w:pStyle w:val="Tabletext"/>
              <w:jc w:val="center"/>
              <w:rPr>
                <w:sz w:val="20"/>
                <w:lang w:val="en-US"/>
              </w:rPr>
            </w:pPr>
            <w:r w:rsidRPr="006051A7">
              <w:rPr>
                <w:sz w:val="20"/>
                <w:lang w:val="en-US"/>
              </w:rPr>
              <w:t>23%</w:t>
            </w:r>
          </w:p>
        </w:tc>
        <w:tc>
          <w:tcPr>
            <w:tcW w:w="1121" w:type="dxa"/>
            <w:vAlign w:val="center"/>
          </w:tcPr>
          <w:p w:rsidR="006051A7" w:rsidRPr="006051A7" w:rsidRDefault="006051A7" w:rsidP="00C95CF2">
            <w:pPr>
              <w:pStyle w:val="Tabletext"/>
              <w:jc w:val="center"/>
              <w:rPr>
                <w:sz w:val="20"/>
                <w:lang w:val="en-US"/>
              </w:rPr>
            </w:pPr>
            <w:r w:rsidRPr="006051A7">
              <w:rPr>
                <w:sz w:val="20"/>
                <w:lang w:val="en-US"/>
              </w:rPr>
              <w:t>77%</w:t>
            </w:r>
          </w:p>
        </w:tc>
        <w:tc>
          <w:tcPr>
            <w:tcW w:w="1111"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=0</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=2</w:t>
            </w:r>
          </w:p>
        </w:tc>
        <w:tc>
          <w:tcPr>
            <w:tcW w:w="1184"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=9</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=26</w:t>
            </w:r>
          </w:p>
        </w:tc>
        <w:tc>
          <w:tcPr>
            <w:tcW w:w="1067" w:type="dxa"/>
            <w:vAlign w:val="center"/>
          </w:tcPr>
          <w:p w:rsidR="006051A7" w:rsidRPr="006051A7" w:rsidRDefault="00456A5A" w:rsidP="00C95CF2">
            <w:pPr>
              <w:pStyle w:val="Tabletext"/>
              <w:jc w:val="center"/>
              <w:rPr>
                <w:sz w:val="20"/>
                <w:lang w:val="en-US"/>
              </w:rPr>
            </w:pPr>
            <w:r>
              <w:rPr>
                <w:sz w:val="20"/>
                <w:lang w:val="en-US"/>
              </w:rPr>
              <w:t>Oui</w:t>
            </w:r>
            <w:r w:rsidR="006051A7" w:rsidRPr="006051A7">
              <w:rPr>
                <w:sz w:val="20"/>
                <w:lang w:val="en-US"/>
              </w:rPr>
              <w:t>=2</w:t>
            </w:r>
          </w:p>
          <w:p w:rsidR="006051A7" w:rsidRPr="006051A7" w:rsidRDefault="00DE4AF8" w:rsidP="00C95CF2">
            <w:pPr>
              <w:pStyle w:val="Tabletext"/>
              <w:jc w:val="center"/>
              <w:rPr>
                <w:sz w:val="20"/>
                <w:lang w:val="en-US"/>
              </w:rPr>
            </w:pPr>
            <w:r>
              <w:rPr>
                <w:sz w:val="20"/>
                <w:lang w:val="en-US"/>
              </w:rPr>
              <w:t>Non</w:t>
            </w:r>
            <w:r w:rsidR="006051A7" w:rsidRPr="006051A7">
              <w:rPr>
                <w:sz w:val="20"/>
                <w:lang w:val="en-US"/>
              </w:rPr>
              <w:t>=8</w:t>
            </w:r>
          </w:p>
        </w:tc>
      </w:tr>
    </w:tbl>
    <w:p w:rsidR="006051A7" w:rsidRDefault="006051A7" w:rsidP="006051A7">
      <w:pPr>
        <w:pStyle w:val="FigureSource"/>
      </w:pPr>
    </w:p>
    <w:p w:rsidR="00063755" w:rsidRPr="00063755" w:rsidRDefault="00063755" w:rsidP="00063755">
      <w:pPr>
        <w:spacing w:before="0" w:after="120"/>
        <w:rPr>
          <w:b/>
          <w:bCs/>
        </w:rPr>
      </w:pPr>
      <w:r w:rsidRPr="00063755">
        <w:rPr>
          <w:b/>
          <w:bCs/>
        </w:rPr>
        <w:lastRenderedPageBreak/>
        <w:t>n)</w:t>
      </w:r>
      <w:r w:rsidRPr="00063755">
        <w:rPr>
          <w:b/>
          <w:bCs/>
        </w:rPr>
        <w:tab/>
        <w:t xml:space="preserve">Veuillez indiquer tous les problèmes auxquels vous avez été confrontés en utilisant ce système AASMS: </w:t>
      </w:r>
    </w:p>
    <w:p w:rsidR="00063755" w:rsidRPr="00063755" w:rsidRDefault="00063755" w:rsidP="00063755">
      <w:pPr>
        <w:spacing w:before="0" w:after="120"/>
        <w:rPr>
          <w:b/>
          <w:bCs/>
        </w:rPr>
      </w:pPr>
      <w:r w:rsidRPr="00063755">
        <w:rPr>
          <w:b/>
          <w:bCs/>
        </w:rPr>
        <w:t>o)</w:t>
      </w:r>
      <w:r w:rsidRPr="00063755">
        <w:rPr>
          <w:b/>
          <w:bCs/>
        </w:rPr>
        <w:tab/>
        <w:t>Comment proposeriez-vous de modifier le système AASMS pour corriger ou résoudre ces problèmes (précisez)? </w:t>
      </w:r>
    </w:p>
    <w:p w:rsidR="00063755" w:rsidRPr="00063755" w:rsidRDefault="00063755" w:rsidP="00884D45">
      <w:pPr>
        <w:spacing w:before="0" w:after="120"/>
        <w:rPr>
          <w:b/>
          <w:bCs/>
        </w:rPr>
      </w:pPr>
      <w:r w:rsidRPr="00063755">
        <w:rPr>
          <w:b/>
          <w:bCs/>
        </w:rPr>
        <w:t xml:space="preserve">23 </w:t>
      </w:r>
      <w:r>
        <w:rPr>
          <w:b/>
          <w:bCs/>
        </w:rPr>
        <w:t>–</w:t>
      </w:r>
      <w:r w:rsidR="00884D45">
        <w:rPr>
          <w:b/>
          <w:bCs/>
        </w:rPr>
        <w:t xml:space="preserve"> Utilisez-vous les m</w:t>
      </w:r>
      <w:r w:rsidRPr="00063755">
        <w:rPr>
          <w:b/>
          <w:bCs/>
        </w:rPr>
        <w:t xml:space="preserve">anuels et </w:t>
      </w:r>
      <w:r w:rsidR="00884D45">
        <w:rPr>
          <w:b/>
          <w:bCs/>
        </w:rPr>
        <w:t>r</w:t>
      </w:r>
      <w:r w:rsidRPr="00063755">
        <w:rPr>
          <w:b/>
          <w:bCs/>
        </w:rPr>
        <w:t>apports de l'UIT-R ci-dessous:</w:t>
      </w:r>
    </w:p>
    <w:p w:rsidR="00063755" w:rsidRPr="00063755" w:rsidRDefault="00063755" w:rsidP="00063755">
      <w:pPr>
        <w:spacing w:before="0" w:after="120"/>
        <w:rPr>
          <w:b/>
          <w:bCs/>
        </w:rPr>
      </w:pPr>
      <w:r w:rsidRPr="00063755">
        <w:rPr>
          <w:b/>
          <w:bCs/>
        </w:rPr>
        <w:t>a)</w:t>
      </w:r>
      <w:r w:rsidRPr="00063755">
        <w:rPr>
          <w:b/>
          <w:bCs/>
        </w:rPr>
        <w:tab/>
        <w:t>Gestion nationale du spectre, Edition de 2005</w:t>
      </w:r>
    </w:p>
    <w:p w:rsidR="00063755" w:rsidRPr="00063755" w:rsidRDefault="00063755" w:rsidP="00063755">
      <w:pPr>
        <w:spacing w:before="0" w:after="120"/>
        <w:rPr>
          <w:b/>
          <w:bCs/>
        </w:rPr>
      </w:pPr>
      <w:r w:rsidRPr="00063755">
        <w:rPr>
          <w:b/>
          <w:bCs/>
        </w:rPr>
        <w:t>b)</w:t>
      </w:r>
      <w:r w:rsidRPr="00063755">
        <w:rPr>
          <w:b/>
          <w:bCs/>
        </w:rPr>
        <w:tab/>
        <w:t>Contrôle du spectre, Edition de 2005</w:t>
      </w:r>
    </w:p>
    <w:p w:rsidR="00063755" w:rsidRPr="00063755" w:rsidRDefault="00063755" w:rsidP="00063755">
      <w:pPr>
        <w:spacing w:before="0" w:after="120"/>
        <w:rPr>
          <w:b/>
          <w:bCs/>
        </w:rPr>
      </w:pPr>
      <w:r w:rsidRPr="00063755">
        <w:rPr>
          <w:b/>
          <w:bCs/>
        </w:rPr>
        <w:t>c)</w:t>
      </w:r>
      <w:r w:rsidRPr="00063755">
        <w:rPr>
          <w:b/>
          <w:bCs/>
        </w:rPr>
        <w:tab/>
        <w:t>Application des techniques informatiques à la gestion du spectre r</w:t>
      </w:r>
      <w:r w:rsidR="00884D45">
        <w:rPr>
          <w:b/>
          <w:bCs/>
        </w:rPr>
        <w:t>adioélectrique, Edition de 2005</w:t>
      </w:r>
    </w:p>
    <w:p w:rsidR="00063755" w:rsidRPr="00063755" w:rsidRDefault="00063755" w:rsidP="00063755">
      <w:pPr>
        <w:spacing w:before="0" w:after="120"/>
        <w:rPr>
          <w:b/>
          <w:bCs/>
        </w:rPr>
      </w:pPr>
      <w:r w:rsidRPr="00063755">
        <w:rPr>
          <w:b/>
          <w:bCs/>
        </w:rPr>
        <w:t>d)</w:t>
      </w:r>
      <w:r w:rsidRPr="00063755">
        <w:rPr>
          <w:b/>
          <w:bCs/>
        </w:rPr>
        <w:tab/>
        <w:t>Rapport UIT-R SM.2012-2, Aspects économiques de la gestion du spectre, version 200X</w:t>
      </w:r>
    </w:p>
    <w:p w:rsidR="00AE42B5" w:rsidRPr="009229A1" w:rsidRDefault="00AE42B5" w:rsidP="00063755">
      <w:pPr>
        <w:pStyle w:val="FigureTitle"/>
        <w:spacing w:after="120"/>
      </w:pPr>
      <w:r w:rsidRPr="009229A1">
        <w:t>TABLE</w:t>
      </w:r>
      <w:r w:rsidR="00063755">
        <w:t>AU</w:t>
      </w:r>
      <w:r w:rsidRPr="009229A1">
        <w:t xml:space="preserve"> 71</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695"/>
        <w:gridCol w:w="1331"/>
        <w:gridCol w:w="850"/>
        <w:gridCol w:w="794"/>
        <w:gridCol w:w="794"/>
        <w:gridCol w:w="851"/>
        <w:gridCol w:w="803"/>
        <w:gridCol w:w="851"/>
        <w:gridCol w:w="755"/>
        <w:gridCol w:w="862"/>
      </w:tblGrid>
      <w:tr w:rsidR="00AE42B5" w:rsidRPr="009229A1" w:rsidTr="006051A7">
        <w:trPr>
          <w:trHeight w:val="2328"/>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6051A7" w:rsidRDefault="00AE42B5" w:rsidP="008A51DE">
            <w:pPr>
              <w:pStyle w:val="Tablehead"/>
              <w:rPr>
                <w:sz w:val="20"/>
                <w:szCs w:val="18"/>
                <w:lang w:val="en-US"/>
              </w:rPr>
            </w:pPr>
            <w:r w:rsidRPr="006051A7">
              <w:rPr>
                <w:sz w:val="20"/>
                <w:szCs w:val="18"/>
                <w:lang w:val="en-US"/>
              </w:rPr>
              <w:t>R</w:t>
            </w:r>
            <w:r w:rsidR="008A51DE">
              <w:rPr>
                <w:sz w:val="20"/>
                <w:szCs w:val="18"/>
                <w:lang w:val="en-US"/>
              </w:rPr>
              <w:t>é</w:t>
            </w:r>
            <w:r w:rsidRPr="006051A7">
              <w:rPr>
                <w:sz w:val="20"/>
                <w:szCs w:val="18"/>
                <w:lang w:val="en-US"/>
              </w:rPr>
              <w:t>gion</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6051A7" w:rsidRDefault="00692EED" w:rsidP="00692EED">
            <w:pPr>
              <w:pStyle w:val="Tablehead"/>
              <w:rPr>
                <w:sz w:val="20"/>
                <w:szCs w:val="18"/>
                <w:lang w:val="en-US"/>
              </w:rPr>
            </w:pPr>
            <w:r>
              <w:rPr>
                <w:sz w:val="20"/>
                <w:szCs w:val="18"/>
                <w:lang w:val="en-US"/>
              </w:rPr>
              <w:t>Nombre de pays ayant répondu à la question</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B4614F" w:rsidP="00C95CF2">
            <w:pPr>
              <w:pStyle w:val="Tablehead"/>
              <w:rPr>
                <w:sz w:val="20"/>
                <w:szCs w:val="18"/>
                <w:lang w:val="en-US"/>
              </w:rPr>
            </w:pPr>
            <w:r>
              <w:rPr>
                <w:sz w:val="20"/>
                <w:szCs w:val="18"/>
                <w:lang w:val="en-US"/>
              </w:rPr>
              <w:t>Nombre de pays utilisant le manuel «Gestion nationale du spectre, Edition de 2005»</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B4614F" w:rsidP="00C95CF2">
            <w:pPr>
              <w:pStyle w:val="Tablehead"/>
              <w:rPr>
                <w:sz w:val="20"/>
                <w:szCs w:val="18"/>
                <w:lang w:val="en-US"/>
              </w:rPr>
            </w:pPr>
            <w:r>
              <w:rPr>
                <w:sz w:val="20"/>
                <w:szCs w:val="18"/>
                <w:lang w:val="en-US"/>
              </w:rPr>
              <w:t>Nombre de pays utilisant le manuel «Contrôle du spectre, Edition de 2005»</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B4614F" w:rsidP="00884D45">
            <w:pPr>
              <w:pStyle w:val="Tablehead"/>
              <w:rPr>
                <w:sz w:val="20"/>
                <w:szCs w:val="18"/>
                <w:lang w:val="en-US"/>
              </w:rPr>
            </w:pPr>
            <w:r>
              <w:rPr>
                <w:sz w:val="20"/>
                <w:szCs w:val="18"/>
                <w:lang w:val="en-US"/>
              </w:rPr>
              <w:t>Nombre de</w:t>
            </w:r>
            <w:r w:rsidR="00884D45">
              <w:rPr>
                <w:sz w:val="20"/>
                <w:szCs w:val="18"/>
                <w:lang w:val="en-US"/>
              </w:rPr>
              <w:t xml:space="preserve"> </w:t>
            </w:r>
            <w:r>
              <w:rPr>
                <w:sz w:val="20"/>
                <w:szCs w:val="18"/>
                <w:lang w:val="en-US"/>
              </w:rPr>
              <w:t>pays utilisant le manuel «Application des techniques informatiques</w:t>
            </w:r>
            <w:r w:rsidR="00884D45">
              <w:rPr>
                <w:sz w:val="20"/>
                <w:szCs w:val="18"/>
                <w:lang w:val="en-US"/>
              </w:rPr>
              <w:t>,</w:t>
            </w:r>
            <w:r>
              <w:rPr>
                <w:sz w:val="20"/>
                <w:szCs w:val="18"/>
                <w:lang w:val="en-US"/>
              </w:rPr>
              <w:t xml:space="preserve"> Edition de 2005»</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E42B5" w:rsidRPr="006051A7" w:rsidRDefault="00B4614F" w:rsidP="00884D45">
            <w:pPr>
              <w:pStyle w:val="Tablehead"/>
              <w:rPr>
                <w:sz w:val="20"/>
                <w:szCs w:val="18"/>
                <w:lang w:val="en-US"/>
              </w:rPr>
            </w:pPr>
            <w:r>
              <w:rPr>
                <w:sz w:val="20"/>
                <w:szCs w:val="18"/>
                <w:lang w:val="en-US"/>
              </w:rPr>
              <w:t>Nombre de pays utilisant le manuel «Rapport</w:t>
            </w:r>
            <w:r w:rsidR="00884D45">
              <w:rPr>
                <w:sz w:val="20"/>
                <w:szCs w:val="18"/>
                <w:lang w:val="en-US"/>
              </w:rPr>
              <w:br/>
            </w:r>
            <w:r>
              <w:rPr>
                <w:sz w:val="20"/>
                <w:szCs w:val="18"/>
                <w:lang w:val="en-US"/>
              </w:rPr>
              <w:t>UIT</w:t>
            </w:r>
            <w:r w:rsidR="00884D45">
              <w:rPr>
                <w:sz w:val="20"/>
                <w:szCs w:val="18"/>
                <w:lang w:val="en-US"/>
              </w:rPr>
              <w:t>-</w:t>
            </w:r>
            <w:r>
              <w:rPr>
                <w:sz w:val="20"/>
                <w:szCs w:val="18"/>
                <w:lang w:val="en-US"/>
              </w:rPr>
              <w:t>R SM.2012-2, version 200X»</w:t>
            </w:r>
          </w:p>
        </w:tc>
      </w:tr>
      <w:tr w:rsidR="0099193F"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99193F" w:rsidRPr="0099193F" w:rsidRDefault="0099193F" w:rsidP="001606DB">
            <w:pPr>
              <w:pStyle w:val="Tabletext"/>
              <w:ind w:rightChars="-50" w:right="-110"/>
              <w:jc w:val="left"/>
              <w:rPr>
                <w:lang w:val="en-US"/>
              </w:rPr>
            </w:pPr>
            <w:r w:rsidRPr="0099193F">
              <w:rPr>
                <w:lang w:val="en-US"/>
              </w:rPr>
              <w:t>Afrique</w:t>
            </w:r>
          </w:p>
        </w:tc>
        <w:tc>
          <w:tcPr>
            <w:tcW w:w="1331" w:type="dxa"/>
            <w:tcBorders>
              <w:top w:val="single" w:sz="4" w:space="0" w:color="auto"/>
              <w:left w:val="single" w:sz="4" w:space="0" w:color="auto"/>
              <w:bottom w:val="single" w:sz="4" w:space="0" w:color="auto"/>
              <w:right w:val="single" w:sz="4" w:space="0" w:color="auto"/>
            </w:tcBorders>
            <w:vAlign w:val="center"/>
          </w:tcPr>
          <w:p w:rsidR="0099193F" w:rsidRPr="009229A1" w:rsidRDefault="0099193F" w:rsidP="00C95CF2">
            <w:pPr>
              <w:pStyle w:val="Tabletext"/>
              <w:jc w:val="center"/>
              <w:rPr>
                <w:lang w:val="en-US"/>
              </w:rPr>
            </w:pPr>
            <w:r w:rsidRPr="009229A1">
              <w:rPr>
                <w:lang w:val="en-US"/>
              </w:rPr>
              <w:t>9</w:t>
            </w:r>
          </w:p>
        </w:tc>
        <w:tc>
          <w:tcPr>
            <w:tcW w:w="850"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5</w:t>
            </w:r>
          </w:p>
        </w:tc>
        <w:tc>
          <w:tcPr>
            <w:tcW w:w="794"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56%</w:t>
            </w:r>
          </w:p>
        </w:tc>
        <w:tc>
          <w:tcPr>
            <w:tcW w:w="794"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6051A7">
            <w:pPr>
              <w:pStyle w:val="Tabletext"/>
              <w:jc w:val="center"/>
              <w:rPr>
                <w:lang w:val="en-US"/>
              </w:rPr>
            </w:pPr>
            <w:r w:rsidRPr="009229A1">
              <w:rPr>
                <w:lang w:val="en-US"/>
              </w:rPr>
              <w:t>9</w:t>
            </w:r>
          </w:p>
        </w:tc>
        <w:tc>
          <w:tcPr>
            <w:tcW w:w="851"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10%</w:t>
            </w:r>
          </w:p>
        </w:tc>
        <w:tc>
          <w:tcPr>
            <w:tcW w:w="803"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4</w:t>
            </w:r>
          </w:p>
        </w:tc>
        <w:tc>
          <w:tcPr>
            <w:tcW w:w="851"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44%</w:t>
            </w:r>
          </w:p>
        </w:tc>
        <w:tc>
          <w:tcPr>
            <w:tcW w:w="755"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9</w:t>
            </w:r>
          </w:p>
        </w:tc>
        <w:tc>
          <w:tcPr>
            <w:tcW w:w="862" w:type="dxa"/>
            <w:tcBorders>
              <w:top w:val="single" w:sz="4" w:space="0" w:color="auto"/>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100%</w:t>
            </w:r>
          </w:p>
        </w:tc>
      </w:tr>
      <w:tr w:rsidR="0099193F"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99193F" w:rsidRPr="0099193F" w:rsidRDefault="0099193F" w:rsidP="001606DB">
            <w:pPr>
              <w:pStyle w:val="Tabletext"/>
              <w:ind w:rightChars="-50" w:right="-110"/>
              <w:jc w:val="left"/>
              <w:rPr>
                <w:lang w:val="en-US"/>
              </w:rPr>
            </w:pPr>
            <w:r w:rsidRPr="0099193F">
              <w:rPr>
                <w:lang w:val="en-US"/>
              </w:rPr>
              <w:t>Amériques</w:t>
            </w:r>
          </w:p>
        </w:tc>
        <w:tc>
          <w:tcPr>
            <w:tcW w:w="1331" w:type="dxa"/>
            <w:tcBorders>
              <w:top w:val="single" w:sz="4" w:space="0" w:color="auto"/>
              <w:left w:val="single" w:sz="4" w:space="0" w:color="auto"/>
              <w:bottom w:val="single" w:sz="4" w:space="0" w:color="auto"/>
              <w:right w:val="single" w:sz="4" w:space="0" w:color="auto"/>
            </w:tcBorders>
            <w:vAlign w:val="center"/>
          </w:tcPr>
          <w:p w:rsidR="0099193F" w:rsidRPr="009229A1" w:rsidRDefault="0099193F" w:rsidP="00C95CF2">
            <w:pPr>
              <w:pStyle w:val="Tabletext"/>
              <w:jc w:val="center"/>
              <w:rPr>
                <w:lang w:val="en-US"/>
              </w:rPr>
            </w:pPr>
            <w:r w:rsidRPr="009229A1">
              <w:rPr>
                <w:lang w:val="en-US"/>
              </w:rPr>
              <w:t>8</w:t>
            </w:r>
          </w:p>
        </w:tc>
        <w:tc>
          <w:tcPr>
            <w:tcW w:w="850"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6</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75%</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7</w:t>
            </w:r>
          </w:p>
        </w:tc>
        <w:tc>
          <w:tcPr>
            <w:tcW w:w="851" w:type="dxa"/>
            <w:tcBorders>
              <w:left w:val="single" w:sz="4" w:space="0" w:color="auto"/>
              <w:right w:val="single" w:sz="4" w:space="0" w:color="auto"/>
            </w:tcBorders>
            <w:shd w:val="clear" w:color="auto" w:fill="auto"/>
            <w:vAlign w:val="center"/>
          </w:tcPr>
          <w:p w:rsidR="0099193F" w:rsidRPr="009229A1" w:rsidRDefault="00201EEA" w:rsidP="00C95CF2">
            <w:pPr>
              <w:pStyle w:val="Tabletext"/>
              <w:jc w:val="center"/>
              <w:rPr>
                <w:lang w:val="en-US"/>
              </w:rPr>
            </w:pPr>
            <w:r>
              <w:rPr>
                <w:lang w:val="en-US"/>
              </w:rPr>
              <w:t>87,</w:t>
            </w:r>
            <w:r w:rsidR="0099193F" w:rsidRPr="009229A1">
              <w:rPr>
                <w:lang w:val="en-US"/>
              </w:rPr>
              <w:t>5%</w:t>
            </w:r>
          </w:p>
        </w:tc>
        <w:tc>
          <w:tcPr>
            <w:tcW w:w="803"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75%</w:t>
            </w:r>
          </w:p>
        </w:tc>
        <w:tc>
          <w:tcPr>
            <w:tcW w:w="755"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2</w:t>
            </w:r>
          </w:p>
        </w:tc>
        <w:tc>
          <w:tcPr>
            <w:tcW w:w="862"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25%</w:t>
            </w:r>
          </w:p>
        </w:tc>
      </w:tr>
      <w:tr w:rsidR="0099193F"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99193F" w:rsidRPr="0099193F" w:rsidRDefault="0099193F" w:rsidP="001606DB">
            <w:pPr>
              <w:pStyle w:val="Tabletext"/>
              <w:ind w:rightChars="-50" w:right="-110"/>
              <w:jc w:val="left"/>
              <w:rPr>
                <w:lang w:val="en-US"/>
              </w:rPr>
            </w:pPr>
            <w:r w:rsidRPr="0099193F">
              <w:rPr>
                <w:lang w:val="en-US"/>
              </w:rPr>
              <w:t>Asie-Pacifique</w:t>
            </w:r>
          </w:p>
        </w:tc>
        <w:tc>
          <w:tcPr>
            <w:tcW w:w="1331" w:type="dxa"/>
            <w:tcBorders>
              <w:top w:val="single" w:sz="4" w:space="0" w:color="auto"/>
              <w:left w:val="single" w:sz="4" w:space="0" w:color="auto"/>
              <w:bottom w:val="single" w:sz="4" w:space="0" w:color="auto"/>
              <w:right w:val="single" w:sz="4" w:space="0" w:color="auto"/>
            </w:tcBorders>
            <w:vAlign w:val="center"/>
          </w:tcPr>
          <w:p w:rsidR="0099193F" w:rsidRPr="009229A1" w:rsidRDefault="0099193F" w:rsidP="00C95CF2">
            <w:pPr>
              <w:pStyle w:val="Tabletext"/>
              <w:jc w:val="center"/>
              <w:rPr>
                <w:lang w:val="en-US"/>
              </w:rPr>
            </w:pPr>
            <w:r w:rsidRPr="009229A1">
              <w:rPr>
                <w:lang w:val="en-US"/>
              </w:rPr>
              <w:t>5</w:t>
            </w:r>
          </w:p>
        </w:tc>
        <w:tc>
          <w:tcPr>
            <w:tcW w:w="850"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5</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100%</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5</w:t>
            </w:r>
          </w:p>
        </w:tc>
        <w:tc>
          <w:tcPr>
            <w:tcW w:w="851"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100%</w:t>
            </w:r>
          </w:p>
        </w:tc>
        <w:tc>
          <w:tcPr>
            <w:tcW w:w="803"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3</w:t>
            </w:r>
          </w:p>
        </w:tc>
        <w:tc>
          <w:tcPr>
            <w:tcW w:w="851"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60%</w:t>
            </w:r>
          </w:p>
        </w:tc>
        <w:tc>
          <w:tcPr>
            <w:tcW w:w="755"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4</w:t>
            </w:r>
          </w:p>
        </w:tc>
        <w:tc>
          <w:tcPr>
            <w:tcW w:w="862"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80%</w:t>
            </w:r>
          </w:p>
        </w:tc>
      </w:tr>
      <w:tr w:rsidR="00324E26" w:rsidRPr="009229A1" w:rsidTr="004909D0">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324E26" w:rsidRPr="0099193F" w:rsidRDefault="00324E26" w:rsidP="004909D0">
            <w:pPr>
              <w:pStyle w:val="Tabletext"/>
              <w:ind w:rightChars="-50" w:right="-110"/>
              <w:jc w:val="left"/>
              <w:rPr>
                <w:lang w:val="en-US"/>
              </w:rPr>
            </w:pPr>
            <w:r w:rsidRPr="0099193F">
              <w:rPr>
                <w:lang w:val="en-US"/>
              </w:rPr>
              <w:t>Etats arabes</w:t>
            </w:r>
          </w:p>
        </w:tc>
        <w:tc>
          <w:tcPr>
            <w:tcW w:w="1331" w:type="dxa"/>
            <w:tcBorders>
              <w:top w:val="single" w:sz="4" w:space="0" w:color="auto"/>
              <w:left w:val="single" w:sz="4" w:space="0" w:color="auto"/>
              <w:bottom w:val="single" w:sz="4" w:space="0" w:color="auto"/>
              <w:right w:val="single" w:sz="4" w:space="0" w:color="auto"/>
            </w:tcBorders>
            <w:vAlign w:val="center"/>
          </w:tcPr>
          <w:p w:rsidR="00324E26" w:rsidRPr="009229A1" w:rsidRDefault="00324E26" w:rsidP="004909D0">
            <w:pPr>
              <w:pStyle w:val="Tabletext"/>
              <w:jc w:val="center"/>
              <w:rPr>
                <w:lang w:val="en-US"/>
              </w:rPr>
            </w:pPr>
            <w:r w:rsidRPr="009229A1">
              <w:rPr>
                <w:lang w:val="en-US"/>
              </w:rPr>
              <w:t>6</w:t>
            </w:r>
          </w:p>
        </w:tc>
        <w:tc>
          <w:tcPr>
            <w:tcW w:w="850"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6</w:t>
            </w:r>
          </w:p>
        </w:tc>
        <w:tc>
          <w:tcPr>
            <w:tcW w:w="794"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100%</w:t>
            </w:r>
          </w:p>
        </w:tc>
        <w:tc>
          <w:tcPr>
            <w:tcW w:w="794"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100%</w:t>
            </w:r>
          </w:p>
        </w:tc>
        <w:tc>
          <w:tcPr>
            <w:tcW w:w="803"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4</w:t>
            </w:r>
          </w:p>
        </w:tc>
        <w:tc>
          <w:tcPr>
            <w:tcW w:w="851"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67%</w:t>
            </w:r>
          </w:p>
        </w:tc>
        <w:tc>
          <w:tcPr>
            <w:tcW w:w="755"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6</w:t>
            </w:r>
          </w:p>
        </w:tc>
        <w:tc>
          <w:tcPr>
            <w:tcW w:w="862" w:type="dxa"/>
            <w:tcBorders>
              <w:left w:val="single" w:sz="4" w:space="0" w:color="auto"/>
              <w:right w:val="single" w:sz="4" w:space="0" w:color="auto"/>
            </w:tcBorders>
            <w:shd w:val="clear" w:color="auto" w:fill="auto"/>
            <w:vAlign w:val="center"/>
          </w:tcPr>
          <w:p w:rsidR="00324E26" w:rsidRPr="009229A1" w:rsidRDefault="00324E26" w:rsidP="004909D0">
            <w:pPr>
              <w:pStyle w:val="Tabletext"/>
              <w:jc w:val="center"/>
              <w:rPr>
                <w:lang w:val="en-US"/>
              </w:rPr>
            </w:pPr>
            <w:r w:rsidRPr="009229A1">
              <w:rPr>
                <w:lang w:val="en-US"/>
              </w:rPr>
              <w:t>100%</w:t>
            </w:r>
          </w:p>
        </w:tc>
      </w:tr>
      <w:tr w:rsidR="0099193F"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99193F" w:rsidRPr="0099193F" w:rsidRDefault="0099193F" w:rsidP="001606DB">
            <w:pPr>
              <w:pStyle w:val="Tabletext"/>
              <w:ind w:rightChars="-50" w:right="-110"/>
              <w:jc w:val="left"/>
              <w:rPr>
                <w:lang w:val="en-US"/>
              </w:rPr>
            </w:pPr>
            <w:r w:rsidRPr="0099193F">
              <w:rPr>
                <w:lang w:val="en-US"/>
              </w:rPr>
              <w:t>Europe et CEI</w:t>
            </w:r>
          </w:p>
        </w:tc>
        <w:tc>
          <w:tcPr>
            <w:tcW w:w="1331" w:type="dxa"/>
            <w:tcBorders>
              <w:top w:val="single" w:sz="4" w:space="0" w:color="auto"/>
              <w:left w:val="single" w:sz="4" w:space="0" w:color="auto"/>
              <w:bottom w:val="single" w:sz="4" w:space="0" w:color="auto"/>
              <w:right w:val="single" w:sz="4" w:space="0" w:color="auto"/>
            </w:tcBorders>
            <w:vAlign w:val="center"/>
          </w:tcPr>
          <w:p w:rsidR="0099193F" w:rsidRPr="009229A1" w:rsidRDefault="0099193F" w:rsidP="00C95CF2">
            <w:pPr>
              <w:pStyle w:val="Tabletext"/>
              <w:jc w:val="center"/>
              <w:rPr>
                <w:lang w:val="en-US"/>
              </w:rPr>
            </w:pPr>
            <w:r w:rsidRPr="009229A1">
              <w:rPr>
                <w:lang w:val="en-US"/>
              </w:rPr>
              <w:t>18</w:t>
            </w:r>
          </w:p>
        </w:tc>
        <w:tc>
          <w:tcPr>
            <w:tcW w:w="850"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13</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72%</w:t>
            </w:r>
          </w:p>
        </w:tc>
        <w:tc>
          <w:tcPr>
            <w:tcW w:w="794"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17</w:t>
            </w:r>
          </w:p>
        </w:tc>
        <w:tc>
          <w:tcPr>
            <w:tcW w:w="851"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94%</w:t>
            </w:r>
          </w:p>
        </w:tc>
        <w:tc>
          <w:tcPr>
            <w:tcW w:w="803"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6</w:t>
            </w:r>
          </w:p>
        </w:tc>
        <w:tc>
          <w:tcPr>
            <w:tcW w:w="851"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33%</w:t>
            </w:r>
          </w:p>
        </w:tc>
        <w:tc>
          <w:tcPr>
            <w:tcW w:w="755"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9</w:t>
            </w:r>
          </w:p>
        </w:tc>
        <w:tc>
          <w:tcPr>
            <w:tcW w:w="862" w:type="dxa"/>
            <w:tcBorders>
              <w:left w:val="single" w:sz="4" w:space="0" w:color="auto"/>
              <w:right w:val="single" w:sz="4" w:space="0" w:color="auto"/>
            </w:tcBorders>
            <w:shd w:val="clear" w:color="auto" w:fill="auto"/>
            <w:vAlign w:val="center"/>
          </w:tcPr>
          <w:p w:rsidR="0099193F" w:rsidRPr="009229A1" w:rsidRDefault="0099193F" w:rsidP="00C95CF2">
            <w:pPr>
              <w:pStyle w:val="Tabletext"/>
              <w:jc w:val="center"/>
              <w:rPr>
                <w:lang w:val="en-US"/>
              </w:rPr>
            </w:pPr>
            <w:r w:rsidRPr="009229A1">
              <w:rPr>
                <w:lang w:val="en-US"/>
              </w:rPr>
              <w:t>50%</w:t>
            </w:r>
          </w:p>
        </w:tc>
      </w:tr>
      <w:tr w:rsidR="00AE42B5" w:rsidRPr="009229A1"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rPr>
                <w:b/>
                <w:lang w:val="en-US"/>
              </w:rPr>
            </w:pPr>
            <w:r w:rsidRPr="009229A1">
              <w:rPr>
                <w:b/>
                <w:lang w:val="en-US"/>
              </w:rPr>
              <w:t>TOTAL</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9229A1" w:rsidRDefault="00AE42B5" w:rsidP="00C95CF2">
            <w:pPr>
              <w:pStyle w:val="Tabletext"/>
              <w:jc w:val="center"/>
              <w:rPr>
                <w:lang w:val="en-US"/>
              </w:rPr>
            </w:pPr>
            <w:r w:rsidRPr="009229A1">
              <w:rPr>
                <w:lang w:val="en-US"/>
              </w:rPr>
              <w:t>46</w:t>
            </w:r>
          </w:p>
        </w:tc>
        <w:tc>
          <w:tcPr>
            <w:tcW w:w="850"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35</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76%</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44</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96%</w:t>
            </w:r>
          </w:p>
        </w:tc>
        <w:tc>
          <w:tcPr>
            <w:tcW w:w="803"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23</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50%</w:t>
            </w:r>
          </w:p>
        </w:tc>
        <w:tc>
          <w:tcPr>
            <w:tcW w:w="755"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30</w:t>
            </w:r>
          </w:p>
        </w:tc>
        <w:tc>
          <w:tcPr>
            <w:tcW w:w="862" w:type="dxa"/>
            <w:tcBorders>
              <w:left w:val="single" w:sz="4" w:space="0" w:color="auto"/>
              <w:bottom w:val="single" w:sz="4" w:space="0" w:color="auto"/>
              <w:right w:val="single" w:sz="4" w:space="0" w:color="auto"/>
            </w:tcBorders>
            <w:shd w:val="clear" w:color="auto" w:fill="auto"/>
            <w:vAlign w:val="center"/>
          </w:tcPr>
          <w:p w:rsidR="00AE42B5" w:rsidRPr="009229A1" w:rsidRDefault="00AE42B5" w:rsidP="00C95CF2">
            <w:pPr>
              <w:pStyle w:val="Tabletext"/>
              <w:jc w:val="center"/>
              <w:rPr>
                <w:lang w:val="en-US"/>
              </w:rPr>
            </w:pPr>
            <w:r w:rsidRPr="009229A1">
              <w:rPr>
                <w:lang w:val="en-US"/>
              </w:rPr>
              <w:t>65</w:t>
            </w:r>
          </w:p>
        </w:tc>
      </w:tr>
    </w:tbl>
    <w:p w:rsidR="006051A7" w:rsidRDefault="006051A7" w:rsidP="006051A7">
      <w:pPr>
        <w:pStyle w:val="FigureSource"/>
      </w:pPr>
    </w:p>
    <w:p w:rsidR="006051A7" w:rsidRDefault="006051A7" w:rsidP="006051A7">
      <w:pPr>
        <w:spacing w:before="0"/>
      </w:pPr>
    </w:p>
    <w:p w:rsidR="004D4099" w:rsidRDefault="004D4099">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D007D9" w:rsidRPr="00D007D9" w:rsidRDefault="00D007D9" w:rsidP="00D007D9">
      <w:pPr>
        <w:spacing w:before="0" w:after="120"/>
        <w:rPr>
          <w:b/>
          <w:bCs/>
        </w:rPr>
      </w:pPr>
      <w:r w:rsidRPr="00D007D9">
        <w:rPr>
          <w:b/>
          <w:bCs/>
        </w:rPr>
        <w:lastRenderedPageBreak/>
        <w:t>3.3</w:t>
      </w:r>
      <w:r w:rsidRPr="00D007D9">
        <w:rPr>
          <w:b/>
          <w:bCs/>
        </w:rPr>
        <w:tab/>
        <w:t>Aspects économiques</w:t>
      </w:r>
    </w:p>
    <w:p w:rsidR="00D007D9" w:rsidRPr="00D007D9" w:rsidRDefault="00D007D9" w:rsidP="00D007D9">
      <w:pPr>
        <w:spacing w:before="0" w:after="120"/>
        <w:rPr>
          <w:b/>
          <w:bCs/>
        </w:rPr>
      </w:pPr>
      <w:r w:rsidRPr="00D007D9">
        <w:rPr>
          <w:b/>
          <w:bCs/>
        </w:rPr>
        <w:t xml:space="preserve">24 </w:t>
      </w:r>
      <w:r>
        <w:rPr>
          <w:b/>
          <w:bCs/>
        </w:rPr>
        <w:t>–</w:t>
      </w:r>
      <w:r w:rsidRPr="00D007D9">
        <w:rPr>
          <w:b/>
          <w:bCs/>
        </w:rPr>
        <w:t xml:space="preserve"> Coûts de gestion du spectre</w:t>
      </w:r>
    </w:p>
    <w:p w:rsidR="00AE42B5" w:rsidRPr="006051A7" w:rsidRDefault="00D007D9" w:rsidP="00D007D9">
      <w:pPr>
        <w:spacing w:before="0" w:after="120"/>
        <w:rPr>
          <w:b/>
          <w:bCs/>
        </w:rPr>
      </w:pPr>
      <w:r w:rsidRPr="00D007D9">
        <w:rPr>
          <w:b/>
          <w:bCs/>
        </w:rPr>
        <w:t xml:space="preserve">24.1 </w:t>
      </w:r>
      <w:r>
        <w:rPr>
          <w:b/>
          <w:bCs/>
        </w:rPr>
        <w:t>–</w:t>
      </w:r>
      <w:r w:rsidRPr="00D007D9">
        <w:rPr>
          <w:b/>
          <w:bCs/>
        </w:rPr>
        <w:t xml:space="preserve"> Combien coûte la réalisation des fonctions de gestion nationale du spectre dans votre pays (dans le cas où plus d'une organisation/agence est responsable de la gestion du spectre, prière d'indiquer le coût total, si vous disposez de cette information)?</w:t>
      </w:r>
    </w:p>
    <w:p w:rsidR="00AE42B5" w:rsidRPr="009229A1" w:rsidRDefault="00AE42B5" w:rsidP="00D007D9">
      <w:pPr>
        <w:pStyle w:val="FigureTitle"/>
        <w:spacing w:after="120"/>
      </w:pPr>
      <w:r w:rsidRPr="009229A1">
        <w:t>TABLE</w:t>
      </w:r>
      <w:r w:rsidR="00D007D9">
        <w:t>AU</w:t>
      </w:r>
      <w:r w:rsidRPr="009229A1">
        <w:t xml:space="preserve"> 72</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1"/>
        <w:gridCol w:w="931"/>
        <w:gridCol w:w="982"/>
        <w:gridCol w:w="940"/>
        <w:gridCol w:w="831"/>
        <w:gridCol w:w="1028"/>
        <w:gridCol w:w="896"/>
        <w:gridCol w:w="709"/>
        <w:gridCol w:w="743"/>
        <w:gridCol w:w="980"/>
        <w:gridCol w:w="766"/>
      </w:tblGrid>
      <w:tr w:rsidR="006051A7" w:rsidRPr="009229A1" w:rsidTr="00A00F90">
        <w:trPr>
          <w:jc w:val="center"/>
        </w:trPr>
        <w:tc>
          <w:tcPr>
            <w:tcW w:w="831" w:type="dxa"/>
            <w:vAlign w:val="center"/>
          </w:tcPr>
          <w:p w:rsidR="006051A7" w:rsidRPr="006051A7" w:rsidRDefault="006051A7" w:rsidP="00D007D9">
            <w:pPr>
              <w:pStyle w:val="Tablehead"/>
              <w:spacing w:before="40" w:after="40"/>
              <w:rPr>
                <w:sz w:val="20"/>
              </w:rPr>
            </w:pPr>
            <w:r w:rsidRPr="006051A7">
              <w:rPr>
                <w:sz w:val="20"/>
                <w:lang w:val="en-US"/>
              </w:rPr>
              <w:t>R</w:t>
            </w:r>
            <w:r w:rsidR="00D007D9">
              <w:rPr>
                <w:sz w:val="20"/>
                <w:lang w:val="en-US"/>
              </w:rPr>
              <w:t>é</w:t>
            </w:r>
            <w:r w:rsidRPr="006051A7">
              <w:rPr>
                <w:sz w:val="20"/>
                <w:lang w:val="en-US"/>
              </w:rPr>
              <w:t>gion</w:t>
            </w:r>
          </w:p>
        </w:tc>
        <w:tc>
          <w:tcPr>
            <w:tcW w:w="2853" w:type="dxa"/>
            <w:gridSpan w:val="3"/>
            <w:vAlign w:val="center"/>
          </w:tcPr>
          <w:p w:rsidR="006051A7" w:rsidRPr="006051A7" w:rsidRDefault="00D007D9" w:rsidP="006051A7">
            <w:pPr>
              <w:pStyle w:val="Tablehead"/>
              <w:spacing w:before="40" w:after="40"/>
              <w:rPr>
                <w:sz w:val="20"/>
              </w:rPr>
            </w:pPr>
            <w:r>
              <w:rPr>
                <w:sz w:val="20"/>
              </w:rPr>
              <w:t>Pays développés</w:t>
            </w:r>
          </w:p>
        </w:tc>
        <w:tc>
          <w:tcPr>
            <w:tcW w:w="2755" w:type="dxa"/>
            <w:gridSpan w:val="3"/>
            <w:vAlign w:val="center"/>
          </w:tcPr>
          <w:p w:rsidR="006051A7" w:rsidRPr="006051A7" w:rsidRDefault="00D007D9" w:rsidP="00665420">
            <w:pPr>
              <w:pStyle w:val="Tablehead"/>
              <w:spacing w:before="40" w:after="40"/>
              <w:rPr>
                <w:sz w:val="20"/>
              </w:rPr>
            </w:pPr>
            <w:r>
              <w:rPr>
                <w:sz w:val="20"/>
              </w:rPr>
              <w:t>Pays en développement</w:t>
            </w:r>
          </w:p>
        </w:tc>
        <w:tc>
          <w:tcPr>
            <w:tcW w:w="2432" w:type="dxa"/>
            <w:gridSpan w:val="3"/>
            <w:vAlign w:val="center"/>
          </w:tcPr>
          <w:p w:rsidR="006051A7" w:rsidRPr="006051A7" w:rsidRDefault="00D007D9" w:rsidP="006051A7">
            <w:pPr>
              <w:pStyle w:val="Tablehead"/>
              <w:spacing w:before="40" w:after="40"/>
              <w:rPr>
                <w:sz w:val="20"/>
              </w:rPr>
            </w:pPr>
            <w:r>
              <w:rPr>
                <w:sz w:val="20"/>
              </w:rPr>
              <w:t>Pays les moins avancés</w:t>
            </w:r>
          </w:p>
        </w:tc>
        <w:tc>
          <w:tcPr>
            <w:tcW w:w="766" w:type="dxa"/>
          </w:tcPr>
          <w:p w:rsidR="006051A7" w:rsidRPr="006051A7" w:rsidRDefault="00B6445E" w:rsidP="006051A7">
            <w:pPr>
              <w:pStyle w:val="Tablehead"/>
              <w:spacing w:before="40" w:after="40"/>
              <w:rPr>
                <w:sz w:val="20"/>
              </w:rPr>
            </w:pPr>
            <w:r>
              <w:rPr>
                <w:sz w:val="20"/>
              </w:rPr>
              <w:t>Pour</w:t>
            </w:r>
            <w:r>
              <w:rPr>
                <w:sz w:val="20"/>
              </w:rPr>
              <w:softHyphen/>
              <w:t>centage</w:t>
            </w:r>
          </w:p>
        </w:tc>
      </w:tr>
      <w:tr w:rsidR="006051A7" w:rsidRPr="009229A1" w:rsidTr="00D91748">
        <w:trPr>
          <w:jc w:val="center"/>
        </w:trPr>
        <w:tc>
          <w:tcPr>
            <w:tcW w:w="831" w:type="dxa"/>
            <w:vAlign w:val="center"/>
          </w:tcPr>
          <w:p w:rsidR="006051A7" w:rsidRPr="006051A7" w:rsidRDefault="00344F2B" w:rsidP="006051A7">
            <w:pPr>
              <w:pStyle w:val="Tablehead"/>
              <w:spacing w:before="40" w:after="40"/>
              <w:rPr>
                <w:sz w:val="20"/>
                <w:lang w:val="en-US"/>
              </w:rPr>
            </w:pPr>
            <w:r>
              <w:rPr>
                <w:sz w:val="20"/>
                <w:lang w:val="en-US"/>
              </w:rPr>
              <w:t>USD</w:t>
            </w:r>
          </w:p>
        </w:tc>
        <w:tc>
          <w:tcPr>
            <w:tcW w:w="931" w:type="dxa"/>
            <w:vAlign w:val="center"/>
          </w:tcPr>
          <w:p w:rsidR="006051A7" w:rsidRPr="006051A7" w:rsidRDefault="006051A7" w:rsidP="006051A7">
            <w:pPr>
              <w:pStyle w:val="Tablehead"/>
              <w:spacing w:before="40" w:after="40"/>
              <w:rPr>
                <w:sz w:val="20"/>
                <w:lang w:val="en-US"/>
              </w:rPr>
            </w:pPr>
            <w:r w:rsidRPr="006051A7">
              <w:rPr>
                <w:sz w:val="20"/>
                <w:lang w:val="en-US"/>
              </w:rPr>
              <w:t>Min.</w:t>
            </w:r>
          </w:p>
        </w:tc>
        <w:tc>
          <w:tcPr>
            <w:tcW w:w="982" w:type="dxa"/>
            <w:vAlign w:val="center"/>
          </w:tcPr>
          <w:p w:rsidR="006051A7" w:rsidRPr="006051A7" w:rsidRDefault="006051A7" w:rsidP="006051A7">
            <w:pPr>
              <w:pStyle w:val="Tablehead"/>
              <w:spacing w:before="40" w:after="40"/>
              <w:rPr>
                <w:sz w:val="20"/>
                <w:lang w:val="en-US"/>
              </w:rPr>
            </w:pPr>
            <w:r w:rsidRPr="006051A7">
              <w:rPr>
                <w:sz w:val="20"/>
                <w:lang w:val="en-US"/>
              </w:rPr>
              <w:t>Max.</w:t>
            </w:r>
          </w:p>
        </w:tc>
        <w:tc>
          <w:tcPr>
            <w:tcW w:w="940" w:type="dxa"/>
            <w:vAlign w:val="center"/>
          </w:tcPr>
          <w:p w:rsidR="006051A7" w:rsidRPr="006051A7" w:rsidRDefault="00A00F90" w:rsidP="006051A7">
            <w:pPr>
              <w:pStyle w:val="Tablehead"/>
              <w:spacing w:before="40" w:after="40"/>
              <w:rPr>
                <w:sz w:val="20"/>
                <w:lang w:val="en-US"/>
              </w:rPr>
            </w:pPr>
            <w:r>
              <w:rPr>
                <w:sz w:val="20"/>
                <w:lang w:val="en-US"/>
              </w:rPr>
              <w:t>Nbre de réponses</w:t>
            </w:r>
          </w:p>
        </w:tc>
        <w:tc>
          <w:tcPr>
            <w:tcW w:w="831" w:type="dxa"/>
            <w:vAlign w:val="center"/>
          </w:tcPr>
          <w:p w:rsidR="006051A7" w:rsidRPr="006051A7" w:rsidRDefault="006051A7" w:rsidP="006051A7">
            <w:pPr>
              <w:pStyle w:val="Tablehead"/>
              <w:spacing w:before="40" w:after="40"/>
              <w:rPr>
                <w:sz w:val="20"/>
                <w:lang w:val="en-US"/>
              </w:rPr>
            </w:pPr>
            <w:r w:rsidRPr="006051A7">
              <w:rPr>
                <w:sz w:val="20"/>
                <w:lang w:val="en-US"/>
              </w:rPr>
              <w:t>Min.</w:t>
            </w:r>
          </w:p>
        </w:tc>
        <w:tc>
          <w:tcPr>
            <w:tcW w:w="1028" w:type="dxa"/>
            <w:vAlign w:val="center"/>
          </w:tcPr>
          <w:p w:rsidR="006051A7" w:rsidRPr="006051A7" w:rsidRDefault="006051A7" w:rsidP="006051A7">
            <w:pPr>
              <w:pStyle w:val="Tablehead"/>
              <w:spacing w:before="40" w:after="40"/>
              <w:rPr>
                <w:sz w:val="20"/>
                <w:lang w:val="en-US"/>
              </w:rPr>
            </w:pPr>
            <w:r w:rsidRPr="006051A7">
              <w:rPr>
                <w:sz w:val="20"/>
                <w:lang w:val="en-US"/>
              </w:rPr>
              <w:t>Max</w:t>
            </w:r>
          </w:p>
        </w:tc>
        <w:tc>
          <w:tcPr>
            <w:tcW w:w="896" w:type="dxa"/>
            <w:vAlign w:val="center"/>
          </w:tcPr>
          <w:p w:rsidR="006051A7" w:rsidRPr="006051A7" w:rsidRDefault="00A00F90" w:rsidP="006051A7">
            <w:pPr>
              <w:pStyle w:val="Tablehead"/>
              <w:spacing w:before="40" w:after="40"/>
              <w:rPr>
                <w:sz w:val="20"/>
                <w:lang w:val="en-US"/>
              </w:rPr>
            </w:pPr>
            <w:r>
              <w:rPr>
                <w:sz w:val="20"/>
                <w:lang w:val="en-US"/>
              </w:rPr>
              <w:t>Nbre de réponses</w:t>
            </w:r>
          </w:p>
        </w:tc>
        <w:tc>
          <w:tcPr>
            <w:tcW w:w="709" w:type="dxa"/>
            <w:vAlign w:val="center"/>
          </w:tcPr>
          <w:p w:rsidR="006051A7" w:rsidRPr="006051A7" w:rsidRDefault="006051A7" w:rsidP="006051A7">
            <w:pPr>
              <w:pStyle w:val="Tablehead"/>
              <w:spacing w:before="40" w:after="40"/>
              <w:rPr>
                <w:sz w:val="20"/>
                <w:lang w:val="en-US"/>
              </w:rPr>
            </w:pPr>
            <w:r w:rsidRPr="006051A7">
              <w:rPr>
                <w:sz w:val="20"/>
                <w:lang w:val="en-US"/>
              </w:rPr>
              <w:t>Min.</w:t>
            </w:r>
          </w:p>
        </w:tc>
        <w:tc>
          <w:tcPr>
            <w:tcW w:w="743" w:type="dxa"/>
            <w:vAlign w:val="center"/>
          </w:tcPr>
          <w:p w:rsidR="006051A7" w:rsidRPr="006051A7" w:rsidRDefault="006051A7" w:rsidP="006051A7">
            <w:pPr>
              <w:pStyle w:val="Tablehead"/>
              <w:spacing w:before="40" w:after="40"/>
              <w:rPr>
                <w:sz w:val="20"/>
                <w:lang w:val="en-US"/>
              </w:rPr>
            </w:pPr>
            <w:r w:rsidRPr="006051A7">
              <w:rPr>
                <w:sz w:val="20"/>
                <w:lang w:val="en-US"/>
              </w:rPr>
              <w:t>Max.</w:t>
            </w:r>
          </w:p>
        </w:tc>
        <w:tc>
          <w:tcPr>
            <w:tcW w:w="980" w:type="dxa"/>
            <w:vAlign w:val="center"/>
          </w:tcPr>
          <w:p w:rsidR="006051A7" w:rsidRPr="006051A7" w:rsidRDefault="00A00F90" w:rsidP="006051A7">
            <w:pPr>
              <w:pStyle w:val="Tablehead"/>
              <w:spacing w:before="40" w:after="40"/>
              <w:rPr>
                <w:sz w:val="20"/>
                <w:lang w:val="en-US"/>
              </w:rPr>
            </w:pPr>
            <w:r>
              <w:rPr>
                <w:sz w:val="20"/>
                <w:lang w:val="en-US"/>
              </w:rPr>
              <w:t>Nbre de réponses</w:t>
            </w:r>
          </w:p>
        </w:tc>
        <w:tc>
          <w:tcPr>
            <w:tcW w:w="766" w:type="dxa"/>
            <w:vAlign w:val="center"/>
          </w:tcPr>
          <w:p w:rsidR="006051A7" w:rsidRPr="006051A7" w:rsidRDefault="006051A7" w:rsidP="006051A7">
            <w:pPr>
              <w:pStyle w:val="Tablehead"/>
              <w:spacing w:before="40" w:after="40"/>
              <w:rPr>
                <w:sz w:val="20"/>
              </w:rPr>
            </w:pPr>
          </w:p>
        </w:tc>
      </w:tr>
      <w:tr w:rsidR="00D91748" w:rsidRPr="009229A1" w:rsidTr="001606DB">
        <w:trPr>
          <w:jc w:val="center"/>
        </w:trPr>
        <w:tc>
          <w:tcPr>
            <w:tcW w:w="831" w:type="dxa"/>
            <w:vAlign w:val="center"/>
          </w:tcPr>
          <w:p w:rsidR="00D91748" w:rsidRPr="001E0F92" w:rsidRDefault="00D91748" w:rsidP="001606DB">
            <w:pPr>
              <w:pStyle w:val="Tabletext"/>
              <w:ind w:rightChars="-50" w:right="-110"/>
              <w:jc w:val="left"/>
              <w:rPr>
                <w:sz w:val="20"/>
                <w:lang w:val="en-US"/>
              </w:rPr>
            </w:pPr>
            <w:r w:rsidRPr="001E0F92">
              <w:rPr>
                <w:sz w:val="20"/>
                <w:lang w:val="en-US"/>
              </w:rPr>
              <w:t>Afrique</w:t>
            </w:r>
          </w:p>
        </w:tc>
        <w:tc>
          <w:tcPr>
            <w:tcW w:w="931" w:type="dxa"/>
          </w:tcPr>
          <w:p w:rsidR="00D91748" w:rsidRPr="006051A7" w:rsidRDefault="00324042" w:rsidP="006051A7">
            <w:pPr>
              <w:pStyle w:val="Tabletext"/>
              <w:jc w:val="center"/>
              <w:rPr>
                <w:sz w:val="18"/>
                <w:szCs w:val="18"/>
              </w:rPr>
            </w:pPr>
            <w:r>
              <w:rPr>
                <w:sz w:val="18"/>
                <w:szCs w:val="18"/>
              </w:rPr>
              <w:t>–</w:t>
            </w:r>
          </w:p>
        </w:tc>
        <w:tc>
          <w:tcPr>
            <w:tcW w:w="982" w:type="dxa"/>
          </w:tcPr>
          <w:p w:rsidR="00D91748" w:rsidRPr="006051A7" w:rsidRDefault="00D91748" w:rsidP="006051A7">
            <w:pPr>
              <w:pStyle w:val="Tabletext"/>
              <w:jc w:val="center"/>
              <w:rPr>
                <w:sz w:val="18"/>
                <w:szCs w:val="18"/>
              </w:rPr>
            </w:pPr>
            <w:r w:rsidRPr="006051A7">
              <w:rPr>
                <w:sz w:val="18"/>
                <w:szCs w:val="18"/>
              </w:rPr>
              <w:t>–</w:t>
            </w:r>
          </w:p>
        </w:tc>
        <w:tc>
          <w:tcPr>
            <w:tcW w:w="940" w:type="dxa"/>
          </w:tcPr>
          <w:p w:rsidR="00D91748" w:rsidRPr="006051A7" w:rsidRDefault="00D91748" w:rsidP="006051A7">
            <w:pPr>
              <w:pStyle w:val="Tabletext"/>
              <w:jc w:val="center"/>
              <w:rPr>
                <w:sz w:val="18"/>
                <w:szCs w:val="18"/>
              </w:rPr>
            </w:pPr>
            <w:r w:rsidRPr="006051A7">
              <w:rPr>
                <w:sz w:val="18"/>
                <w:szCs w:val="18"/>
              </w:rPr>
              <w:t>0</w:t>
            </w:r>
          </w:p>
        </w:tc>
        <w:tc>
          <w:tcPr>
            <w:tcW w:w="831" w:type="dxa"/>
          </w:tcPr>
          <w:p w:rsidR="00D91748" w:rsidRPr="006051A7" w:rsidRDefault="00D91748" w:rsidP="006051A7">
            <w:pPr>
              <w:pStyle w:val="Tabletext"/>
              <w:jc w:val="center"/>
              <w:rPr>
                <w:sz w:val="18"/>
                <w:szCs w:val="18"/>
              </w:rPr>
            </w:pPr>
            <w:r w:rsidRPr="006051A7">
              <w:rPr>
                <w:sz w:val="18"/>
                <w:szCs w:val="18"/>
              </w:rPr>
              <w:t>–</w:t>
            </w:r>
          </w:p>
        </w:tc>
        <w:tc>
          <w:tcPr>
            <w:tcW w:w="1028" w:type="dxa"/>
          </w:tcPr>
          <w:p w:rsidR="00D91748" w:rsidRPr="006051A7" w:rsidRDefault="00D91748" w:rsidP="006051A7">
            <w:pPr>
              <w:pStyle w:val="Tabletext"/>
              <w:jc w:val="center"/>
              <w:rPr>
                <w:sz w:val="18"/>
                <w:szCs w:val="18"/>
              </w:rPr>
            </w:pPr>
            <w:r w:rsidRPr="006051A7">
              <w:rPr>
                <w:sz w:val="18"/>
                <w:szCs w:val="18"/>
              </w:rPr>
              <w:t>1 000 000</w:t>
            </w:r>
          </w:p>
        </w:tc>
        <w:tc>
          <w:tcPr>
            <w:tcW w:w="896" w:type="dxa"/>
          </w:tcPr>
          <w:p w:rsidR="00D91748" w:rsidRPr="006051A7" w:rsidRDefault="00D91748" w:rsidP="006051A7">
            <w:pPr>
              <w:pStyle w:val="Tabletext"/>
              <w:jc w:val="center"/>
              <w:rPr>
                <w:sz w:val="18"/>
                <w:szCs w:val="18"/>
              </w:rPr>
            </w:pPr>
            <w:r w:rsidRPr="006051A7">
              <w:rPr>
                <w:sz w:val="18"/>
                <w:szCs w:val="18"/>
              </w:rPr>
              <w:t>1</w:t>
            </w:r>
          </w:p>
        </w:tc>
        <w:tc>
          <w:tcPr>
            <w:tcW w:w="709" w:type="dxa"/>
          </w:tcPr>
          <w:p w:rsidR="00D91748" w:rsidRPr="006051A7" w:rsidRDefault="00D91748" w:rsidP="006051A7">
            <w:pPr>
              <w:pStyle w:val="Tabletext"/>
              <w:jc w:val="center"/>
              <w:rPr>
                <w:sz w:val="18"/>
                <w:szCs w:val="18"/>
              </w:rPr>
            </w:pPr>
            <w:r w:rsidRPr="006051A7">
              <w:rPr>
                <w:sz w:val="18"/>
                <w:szCs w:val="18"/>
              </w:rPr>
              <w:t>–</w:t>
            </w:r>
          </w:p>
        </w:tc>
        <w:tc>
          <w:tcPr>
            <w:tcW w:w="743" w:type="dxa"/>
          </w:tcPr>
          <w:p w:rsidR="00D91748" w:rsidRPr="006051A7" w:rsidRDefault="00D91748" w:rsidP="006051A7">
            <w:pPr>
              <w:pStyle w:val="Tabletext"/>
              <w:jc w:val="center"/>
              <w:rPr>
                <w:sz w:val="18"/>
                <w:szCs w:val="18"/>
              </w:rPr>
            </w:pPr>
            <w:r w:rsidRPr="006051A7">
              <w:rPr>
                <w:sz w:val="18"/>
                <w:szCs w:val="18"/>
              </w:rPr>
              <w:t>600 000</w:t>
            </w:r>
          </w:p>
        </w:tc>
        <w:tc>
          <w:tcPr>
            <w:tcW w:w="980" w:type="dxa"/>
          </w:tcPr>
          <w:p w:rsidR="00D91748" w:rsidRPr="006051A7" w:rsidRDefault="00D91748" w:rsidP="006051A7">
            <w:pPr>
              <w:pStyle w:val="Tabletext"/>
              <w:jc w:val="center"/>
              <w:rPr>
                <w:sz w:val="18"/>
                <w:szCs w:val="18"/>
              </w:rPr>
            </w:pPr>
            <w:r w:rsidRPr="006051A7">
              <w:rPr>
                <w:sz w:val="18"/>
                <w:szCs w:val="18"/>
              </w:rPr>
              <w:t>1</w:t>
            </w:r>
          </w:p>
        </w:tc>
        <w:tc>
          <w:tcPr>
            <w:tcW w:w="766" w:type="dxa"/>
          </w:tcPr>
          <w:p w:rsidR="00D91748" w:rsidRPr="006051A7" w:rsidRDefault="00D91748" w:rsidP="006051A7">
            <w:pPr>
              <w:pStyle w:val="Tabletext"/>
              <w:jc w:val="center"/>
              <w:rPr>
                <w:sz w:val="18"/>
                <w:szCs w:val="18"/>
              </w:rPr>
            </w:pPr>
            <w:r w:rsidRPr="006051A7">
              <w:rPr>
                <w:sz w:val="18"/>
                <w:szCs w:val="18"/>
              </w:rPr>
              <w:t>17%</w:t>
            </w:r>
          </w:p>
        </w:tc>
      </w:tr>
      <w:tr w:rsidR="00D91748" w:rsidRPr="009229A1" w:rsidTr="001606DB">
        <w:trPr>
          <w:jc w:val="center"/>
        </w:trPr>
        <w:tc>
          <w:tcPr>
            <w:tcW w:w="831" w:type="dxa"/>
            <w:vAlign w:val="center"/>
          </w:tcPr>
          <w:p w:rsidR="00D91748" w:rsidRPr="001E0F92" w:rsidRDefault="00D91748" w:rsidP="001606DB">
            <w:pPr>
              <w:pStyle w:val="Tabletext"/>
              <w:ind w:rightChars="-50" w:right="-110"/>
              <w:jc w:val="left"/>
              <w:rPr>
                <w:sz w:val="20"/>
                <w:lang w:val="en-US"/>
              </w:rPr>
            </w:pPr>
            <w:r>
              <w:rPr>
                <w:sz w:val="20"/>
                <w:lang w:val="en-US"/>
              </w:rPr>
              <w:t>Amériques</w:t>
            </w:r>
          </w:p>
        </w:tc>
        <w:tc>
          <w:tcPr>
            <w:tcW w:w="931" w:type="dxa"/>
          </w:tcPr>
          <w:p w:rsidR="00D91748" w:rsidRPr="006051A7" w:rsidRDefault="00D91748" w:rsidP="006051A7">
            <w:pPr>
              <w:pStyle w:val="Tabletext"/>
              <w:jc w:val="center"/>
              <w:rPr>
                <w:sz w:val="18"/>
                <w:szCs w:val="18"/>
              </w:rPr>
            </w:pPr>
            <w:r w:rsidRPr="006051A7">
              <w:rPr>
                <w:sz w:val="18"/>
                <w:szCs w:val="18"/>
              </w:rPr>
              <w:t>–</w:t>
            </w:r>
          </w:p>
        </w:tc>
        <w:tc>
          <w:tcPr>
            <w:tcW w:w="982" w:type="dxa"/>
          </w:tcPr>
          <w:p w:rsidR="00D91748" w:rsidRPr="006051A7" w:rsidRDefault="00D91748" w:rsidP="006051A7">
            <w:pPr>
              <w:pStyle w:val="Tabletext"/>
              <w:jc w:val="center"/>
              <w:rPr>
                <w:sz w:val="18"/>
                <w:szCs w:val="18"/>
              </w:rPr>
            </w:pPr>
            <w:r w:rsidRPr="006051A7">
              <w:rPr>
                <w:sz w:val="18"/>
                <w:szCs w:val="18"/>
              </w:rPr>
              <w:t>–</w:t>
            </w:r>
          </w:p>
        </w:tc>
        <w:tc>
          <w:tcPr>
            <w:tcW w:w="940" w:type="dxa"/>
          </w:tcPr>
          <w:p w:rsidR="00D91748" w:rsidRPr="006051A7" w:rsidRDefault="00D91748" w:rsidP="006051A7">
            <w:pPr>
              <w:pStyle w:val="Tabletext"/>
              <w:jc w:val="center"/>
              <w:rPr>
                <w:sz w:val="18"/>
                <w:szCs w:val="18"/>
              </w:rPr>
            </w:pPr>
            <w:r w:rsidRPr="006051A7">
              <w:rPr>
                <w:sz w:val="18"/>
                <w:szCs w:val="18"/>
              </w:rPr>
              <w:t>0</w:t>
            </w:r>
          </w:p>
        </w:tc>
        <w:tc>
          <w:tcPr>
            <w:tcW w:w="831" w:type="dxa"/>
          </w:tcPr>
          <w:p w:rsidR="00D91748" w:rsidRPr="006051A7" w:rsidRDefault="00D91748" w:rsidP="006051A7">
            <w:pPr>
              <w:pStyle w:val="Tabletext"/>
              <w:jc w:val="center"/>
              <w:rPr>
                <w:sz w:val="18"/>
                <w:szCs w:val="18"/>
              </w:rPr>
            </w:pPr>
            <w:r w:rsidRPr="006051A7">
              <w:rPr>
                <w:sz w:val="18"/>
                <w:szCs w:val="18"/>
              </w:rPr>
              <w:t>70 000</w:t>
            </w:r>
          </w:p>
        </w:tc>
        <w:tc>
          <w:tcPr>
            <w:tcW w:w="1028" w:type="dxa"/>
          </w:tcPr>
          <w:p w:rsidR="00D91748" w:rsidRPr="006051A7" w:rsidRDefault="00D91748" w:rsidP="006051A7">
            <w:pPr>
              <w:pStyle w:val="Tabletext"/>
              <w:jc w:val="center"/>
              <w:rPr>
                <w:sz w:val="18"/>
                <w:szCs w:val="18"/>
              </w:rPr>
            </w:pPr>
            <w:r w:rsidRPr="006051A7">
              <w:rPr>
                <w:sz w:val="18"/>
                <w:szCs w:val="18"/>
              </w:rPr>
              <w:t>2 000 000</w:t>
            </w:r>
          </w:p>
        </w:tc>
        <w:tc>
          <w:tcPr>
            <w:tcW w:w="896" w:type="dxa"/>
          </w:tcPr>
          <w:p w:rsidR="00D91748" w:rsidRPr="006051A7" w:rsidRDefault="00D91748" w:rsidP="006051A7">
            <w:pPr>
              <w:pStyle w:val="Tabletext"/>
              <w:jc w:val="center"/>
              <w:rPr>
                <w:sz w:val="18"/>
                <w:szCs w:val="18"/>
              </w:rPr>
            </w:pPr>
            <w:r w:rsidRPr="006051A7">
              <w:rPr>
                <w:sz w:val="18"/>
                <w:szCs w:val="18"/>
              </w:rPr>
              <w:t>3</w:t>
            </w:r>
          </w:p>
        </w:tc>
        <w:tc>
          <w:tcPr>
            <w:tcW w:w="709" w:type="dxa"/>
          </w:tcPr>
          <w:p w:rsidR="00D91748" w:rsidRPr="006051A7" w:rsidRDefault="00D91748" w:rsidP="006051A7">
            <w:pPr>
              <w:pStyle w:val="Tabletext"/>
              <w:jc w:val="center"/>
              <w:rPr>
                <w:sz w:val="18"/>
                <w:szCs w:val="18"/>
              </w:rPr>
            </w:pPr>
            <w:r w:rsidRPr="006051A7">
              <w:rPr>
                <w:sz w:val="18"/>
                <w:szCs w:val="18"/>
              </w:rPr>
              <w:t>–</w:t>
            </w:r>
          </w:p>
        </w:tc>
        <w:tc>
          <w:tcPr>
            <w:tcW w:w="743" w:type="dxa"/>
          </w:tcPr>
          <w:p w:rsidR="00D91748" w:rsidRPr="006051A7" w:rsidRDefault="00D91748" w:rsidP="006051A7">
            <w:pPr>
              <w:pStyle w:val="Tabletext"/>
              <w:jc w:val="center"/>
              <w:rPr>
                <w:sz w:val="18"/>
                <w:szCs w:val="18"/>
              </w:rPr>
            </w:pPr>
            <w:r w:rsidRPr="006051A7">
              <w:rPr>
                <w:sz w:val="18"/>
                <w:szCs w:val="18"/>
              </w:rPr>
              <w:t>–</w:t>
            </w:r>
          </w:p>
        </w:tc>
        <w:tc>
          <w:tcPr>
            <w:tcW w:w="980" w:type="dxa"/>
          </w:tcPr>
          <w:p w:rsidR="00D91748" w:rsidRPr="006051A7" w:rsidRDefault="00D91748" w:rsidP="006051A7">
            <w:pPr>
              <w:pStyle w:val="Tabletext"/>
              <w:jc w:val="center"/>
              <w:rPr>
                <w:sz w:val="18"/>
                <w:szCs w:val="18"/>
              </w:rPr>
            </w:pPr>
            <w:r w:rsidRPr="006051A7">
              <w:rPr>
                <w:sz w:val="18"/>
                <w:szCs w:val="18"/>
              </w:rPr>
              <w:t>0</w:t>
            </w:r>
          </w:p>
        </w:tc>
        <w:tc>
          <w:tcPr>
            <w:tcW w:w="766" w:type="dxa"/>
          </w:tcPr>
          <w:p w:rsidR="00D91748" w:rsidRPr="006051A7" w:rsidRDefault="00D91748" w:rsidP="006051A7">
            <w:pPr>
              <w:pStyle w:val="Tabletext"/>
              <w:jc w:val="center"/>
              <w:rPr>
                <w:sz w:val="18"/>
                <w:szCs w:val="18"/>
              </w:rPr>
            </w:pPr>
            <w:r w:rsidRPr="006051A7">
              <w:rPr>
                <w:sz w:val="18"/>
                <w:szCs w:val="18"/>
              </w:rPr>
              <w:t>27%</w:t>
            </w:r>
          </w:p>
        </w:tc>
      </w:tr>
      <w:tr w:rsidR="00D91748" w:rsidRPr="009229A1" w:rsidTr="001606DB">
        <w:trPr>
          <w:jc w:val="center"/>
        </w:trPr>
        <w:tc>
          <w:tcPr>
            <w:tcW w:w="831" w:type="dxa"/>
            <w:vAlign w:val="center"/>
          </w:tcPr>
          <w:p w:rsidR="00D91748" w:rsidRPr="001E0F92" w:rsidRDefault="00D91748" w:rsidP="001606DB">
            <w:pPr>
              <w:pStyle w:val="Tabletext"/>
              <w:ind w:rightChars="-50" w:right="-110"/>
              <w:jc w:val="left"/>
              <w:rPr>
                <w:sz w:val="20"/>
                <w:lang w:val="en-US"/>
              </w:rPr>
            </w:pPr>
            <w:r w:rsidRPr="001E0F92">
              <w:rPr>
                <w:sz w:val="20"/>
                <w:lang w:val="en-US"/>
              </w:rPr>
              <w:t>Asie-Pacifique</w:t>
            </w:r>
          </w:p>
        </w:tc>
        <w:tc>
          <w:tcPr>
            <w:tcW w:w="931" w:type="dxa"/>
          </w:tcPr>
          <w:p w:rsidR="00D91748" w:rsidRPr="006051A7" w:rsidRDefault="00D91748" w:rsidP="006051A7">
            <w:pPr>
              <w:pStyle w:val="Tabletext"/>
              <w:jc w:val="center"/>
              <w:rPr>
                <w:sz w:val="18"/>
                <w:szCs w:val="18"/>
              </w:rPr>
            </w:pPr>
            <w:r w:rsidRPr="006051A7">
              <w:rPr>
                <w:sz w:val="18"/>
                <w:szCs w:val="18"/>
              </w:rPr>
              <w:t>–</w:t>
            </w:r>
          </w:p>
        </w:tc>
        <w:tc>
          <w:tcPr>
            <w:tcW w:w="982" w:type="dxa"/>
          </w:tcPr>
          <w:p w:rsidR="00D91748" w:rsidRPr="006051A7" w:rsidRDefault="00D91748" w:rsidP="006051A7">
            <w:pPr>
              <w:pStyle w:val="Tabletext"/>
              <w:jc w:val="center"/>
              <w:rPr>
                <w:sz w:val="18"/>
                <w:szCs w:val="18"/>
              </w:rPr>
            </w:pPr>
            <w:r w:rsidRPr="006051A7">
              <w:rPr>
                <w:sz w:val="18"/>
                <w:szCs w:val="18"/>
              </w:rPr>
              <w:t>–</w:t>
            </w:r>
          </w:p>
        </w:tc>
        <w:tc>
          <w:tcPr>
            <w:tcW w:w="940" w:type="dxa"/>
          </w:tcPr>
          <w:p w:rsidR="00D91748" w:rsidRPr="006051A7" w:rsidRDefault="00D91748" w:rsidP="006051A7">
            <w:pPr>
              <w:pStyle w:val="Tabletext"/>
              <w:jc w:val="center"/>
              <w:rPr>
                <w:sz w:val="18"/>
                <w:szCs w:val="18"/>
              </w:rPr>
            </w:pPr>
            <w:r w:rsidRPr="006051A7">
              <w:rPr>
                <w:sz w:val="18"/>
                <w:szCs w:val="18"/>
              </w:rPr>
              <w:t>0</w:t>
            </w:r>
          </w:p>
        </w:tc>
        <w:tc>
          <w:tcPr>
            <w:tcW w:w="831" w:type="dxa"/>
          </w:tcPr>
          <w:p w:rsidR="00D91748" w:rsidRPr="006051A7" w:rsidRDefault="00D91748" w:rsidP="006051A7">
            <w:pPr>
              <w:pStyle w:val="Tabletext"/>
              <w:jc w:val="center"/>
              <w:rPr>
                <w:sz w:val="18"/>
                <w:szCs w:val="18"/>
              </w:rPr>
            </w:pPr>
            <w:r w:rsidRPr="006051A7">
              <w:rPr>
                <w:sz w:val="18"/>
                <w:szCs w:val="18"/>
              </w:rPr>
              <w:t>–</w:t>
            </w:r>
          </w:p>
        </w:tc>
        <w:tc>
          <w:tcPr>
            <w:tcW w:w="1028" w:type="dxa"/>
          </w:tcPr>
          <w:p w:rsidR="00D91748" w:rsidRPr="006051A7" w:rsidRDefault="00D91748" w:rsidP="006051A7">
            <w:pPr>
              <w:pStyle w:val="Tabletext"/>
              <w:jc w:val="center"/>
              <w:rPr>
                <w:sz w:val="18"/>
                <w:szCs w:val="18"/>
              </w:rPr>
            </w:pPr>
            <w:r w:rsidRPr="006051A7">
              <w:rPr>
                <w:sz w:val="18"/>
                <w:szCs w:val="18"/>
              </w:rPr>
              <w:t>200 000 000</w:t>
            </w:r>
          </w:p>
        </w:tc>
        <w:tc>
          <w:tcPr>
            <w:tcW w:w="896" w:type="dxa"/>
          </w:tcPr>
          <w:p w:rsidR="00D91748" w:rsidRPr="006051A7" w:rsidRDefault="00D91748" w:rsidP="006051A7">
            <w:pPr>
              <w:pStyle w:val="Tabletext"/>
              <w:jc w:val="center"/>
              <w:rPr>
                <w:sz w:val="18"/>
                <w:szCs w:val="18"/>
              </w:rPr>
            </w:pPr>
            <w:r w:rsidRPr="006051A7">
              <w:rPr>
                <w:sz w:val="18"/>
                <w:szCs w:val="18"/>
              </w:rPr>
              <w:t>1</w:t>
            </w:r>
          </w:p>
        </w:tc>
        <w:tc>
          <w:tcPr>
            <w:tcW w:w="709" w:type="dxa"/>
          </w:tcPr>
          <w:p w:rsidR="00D91748" w:rsidRPr="006051A7" w:rsidRDefault="00D91748" w:rsidP="006051A7">
            <w:pPr>
              <w:pStyle w:val="Tabletext"/>
              <w:jc w:val="center"/>
              <w:rPr>
                <w:sz w:val="18"/>
                <w:szCs w:val="18"/>
              </w:rPr>
            </w:pPr>
            <w:r w:rsidRPr="006051A7">
              <w:rPr>
                <w:sz w:val="18"/>
                <w:szCs w:val="18"/>
              </w:rPr>
              <w:t>–</w:t>
            </w:r>
          </w:p>
        </w:tc>
        <w:tc>
          <w:tcPr>
            <w:tcW w:w="743" w:type="dxa"/>
          </w:tcPr>
          <w:p w:rsidR="00D91748" w:rsidRPr="006051A7" w:rsidRDefault="00D91748" w:rsidP="006051A7">
            <w:pPr>
              <w:pStyle w:val="Tabletext"/>
              <w:jc w:val="center"/>
              <w:rPr>
                <w:sz w:val="18"/>
                <w:szCs w:val="18"/>
              </w:rPr>
            </w:pPr>
            <w:r w:rsidRPr="006051A7">
              <w:rPr>
                <w:sz w:val="18"/>
                <w:szCs w:val="18"/>
              </w:rPr>
              <w:t>60 000</w:t>
            </w:r>
          </w:p>
        </w:tc>
        <w:tc>
          <w:tcPr>
            <w:tcW w:w="980" w:type="dxa"/>
          </w:tcPr>
          <w:p w:rsidR="00D91748" w:rsidRPr="006051A7" w:rsidRDefault="00D91748" w:rsidP="006051A7">
            <w:pPr>
              <w:pStyle w:val="Tabletext"/>
              <w:jc w:val="center"/>
              <w:rPr>
                <w:sz w:val="18"/>
                <w:szCs w:val="18"/>
              </w:rPr>
            </w:pPr>
            <w:r w:rsidRPr="006051A7">
              <w:rPr>
                <w:sz w:val="18"/>
                <w:szCs w:val="18"/>
              </w:rPr>
              <w:t>1</w:t>
            </w:r>
          </w:p>
        </w:tc>
        <w:tc>
          <w:tcPr>
            <w:tcW w:w="766" w:type="dxa"/>
          </w:tcPr>
          <w:p w:rsidR="00D91748" w:rsidRPr="006051A7" w:rsidRDefault="00D91748" w:rsidP="006051A7">
            <w:pPr>
              <w:pStyle w:val="Tabletext"/>
              <w:jc w:val="center"/>
              <w:rPr>
                <w:sz w:val="18"/>
                <w:szCs w:val="18"/>
              </w:rPr>
            </w:pPr>
            <w:r w:rsidRPr="006051A7">
              <w:rPr>
                <w:sz w:val="18"/>
                <w:szCs w:val="18"/>
              </w:rPr>
              <w:t>40%</w:t>
            </w:r>
          </w:p>
        </w:tc>
      </w:tr>
      <w:tr w:rsidR="00D91748" w:rsidRPr="009229A1" w:rsidTr="001606DB">
        <w:trPr>
          <w:jc w:val="center"/>
        </w:trPr>
        <w:tc>
          <w:tcPr>
            <w:tcW w:w="831" w:type="dxa"/>
            <w:vAlign w:val="center"/>
          </w:tcPr>
          <w:p w:rsidR="00D91748" w:rsidRPr="001E0F92" w:rsidRDefault="00D91748" w:rsidP="00D91748">
            <w:pPr>
              <w:pStyle w:val="Tabletext"/>
              <w:ind w:rightChars="-50" w:right="-110"/>
              <w:jc w:val="left"/>
              <w:rPr>
                <w:sz w:val="20"/>
                <w:lang w:val="en-US"/>
              </w:rPr>
            </w:pPr>
            <w:r w:rsidRPr="001E0F92">
              <w:rPr>
                <w:sz w:val="20"/>
                <w:lang w:val="en-US"/>
              </w:rPr>
              <w:t xml:space="preserve">Etats arabes </w:t>
            </w:r>
          </w:p>
        </w:tc>
        <w:tc>
          <w:tcPr>
            <w:tcW w:w="931" w:type="dxa"/>
          </w:tcPr>
          <w:p w:rsidR="00D91748" w:rsidRPr="006051A7" w:rsidRDefault="00D91748" w:rsidP="006051A7">
            <w:pPr>
              <w:pStyle w:val="Tabletext"/>
              <w:jc w:val="center"/>
              <w:rPr>
                <w:sz w:val="18"/>
                <w:szCs w:val="18"/>
              </w:rPr>
            </w:pPr>
            <w:r w:rsidRPr="006051A7">
              <w:rPr>
                <w:sz w:val="18"/>
                <w:szCs w:val="18"/>
              </w:rPr>
              <w:t>–</w:t>
            </w:r>
          </w:p>
        </w:tc>
        <w:tc>
          <w:tcPr>
            <w:tcW w:w="982" w:type="dxa"/>
          </w:tcPr>
          <w:p w:rsidR="00D91748" w:rsidRPr="006051A7" w:rsidRDefault="00D91748" w:rsidP="006051A7">
            <w:pPr>
              <w:pStyle w:val="Tabletext"/>
              <w:jc w:val="center"/>
              <w:rPr>
                <w:sz w:val="18"/>
                <w:szCs w:val="18"/>
              </w:rPr>
            </w:pPr>
            <w:r w:rsidRPr="006051A7">
              <w:rPr>
                <w:sz w:val="18"/>
                <w:szCs w:val="18"/>
              </w:rPr>
              <w:t>–</w:t>
            </w:r>
          </w:p>
        </w:tc>
        <w:tc>
          <w:tcPr>
            <w:tcW w:w="940" w:type="dxa"/>
          </w:tcPr>
          <w:p w:rsidR="00D91748" w:rsidRPr="006051A7" w:rsidRDefault="00D91748" w:rsidP="006051A7">
            <w:pPr>
              <w:pStyle w:val="Tabletext"/>
              <w:jc w:val="center"/>
              <w:rPr>
                <w:sz w:val="18"/>
                <w:szCs w:val="18"/>
              </w:rPr>
            </w:pPr>
            <w:r w:rsidRPr="006051A7">
              <w:rPr>
                <w:sz w:val="18"/>
                <w:szCs w:val="18"/>
              </w:rPr>
              <w:t>0</w:t>
            </w:r>
          </w:p>
        </w:tc>
        <w:tc>
          <w:tcPr>
            <w:tcW w:w="831" w:type="dxa"/>
          </w:tcPr>
          <w:p w:rsidR="00D91748" w:rsidRPr="006051A7" w:rsidRDefault="00D91748" w:rsidP="006051A7">
            <w:pPr>
              <w:pStyle w:val="Tabletext"/>
              <w:jc w:val="center"/>
              <w:rPr>
                <w:sz w:val="18"/>
                <w:szCs w:val="18"/>
              </w:rPr>
            </w:pPr>
            <w:r w:rsidRPr="006051A7">
              <w:rPr>
                <w:sz w:val="18"/>
                <w:szCs w:val="18"/>
              </w:rPr>
              <w:t>–</w:t>
            </w:r>
          </w:p>
        </w:tc>
        <w:tc>
          <w:tcPr>
            <w:tcW w:w="1028" w:type="dxa"/>
          </w:tcPr>
          <w:p w:rsidR="00D91748" w:rsidRPr="006051A7" w:rsidRDefault="00D91748" w:rsidP="006051A7">
            <w:pPr>
              <w:pStyle w:val="Tabletext"/>
              <w:jc w:val="center"/>
              <w:rPr>
                <w:sz w:val="18"/>
                <w:szCs w:val="18"/>
              </w:rPr>
            </w:pPr>
            <w:r w:rsidRPr="006051A7">
              <w:rPr>
                <w:sz w:val="18"/>
                <w:szCs w:val="18"/>
              </w:rPr>
              <w:t>0</w:t>
            </w:r>
          </w:p>
        </w:tc>
        <w:tc>
          <w:tcPr>
            <w:tcW w:w="896" w:type="dxa"/>
          </w:tcPr>
          <w:p w:rsidR="00D91748" w:rsidRPr="006051A7" w:rsidRDefault="00D91748" w:rsidP="006051A7">
            <w:pPr>
              <w:pStyle w:val="Tabletext"/>
              <w:jc w:val="center"/>
              <w:rPr>
                <w:sz w:val="18"/>
                <w:szCs w:val="18"/>
              </w:rPr>
            </w:pPr>
            <w:r w:rsidRPr="006051A7">
              <w:rPr>
                <w:sz w:val="18"/>
                <w:szCs w:val="18"/>
              </w:rPr>
              <w:t>0</w:t>
            </w:r>
          </w:p>
        </w:tc>
        <w:tc>
          <w:tcPr>
            <w:tcW w:w="709" w:type="dxa"/>
          </w:tcPr>
          <w:p w:rsidR="00D91748" w:rsidRPr="006051A7" w:rsidRDefault="00D91748" w:rsidP="006051A7">
            <w:pPr>
              <w:pStyle w:val="Tabletext"/>
              <w:jc w:val="center"/>
              <w:rPr>
                <w:sz w:val="18"/>
                <w:szCs w:val="18"/>
              </w:rPr>
            </w:pPr>
            <w:r w:rsidRPr="006051A7">
              <w:rPr>
                <w:sz w:val="18"/>
                <w:szCs w:val="18"/>
              </w:rPr>
              <w:t>–</w:t>
            </w:r>
          </w:p>
        </w:tc>
        <w:tc>
          <w:tcPr>
            <w:tcW w:w="743" w:type="dxa"/>
          </w:tcPr>
          <w:p w:rsidR="00D91748" w:rsidRPr="006051A7" w:rsidRDefault="00D91748" w:rsidP="006051A7">
            <w:pPr>
              <w:pStyle w:val="Tabletext"/>
              <w:jc w:val="center"/>
              <w:rPr>
                <w:sz w:val="18"/>
                <w:szCs w:val="18"/>
              </w:rPr>
            </w:pPr>
            <w:r w:rsidRPr="006051A7">
              <w:rPr>
                <w:sz w:val="18"/>
                <w:szCs w:val="18"/>
              </w:rPr>
              <w:t>–</w:t>
            </w:r>
          </w:p>
        </w:tc>
        <w:tc>
          <w:tcPr>
            <w:tcW w:w="980" w:type="dxa"/>
          </w:tcPr>
          <w:p w:rsidR="00D91748" w:rsidRPr="006051A7" w:rsidRDefault="00D91748" w:rsidP="006051A7">
            <w:pPr>
              <w:pStyle w:val="Tabletext"/>
              <w:jc w:val="center"/>
              <w:rPr>
                <w:sz w:val="18"/>
                <w:szCs w:val="18"/>
              </w:rPr>
            </w:pPr>
            <w:r w:rsidRPr="006051A7">
              <w:rPr>
                <w:sz w:val="18"/>
                <w:szCs w:val="18"/>
              </w:rPr>
              <w:t>0</w:t>
            </w:r>
          </w:p>
        </w:tc>
        <w:tc>
          <w:tcPr>
            <w:tcW w:w="766" w:type="dxa"/>
          </w:tcPr>
          <w:p w:rsidR="00D91748" w:rsidRPr="006051A7" w:rsidRDefault="00D91748" w:rsidP="006051A7">
            <w:pPr>
              <w:pStyle w:val="Tabletext"/>
              <w:jc w:val="center"/>
              <w:rPr>
                <w:sz w:val="18"/>
                <w:szCs w:val="18"/>
              </w:rPr>
            </w:pPr>
            <w:r w:rsidRPr="006051A7">
              <w:rPr>
                <w:sz w:val="18"/>
                <w:szCs w:val="18"/>
              </w:rPr>
              <w:t>0%</w:t>
            </w:r>
          </w:p>
        </w:tc>
      </w:tr>
      <w:tr w:rsidR="00D91748" w:rsidRPr="009229A1" w:rsidTr="001606DB">
        <w:trPr>
          <w:jc w:val="center"/>
        </w:trPr>
        <w:tc>
          <w:tcPr>
            <w:tcW w:w="831" w:type="dxa"/>
            <w:vAlign w:val="center"/>
          </w:tcPr>
          <w:p w:rsidR="00D91748" w:rsidRPr="001E0F92" w:rsidRDefault="00D91748" w:rsidP="001606DB">
            <w:pPr>
              <w:pStyle w:val="Tabletext"/>
              <w:ind w:rightChars="-50" w:right="-110"/>
              <w:jc w:val="left"/>
              <w:rPr>
                <w:sz w:val="20"/>
                <w:lang w:val="en-US"/>
              </w:rPr>
            </w:pPr>
            <w:r w:rsidRPr="001E0F92">
              <w:rPr>
                <w:sz w:val="20"/>
                <w:lang w:val="en-US"/>
              </w:rPr>
              <w:t>Europe et CEI</w:t>
            </w:r>
          </w:p>
        </w:tc>
        <w:tc>
          <w:tcPr>
            <w:tcW w:w="931" w:type="dxa"/>
          </w:tcPr>
          <w:p w:rsidR="00D91748" w:rsidRPr="006051A7" w:rsidRDefault="00D91748" w:rsidP="006051A7">
            <w:pPr>
              <w:pStyle w:val="Tabletext"/>
              <w:jc w:val="center"/>
              <w:rPr>
                <w:sz w:val="18"/>
                <w:szCs w:val="18"/>
              </w:rPr>
            </w:pPr>
            <w:r w:rsidRPr="006051A7">
              <w:rPr>
                <w:sz w:val="18"/>
                <w:szCs w:val="18"/>
              </w:rPr>
              <w:t>11 360 000</w:t>
            </w:r>
          </w:p>
        </w:tc>
        <w:tc>
          <w:tcPr>
            <w:tcW w:w="982" w:type="dxa"/>
          </w:tcPr>
          <w:p w:rsidR="00D91748" w:rsidRPr="006051A7" w:rsidRDefault="00D91748" w:rsidP="006051A7">
            <w:pPr>
              <w:pStyle w:val="Tabletext"/>
              <w:jc w:val="center"/>
              <w:rPr>
                <w:sz w:val="18"/>
                <w:szCs w:val="18"/>
              </w:rPr>
            </w:pPr>
            <w:r w:rsidRPr="006051A7">
              <w:rPr>
                <w:sz w:val="18"/>
                <w:szCs w:val="18"/>
              </w:rPr>
              <w:t>16 960 000</w:t>
            </w:r>
          </w:p>
        </w:tc>
        <w:tc>
          <w:tcPr>
            <w:tcW w:w="940" w:type="dxa"/>
          </w:tcPr>
          <w:p w:rsidR="00D91748" w:rsidRPr="006051A7" w:rsidRDefault="00D91748" w:rsidP="006051A7">
            <w:pPr>
              <w:pStyle w:val="Tabletext"/>
              <w:jc w:val="center"/>
              <w:rPr>
                <w:sz w:val="18"/>
                <w:szCs w:val="18"/>
              </w:rPr>
            </w:pPr>
            <w:r w:rsidRPr="006051A7">
              <w:rPr>
                <w:sz w:val="18"/>
                <w:szCs w:val="18"/>
              </w:rPr>
              <w:t>3</w:t>
            </w:r>
          </w:p>
        </w:tc>
        <w:tc>
          <w:tcPr>
            <w:tcW w:w="831" w:type="dxa"/>
          </w:tcPr>
          <w:p w:rsidR="00D91748" w:rsidRPr="006051A7" w:rsidRDefault="00D91748" w:rsidP="006051A7">
            <w:pPr>
              <w:pStyle w:val="Tabletext"/>
              <w:jc w:val="center"/>
              <w:rPr>
                <w:sz w:val="18"/>
                <w:szCs w:val="18"/>
              </w:rPr>
            </w:pPr>
            <w:r w:rsidRPr="006051A7">
              <w:rPr>
                <w:sz w:val="18"/>
                <w:szCs w:val="18"/>
              </w:rPr>
              <w:t>1 500 000</w:t>
            </w:r>
          </w:p>
        </w:tc>
        <w:tc>
          <w:tcPr>
            <w:tcW w:w="1028" w:type="dxa"/>
          </w:tcPr>
          <w:p w:rsidR="00D91748" w:rsidRPr="006051A7" w:rsidRDefault="00D91748" w:rsidP="006051A7">
            <w:pPr>
              <w:pStyle w:val="Tabletext"/>
              <w:jc w:val="center"/>
              <w:rPr>
                <w:sz w:val="18"/>
                <w:szCs w:val="18"/>
              </w:rPr>
            </w:pPr>
            <w:r w:rsidRPr="006051A7">
              <w:rPr>
                <w:sz w:val="18"/>
                <w:szCs w:val="18"/>
              </w:rPr>
              <w:t>24 000 000</w:t>
            </w:r>
          </w:p>
        </w:tc>
        <w:tc>
          <w:tcPr>
            <w:tcW w:w="896" w:type="dxa"/>
          </w:tcPr>
          <w:p w:rsidR="00D91748" w:rsidRPr="006051A7" w:rsidRDefault="00D91748" w:rsidP="006051A7">
            <w:pPr>
              <w:pStyle w:val="Tabletext"/>
              <w:jc w:val="center"/>
              <w:rPr>
                <w:sz w:val="18"/>
                <w:szCs w:val="18"/>
              </w:rPr>
            </w:pPr>
            <w:r w:rsidRPr="006051A7">
              <w:rPr>
                <w:sz w:val="18"/>
                <w:szCs w:val="18"/>
              </w:rPr>
              <w:t>6</w:t>
            </w:r>
          </w:p>
        </w:tc>
        <w:tc>
          <w:tcPr>
            <w:tcW w:w="709" w:type="dxa"/>
          </w:tcPr>
          <w:p w:rsidR="00D91748" w:rsidRPr="006051A7" w:rsidRDefault="00D91748" w:rsidP="006051A7">
            <w:pPr>
              <w:pStyle w:val="Tabletext"/>
              <w:jc w:val="center"/>
              <w:rPr>
                <w:sz w:val="18"/>
                <w:szCs w:val="18"/>
              </w:rPr>
            </w:pPr>
            <w:r w:rsidRPr="006051A7">
              <w:rPr>
                <w:sz w:val="18"/>
                <w:szCs w:val="18"/>
              </w:rPr>
              <w:t>–</w:t>
            </w:r>
          </w:p>
        </w:tc>
        <w:tc>
          <w:tcPr>
            <w:tcW w:w="743" w:type="dxa"/>
          </w:tcPr>
          <w:p w:rsidR="00D91748" w:rsidRPr="006051A7" w:rsidRDefault="00D91748" w:rsidP="006051A7">
            <w:pPr>
              <w:pStyle w:val="Tabletext"/>
              <w:jc w:val="center"/>
              <w:rPr>
                <w:sz w:val="18"/>
                <w:szCs w:val="18"/>
              </w:rPr>
            </w:pPr>
            <w:r w:rsidRPr="006051A7">
              <w:rPr>
                <w:sz w:val="18"/>
                <w:szCs w:val="18"/>
              </w:rPr>
              <w:t>–</w:t>
            </w:r>
          </w:p>
        </w:tc>
        <w:tc>
          <w:tcPr>
            <w:tcW w:w="980" w:type="dxa"/>
          </w:tcPr>
          <w:p w:rsidR="00D91748" w:rsidRPr="006051A7" w:rsidRDefault="00D91748" w:rsidP="006051A7">
            <w:pPr>
              <w:pStyle w:val="Tabletext"/>
              <w:jc w:val="center"/>
              <w:rPr>
                <w:sz w:val="18"/>
                <w:szCs w:val="18"/>
              </w:rPr>
            </w:pPr>
            <w:r w:rsidRPr="006051A7">
              <w:rPr>
                <w:sz w:val="18"/>
                <w:szCs w:val="18"/>
              </w:rPr>
              <w:t>0</w:t>
            </w:r>
          </w:p>
        </w:tc>
        <w:tc>
          <w:tcPr>
            <w:tcW w:w="766" w:type="dxa"/>
          </w:tcPr>
          <w:p w:rsidR="00D91748" w:rsidRPr="006051A7" w:rsidRDefault="00D91748" w:rsidP="006051A7">
            <w:pPr>
              <w:pStyle w:val="Tabletext"/>
              <w:jc w:val="center"/>
              <w:rPr>
                <w:sz w:val="18"/>
                <w:szCs w:val="18"/>
              </w:rPr>
            </w:pPr>
            <w:r w:rsidRPr="006051A7">
              <w:rPr>
                <w:sz w:val="18"/>
                <w:szCs w:val="18"/>
              </w:rPr>
              <w:t>43%</w:t>
            </w:r>
          </w:p>
        </w:tc>
      </w:tr>
      <w:tr w:rsidR="006051A7" w:rsidRPr="009229A1" w:rsidTr="00A00F90">
        <w:trPr>
          <w:jc w:val="center"/>
        </w:trPr>
        <w:tc>
          <w:tcPr>
            <w:tcW w:w="831" w:type="dxa"/>
            <w:tcBorders>
              <w:bottom w:val="single" w:sz="4" w:space="0" w:color="auto"/>
            </w:tcBorders>
          </w:tcPr>
          <w:p w:rsidR="006051A7" w:rsidRPr="006051A7" w:rsidRDefault="00344F2B" w:rsidP="00344F2B">
            <w:pPr>
              <w:pStyle w:val="Tabletext"/>
              <w:rPr>
                <w:b/>
                <w:bCs/>
                <w:sz w:val="20"/>
                <w:szCs w:val="12"/>
              </w:rPr>
            </w:pPr>
            <w:r>
              <w:rPr>
                <w:b/>
                <w:bCs/>
                <w:sz w:val="20"/>
                <w:szCs w:val="12"/>
              </w:rPr>
              <w:t>Réponse</w:t>
            </w:r>
            <w:r w:rsidR="006051A7" w:rsidRPr="006051A7">
              <w:rPr>
                <w:b/>
                <w:bCs/>
                <w:sz w:val="20"/>
                <w:szCs w:val="12"/>
              </w:rPr>
              <w:t>s</w:t>
            </w:r>
          </w:p>
        </w:tc>
        <w:tc>
          <w:tcPr>
            <w:tcW w:w="931"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82"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40"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3</w:t>
            </w:r>
          </w:p>
        </w:tc>
        <w:tc>
          <w:tcPr>
            <w:tcW w:w="831" w:type="dxa"/>
            <w:tcBorders>
              <w:bottom w:val="single" w:sz="4" w:space="0" w:color="auto"/>
            </w:tcBorders>
          </w:tcPr>
          <w:p w:rsidR="006051A7" w:rsidRPr="006051A7" w:rsidRDefault="006051A7" w:rsidP="006051A7">
            <w:pPr>
              <w:pStyle w:val="Tabletext"/>
              <w:jc w:val="center"/>
              <w:rPr>
                <w:sz w:val="18"/>
                <w:szCs w:val="18"/>
              </w:rPr>
            </w:pPr>
          </w:p>
        </w:tc>
        <w:tc>
          <w:tcPr>
            <w:tcW w:w="1028" w:type="dxa"/>
            <w:tcBorders>
              <w:bottom w:val="single" w:sz="4" w:space="0" w:color="auto"/>
            </w:tcBorders>
          </w:tcPr>
          <w:p w:rsidR="006051A7" w:rsidRPr="006051A7" w:rsidRDefault="006051A7" w:rsidP="006051A7">
            <w:pPr>
              <w:pStyle w:val="Tabletext"/>
              <w:jc w:val="center"/>
              <w:rPr>
                <w:sz w:val="18"/>
                <w:szCs w:val="18"/>
              </w:rPr>
            </w:pPr>
          </w:p>
        </w:tc>
        <w:tc>
          <w:tcPr>
            <w:tcW w:w="896"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11</w:t>
            </w:r>
          </w:p>
        </w:tc>
        <w:tc>
          <w:tcPr>
            <w:tcW w:w="709"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743"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w:t>
            </w:r>
          </w:p>
        </w:tc>
        <w:tc>
          <w:tcPr>
            <w:tcW w:w="980" w:type="dxa"/>
            <w:tcBorders>
              <w:bottom w:val="single" w:sz="4" w:space="0" w:color="auto"/>
            </w:tcBorders>
          </w:tcPr>
          <w:p w:rsidR="006051A7" w:rsidRPr="006051A7" w:rsidRDefault="006051A7" w:rsidP="006051A7">
            <w:pPr>
              <w:pStyle w:val="Tabletext"/>
              <w:jc w:val="center"/>
              <w:rPr>
                <w:sz w:val="18"/>
                <w:szCs w:val="18"/>
              </w:rPr>
            </w:pPr>
            <w:r w:rsidRPr="006051A7">
              <w:rPr>
                <w:sz w:val="18"/>
                <w:szCs w:val="18"/>
              </w:rPr>
              <w:t>2</w:t>
            </w:r>
          </w:p>
        </w:tc>
        <w:tc>
          <w:tcPr>
            <w:tcW w:w="766" w:type="dxa"/>
            <w:tcBorders>
              <w:bottom w:val="single" w:sz="4" w:space="0" w:color="auto"/>
            </w:tcBorders>
          </w:tcPr>
          <w:p w:rsidR="006051A7" w:rsidRPr="006051A7" w:rsidRDefault="006051A7" w:rsidP="006051A7">
            <w:pPr>
              <w:pStyle w:val="Tabletext"/>
              <w:jc w:val="center"/>
              <w:rPr>
                <w:sz w:val="18"/>
                <w:szCs w:val="18"/>
              </w:rPr>
            </w:pPr>
          </w:p>
        </w:tc>
      </w:tr>
      <w:tr w:rsidR="006051A7" w:rsidRPr="009229A1" w:rsidTr="006051A7">
        <w:trPr>
          <w:jc w:val="center"/>
        </w:trPr>
        <w:tc>
          <w:tcPr>
            <w:tcW w:w="9637" w:type="dxa"/>
            <w:gridSpan w:val="11"/>
            <w:tcBorders>
              <w:left w:val="nil"/>
              <w:bottom w:val="nil"/>
              <w:right w:val="nil"/>
            </w:tcBorders>
          </w:tcPr>
          <w:p w:rsidR="006051A7" w:rsidRPr="009229A1" w:rsidRDefault="001D7C0F" w:rsidP="001D7C0F">
            <w:pPr>
              <w:pStyle w:val="Tablelegend"/>
              <w:spacing w:after="0"/>
              <w:rPr>
                <w:b/>
                <w:lang w:val="en-US"/>
              </w:rPr>
            </w:pPr>
            <w:r>
              <w:rPr>
                <w:sz w:val="16"/>
                <w:szCs w:val="14"/>
                <w:lang w:val="en-US"/>
              </w:rPr>
              <w:t>*</w:t>
            </w:r>
            <w:r>
              <w:rPr>
                <w:sz w:val="16"/>
                <w:szCs w:val="14"/>
                <w:lang w:val="en-US"/>
              </w:rPr>
              <w:tab/>
              <w:t>P</w:t>
            </w:r>
            <w:r w:rsidRPr="00DF12E5">
              <w:rPr>
                <w:sz w:val="16"/>
                <w:szCs w:val="16"/>
                <w:lang w:val="fr-CH"/>
              </w:rPr>
              <w:t>ourcentage de réponses reçues par région par rapport au nombre de réponses reçues pour cette question</w:t>
            </w:r>
            <w:r>
              <w:rPr>
                <w:sz w:val="16"/>
                <w:szCs w:val="16"/>
                <w:lang w:val="fr-CH"/>
              </w:rPr>
              <w:t>.</w:t>
            </w:r>
          </w:p>
        </w:tc>
      </w:tr>
    </w:tbl>
    <w:p w:rsidR="006051A7" w:rsidRPr="006051A7" w:rsidRDefault="006051A7" w:rsidP="006051A7">
      <w:pPr>
        <w:pStyle w:val="FigureSource"/>
        <w:pBdr>
          <w:bottom w:val="single" w:sz="18" w:space="5" w:color="auto"/>
        </w:pBdr>
        <w:rPr>
          <w:sz w:val="2"/>
          <w:szCs w:val="6"/>
        </w:rPr>
      </w:pPr>
    </w:p>
    <w:p w:rsidR="00D924A9" w:rsidRDefault="00D924A9" w:rsidP="006051A7">
      <w:pPr>
        <w:rPr>
          <w:b/>
          <w:bCs/>
          <w:lang w:val="en-US"/>
        </w:rPr>
      </w:pPr>
    </w:p>
    <w:p w:rsidR="00AE42B5" w:rsidRPr="006051A7" w:rsidRDefault="00AE42B5" w:rsidP="00853B9F">
      <w:pPr>
        <w:spacing w:after="120"/>
        <w:rPr>
          <w:b/>
          <w:bCs/>
          <w:lang w:val="en-US"/>
        </w:rPr>
      </w:pPr>
      <w:r w:rsidRPr="006051A7">
        <w:rPr>
          <w:b/>
          <w:bCs/>
          <w:lang w:val="en-US"/>
        </w:rPr>
        <w:t xml:space="preserve">24.2 – </w:t>
      </w:r>
      <w:r w:rsidR="006C3B21">
        <w:rPr>
          <w:b/>
          <w:bCs/>
          <w:lang w:val="en-US"/>
        </w:rPr>
        <w:t>Quelle est la source du financement de ces services de gestion du spectre?</w:t>
      </w:r>
    </w:p>
    <w:p w:rsidR="00AE42B5" w:rsidRPr="009229A1" w:rsidRDefault="00AE42B5" w:rsidP="00665420">
      <w:pPr>
        <w:pStyle w:val="FigureTitle"/>
        <w:spacing w:after="120"/>
      </w:pPr>
      <w:r w:rsidRPr="009229A1">
        <w:t>TABLE</w:t>
      </w:r>
      <w:r w:rsidR="00665420">
        <w:t>AU</w:t>
      </w:r>
      <w:r w:rsidRPr="009229A1">
        <w:t xml:space="preserve"> 73</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609"/>
        <w:gridCol w:w="1276"/>
        <w:gridCol w:w="482"/>
        <w:gridCol w:w="559"/>
        <w:gridCol w:w="1369"/>
        <w:gridCol w:w="574"/>
        <w:gridCol w:w="618"/>
        <w:gridCol w:w="1526"/>
        <w:gridCol w:w="640"/>
        <w:gridCol w:w="826"/>
      </w:tblGrid>
      <w:tr w:rsidR="00AE42B5" w:rsidRPr="006051A7" w:rsidTr="006051A7">
        <w:trPr>
          <w:jc w:val="center"/>
        </w:trPr>
        <w:tc>
          <w:tcPr>
            <w:tcW w:w="1023" w:type="dxa"/>
            <w:vMerge w:val="restart"/>
            <w:tcMar>
              <w:left w:w="57" w:type="dxa"/>
              <w:right w:w="57" w:type="dxa"/>
            </w:tcMar>
            <w:vAlign w:val="center"/>
          </w:tcPr>
          <w:p w:rsidR="00AE42B5" w:rsidRPr="006051A7" w:rsidRDefault="00665420" w:rsidP="006051A7">
            <w:pPr>
              <w:pStyle w:val="Tablehead"/>
              <w:rPr>
                <w:sz w:val="20"/>
                <w:szCs w:val="14"/>
              </w:rPr>
            </w:pPr>
            <w:r>
              <w:rPr>
                <w:sz w:val="20"/>
                <w:szCs w:val="14"/>
              </w:rPr>
              <w:t>Ré</w:t>
            </w:r>
            <w:r w:rsidR="00AE42B5" w:rsidRPr="006051A7">
              <w:rPr>
                <w:sz w:val="20"/>
                <w:szCs w:val="14"/>
              </w:rPr>
              <w:t>gion</w:t>
            </w:r>
          </w:p>
        </w:tc>
        <w:tc>
          <w:tcPr>
            <w:tcW w:w="2367" w:type="dxa"/>
            <w:gridSpan w:val="3"/>
            <w:tcMar>
              <w:left w:w="57" w:type="dxa"/>
              <w:right w:w="57" w:type="dxa"/>
            </w:tcMar>
            <w:vAlign w:val="center"/>
          </w:tcPr>
          <w:p w:rsidR="00AE42B5" w:rsidRPr="006051A7" w:rsidRDefault="00665420" w:rsidP="006051A7">
            <w:pPr>
              <w:pStyle w:val="Tablehead"/>
              <w:rPr>
                <w:sz w:val="20"/>
                <w:szCs w:val="14"/>
              </w:rPr>
            </w:pPr>
            <w:r>
              <w:rPr>
                <w:sz w:val="20"/>
                <w:szCs w:val="14"/>
              </w:rPr>
              <w:t xml:space="preserve">Pays développés </w:t>
            </w:r>
            <w:r w:rsidR="00AE42B5" w:rsidRPr="006051A7">
              <w:rPr>
                <w:sz w:val="20"/>
                <w:szCs w:val="14"/>
              </w:rPr>
              <w:t>(7)</w:t>
            </w:r>
          </w:p>
        </w:tc>
        <w:tc>
          <w:tcPr>
            <w:tcW w:w="2502" w:type="dxa"/>
            <w:gridSpan w:val="3"/>
            <w:tcMar>
              <w:left w:w="57" w:type="dxa"/>
              <w:right w:w="57" w:type="dxa"/>
            </w:tcMar>
            <w:vAlign w:val="center"/>
          </w:tcPr>
          <w:p w:rsidR="00AE42B5" w:rsidRPr="006051A7" w:rsidRDefault="00665420" w:rsidP="005B15FD">
            <w:pPr>
              <w:pStyle w:val="Tablehead"/>
              <w:rPr>
                <w:sz w:val="20"/>
                <w:szCs w:val="14"/>
              </w:rPr>
            </w:pPr>
            <w:r>
              <w:rPr>
                <w:sz w:val="20"/>
                <w:szCs w:val="14"/>
              </w:rPr>
              <w:t xml:space="preserve">Pays en développement </w:t>
            </w:r>
            <w:r w:rsidR="00AE42B5" w:rsidRPr="006051A7">
              <w:rPr>
                <w:sz w:val="20"/>
                <w:szCs w:val="14"/>
              </w:rPr>
              <w:t>(3</w:t>
            </w:r>
            <w:r w:rsidR="005B15FD">
              <w:rPr>
                <w:sz w:val="20"/>
                <w:szCs w:val="14"/>
              </w:rPr>
              <w:t>4</w:t>
            </w:r>
            <w:r w:rsidR="00AE42B5" w:rsidRPr="006051A7">
              <w:rPr>
                <w:sz w:val="20"/>
                <w:szCs w:val="14"/>
              </w:rPr>
              <w:t>)</w:t>
            </w:r>
          </w:p>
        </w:tc>
        <w:tc>
          <w:tcPr>
            <w:tcW w:w="2784" w:type="dxa"/>
            <w:gridSpan w:val="3"/>
            <w:tcMar>
              <w:left w:w="57" w:type="dxa"/>
              <w:right w:w="57" w:type="dxa"/>
            </w:tcMar>
            <w:vAlign w:val="center"/>
          </w:tcPr>
          <w:p w:rsidR="00AE42B5" w:rsidRPr="006051A7" w:rsidRDefault="005B15FD" w:rsidP="005B15FD">
            <w:pPr>
              <w:pStyle w:val="Tablehead"/>
              <w:rPr>
                <w:sz w:val="20"/>
                <w:szCs w:val="14"/>
              </w:rPr>
            </w:pPr>
            <w:r>
              <w:rPr>
                <w:sz w:val="20"/>
                <w:szCs w:val="14"/>
              </w:rPr>
              <w:t xml:space="preserve">Pays les moins avancés </w:t>
            </w:r>
            <w:r w:rsidR="00AE42B5" w:rsidRPr="006051A7">
              <w:rPr>
                <w:sz w:val="20"/>
                <w:szCs w:val="14"/>
              </w:rPr>
              <w:t>(1</w:t>
            </w:r>
            <w:r>
              <w:rPr>
                <w:sz w:val="20"/>
                <w:szCs w:val="14"/>
              </w:rPr>
              <w:t>0</w:t>
            </w:r>
            <w:r w:rsidR="00AE42B5" w:rsidRPr="006051A7">
              <w:rPr>
                <w:sz w:val="20"/>
                <w:szCs w:val="14"/>
              </w:rPr>
              <w:t>)</w:t>
            </w:r>
          </w:p>
        </w:tc>
        <w:tc>
          <w:tcPr>
            <w:tcW w:w="826" w:type="dxa"/>
            <w:vMerge w:val="restart"/>
            <w:tcMar>
              <w:left w:w="57" w:type="dxa"/>
              <w:right w:w="57" w:type="dxa"/>
            </w:tcMar>
            <w:vAlign w:val="center"/>
          </w:tcPr>
          <w:p w:rsidR="00AE42B5" w:rsidRPr="006051A7" w:rsidRDefault="00AE42B5" w:rsidP="006051A7">
            <w:pPr>
              <w:pStyle w:val="Tablehead"/>
              <w:rPr>
                <w:sz w:val="20"/>
                <w:szCs w:val="14"/>
              </w:rPr>
            </w:pPr>
            <w:r w:rsidRPr="006051A7">
              <w:rPr>
                <w:sz w:val="20"/>
                <w:szCs w:val="14"/>
              </w:rPr>
              <w:t>Total</w:t>
            </w:r>
          </w:p>
        </w:tc>
      </w:tr>
      <w:tr w:rsidR="000630D1" w:rsidRPr="006051A7" w:rsidTr="000630D1">
        <w:trPr>
          <w:cantSplit/>
          <w:trHeight w:val="1134"/>
          <w:jc w:val="center"/>
        </w:trPr>
        <w:tc>
          <w:tcPr>
            <w:tcW w:w="1023" w:type="dxa"/>
            <w:vMerge/>
            <w:tcMar>
              <w:left w:w="57" w:type="dxa"/>
              <w:right w:w="57" w:type="dxa"/>
            </w:tcMar>
            <w:vAlign w:val="center"/>
          </w:tcPr>
          <w:p w:rsidR="000630D1" w:rsidRPr="006051A7" w:rsidRDefault="000630D1" w:rsidP="006051A7">
            <w:pPr>
              <w:pStyle w:val="Tablehead"/>
              <w:rPr>
                <w:sz w:val="20"/>
                <w:szCs w:val="14"/>
              </w:rPr>
            </w:pPr>
          </w:p>
        </w:tc>
        <w:tc>
          <w:tcPr>
            <w:tcW w:w="609" w:type="dxa"/>
            <w:tcMar>
              <w:left w:w="57" w:type="dxa"/>
              <w:right w:w="57" w:type="dxa"/>
            </w:tcMar>
            <w:textDirection w:val="btLr"/>
            <w:vAlign w:val="center"/>
          </w:tcPr>
          <w:p w:rsidR="000630D1" w:rsidRPr="006051A7" w:rsidRDefault="000630D1" w:rsidP="000630D1">
            <w:pPr>
              <w:pStyle w:val="Tablehead"/>
              <w:spacing w:before="0"/>
              <w:ind w:left="113" w:right="113"/>
              <w:rPr>
                <w:sz w:val="18"/>
                <w:szCs w:val="12"/>
              </w:rPr>
            </w:pPr>
            <w:r>
              <w:rPr>
                <w:sz w:val="18"/>
                <w:szCs w:val="12"/>
              </w:rPr>
              <w:t>Budget général</w:t>
            </w:r>
          </w:p>
        </w:tc>
        <w:tc>
          <w:tcPr>
            <w:tcW w:w="1276" w:type="dxa"/>
            <w:tcMar>
              <w:left w:w="57" w:type="dxa"/>
              <w:right w:w="57" w:type="dxa"/>
            </w:tcMar>
            <w:vAlign w:val="center"/>
          </w:tcPr>
          <w:p w:rsidR="000630D1" w:rsidRPr="006051A7" w:rsidRDefault="000630D1" w:rsidP="006051A7">
            <w:pPr>
              <w:pStyle w:val="Tablehead"/>
              <w:rPr>
                <w:sz w:val="18"/>
                <w:szCs w:val="12"/>
              </w:rPr>
            </w:pPr>
            <w:r>
              <w:rPr>
                <w:sz w:val="18"/>
                <w:szCs w:val="12"/>
              </w:rPr>
              <w:t>Budget de l’organisation (redeverances)</w:t>
            </w:r>
          </w:p>
        </w:tc>
        <w:tc>
          <w:tcPr>
            <w:tcW w:w="482" w:type="dxa"/>
            <w:tcMar>
              <w:left w:w="57" w:type="dxa"/>
              <w:right w:w="57" w:type="dxa"/>
            </w:tcMar>
            <w:textDirection w:val="btLr"/>
            <w:vAlign w:val="center"/>
          </w:tcPr>
          <w:p w:rsidR="000630D1" w:rsidRPr="006051A7" w:rsidRDefault="000630D1" w:rsidP="00176AC8">
            <w:pPr>
              <w:pStyle w:val="Tablehead"/>
              <w:ind w:left="113" w:right="113"/>
              <w:rPr>
                <w:sz w:val="18"/>
                <w:szCs w:val="12"/>
              </w:rPr>
            </w:pPr>
            <w:r>
              <w:rPr>
                <w:sz w:val="18"/>
                <w:szCs w:val="12"/>
              </w:rPr>
              <w:t>Combi</w:t>
            </w:r>
            <w:r>
              <w:rPr>
                <w:sz w:val="18"/>
                <w:szCs w:val="12"/>
              </w:rPr>
              <w:softHyphen/>
              <w:t>naison</w:t>
            </w:r>
          </w:p>
        </w:tc>
        <w:tc>
          <w:tcPr>
            <w:tcW w:w="559" w:type="dxa"/>
            <w:tcMar>
              <w:left w:w="57" w:type="dxa"/>
              <w:right w:w="57" w:type="dxa"/>
            </w:tcMar>
            <w:textDirection w:val="btLr"/>
            <w:vAlign w:val="center"/>
          </w:tcPr>
          <w:p w:rsidR="000630D1" w:rsidRPr="006051A7" w:rsidRDefault="000630D1" w:rsidP="000630D1">
            <w:pPr>
              <w:pStyle w:val="Tablehead"/>
              <w:spacing w:before="0"/>
              <w:ind w:left="113" w:right="113"/>
              <w:rPr>
                <w:sz w:val="18"/>
                <w:szCs w:val="12"/>
              </w:rPr>
            </w:pPr>
            <w:r>
              <w:rPr>
                <w:sz w:val="18"/>
                <w:szCs w:val="12"/>
              </w:rPr>
              <w:t>Budget général</w:t>
            </w:r>
          </w:p>
        </w:tc>
        <w:tc>
          <w:tcPr>
            <w:tcW w:w="1369" w:type="dxa"/>
            <w:tcMar>
              <w:left w:w="57" w:type="dxa"/>
              <w:right w:w="57" w:type="dxa"/>
            </w:tcMar>
            <w:vAlign w:val="center"/>
          </w:tcPr>
          <w:p w:rsidR="000630D1" w:rsidRPr="006051A7" w:rsidRDefault="000630D1" w:rsidP="001606DB">
            <w:pPr>
              <w:pStyle w:val="Tablehead"/>
              <w:rPr>
                <w:sz w:val="18"/>
                <w:szCs w:val="12"/>
              </w:rPr>
            </w:pPr>
            <w:r>
              <w:rPr>
                <w:sz w:val="18"/>
                <w:szCs w:val="12"/>
              </w:rPr>
              <w:t>Budget de l’organisation (redeverances)</w:t>
            </w:r>
          </w:p>
        </w:tc>
        <w:tc>
          <w:tcPr>
            <w:tcW w:w="574" w:type="dxa"/>
            <w:tcMar>
              <w:left w:w="57" w:type="dxa"/>
              <w:right w:w="57" w:type="dxa"/>
            </w:tcMar>
            <w:textDirection w:val="btLr"/>
            <w:vAlign w:val="center"/>
          </w:tcPr>
          <w:p w:rsidR="000630D1" w:rsidRPr="006051A7" w:rsidRDefault="000630D1" w:rsidP="000630D1">
            <w:pPr>
              <w:pStyle w:val="Tablehead"/>
              <w:spacing w:before="0"/>
              <w:ind w:left="113" w:right="113"/>
              <w:rPr>
                <w:sz w:val="18"/>
                <w:szCs w:val="12"/>
              </w:rPr>
            </w:pPr>
            <w:r>
              <w:rPr>
                <w:sz w:val="18"/>
                <w:szCs w:val="12"/>
              </w:rPr>
              <w:t>Combi</w:t>
            </w:r>
            <w:r>
              <w:rPr>
                <w:sz w:val="18"/>
                <w:szCs w:val="12"/>
              </w:rPr>
              <w:softHyphen/>
              <w:t>naison</w:t>
            </w:r>
          </w:p>
        </w:tc>
        <w:tc>
          <w:tcPr>
            <w:tcW w:w="618" w:type="dxa"/>
            <w:tcMar>
              <w:left w:w="57" w:type="dxa"/>
              <w:right w:w="57" w:type="dxa"/>
            </w:tcMar>
            <w:textDirection w:val="btLr"/>
            <w:vAlign w:val="center"/>
          </w:tcPr>
          <w:p w:rsidR="000630D1" w:rsidRPr="006051A7" w:rsidRDefault="000630D1" w:rsidP="001606DB">
            <w:pPr>
              <w:pStyle w:val="Tablehead"/>
              <w:spacing w:before="0"/>
              <w:ind w:left="113" w:right="113"/>
              <w:rPr>
                <w:sz w:val="18"/>
                <w:szCs w:val="12"/>
              </w:rPr>
            </w:pPr>
            <w:r>
              <w:rPr>
                <w:sz w:val="18"/>
                <w:szCs w:val="12"/>
              </w:rPr>
              <w:t>Budget général</w:t>
            </w:r>
          </w:p>
        </w:tc>
        <w:tc>
          <w:tcPr>
            <w:tcW w:w="1526" w:type="dxa"/>
            <w:tcMar>
              <w:left w:w="57" w:type="dxa"/>
              <w:right w:w="57" w:type="dxa"/>
            </w:tcMar>
            <w:vAlign w:val="center"/>
          </w:tcPr>
          <w:p w:rsidR="000630D1" w:rsidRPr="006051A7" w:rsidRDefault="000630D1" w:rsidP="001606DB">
            <w:pPr>
              <w:pStyle w:val="Tablehead"/>
              <w:rPr>
                <w:sz w:val="18"/>
                <w:szCs w:val="12"/>
              </w:rPr>
            </w:pPr>
            <w:r>
              <w:rPr>
                <w:sz w:val="18"/>
                <w:szCs w:val="12"/>
              </w:rPr>
              <w:t>Budget de l’organisation (redeverances)</w:t>
            </w:r>
          </w:p>
        </w:tc>
        <w:tc>
          <w:tcPr>
            <w:tcW w:w="640" w:type="dxa"/>
            <w:tcMar>
              <w:left w:w="57" w:type="dxa"/>
              <w:right w:w="57" w:type="dxa"/>
            </w:tcMar>
            <w:textDirection w:val="btLr"/>
            <w:vAlign w:val="center"/>
          </w:tcPr>
          <w:p w:rsidR="000630D1" w:rsidRPr="006051A7" w:rsidRDefault="000630D1" w:rsidP="000630D1">
            <w:pPr>
              <w:pStyle w:val="Tablehead"/>
              <w:spacing w:before="0"/>
              <w:ind w:left="113" w:right="113"/>
              <w:rPr>
                <w:sz w:val="18"/>
                <w:szCs w:val="12"/>
              </w:rPr>
            </w:pPr>
            <w:r>
              <w:rPr>
                <w:sz w:val="18"/>
                <w:szCs w:val="12"/>
              </w:rPr>
              <w:t>Combi</w:t>
            </w:r>
            <w:r>
              <w:rPr>
                <w:sz w:val="18"/>
                <w:szCs w:val="12"/>
              </w:rPr>
              <w:softHyphen/>
              <w:t>naison</w:t>
            </w:r>
          </w:p>
        </w:tc>
        <w:tc>
          <w:tcPr>
            <w:tcW w:w="826" w:type="dxa"/>
            <w:vMerge/>
            <w:tcMar>
              <w:left w:w="57" w:type="dxa"/>
              <w:right w:w="57" w:type="dxa"/>
            </w:tcMar>
            <w:vAlign w:val="center"/>
          </w:tcPr>
          <w:p w:rsidR="000630D1" w:rsidRPr="006051A7" w:rsidRDefault="000630D1" w:rsidP="006051A7">
            <w:pPr>
              <w:pStyle w:val="Tablehead"/>
              <w:rPr>
                <w:sz w:val="20"/>
                <w:szCs w:val="14"/>
              </w:rPr>
            </w:pPr>
          </w:p>
        </w:tc>
      </w:tr>
      <w:tr w:rsidR="004E453D" w:rsidRPr="006051A7" w:rsidTr="000630D1">
        <w:trPr>
          <w:jc w:val="center"/>
        </w:trPr>
        <w:tc>
          <w:tcPr>
            <w:tcW w:w="1023" w:type="dxa"/>
            <w:vAlign w:val="center"/>
          </w:tcPr>
          <w:p w:rsidR="004E453D" w:rsidRPr="001E0F92" w:rsidRDefault="004E453D" w:rsidP="001606DB">
            <w:pPr>
              <w:pStyle w:val="Tabletext"/>
              <w:ind w:rightChars="-50" w:right="-110"/>
              <w:jc w:val="left"/>
              <w:rPr>
                <w:sz w:val="20"/>
                <w:lang w:val="en-US"/>
              </w:rPr>
            </w:pPr>
            <w:r w:rsidRPr="001E0F92">
              <w:rPr>
                <w:sz w:val="20"/>
                <w:lang w:val="en-US"/>
              </w:rPr>
              <w:t>Afrique</w:t>
            </w:r>
          </w:p>
        </w:tc>
        <w:tc>
          <w:tcPr>
            <w:tcW w:w="609" w:type="dxa"/>
            <w:vAlign w:val="center"/>
          </w:tcPr>
          <w:p w:rsidR="004E453D" w:rsidRPr="006051A7" w:rsidRDefault="004E453D" w:rsidP="006051A7">
            <w:pPr>
              <w:pStyle w:val="Tabletext"/>
              <w:jc w:val="center"/>
              <w:rPr>
                <w:sz w:val="20"/>
                <w:szCs w:val="18"/>
              </w:rPr>
            </w:pPr>
            <w:r w:rsidRPr="006051A7">
              <w:rPr>
                <w:sz w:val="20"/>
                <w:szCs w:val="18"/>
              </w:rPr>
              <w:t>0</w:t>
            </w:r>
          </w:p>
        </w:tc>
        <w:tc>
          <w:tcPr>
            <w:tcW w:w="1276" w:type="dxa"/>
            <w:vAlign w:val="center"/>
          </w:tcPr>
          <w:p w:rsidR="004E453D" w:rsidRPr="006051A7" w:rsidRDefault="004E453D" w:rsidP="006051A7">
            <w:pPr>
              <w:pStyle w:val="Tabletext"/>
              <w:jc w:val="center"/>
              <w:rPr>
                <w:sz w:val="20"/>
                <w:szCs w:val="18"/>
              </w:rPr>
            </w:pPr>
            <w:r w:rsidRPr="006051A7">
              <w:rPr>
                <w:sz w:val="20"/>
                <w:szCs w:val="18"/>
              </w:rPr>
              <w:t>0</w:t>
            </w:r>
          </w:p>
        </w:tc>
        <w:tc>
          <w:tcPr>
            <w:tcW w:w="482" w:type="dxa"/>
            <w:vAlign w:val="center"/>
          </w:tcPr>
          <w:p w:rsidR="004E453D" w:rsidRPr="006051A7" w:rsidRDefault="004E453D" w:rsidP="006051A7">
            <w:pPr>
              <w:pStyle w:val="Tabletext"/>
              <w:jc w:val="center"/>
              <w:rPr>
                <w:sz w:val="20"/>
                <w:szCs w:val="18"/>
              </w:rPr>
            </w:pPr>
            <w:r w:rsidRPr="006051A7">
              <w:rPr>
                <w:sz w:val="20"/>
                <w:szCs w:val="18"/>
              </w:rPr>
              <w:t>0</w:t>
            </w:r>
          </w:p>
        </w:tc>
        <w:tc>
          <w:tcPr>
            <w:tcW w:w="559" w:type="dxa"/>
            <w:vAlign w:val="center"/>
          </w:tcPr>
          <w:p w:rsidR="004E453D" w:rsidRPr="006051A7" w:rsidRDefault="004E453D" w:rsidP="006051A7">
            <w:pPr>
              <w:pStyle w:val="Tabletext"/>
              <w:jc w:val="center"/>
              <w:rPr>
                <w:sz w:val="20"/>
                <w:szCs w:val="18"/>
              </w:rPr>
            </w:pPr>
            <w:r w:rsidRPr="006051A7">
              <w:rPr>
                <w:sz w:val="20"/>
                <w:szCs w:val="18"/>
              </w:rPr>
              <w:t>1</w:t>
            </w:r>
          </w:p>
        </w:tc>
        <w:tc>
          <w:tcPr>
            <w:tcW w:w="1369" w:type="dxa"/>
            <w:vAlign w:val="center"/>
          </w:tcPr>
          <w:p w:rsidR="004E453D" w:rsidRPr="006051A7" w:rsidRDefault="004E453D" w:rsidP="006051A7">
            <w:pPr>
              <w:pStyle w:val="Tabletext"/>
              <w:jc w:val="center"/>
              <w:rPr>
                <w:sz w:val="20"/>
                <w:szCs w:val="18"/>
              </w:rPr>
            </w:pPr>
            <w:r w:rsidRPr="006051A7">
              <w:rPr>
                <w:sz w:val="20"/>
                <w:szCs w:val="18"/>
              </w:rPr>
              <w:t>2</w:t>
            </w:r>
          </w:p>
        </w:tc>
        <w:tc>
          <w:tcPr>
            <w:tcW w:w="574" w:type="dxa"/>
            <w:vAlign w:val="center"/>
          </w:tcPr>
          <w:p w:rsidR="004E453D" w:rsidRPr="006051A7" w:rsidRDefault="004E453D" w:rsidP="006051A7">
            <w:pPr>
              <w:pStyle w:val="Tabletext"/>
              <w:jc w:val="center"/>
              <w:rPr>
                <w:sz w:val="20"/>
                <w:szCs w:val="18"/>
              </w:rPr>
            </w:pPr>
            <w:r w:rsidRPr="006051A7">
              <w:rPr>
                <w:sz w:val="20"/>
                <w:szCs w:val="18"/>
              </w:rPr>
              <w:t>0</w:t>
            </w:r>
          </w:p>
        </w:tc>
        <w:tc>
          <w:tcPr>
            <w:tcW w:w="618" w:type="dxa"/>
            <w:vAlign w:val="center"/>
          </w:tcPr>
          <w:p w:rsidR="004E453D" w:rsidRPr="006051A7" w:rsidRDefault="004E453D" w:rsidP="006051A7">
            <w:pPr>
              <w:pStyle w:val="Tabletext"/>
              <w:jc w:val="center"/>
              <w:rPr>
                <w:sz w:val="20"/>
                <w:szCs w:val="18"/>
              </w:rPr>
            </w:pPr>
            <w:r w:rsidRPr="006051A7">
              <w:rPr>
                <w:sz w:val="20"/>
                <w:szCs w:val="18"/>
              </w:rPr>
              <w:t>0</w:t>
            </w:r>
          </w:p>
        </w:tc>
        <w:tc>
          <w:tcPr>
            <w:tcW w:w="1526" w:type="dxa"/>
            <w:vAlign w:val="center"/>
          </w:tcPr>
          <w:p w:rsidR="004E453D" w:rsidRPr="006051A7" w:rsidRDefault="004E453D" w:rsidP="006051A7">
            <w:pPr>
              <w:pStyle w:val="Tabletext"/>
              <w:jc w:val="center"/>
              <w:rPr>
                <w:sz w:val="20"/>
                <w:szCs w:val="18"/>
              </w:rPr>
            </w:pPr>
            <w:r w:rsidRPr="006051A7">
              <w:rPr>
                <w:sz w:val="20"/>
                <w:szCs w:val="18"/>
              </w:rPr>
              <w:t>8</w:t>
            </w:r>
          </w:p>
        </w:tc>
        <w:tc>
          <w:tcPr>
            <w:tcW w:w="640" w:type="dxa"/>
            <w:vAlign w:val="center"/>
          </w:tcPr>
          <w:p w:rsidR="004E453D" w:rsidRPr="006051A7" w:rsidRDefault="004E453D" w:rsidP="006051A7">
            <w:pPr>
              <w:pStyle w:val="Tabletext"/>
              <w:jc w:val="center"/>
              <w:rPr>
                <w:sz w:val="20"/>
                <w:szCs w:val="18"/>
              </w:rPr>
            </w:pPr>
            <w:r w:rsidRPr="006051A7">
              <w:rPr>
                <w:sz w:val="20"/>
                <w:szCs w:val="18"/>
              </w:rPr>
              <w:t>0</w:t>
            </w:r>
          </w:p>
        </w:tc>
        <w:tc>
          <w:tcPr>
            <w:tcW w:w="826" w:type="dxa"/>
            <w:vAlign w:val="center"/>
          </w:tcPr>
          <w:p w:rsidR="004E453D" w:rsidRPr="006051A7" w:rsidRDefault="004E453D" w:rsidP="006051A7">
            <w:pPr>
              <w:pStyle w:val="Tabletext"/>
              <w:jc w:val="center"/>
              <w:rPr>
                <w:sz w:val="20"/>
                <w:szCs w:val="18"/>
              </w:rPr>
            </w:pPr>
            <w:r w:rsidRPr="006051A7">
              <w:rPr>
                <w:sz w:val="20"/>
                <w:szCs w:val="18"/>
              </w:rPr>
              <w:t>11</w:t>
            </w:r>
          </w:p>
        </w:tc>
      </w:tr>
      <w:tr w:rsidR="004E453D" w:rsidRPr="006051A7" w:rsidTr="000630D1">
        <w:trPr>
          <w:jc w:val="center"/>
        </w:trPr>
        <w:tc>
          <w:tcPr>
            <w:tcW w:w="1023" w:type="dxa"/>
            <w:vAlign w:val="center"/>
          </w:tcPr>
          <w:p w:rsidR="004E453D" w:rsidRPr="001E0F92" w:rsidRDefault="004E453D" w:rsidP="001606DB">
            <w:pPr>
              <w:pStyle w:val="Tabletext"/>
              <w:ind w:rightChars="-50" w:right="-110"/>
              <w:jc w:val="left"/>
              <w:rPr>
                <w:sz w:val="20"/>
                <w:lang w:val="en-US"/>
              </w:rPr>
            </w:pPr>
            <w:r>
              <w:rPr>
                <w:sz w:val="20"/>
                <w:lang w:val="en-US"/>
              </w:rPr>
              <w:t>Amériques</w:t>
            </w:r>
          </w:p>
        </w:tc>
        <w:tc>
          <w:tcPr>
            <w:tcW w:w="609" w:type="dxa"/>
            <w:vAlign w:val="center"/>
          </w:tcPr>
          <w:p w:rsidR="004E453D" w:rsidRPr="006051A7" w:rsidRDefault="004E453D" w:rsidP="006051A7">
            <w:pPr>
              <w:pStyle w:val="Tabletext"/>
              <w:jc w:val="center"/>
              <w:rPr>
                <w:sz w:val="20"/>
                <w:szCs w:val="18"/>
              </w:rPr>
            </w:pPr>
            <w:r w:rsidRPr="006051A7">
              <w:rPr>
                <w:sz w:val="20"/>
                <w:szCs w:val="18"/>
              </w:rPr>
              <w:t>0</w:t>
            </w:r>
          </w:p>
        </w:tc>
        <w:tc>
          <w:tcPr>
            <w:tcW w:w="1276" w:type="dxa"/>
            <w:vAlign w:val="center"/>
          </w:tcPr>
          <w:p w:rsidR="004E453D" w:rsidRPr="006051A7" w:rsidRDefault="004E453D" w:rsidP="006051A7">
            <w:pPr>
              <w:pStyle w:val="Tabletext"/>
              <w:jc w:val="center"/>
              <w:rPr>
                <w:sz w:val="20"/>
                <w:szCs w:val="18"/>
              </w:rPr>
            </w:pPr>
            <w:r w:rsidRPr="006051A7">
              <w:rPr>
                <w:sz w:val="20"/>
                <w:szCs w:val="18"/>
              </w:rPr>
              <w:t>0</w:t>
            </w:r>
          </w:p>
        </w:tc>
        <w:tc>
          <w:tcPr>
            <w:tcW w:w="482" w:type="dxa"/>
            <w:vAlign w:val="center"/>
          </w:tcPr>
          <w:p w:rsidR="004E453D" w:rsidRPr="006051A7" w:rsidRDefault="004E453D" w:rsidP="006051A7">
            <w:pPr>
              <w:pStyle w:val="Tabletext"/>
              <w:jc w:val="center"/>
              <w:rPr>
                <w:sz w:val="20"/>
                <w:szCs w:val="18"/>
              </w:rPr>
            </w:pPr>
            <w:r w:rsidRPr="006051A7">
              <w:rPr>
                <w:sz w:val="20"/>
                <w:szCs w:val="18"/>
              </w:rPr>
              <w:t>0</w:t>
            </w:r>
          </w:p>
        </w:tc>
        <w:tc>
          <w:tcPr>
            <w:tcW w:w="559" w:type="dxa"/>
            <w:vAlign w:val="center"/>
          </w:tcPr>
          <w:p w:rsidR="004E453D" w:rsidRPr="006051A7" w:rsidRDefault="004E453D" w:rsidP="006051A7">
            <w:pPr>
              <w:pStyle w:val="Tabletext"/>
              <w:jc w:val="center"/>
              <w:rPr>
                <w:sz w:val="20"/>
                <w:szCs w:val="18"/>
              </w:rPr>
            </w:pPr>
            <w:r w:rsidRPr="006051A7">
              <w:rPr>
                <w:sz w:val="20"/>
                <w:szCs w:val="18"/>
              </w:rPr>
              <w:t>2</w:t>
            </w:r>
          </w:p>
        </w:tc>
        <w:tc>
          <w:tcPr>
            <w:tcW w:w="1369" w:type="dxa"/>
            <w:vAlign w:val="center"/>
          </w:tcPr>
          <w:p w:rsidR="004E453D" w:rsidRPr="006051A7" w:rsidRDefault="004E453D" w:rsidP="006051A7">
            <w:pPr>
              <w:pStyle w:val="Tabletext"/>
              <w:jc w:val="center"/>
              <w:rPr>
                <w:sz w:val="20"/>
                <w:szCs w:val="18"/>
              </w:rPr>
            </w:pPr>
            <w:r w:rsidRPr="006051A7">
              <w:rPr>
                <w:sz w:val="20"/>
                <w:szCs w:val="18"/>
              </w:rPr>
              <w:t>7</w:t>
            </w:r>
          </w:p>
        </w:tc>
        <w:tc>
          <w:tcPr>
            <w:tcW w:w="574" w:type="dxa"/>
            <w:vAlign w:val="center"/>
          </w:tcPr>
          <w:p w:rsidR="004E453D" w:rsidRPr="006051A7" w:rsidRDefault="004E453D" w:rsidP="006051A7">
            <w:pPr>
              <w:pStyle w:val="Tabletext"/>
              <w:jc w:val="center"/>
              <w:rPr>
                <w:sz w:val="20"/>
                <w:szCs w:val="18"/>
              </w:rPr>
            </w:pPr>
            <w:r w:rsidRPr="006051A7">
              <w:rPr>
                <w:sz w:val="20"/>
                <w:szCs w:val="18"/>
              </w:rPr>
              <w:t>0</w:t>
            </w:r>
          </w:p>
        </w:tc>
        <w:tc>
          <w:tcPr>
            <w:tcW w:w="618" w:type="dxa"/>
            <w:vAlign w:val="center"/>
          </w:tcPr>
          <w:p w:rsidR="004E453D" w:rsidRPr="006051A7" w:rsidRDefault="004E453D" w:rsidP="006051A7">
            <w:pPr>
              <w:pStyle w:val="Tabletext"/>
              <w:jc w:val="center"/>
              <w:rPr>
                <w:sz w:val="20"/>
                <w:szCs w:val="18"/>
              </w:rPr>
            </w:pPr>
            <w:r w:rsidRPr="006051A7">
              <w:rPr>
                <w:sz w:val="20"/>
                <w:szCs w:val="18"/>
              </w:rPr>
              <w:t>0</w:t>
            </w:r>
          </w:p>
        </w:tc>
        <w:tc>
          <w:tcPr>
            <w:tcW w:w="1526" w:type="dxa"/>
            <w:vAlign w:val="center"/>
          </w:tcPr>
          <w:p w:rsidR="004E453D" w:rsidRPr="006051A7" w:rsidRDefault="004E453D" w:rsidP="006051A7">
            <w:pPr>
              <w:pStyle w:val="Tabletext"/>
              <w:jc w:val="center"/>
              <w:rPr>
                <w:sz w:val="20"/>
                <w:szCs w:val="18"/>
              </w:rPr>
            </w:pPr>
            <w:r w:rsidRPr="006051A7">
              <w:rPr>
                <w:sz w:val="20"/>
                <w:szCs w:val="18"/>
              </w:rPr>
              <w:t>0</w:t>
            </w:r>
          </w:p>
        </w:tc>
        <w:tc>
          <w:tcPr>
            <w:tcW w:w="640" w:type="dxa"/>
            <w:vAlign w:val="center"/>
          </w:tcPr>
          <w:p w:rsidR="004E453D" w:rsidRPr="006051A7" w:rsidRDefault="004E453D" w:rsidP="006051A7">
            <w:pPr>
              <w:pStyle w:val="Tabletext"/>
              <w:jc w:val="center"/>
              <w:rPr>
                <w:sz w:val="20"/>
                <w:szCs w:val="18"/>
              </w:rPr>
            </w:pPr>
            <w:r w:rsidRPr="006051A7">
              <w:rPr>
                <w:sz w:val="20"/>
                <w:szCs w:val="18"/>
              </w:rPr>
              <w:t>0</w:t>
            </w:r>
          </w:p>
        </w:tc>
        <w:tc>
          <w:tcPr>
            <w:tcW w:w="826" w:type="dxa"/>
            <w:vAlign w:val="center"/>
          </w:tcPr>
          <w:p w:rsidR="004E453D" w:rsidRPr="006051A7" w:rsidRDefault="004E453D" w:rsidP="006051A7">
            <w:pPr>
              <w:pStyle w:val="Tabletext"/>
              <w:jc w:val="center"/>
              <w:rPr>
                <w:sz w:val="20"/>
                <w:szCs w:val="18"/>
              </w:rPr>
            </w:pPr>
            <w:r w:rsidRPr="006051A7">
              <w:rPr>
                <w:sz w:val="20"/>
                <w:szCs w:val="18"/>
              </w:rPr>
              <w:t>9</w:t>
            </w:r>
          </w:p>
        </w:tc>
      </w:tr>
      <w:tr w:rsidR="004E453D" w:rsidRPr="006051A7" w:rsidTr="000630D1">
        <w:trPr>
          <w:jc w:val="center"/>
        </w:trPr>
        <w:tc>
          <w:tcPr>
            <w:tcW w:w="1023" w:type="dxa"/>
            <w:vAlign w:val="center"/>
          </w:tcPr>
          <w:p w:rsidR="004E453D" w:rsidRPr="001E0F92" w:rsidRDefault="004E453D" w:rsidP="004E453D">
            <w:pPr>
              <w:pStyle w:val="Tabletext"/>
              <w:ind w:rightChars="-50" w:right="-110"/>
              <w:jc w:val="left"/>
              <w:rPr>
                <w:sz w:val="20"/>
                <w:lang w:val="en-US"/>
              </w:rPr>
            </w:pPr>
            <w:r w:rsidRPr="001E0F92">
              <w:rPr>
                <w:sz w:val="20"/>
                <w:lang w:val="en-US"/>
              </w:rPr>
              <w:t xml:space="preserve">Asie-Pacifique </w:t>
            </w:r>
          </w:p>
        </w:tc>
        <w:tc>
          <w:tcPr>
            <w:tcW w:w="609" w:type="dxa"/>
            <w:vAlign w:val="center"/>
          </w:tcPr>
          <w:p w:rsidR="004E453D" w:rsidRPr="006051A7" w:rsidRDefault="004E453D" w:rsidP="006051A7">
            <w:pPr>
              <w:pStyle w:val="Tabletext"/>
              <w:jc w:val="center"/>
              <w:rPr>
                <w:sz w:val="20"/>
                <w:szCs w:val="18"/>
              </w:rPr>
            </w:pPr>
            <w:r w:rsidRPr="006051A7">
              <w:rPr>
                <w:sz w:val="20"/>
                <w:szCs w:val="18"/>
              </w:rPr>
              <w:t>0</w:t>
            </w:r>
          </w:p>
        </w:tc>
        <w:tc>
          <w:tcPr>
            <w:tcW w:w="1276" w:type="dxa"/>
            <w:vAlign w:val="center"/>
          </w:tcPr>
          <w:p w:rsidR="004E453D" w:rsidRPr="006051A7" w:rsidRDefault="004E453D" w:rsidP="006051A7">
            <w:pPr>
              <w:pStyle w:val="Tabletext"/>
              <w:jc w:val="center"/>
              <w:rPr>
                <w:sz w:val="20"/>
                <w:szCs w:val="18"/>
              </w:rPr>
            </w:pPr>
            <w:r w:rsidRPr="006051A7">
              <w:rPr>
                <w:sz w:val="20"/>
                <w:szCs w:val="18"/>
              </w:rPr>
              <w:t>0</w:t>
            </w:r>
          </w:p>
        </w:tc>
        <w:tc>
          <w:tcPr>
            <w:tcW w:w="482" w:type="dxa"/>
            <w:vAlign w:val="center"/>
          </w:tcPr>
          <w:p w:rsidR="004E453D" w:rsidRPr="006051A7" w:rsidRDefault="004E453D" w:rsidP="006051A7">
            <w:pPr>
              <w:pStyle w:val="Tabletext"/>
              <w:jc w:val="center"/>
              <w:rPr>
                <w:sz w:val="20"/>
                <w:szCs w:val="18"/>
              </w:rPr>
            </w:pPr>
            <w:r w:rsidRPr="006051A7">
              <w:rPr>
                <w:sz w:val="20"/>
                <w:szCs w:val="18"/>
              </w:rPr>
              <w:t>0</w:t>
            </w:r>
          </w:p>
        </w:tc>
        <w:tc>
          <w:tcPr>
            <w:tcW w:w="559" w:type="dxa"/>
            <w:vAlign w:val="center"/>
          </w:tcPr>
          <w:p w:rsidR="004E453D" w:rsidRPr="006051A7" w:rsidRDefault="004E453D" w:rsidP="006051A7">
            <w:pPr>
              <w:pStyle w:val="Tabletext"/>
              <w:jc w:val="center"/>
              <w:rPr>
                <w:sz w:val="20"/>
                <w:szCs w:val="18"/>
              </w:rPr>
            </w:pPr>
            <w:r w:rsidRPr="006051A7">
              <w:rPr>
                <w:sz w:val="20"/>
                <w:szCs w:val="18"/>
              </w:rPr>
              <w:t>3</w:t>
            </w:r>
          </w:p>
        </w:tc>
        <w:tc>
          <w:tcPr>
            <w:tcW w:w="1369" w:type="dxa"/>
            <w:vAlign w:val="center"/>
          </w:tcPr>
          <w:p w:rsidR="004E453D" w:rsidRPr="006051A7" w:rsidRDefault="004E453D" w:rsidP="006051A7">
            <w:pPr>
              <w:pStyle w:val="Tabletext"/>
              <w:jc w:val="center"/>
              <w:rPr>
                <w:sz w:val="20"/>
                <w:szCs w:val="18"/>
              </w:rPr>
            </w:pPr>
            <w:r w:rsidRPr="006051A7">
              <w:rPr>
                <w:sz w:val="20"/>
                <w:szCs w:val="18"/>
              </w:rPr>
              <w:t>0</w:t>
            </w:r>
          </w:p>
        </w:tc>
        <w:tc>
          <w:tcPr>
            <w:tcW w:w="574" w:type="dxa"/>
            <w:vAlign w:val="center"/>
          </w:tcPr>
          <w:p w:rsidR="004E453D" w:rsidRPr="006051A7" w:rsidRDefault="004E453D" w:rsidP="006051A7">
            <w:pPr>
              <w:pStyle w:val="Tabletext"/>
              <w:jc w:val="center"/>
              <w:rPr>
                <w:sz w:val="20"/>
                <w:szCs w:val="18"/>
              </w:rPr>
            </w:pPr>
            <w:r w:rsidRPr="006051A7">
              <w:rPr>
                <w:sz w:val="20"/>
                <w:szCs w:val="18"/>
              </w:rPr>
              <w:t>0</w:t>
            </w:r>
          </w:p>
        </w:tc>
        <w:tc>
          <w:tcPr>
            <w:tcW w:w="618" w:type="dxa"/>
            <w:vAlign w:val="center"/>
          </w:tcPr>
          <w:p w:rsidR="004E453D" w:rsidRPr="006051A7" w:rsidRDefault="004E453D" w:rsidP="006051A7">
            <w:pPr>
              <w:pStyle w:val="Tabletext"/>
              <w:jc w:val="center"/>
              <w:rPr>
                <w:sz w:val="20"/>
                <w:szCs w:val="18"/>
              </w:rPr>
            </w:pPr>
            <w:r w:rsidRPr="006051A7">
              <w:rPr>
                <w:sz w:val="20"/>
                <w:szCs w:val="18"/>
              </w:rPr>
              <w:t>0</w:t>
            </w:r>
          </w:p>
        </w:tc>
        <w:tc>
          <w:tcPr>
            <w:tcW w:w="1526" w:type="dxa"/>
            <w:vAlign w:val="center"/>
          </w:tcPr>
          <w:p w:rsidR="004E453D" w:rsidRPr="006051A7" w:rsidRDefault="004E453D" w:rsidP="006051A7">
            <w:pPr>
              <w:pStyle w:val="Tabletext"/>
              <w:jc w:val="center"/>
              <w:rPr>
                <w:sz w:val="20"/>
                <w:szCs w:val="18"/>
              </w:rPr>
            </w:pPr>
            <w:r w:rsidRPr="006051A7">
              <w:rPr>
                <w:sz w:val="20"/>
                <w:szCs w:val="18"/>
              </w:rPr>
              <w:t>1</w:t>
            </w:r>
          </w:p>
        </w:tc>
        <w:tc>
          <w:tcPr>
            <w:tcW w:w="640" w:type="dxa"/>
            <w:vAlign w:val="center"/>
          </w:tcPr>
          <w:p w:rsidR="004E453D" w:rsidRPr="006051A7" w:rsidRDefault="004E453D" w:rsidP="006051A7">
            <w:pPr>
              <w:pStyle w:val="Tabletext"/>
              <w:jc w:val="center"/>
              <w:rPr>
                <w:sz w:val="20"/>
                <w:szCs w:val="18"/>
              </w:rPr>
            </w:pPr>
            <w:r w:rsidRPr="006051A7">
              <w:rPr>
                <w:sz w:val="20"/>
                <w:szCs w:val="18"/>
              </w:rPr>
              <w:t>0</w:t>
            </w:r>
          </w:p>
        </w:tc>
        <w:tc>
          <w:tcPr>
            <w:tcW w:w="826" w:type="dxa"/>
            <w:vAlign w:val="center"/>
          </w:tcPr>
          <w:p w:rsidR="004E453D" w:rsidRPr="006051A7" w:rsidRDefault="004E453D" w:rsidP="006051A7">
            <w:pPr>
              <w:pStyle w:val="Tabletext"/>
              <w:jc w:val="center"/>
              <w:rPr>
                <w:sz w:val="20"/>
                <w:szCs w:val="18"/>
              </w:rPr>
            </w:pPr>
            <w:r w:rsidRPr="006051A7">
              <w:rPr>
                <w:sz w:val="20"/>
                <w:szCs w:val="18"/>
              </w:rPr>
              <w:t>4</w:t>
            </w:r>
          </w:p>
        </w:tc>
      </w:tr>
      <w:tr w:rsidR="004E453D" w:rsidRPr="006051A7" w:rsidTr="000630D1">
        <w:trPr>
          <w:jc w:val="center"/>
        </w:trPr>
        <w:tc>
          <w:tcPr>
            <w:tcW w:w="1023" w:type="dxa"/>
            <w:vAlign w:val="center"/>
          </w:tcPr>
          <w:p w:rsidR="004E453D" w:rsidRPr="001E0F92" w:rsidRDefault="004E453D" w:rsidP="001606DB">
            <w:pPr>
              <w:pStyle w:val="Tabletext"/>
              <w:ind w:rightChars="-50" w:right="-110"/>
              <w:jc w:val="left"/>
              <w:rPr>
                <w:sz w:val="20"/>
                <w:lang w:val="en-US"/>
              </w:rPr>
            </w:pPr>
            <w:r w:rsidRPr="001E0F92">
              <w:rPr>
                <w:sz w:val="20"/>
                <w:lang w:val="en-US"/>
              </w:rPr>
              <w:t>Etats arabes</w:t>
            </w:r>
          </w:p>
        </w:tc>
        <w:tc>
          <w:tcPr>
            <w:tcW w:w="609" w:type="dxa"/>
            <w:vAlign w:val="center"/>
          </w:tcPr>
          <w:p w:rsidR="004E453D" w:rsidRPr="006051A7" w:rsidRDefault="004E453D" w:rsidP="006051A7">
            <w:pPr>
              <w:pStyle w:val="Tabletext"/>
              <w:jc w:val="center"/>
              <w:rPr>
                <w:sz w:val="20"/>
                <w:szCs w:val="18"/>
              </w:rPr>
            </w:pPr>
            <w:r w:rsidRPr="006051A7">
              <w:rPr>
                <w:sz w:val="20"/>
                <w:szCs w:val="18"/>
              </w:rPr>
              <w:t>0</w:t>
            </w:r>
          </w:p>
        </w:tc>
        <w:tc>
          <w:tcPr>
            <w:tcW w:w="1276" w:type="dxa"/>
            <w:vAlign w:val="center"/>
          </w:tcPr>
          <w:p w:rsidR="004E453D" w:rsidRPr="006051A7" w:rsidRDefault="004E453D" w:rsidP="006051A7">
            <w:pPr>
              <w:pStyle w:val="Tabletext"/>
              <w:jc w:val="center"/>
              <w:rPr>
                <w:sz w:val="20"/>
                <w:szCs w:val="18"/>
              </w:rPr>
            </w:pPr>
            <w:r w:rsidRPr="006051A7">
              <w:rPr>
                <w:sz w:val="20"/>
                <w:szCs w:val="18"/>
              </w:rPr>
              <w:t>0</w:t>
            </w:r>
          </w:p>
        </w:tc>
        <w:tc>
          <w:tcPr>
            <w:tcW w:w="482" w:type="dxa"/>
            <w:vAlign w:val="center"/>
          </w:tcPr>
          <w:p w:rsidR="004E453D" w:rsidRPr="006051A7" w:rsidRDefault="004E453D" w:rsidP="006051A7">
            <w:pPr>
              <w:pStyle w:val="Tabletext"/>
              <w:jc w:val="center"/>
              <w:rPr>
                <w:sz w:val="20"/>
                <w:szCs w:val="18"/>
              </w:rPr>
            </w:pPr>
            <w:r w:rsidRPr="006051A7">
              <w:rPr>
                <w:sz w:val="20"/>
                <w:szCs w:val="18"/>
              </w:rPr>
              <w:t>0</w:t>
            </w:r>
          </w:p>
        </w:tc>
        <w:tc>
          <w:tcPr>
            <w:tcW w:w="559" w:type="dxa"/>
            <w:vAlign w:val="center"/>
          </w:tcPr>
          <w:p w:rsidR="004E453D" w:rsidRPr="006051A7" w:rsidRDefault="004E453D" w:rsidP="006051A7">
            <w:pPr>
              <w:pStyle w:val="Tabletext"/>
              <w:jc w:val="center"/>
              <w:rPr>
                <w:sz w:val="20"/>
                <w:szCs w:val="18"/>
              </w:rPr>
            </w:pPr>
            <w:r w:rsidRPr="006051A7">
              <w:rPr>
                <w:sz w:val="20"/>
                <w:szCs w:val="18"/>
              </w:rPr>
              <w:t>2</w:t>
            </w:r>
          </w:p>
        </w:tc>
        <w:tc>
          <w:tcPr>
            <w:tcW w:w="1369" w:type="dxa"/>
            <w:vAlign w:val="center"/>
          </w:tcPr>
          <w:p w:rsidR="004E453D" w:rsidRPr="006051A7" w:rsidRDefault="004E453D" w:rsidP="006051A7">
            <w:pPr>
              <w:pStyle w:val="Tabletext"/>
              <w:jc w:val="center"/>
              <w:rPr>
                <w:sz w:val="20"/>
                <w:szCs w:val="18"/>
              </w:rPr>
            </w:pPr>
            <w:r w:rsidRPr="006051A7">
              <w:rPr>
                <w:sz w:val="20"/>
                <w:szCs w:val="18"/>
              </w:rPr>
              <w:t>5</w:t>
            </w:r>
          </w:p>
        </w:tc>
        <w:tc>
          <w:tcPr>
            <w:tcW w:w="574" w:type="dxa"/>
            <w:vAlign w:val="center"/>
          </w:tcPr>
          <w:p w:rsidR="004E453D" w:rsidRPr="006051A7" w:rsidRDefault="004E453D" w:rsidP="006051A7">
            <w:pPr>
              <w:pStyle w:val="Tabletext"/>
              <w:jc w:val="center"/>
              <w:rPr>
                <w:sz w:val="20"/>
                <w:szCs w:val="18"/>
              </w:rPr>
            </w:pPr>
            <w:r w:rsidRPr="006051A7">
              <w:rPr>
                <w:sz w:val="20"/>
                <w:szCs w:val="18"/>
              </w:rPr>
              <w:t>0</w:t>
            </w:r>
          </w:p>
        </w:tc>
        <w:tc>
          <w:tcPr>
            <w:tcW w:w="618" w:type="dxa"/>
            <w:vAlign w:val="center"/>
          </w:tcPr>
          <w:p w:rsidR="004E453D" w:rsidRPr="006051A7" w:rsidRDefault="004E453D" w:rsidP="006051A7">
            <w:pPr>
              <w:pStyle w:val="Tabletext"/>
              <w:jc w:val="center"/>
              <w:rPr>
                <w:sz w:val="20"/>
                <w:szCs w:val="18"/>
              </w:rPr>
            </w:pPr>
            <w:r w:rsidRPr="006051A7">
              <w:rPr>
                <w:sz w:val="20"/>
                <w:szCs w:val="18"/>
              </w:rPr>
              <w:t>0</w:t>
            </w:r>
          </w:p>
        </w:tc>
        <w:tc>
          <w:tcPr>
            <w:tcW w:w="1526" w:type="dxa"/>
            <w:vAlign w:val="center"/>
          </w:tcPr>
          <w:p w:rsidR="004E453D" w:rsidRPr="006051A7" w:rsidRDefault="004E453D" w:rsidP="006051A7">
            <w:pPr>
              <w:pStyle w:val="Tabletext"/>
              <w:jc w:val="center"/>
              <w:rPr>
                <w:sz w:val="20"/>
                <w:szCs w:val="18"/>
              </w:rPr>
            </w:pPr>
            <w:r w:rsidRPr="006051A7">
              <w:rPr>
                <w:sz w:val="20"/>
                <w:szCs w:val="18"/>
              </w:rPr>
              <w:t>1</w:t>
            </w:r>
          </w:p>
        </w:tc>
        <w:tc>
          <w:tcPr>
            <w:tcW w:w="640" w:type="dxa"/>
            <w:vAlign w:val="center"/>
          </w:tcPr>
          <w:p w:rsidR="004E453D" w:rsidRPr="006051A7" w:rsidRDefault="004E453D" w:rsidP="006051A7">
            <w:pPr>
              <w:pStyle w:val="Tabletext"/>
              <w:jc w:val="center"/>
              <w:rPr>
                <w:sz w:val="20"/>
                <w:szCs w:val="18"/>
              </w:rPr>
            </w:pPr>
            <w:r w:rsidRPr="006051A7">
              <w:rPr>
                <w:sz w:val="20"/>
                <w:szCs w:val="18"/>
              </w:rPr>
              <w:t>0</w:t>
            </w:r>
          </w:p>
        </w:tc>
        <w:tc>
          <w:tcPr>
            <w:tcW w:w="826" w:type="dxa"/>
            <w:vAlign w:val="center"/>
          </w:tcPr>
          <w:p w:rsidR="004E453D" w:rsidRPr="006051A7" w:rsidRDefault="004E453D" w:rsidP="006051A7">
            <w:pPr>
              <w:pStyle w:val="Tabletext"/>
              <w:jc w:val="center"/>
              <w:rPr>
                <w:sz w:val="20"/>
                <w:szCs w:val="18"/>
              </w:rPr>
            </w:pPr>
            <w:r w:rsidRPr="006051A7">
              <w:rPr>
                <w:sz w:val="20"/>
                <w:szCs w:val="18"/>
              </w:rPr>
              <w:t>8</w:t>
            </w:r>
          </w:p>
        </w:tc>
      </w:tr>
      <w:tr w:rsidR="004E453D" w:rsidRPr="006051A7" w:rsidTr="000630D1">
        <w:trPr>
          <w:jc w:val="center"/>
        </w:trPr>
        <w:tc>
          <w:tcPr>
            <w:tcW w:w="1023" w:type="dxa"/>
            <w:vAlign w:val="center"/>
          </w:tcPr>
          <w:p w:rsidR="004E453D" w:rsidRPr="001E0F92" w:rsidRDefault="004E453D" w:rsidP="001606DB">
            <w:pPr>
              <w:pStyle w:val="Tabletext"/>
              <w:ind w:rightChars="-50" w:right="-110"/>
              <w:jc w:val="left"/>
              <w:rPr>
                <w:sz w:val="20"/>
                <w:lang w:val="en-US"/>
              </w:rPr>
            </w:pPr>
            <w:r w:rsidRPr="001E0F92">
              <w:rPr>
                <w:sz w:val="20"/>
                <w:lang w:val="en-US"/>
              </w:rPr>
              <w:t>Europe et CEI</w:t>
            </w:r>
          </w:p>
        </w:tc>
        <w:tc>
          <w:tcPr>
            <w:tcW w:w="609" w:type="dxa"/>
            <w:vAlign w:val="center"/>
          </w:tcPr>
          <w:p w:rsidR="004E453D" w:rsidRPr="006051A7" w:rsidRDefault="004E453D" w:rsidP="006051A7">
            <w:pPr>
              <w:pStyle w:val="Tabletext"/>
              <w:jc w:val="center"/>
              <w:rPr>
                <w:sz w:val="20"/>
                <w:szCs w:val="18"/>
              </w:rPr>
            </w:pPr>
            <w:r w:rsidRPr="006051A7">
              <w:rPr>
                <w:sz w:val="20"/>
                <w:szCs w:val="18"/>
              </w:rPr>
              <w:t>3</w:t>
            </w:r>
          </w:p>
        </w:tc>
        <w:tc>
          <w:tcPr>
            <w:tcW w:w="1276" w:type="dxa"/>
            <w:vAlign w:val="center"/>
          </w:tcPr>
          <w:p w:rsidR="004E453D" w:rsidRPr="006051A7" w:rsidRDefault="004E453D" w:rsidP="006051A7">
            <w:pPr>
              <w:pStyle w:val="Tabletext"/>
              <w:jc w:val="center"/>
              <w:rPr>
                <w:sz w:val="20"/>
                <w:szCs w:val="18"/>
              </w:rPr>
            </w:pPr>
            <w:r w:rsidRPr="006051A7">
              <w:rPr>
                <w:sz w:val="20"/>
                <w:szCs w:val="18"/>
              </w:rPr>
              <w:t>5</w:t>
            </w:r>
          </w:p>
        </w:tc>
        <w:tc>
          <w:tcPr>
            <w:tcW w:w="482" w:type="dxa"/>
            <w:vAlign w:val="center"/>
          </w:tcPr>
          <w:p w:rsidR="004E453D" w:rsidRPr="006051A7" w:rsidRDefault="004E453D" w:rsidP="006051A7">
            <w:pPr>
              <w:pStyle w:val="Tabletext"/>
              <w:jc w:val="center"/>
              <w:rPr>
                <w:sz w:val="20"/>
                <w:szCs w:val="18"/>
              </w:rPr>
            </w:pPr>
            <w:r w:rsidRPr="006051A7">
              <w:rPr>
                <w:sz w:val="20"/>
                <w:szCs w:val="18"/>
              </w:rPr>
              <w:t>0</w:t>
            </w:r>
          </w:p>
        </w:tc>
        <w:tc>
          <w:tcPr>
            <w:tcW w:w="559" w:type="dxa"/>
            <w:vAlign w:val="center"/>
          </w:tcPr>
          <w:p w:rsidR="004E453D" w:rsidRPr="006051A7" w:rsidRDefault="004E453D" w:rsidP="006051A7">
            <w:pPr>
              <w:pStyle w:val="Tabletext"/>
              <w:jc w:val="center"/>
              <w:rPr>
                <w:sz w:val="20"/>
                <w:szCs w:val="18"/>
              </w:rPr>
            </w:pPr>
            <w:r w:rsidRPr="006051A7">
              <w:rPr>
                <w:sz w:val="20"/>
                <w:szCs w:val="18"/>
              </w:rPr>
              <w:t>4</w:t>
            </w:r>
          </w:p>
        </w:tc>
        <w:tc>
          <w:tcPr>
            <w:tcW w:w="1369" w:type="dxa"/>
            <w:vAlign w:val="center"/>
          </w:tcPr>
          <w:p w:rsidR="004E453D" w:rsidRPr="006051A7" w:rsidRDefault="004E453D" w:rsidP="006051A7">
            <w:pPr>
              <w:pStyle w:val="Tabletext"/>
              <w:jc w:val="center"/>
              <w:rPr>
                <w:sz w:val="20"/>
                <w:szCs w:val="18"/>
              </w:rPr>
            </w:pPr>
            <w:r w:rsidRPr="006051A7">
              <w:rPr>
                <w:sz w:val="20"/>
                <w:szCs w:val="18"/>
              </w:rPr>
              <w:t>8</w:t>
            </w:r>
          </w:p>
        </w:tc>
        <w:tc>
          <w:tcPr>
            <w:tcW w:w="574" w:type="dxa"/>
            <w:vAlign w:val="center"/>
          </w:tcPr>
          <w:p w:rsidR="004E453D" w:rsidRPr="006051A7" w:rsidRDefault="004E453D" w:rsidP="006051A7">
            <w:pPr>
              <w:pStyle w:val="Tabletext"/>
              <w:jc w:val="center"/>
              <w:rPr>
                <w:sz w:val="20"/>
                <w:szCs w:val="18"/>
              </w:rPr>
            </w:pPr>
            <w:r w:rsidRPr="006051A7">
              <w:rPr>
                <w:sz w:val="20"/>
                <w:szCs w:val="18"/>
              </w:rPr>
              <w:t>0</w:t>
            </w:r>
          </w:p>
        </w:tc>
        <w:tc>
          <w:tcPr>
            <w:tcW w:w="618" w:type="dxa"/>
            <w:vAlign w:val="center"/>
          </w:tcPr>
          <w:p w:rsidR="004E453D" w:rsidRPr="006051A7" w:rsidRDefault="004E453D" w:rsidP="006051A7">
            <w:pPr>
              <w:pStyle w:val="Tabletext"/>
              <w:jc w:val="center"/>
              <w:rPr>
                <w:sz w:val="20"/>
                <w:szCs w:val="18"/>
              </w:rPr>
            </w:pPr>
            <w:r w:rsidRPr="006051A7">
              <w:rPr>
                <w:sz w:val="20"/>
                <w:szCs w:val="18"/>
              </w:rPr>
              <w:t>0</w:t>
            </w:r>
          </w:p>
        </w:tc>
        <w:tc>
          <w:tcPr>
            <w:tcW w:w="1526" w:type="dxa"/>
            <w:vAlign w:val="center"/>
          </w:tcPr>
          <w:p w:rsidR="004E453D" w:rsidRPr="006051A7" w:rsidRDefault="004E453D" w:rsidP="006051A7">
            <w:pPr>
              <w:pStyle w:val="Tabletext"/>
              <w:jc w:val="center"/>
              <w:rPr>
                <w:sz w:val="20"/>
                <w:szCs w:val="18"/>
              </w:rPr>
            </w:pPr>
            <w:r w:rsidRPr="006051A7">
              <w:rPr>
                <w:sz w:val="20"/>
                <w:szCs w:val="18"/>
              </w:rPr>
              <w:t>0</w:t>
            </w:r>
          </w:p>
        </w:tc>
        <w:tc>
          <w:tcPr>
            <w:tcW w:w="640" w:type="dxa"/>
            <w:vAlign w:val="center"/>
          </w:tcPr>
          <w:p w:rsidR="004E453D" w:rsidRPr="006051A7" w:rsidRDefault="004E453D" w:rsidP="006051A7">
            <w:pPr>
              <w:pStyle w:val="Tabletext"/>
              <w:jc w:val="center"/>
              <w:rPr>
                <w:sz w:val="20"/>
                <w:szCs w:val="18"/>
              </w:rPr>
            </w:pPr>
            <w:r w:rsidRPr="006051A7">
              <w:rPr>
                <w:sz w:val="20"/>
                <w:szCs w:val="18"/>
              </w:rPr>
              <w:t>0</w:t>
            </w:r>
          </w:p>
        </w:tc>
        <w:tc>
          <w:tcPr>
            <w:tcW w:w="826" w:type="dxa"/>
            <w:vAlign w:val="center"/>
          </w:tcPr>
          <w:p w:rsidR="004E453D" w:rsidRPr="006051A7" w:rsidRDefault="004E453D" w:rsidP="006051A7">
            <w:pPr>
              <w:pStyle w:val="Tabletext"/>
              <w:jc w:val="center"/>
              <w:rPr>
                <w:sz w:val="20"/>
                <w:szCs w:val="18"/>
              </w:rPr>
            </w:pPr>
            <w:r w:rsidRPr="006051A7">
              <w:rPr>
                <w:sz w:val="20"/>
                <w:szCs w:val="18"/>
              </w:rPr>
              <w:t>20</w:t>
            </w:r>
          </w:p>
        </w:tc>
      </w:tr>
      <w:tr w:rsidR="000630D1" w:rsidRPr="006051A7" w:rsidTr="000630D1">
        <w:trPr>
          <w:jc w:val="center"/>
        </w:trPr>
        <w:tc>
          <w:tcPr>
            <w:tcW w:w="1023" w:type="dxa"/>
            <w:tcBorders>
              <w:bottom w:val="single" w:sz="4" w:space="0" w:color="auto"/>
            </w:tcBorders>
            <w:vAlign w:val="center"/>
          </w:tcPr>
          <w:p w:rsidR="000630D1" w:rsidRPr="006051A7" w:rsidRDefault="000630D1" w:rsidP="006051A7">
            <w:pPr>
              <w:pStyle w:val="Tabletext"/>
              <w:rPr>
                <w:b/>
                <w:bCs/>
                <w:sz w:val="20"/>
                <w:szCs w:val="18"/>
              </w:rPr>
            </w:pPr>
            <w:r w:rsidRPr="006051A7">
              <w:rPr>
                <w:b/>
                <w:bCs/>
                <w:sz w:val="20"/>
                <w:szCs w:val="18"/>
              </w:rPr>
              <w:t>TOTAL</w:t>
            </w:r>
          </w:p>
        </w:tc>
        <w:tc>
          <w:tcPr>
            <w:tcW w:w="609"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3</w:t>
            </w:r>
          </w:p>
        </w:tc>
        <w:tc>
          <w:tcPr>
            <w:tcW w:w="1276"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5</w:t>
            </w:r>
          </w:p>
        </w:tc>
        <w:tc>
          <w:tcPr>
            <w:tcW w:w="482"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0</w:t>
            </w:r>
          </w:p>
        </w:tc>
        <w:tc>
          <w:tcPr>
            <w:tcW w:w="559"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12</w:t>
            </w:r>
          </w:p>
        </w:tc>
        <w:tc>
          <w:tcPr>
            <w:tcW w:w="1369"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22</w:t>
            </w:r>
          </w:p>
        </w:tc>
        <w:tc>
          <w:tcPr>
            <w:tcW w:w="574"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0</w:t>
            </w:r>
          </w:p>
        </w:tc>
        <w:tc>
          <w:tcPr>
            <w:tcW w:w="618"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0</w:t>
            </w:r>
          </w:p>
        </w:tc>
        <w:tc>
          <w:tcPr>
            <w:tcW w:w="1526"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10</w:t>
            </w:r>
          </w:p>
        </w:tc>
        <w:tc>
          <w:tcPr>
            <w:tcW w:w="640"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0</w:t>
            </w:r>
          </w:p>
        </w:tc>
        <w:tc>
          <w:tcPr>
            <w:tcW w:w="826" w:type="dxa"/>
            <w:tcBorders>
              <w:bottom w:val="single" w:sz="4" w:space="0" w:color="auto"/>
            </w:tcBorders>
            <w:vAlign w:val="center"/>
          </w:tcPr>
          <w:p w:rsidR="000630D1" w:rsidRPr="006051A7" w:rsidRDefault="000630D1" w:rsidP="006051A7">
            <w:pPr>
              <w:pStyle w:val="Tabletext"/>
              <w:jc w:val="center"/>
              <w:rPr>
                <w:sz w:val="20"/>
                <w:szCs w:val="18"/>
              </w:rPr>
            </w:pPr>
            <w:r w:rsidRPr="006051A7">
              <w:rPr>
                <w:sz w:val="20"/>
                <w:szCs w:val="18"/>
              </w:rPr>
              <w:t>52</w:t>
            </w:r>
          </w:p>
        </w:tc>
      </w:tr>
    </w:tbl>
    <w:p w:rsidR="00AE42B5" w:rsidRPr="006051A7" w:rsidRDefault="00AE42B5" w:rsidP="006051A7">
      <w:pPr>
        <w:pStyle w:val="FigureSource"/>
      </w:pPr>
    </w:p>
    <w:p w:rsidR="00AE42B5" w:rsidRDefault="00AE42B5" w:rsidP="002F463C">
      <w:pPr>
        <w:rPr>
          <w:lang w:val="fr-CH"/>
        </w:rPr>
      </w:pPr>
    </w:p>
    <w:p w:rsidR="006051A7" w:rsidRDefault="006051A7" w:rsidP="002F463C">
      <w:pPr>
        <w:rPr>
          <w:lang w:val="fr-CH"/>
        </w:rPr>
      </w:pPr>
    </w:p>
    <w:p w:rsidR="006051A7" w:rsidRDefault="006051A7" w:rsidP="002F463C">
      <w:pPr>
        <w:rPr>
          <w:lang w:val="fr-CH"/>
        </w:rPr>
        <w:sectPr w:rsidR="006051A7" w:rsidSect="00565198">
          <w:headerReference w:type="even" r:id="rId86"/>
          <w:headerReference w:type="default" r:id="rId87"/>
          <w:footerReference w:type="default" r:id="rId88"/>
          <w:headerReference w:type="first" r:id="rId89"/>
          <w:footerReference w:type="first" r:id="rId90"/>
          <w:type w:val="evenPage"/>
          <w:pgSz w:w="11909" w:h="16834" w:code="9"/>
          <w:pgMar w:top="1418" w:right="1134" w:bottom="1418" w:left="1134" w:header="720" w:footer="612" w:gutter="0"/>
          <w:cols w:space="720"/>
          <w:titlePg/>
        </w:sectPr>
      </w:pPr>
    </w:p>
    <w:p w:rsidR="006051A7" w:rsidRPr="006051A7" w:rsidRDefault="006051A7" w:rsidP="00B609C8">
      <w:pPr>
        <w:pStyle w:val="AnnexNotitle"/>
        <w:spacing w:before="0"/>
        <w:rPr>
          <w:lang w:val="en-US"/>
        </w:rPr>
      </w:pPr>
      <w:bookmarkStart w:id="57" w:name="_Toc284235049"/>
      <w:r w:rsidRPr="006051A7">
        <w:rPr>
          <w:lang w:val="en-US"/>
        </w:rPr>
        <w:lastRenderedPageBreak/>
        <w:t>Annex</w:t>
      </w:r>
      <w:r w:rsidR="00F67B22">
        <w:rPr>
          <w:lang w:val="en-US"/>
        </w:rPr>
        <w:t>e</w:t>
      </w:r>
      <w:r w:rsidRPr="006051A7">
        <w:rPr>
          <w:lang w:val="en-US"/>
        </w:rPr>
        <w:t xml:space="preserve"> 9</w:t>
      </w:r>
      <w:r w:rsidRPr="006051A7">
        <w:rPr>
          <w:lang w:val="en-US"/>
        </w:rPr>
        <w:br/>
      </w:r>
      <w:r w:rsidRPr="006051A7">
        <w:rPr>
          <w:lang w:val="en-US"/>
        </w:rPr>
        <w:br/>
      </w:r>
      <w:r w:rsidR="00F67B22" w:rsidRPr="00F67B22">
        <w:rPr>
          <w:lang w:val="en-US"/>
        </w:rPr>
        <w:t xml:space="preserve">Statistiques relatives à la base de données sur les redevances </w:t>
      </w:r>
      <w:r w:rsidR="00F67B22" w:rsidRPr="00F67B22">
        <w:rPr>
          <w:lang w:val="en-US"/>
        </w:rPr>
        <w:br/>
        <w:t>d'utilisation du spectre pour tous les pays</w:t>
      </w:r>
      <w:bookmarkEnd w:id="57"/>
    </w:p>
    <w:p w:rsidR="006051A7" w:rsidRPr="006051A7" w:rsidRDefault="006051A7" w:rsidP="006051A7">
      <w:pPr>
        <w:spacing w:before="0"/>
        <w:rPr>
          <w:sz w:val="16"/>
          <w:szCs w:val="14"/>
          <w:lang w:val="en-US"/>
        </w:rPr>
      </w:pPr>
    </w:p>
    <w:p w:rsidR="006051A7" w:rsidRPr="006051A7" w:rsidRDefault="00841219" w:rsidP="00841219">
      <w:pPr>
        <w:pStyle w:val="FigureTitle"/>
      </w:pPr>
      <w:r>
        <w:rPr>
          <w:rFonts w:eastAsia="SimSun"/>
          <w:sz w:val="24"/>
          <w:szCs w:val="24"/>
          <w:lang w:eastAsia="ar-SA"/>
        </w:rPr>
        <w:t>Tableau : service fixe</w:t>
      </w:r>
    </w:p>
    <w:p w:rsidR="006051A7" w:rsidRDefault="00492ED4" w:rsidP="006051A7">
      <w:pPr>
        <w:pStyle w:val="Figure"/>
        <w:spacing w:before="120"/>
        <w:rPr>
          <w:lang w:val="fr-CH"/>
        </w:rPr>
      </w:pPr>
      <w:r>
        <w:rPr>
          <w:rFonts w:eastAsia="SimSun"/>
          <w:noProof/>
          <w:sz w:val="24"/>
          <w:szCs w:val="24"/>
          <w:lang w:val="en-US" w:eastAsia="zh-CN"/>
        </w:rPr>
        <w:pict>
          <v:shapetype id="_x0000_t202" coordsize="21600,21600" o:spt="202" path="m,l,21600r21600,l21600,xe">
            <v:stroke joinstyle="miter"/>
            <v:path gradientshapeok="t" o:connecttype="rect"/>
          </v:shapetype>
          <v:shape id="_x0000_s1037" type="#_x0000_t202" style="position:absolute;left:0;text-align:left;margin-left:587.5pt;margin-top:7.9pt;width:74.5pt;height:11.25pt;z-index:251665408" fillcolor="#ffffd7" stroked="f">
            <v:textbox style="mso-next-textbox:#_x0000_s1037" inset=".5mm,.3mm,.5mm,.3mm">
              <w:txbxContent>
                <w:p w:rsidR="00E76799" w:rsidRPr="00293D3A" w:rsidRDefault="00E76799" w:rsidP="004F7173">
                  <w:pPr>
                    <w:tabs>
                      <w:tab w:val="clear" w:pos="794"/>
                      <w:tab w:val="clear" w:pos="1191"/>
                      <w:tab w:val="clear" w:pos="1588"/>
                      <w:tab w:val="clear" w:pos="1985"/>
                    </w:tabs>
                    <w:spacing w:before="40"/>
                    <w:jc w:val="center"/>
                    <w:rPr>
                      <w:rFonts w:asciiTheme="minorBidi" w:hAnsiTheme="minorBidi" w:cstheme="minorBidi"/>
                      <w:b/>
                      <w:bCs/>
                      <w:sz w:val="10"/>
                      <w:lang w:val="en-US"/>
                    </w:rPr>
                  </w:pPr>
                  <w:r>
                    <w:rPr>
                      <w:rFonts w:asciiTheme="minorBidi" w:hAnsiTheme="minorBidi" w:cstheme="minorBidi"/>
                      <w:b/>
                      <w:bCs/>
                      <w:sz w:val="10"/>
                      <w:lang w:val="en-US"/>
                    </w:rPr>
                    <w:t>Autres applications</w:t>
                  </w:r>
                </w:p>
              </w:txbxContent>
            </v:textbox>
          </v:shape>
        </w:pict>
      </w:r>
      <w:r>
        <w:rPr>
          <w:rFonts w:eastAsia="SimSun"/>
          <w:noProof/>
          <w:sz w:val="24"/>
          <w:szCs w:val="24"/>
          <w:lang w:eastAsia="zh-CN"/>
        </w:rPr>
        <w:pict>
          <v:shape id="_x0000_s1036" type="#_x0000_t202" style="position:absolute;left:0;text-align:left;margin-left:499.25pt;margin-top:7.95pt;width:85.35pt;height:11.25pt;z-index:251664384" fillcolor="#ffffd7" stroked="f">
            <v:textbox style="mso-next-textbox:#_x0000_s1036" inset=".5mm,.3mm,.5mm,.3mm">
              <w:txbxContent>
                <w:p w:rsidR="00E76799" w:rsidRPr="00293D3A" w:rsidRDefault="00E76799" w:rsidP="004F7173">
                  <w:pPr>
                    <w:tabs>
                      <w:tab w:val="clear" w:pos="794"/>
                      <w:tab w:val="clear" w:pos="1191"/>
                      <w:tab w:val="clear" w:pos="1588"/>
                      <w:tab w:val="clear" w:pos="1985"/>
                    </w:tabs>
                    <w:spacing w:before="40"/>
                    <w:jc w:val="center"/>
                    <w:rPr>
                      <w:rFonts w:asciiTheme="minorBidi" w:hAnsiTheme="minorBidi" w:cstheme="minorBidi"/>
                      <w:b/>
                      <w:bCs/>
                      <w:sz w:val="10"/>
                      <w:lang w:val="en-US"/>
                    </w:rPr>
                  </w:pPr>
                  <w:r>
                    <w:rPr>
                      <w:rFonts w:asciiTheme="minorBidi" w:hAnsiTheme="minorBidi" w:cstheme="minorBidi"/>
                      <w:b/>
                      <w:bCs/>
                      <w:sz w:val="10"/>
                      <w:lang w:val="en-US"/>
                    </w:rPr>
                    <w:t>Réseaux locaux hertziens</w:t>
                  </w:r>
                </w:p>
              </w:txbxContent>
            </v:textbox>
          </v:shape>
        </w:pict>
      </w:r>
      <w:r>
        <w:rPr>
          <w:rFonts w:eastAsia="Arial"/>
          <w:noProof/>
          <w:szCs w:val="24"/>
          <w:lang w:val="en-US" w:eastAsia="zh-CN"/>
        </w:rPr>
        <w:pict>
          <v:shape id="_x0000_s1035" type="#_x0000_t202" style="position:absolute;left:0;text-align:left;margin-left:383.55pt;margin-top:7.95pt;width:113.25pt;height:11.25pt;z-index:251663360" fillcolor="#ffffd7" stroked="f">
            <v:textbox style="mso-next-textbox:#_x0000_s1035" inset=".5mm,.3mm,.5mm,.3mm">
              <w:txbxContent>
                <w:p w:rsidR="00E76799" w:rsidRPr="00293D3A" w:rsidRDefault="00E76799" w:rsidP="00FF0F07">
                  <w:pPr>
                    <w:tabs>
                      <w:tab w:val="clear" w:pos="794"/>
                      <w:tab w:val="clear" w:pos="1191"/>
                      <w:tab w:val="clear" w:pos="1588"/>
                      <w:tab w:val="clear" w:pos="1985"/>
                    </w:tabs>
                    <w:spacing w:before="40"/>
                    <w:jc w:val="center"/>
                    <w:rPr>
                      <w:rFonts w:asciiTheme="minorBidi" w:hAnsiTheme="minorBidi" w:cstheme="minorBidi"/>
                      <w:b/>
                      <w:bCs/>
                      <w:sz w:val="10"/>
                      <w:lang w:val="en-US"/>
                    </w:rPr>
                  </w:pPr>
                  <w:r>
                    <w:rPr>
                      <w:rFonts w:asciiTheme="minorBidi" w:hAnsiTheme="minorBidi" w:cstheme="minorBidi"/>
                      <w:b/>
                      <w:bCs/>
                      <w:sz w:val="10"/>
                      <w:lang w:val="en-US"/>
                    </w:rPr>
                    <w:t>Liaisons entre stations fixes</w:t>
                  </w:r>
                </w:p>
              </w:txbxContent>
            </v:textbox>
          </v:shape>
        </w:pict>
      </w:r>
      <w:r>
        <w:rPr>
          <w:rFonts w:eastAsia="Arial"/>
          <w:noProof/>
          <w:szCs w:val="24"/>
          <w:lang w:val="en-US" w:eastAsia="zh-CN"/>
        </w:rPr>
        <w:pict>
          <v:shape id="_x0000_s1034" type="#_x0000_t202" style="position:absolute;left:0;text-align:left;margin-left:313.25pt;margin-top:7.95pt;width:67.85pt;height:11.25pt;z-index:251662336" fillcolor="#ffffd7" stroked="f">
            <v:textbox style="mso-next-textbox:#_x0000_s1034" inset=".5mm,.3mm,.5mm,.3mm">
              <w:txbxContent>
                <w:p w:rsidR="00E76799" w:rsidRPr="00293D3A" w:rsidRDefault="00E76799" w:rsidP="00293D3A">
                  <w:pPr>
                    <w:tabs>
                      <w:tab w:val="clear" w:pos="794"/>
                      <w:tab w:val="clear" w:pos="1191"/>
                      <w:tab w:val="clear" w:pos="1588"/>
                      <w:tab w:val="clear" w:pos="1985"/>
                    </w:tabs>
                    <w:spacing w:before="40"/>
                    <w:jc w:val="center"/>
                    <w:rPr>
                      <w:rFonts w:asciiTheme="minorBidi" w:hAnsiTheme="minorBidi" w:cstheme="minorBidi"/>
                      <w:b/>
                      <w:bCs/>
                      <w:sz w:val="10"/>
                      <w:szCs w:val="10"/>
                      <w:lang w:val="en-US"/>
                    </w:rPr>
                  </w:pPr>
                  <w:r w:rsidRPr="00293D3A">
                    <w:rPr>
                      <w:rFonts w:asciiTheme="minorBidi" w:hAnsiTheme="minorBidi" w:cstheme="minorBidi"/>
                      <w:b/>
                      <w:bCs/>
                      <w:sz w:val="10"/>
                      <w:szCs w:val="10"/>
                      <w:lang w:val="en-US"/>
                    </w:rPr>
                    <w:t>Bande locale</w:t>
                  </w:r>
                  <w:r>
                    <w:rPr>
                      <w:rFonts w:asciiTheme="minorBidi" w:hAnsiTheme="minorBidi" w:cstheme="minorBidi"/>
                      <w:b/>
                      <w:bCs/>
                      <w:sz w:val="10"/>
                      <w:szCs w:val="10"/>
                      <w:lang w:val="en-US"/>
                    </w:rPr>
                    <w:t xml:space="preserve"> </w:t>
                  </w:r>
                  <w:r w:rsidRPr="00293D3A">
                    <w:rPr>
                      <w:rFonts w:asciiTheme="minorBidi" w:hAnsiTheme="minorBidi" w:cstheme="minorBidi"/>
                      <w:b/>
                      <w:bCs/>
                      <w:sz w:val="10"/>
                      <w:szCs w:val="10"/>
                      <w:lang w:val="en-US"/>
                    </w:rPr>
                    <w:t>hertzienne</w:t>
                  </w:r>
                </w:p>
              </w:txbxContent>
            </v:textbox>
          </v:shape>
        </w:pict>
      </w:r>
      <w:r>
        <w:rPr>
          <w:rFonts w:eastAsia="Arial"/>
          <w:noProof/>
          <w:szCs w:val="24"/>
          <w:lang w:val="en-US" w:eastAsia="zh-CN"/>
        </w:rPr>
        <w:pict>
          <v:shape id="_x0000_s1033" type="#_x0000_t202" style="position:absolute;left:0;text-align:left;margin-left:250.1pt;margin-top:7.95pt;width:60.75pt;height:11.35pt;z-index:251661312" fillcolor="#ffffd7" stroked="f">
            <v:textbox style="mso-next-textbox:#_x0000_s1033" inset=".5mm,.3mm,.5mm,.3mm">
              <w:txbxContent>
                <w:p w:rsidR="00E76799" w:rsidRPr="00293D3A" w:rsidRDefault="00E76799" w:rsidP="00293D3A">
                  <w:pPr>
                    <w:tabs>
                      <w:tab w:val="clear" w:pos="794"/>
                      <w:tab w:val="clear" w:pos="1191"/>
                      <w:tab w:val="clear" w:pos="1588"/>
                      <w:tab w:val="clear" w:pos="1985"/>
                    </w:tabs>
                    <w:spacing w:before="40"/>
                    <w:jc w:val="center"/>
                    <w:rPr>
                      <w:rFonts w:asciiTheme="minorBidi" w:hAnsiTheme="minorBidi" w:cstheme="minorBidi"/>
                      <w:b/>
                      <w:bCs/>
                      <w:sz w:val="10"/>
                      <w:lang w:val="en-US"/>
                    </w:rPr>
                  </w:pPr>
                  <w:r w:rsidRPr="00293D3A">
                    <w:rPr>
                      <w:rFonts w:asciiTheme="minorBidi" w:hAnsiTheme="minorBidi" w:cstheme="minorBidi"/>
                      <w:b/>
                      <w:bCs/>
                      <w:sz w:val="10"/>
                      <w:lang w:val="en-US"/>
                    </w:rPr>
                    <w:t>Faisceaux hertziens</w:t>
                  </w:r>
                </w:p>
              </w:txbxContent>
            </v:textbox>
          </v:shape>
        </w:pict>
      </w:r>
      <w:r>
        <w:rPr>
          <w:rFonts w:eastAsia="Arial"/>
          <w:noProof/>
          <w:szCs w:val="24"/>
          <w:lang w:val="en-US" w:eastAsia="zh-CN"/>
        </w:rPr>
        <w:pict>
          <v:shape id="_x0000_s1032" type="#_x0000_t202" style="position:absolute;left:0;text-align:left;margin-left:38.6pt;margin-top:286.9pt;width:208.9pt;height:27.75pt;z-index:251660288" fillcolor="#ffffd7" stroked="f">
            <v:textbox style="mso-next-textbox:#_x0000_s1032" inset=".5mm">
              <w:txbxContent>
                <w:p w:rsidR="00E76799" w:rsidRPr="00664ADB" w:rsidRDefault="00E76799" w:rsidP="00D21CB4">
                  <w:pPr>
                    <w:tabs>
                      <w:tab w:val="clear" w:pos="794"/>
                      <w:tab w:val="clear" w:pos="1191"/>
                      <w:tab w:val="clear" w:pos="1588"/>
                      <w:tab w:val="clear" w:pos="1985"/>
                    </w:tabs>
                    <w:spacing w:before="0"/>
                    <w:jc w:val="left"/>
                    <w:rPr>
                      <w:rFonts w:asciiTheme="minorBidi" w:hAnsiTheme="minorBidi" w:cstheme="minorBidi"/>
                      <w:b/>
                      <w:bCs/>
                      <w:sz w:val="16"/>
                      <w:lang w:val="en-US"/>
                    </w:rPr>
                  </w:pPr>
                  <w:r w:rsidRPr="00664ADB">
                    <w:rPr>
                      <w:rFonts w:asciiTheme="minorBidi" w:hAnsiTheme="minorBidi" w:cstheme="minorBidi"/>
                      <w:b/>
                      <w:bCs/>
                      <w:sz w:val="16"/>
                      <w:lang w:val="en-US"/>
                    </w:rPr>
                    <w:t>Fréquence centrale en</w:t>
                  </w:r>
                  <w:r w:rsidR="00D21CB4">
                    <w:rPr>
                      <w:rFonts w:asciiTheme="minorBidi" w:hAnsiTheme="minorBidi" w:cstheme="minorBidi"/>
                      <w:b/>
                      <w:bCs/>
                      <w:sz w:val="16"/>
                      <w:lang w:val="en-US"/>
                    </w:rPr>
                    <w:t xml:space="preserve"> position de la bande dans le spe</w:t>
                  </w:r>
                  <w:r w:rsidRPr="00664ADB">
                    <w:rPr>
                      <w:rFonts w:asciiTheme="minorBidi" w:hAnsiTheme="minorBidi" w:cstheme="minorBidi"/>
                      <w:b/>
                      <w:bCs/>
                      <w:sz w:val="16"/>
                      <w:lang w:val="en-US"/>
                    </w:rPr>
                    <w:t>ctre</w:t>
                  </w:r>
                </w:p>
              </w:txbxContent>
            </v:textbox>
          </v:shape>
        </w:pict>
      </w:r>
      <w:r>
        <w:rPr>
          <w:rFonts w:eastAsia="SimSun"/>
          <w:noProof/>
          <w:sz w:val="24"/>
          <w:szCs w:val="24"/>
          <w:lang w:val="en-US" w:eastAsia="zh-CN"/>
        </w:rPr>
        <w:pict>
          <v:shape id="_x0000_s1082" type="#_x0000_t202" style="position:absolute;left:0;text-align:left;margin-left:255.45pt;margin-top:340.25pt;width:37pt;height:9.05pt;z-index:251711488" fillcolor="#ffffe1" stroked="f">
            <v:textbox inset="0,.3mm,.5mm,.3mm">
              <w:txbxContent>
                <w:p w:rsidR="00E76799" w:rsidRPr="001606DB" w:rsidRDefault="00E76799" w:rsidP="00C45FAF">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81" type="#_x0000_t202" style="position:absolute;left:0;text-align:left;margin-left:321.65pt;margin-top:340.25pt;width:37pt;height:9.05pt;z-index:251710464" fillcolor="#ffffe1" stroked="f">
            <v:textbox inset="0,.3mm,.5mm,.3mm">
              <w:txbxContent>
                <w:p w:rsidR="00E76799" w:rsidRPr="001606DB" w:rsidRDefault="00E76799" w:rsidP="00C45FAF">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80" type="#_x0000_t202" style="position:absolute;left:0;text-align:left;margin-left:414.85pt;margin-top:340.65pt;width:37pt;height:9.05pt;z-index:251709440" fillcolor="#ffffe1" stroked="f">
            <v:textbox inset="0,.3mm,.5mm,.3mm">
              <w:txbxContent>
                <w:p w:rsidR="00E76799" w:rsidRPr="001606DB" w:rsidRDefault="00E76799" w:rsidP="00C45FAF">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9" type="#_x0000_t202" style="position:absolute;left:0;text-align:left;margin-left:516pt;margin-top:340.25pt;width:37pt;height:9.05pt;z-index:251708416" fillcolor="#ffffe1" stroked="f">
            <v:textbox inset="0,.3mm,.5mm,.3mm">
              <w:txbxContent>
                <w:p w:rsidR="00E76799" w:rsidRPr="001606DB" w:rsidRDefault="00E76799" w:rsidP="00C45FAF">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8" type="#_x0000_t202" style="position:absolute;left:0;text-align:left;margin-left:598.35pt;margin-top:340.65pt;width:37pt;height:9.05pt;z-index:251707392" fillcolor="#ffffe1" stroked="f">
            <v:textbox inset="0,.3mm,.5mm,.3mm">
              <w:txbxContent>
                <w:p w:rsidR="00E76799" w:rsidRPr="001606DB" w:rsidRDefault="00E76799" w:rsidP="00C45FAF">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7" type="#_x0000_t202" style="position:absolute;left:0;text-align:left;margin-left:255.45pt;margin-top:118.75pt;width:37pt;height:9.05pt;z-index:251706368"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5" type="#_x0000_t202" style="position:absolute;left:0;text-align:left;margin-left:598.35pt;margin-top:229.05pt;width:37pt;height:9.05pt;z-index:251704320"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6" type="#_x0000_t202" style="position:absolute;left:0;text-align:left;margin-left:516pt;margin-top:229.05pt;width:37pt;height:9.05pt;z-index:251705344"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4" type="#_x0000_t202" style="position:absolute;left:0;text-align:left;margin-left:414.85pt;margin-top:229.05pt;width:37pt;height:9.05pt;z-index:251703296"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68" type="#_x0000_t202" style="position:absolute;left:0;text-align:left;margin-left:321.65pt;margin-top:229.05pt;width:37pt;height:9.05pt;z-index:251697152"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3" type="#_x0000_t202" style="position:absolute;left:0;text-align:left;margin-left:255.45pt;margin-top:229.05pt;width:37pt;height:9.05pt;z-index:251702272"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2" type="#_x0000_t202" style="position:absolute;left:0;text-align:left;margin-left:598.35pt;margin-top:117.95pt;width:37pt;height:9.05pt;z-index:251701248"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1" type="#_x0000_t202" style="position:absolute;left:0;text-align:left;margin-left:516pt;margin-top:118.35pt;width:37pt;height:9.05pt;z-index:251700224"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70" type="#_x0000_t202" style="position:absolute;left:0;text-align:left;margin-left:414.85pt;margin-top:118.35pt;width:37pt;height:9.05pt;z-index:251699200"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69" type="#_x0000_t202" style="position:absolute;left:0;text-align:left;margin-left:319.45pt;margin-top:118.35pt;width:37pt;height:9.05pt;z-index:251698176" fillcolor="#ffffe1" stroked="f">
            <v:textbox inset="0,.3mm,.5mm,.3mm">
              <w:txbxContent>
                <w:p w:rsidR="00E76799" w:rsidRPr="001606DB" w:rsidRDefault="00E76799" w:rsidP="005558A4">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r>
                    <w:rPr>
                      <w:rFonts w:asciiTheme="minorBidi" w:hAnsiTheme="minorBidi" w:cstheme="minorBidi"/>
                      <w:sz w:val="16"/>
                      <w:szCs w:val="16"/>
                      <w:lang w:val="en-US"/>
                    </w:rPr>
                    <w:t xml:space="preserve">   Non</w:t>
                  </w:r>
                </w:p>
              </w:txbxContent>
            </v:textbox>
          </v:shape>
        </w:pict>
      </w:r>
      <w:r>
        <w:rPr>
          <w:rFonts w:eastAsia="SimSun"/>
          <w:noProof/>
          <w:sz w:val="24"/>
          <w:szCs w:val="24"/>
          <w:lang w:val="en-US" w:eastAsia="zh-CN"/>
        </w:rPr>
        <w:pict>
          <v:shape id="_x0000_s1067" type="#_x0000_t202" style="position:absolute;left:0;text-align:left;margin-left:249.7pt;margin-top:265.55pt;width:19.8pt;height:12.75pt;z-index:251696128"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6" type="#_x0000_t202" style="position:absolute;left:0;text-align:left;margin-left:313.25pt;margin-top:265.55pt;width:19.8pt;height:12.75pt;z-index:251695104"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5" type="#_x0000_t202" style="position:absolute;left:0;text-align:left;margin-left:382.75pt;margin-top:265.15pt;width:19.8pt;height:12.75pt;z-index:251694080"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4" type="#_x0000_t202" style="position:absolute;left:0;text-align:left;margin-left:499.25pt;margin-top:265.15pt;width:19.8pt;height:12.75pt;z-index:251693056"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3" type="#_x0000_t202" style="position:absolute;left:0;text-align:left;margin-left:587.1pt;margin-top:256.15pt;width:19.8pt;height:12.75pt;z-index:251692032"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2" type="#_x0000_t202" style="position:absolute;left:0;text-align:left;margin-left:587.1pt;margin-top:145.4pt;width:19.8pt;height:12.75pt;z-index:251691008"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1" type="#_x0000_t202" style="position:absolute;left:0;text-align:left;margin-left:499.25pt;margin-top:154.65pt;width:19.8pt;height:12.75pt;z-index:251689984"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60" type="#_x0000_t202" style="position:absolute;left:0;text-align:left;margin-left:382.75pt;margin-top:154.2pt;width:19.8pt;height:12.75pt;z-index:251688960"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9" type="#_x0000_t202" style="position:absolute;left:0;text-align:left;margin-left:313.25pt;margin-top:154.6pt;width:19.8pt;height:12.75pt;z-index:251687936"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8" type="#_x0000_t202" style="position:absolute;left:0;text-align:left;margin-left:249.7pt;margin-top:154.15pt;width:19.8pt;height:12.75pt;z-index:251686912" fillcolor="white [3212]" stroked="f">
            <v:textbox inset="0,.3mm,.5mm,.3mm">
              <w:txbxContent>
                <w:p w:rsidR="00E76799" w:rsidRPr="001606DB" w:rsidRDefault="00E76799" w:rsidP="004442C1">
                  <w:pPr>
                    <w:spacing w:before="0"/>
                    <w:ind w:rightChars="-100" w:right="-22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7" type="#_x0000_t202" style="position:absolute;left:0;text-align:left;margin-left:587.1pt;margin-top:34.55pt;width:20.75pt;height:12.75pt;z-index:251685888" fillcolor="white [3212]" stroked="f">
            <v:textbox inset="0,.3mm,.5mm,.3mm">
              <w:txbxContent>
                <w:p w:rsidR="00E76799" w:rsidRPr="001606DB" w:rsidRDefault="00E76799" w:rsidP="00E20C50">
                  <w:pPr>
                    <w:spacing w:before="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6" type="#_x0000_t202" style="position:absolute;left:0;text-align:left;margin-left:499.25pt;margin-top:44pt;width:20.75pt;height:9.05pt;z-index:251684864" fillcolor="white [3212]" stroked="f">
            <v:textbox inset="0,.3mm,.5mm,.3mm">
              <w:txbxContent>
                <w:p w:rsidR="00E76799" w:rsidRPr="001606DB" w:rsidRDefault="00E76799" w:rsidP="00E20C50">
                  <w:pPr>
                    <w:spacing w:before="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5" type="#_x0000_t202" style="position:absolute;left:0;text-align:left;margin-left:383.15pt;margin-top:44pt;width:20.75pt;height:9.05pt;z-index:251683840" fillcolor="white [3212]" stroked="f">
            <v:textbox inset="0,.3mm,.5mm,.3mm">
              <w:txbxContent>
                <w:p w:rsidR="00E76799" w:rsidRPr="001606DB" w:rsidRDefault="00E76799" w:rsidP="00E20C50">
                  <w:pPr>
                    <w:spacing w:before="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4" type="#_x0000_t202" style="position:absolute;left:0;text-align:left;margin-left:313.65pt;margin-top:44pt;width:20.75pt;height:9.05pt;z-index:251682816" fillcolor="white [3212]" stroked="f">
            <v:textbox inset="0,.3mm,.5mm,.3mm">
              <w:txbxContent>
                <w:p w:rsidR="00E76799" w:rsidRPr="001606DB" w:rsidRDefault="00E76799" w:rsidP="00E20C50">
                  <w:pPr>
                    <w:spacing w:before="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3" type="#_x0000_t202" style="position:absolute;left:0;text-align:left;margin-left:249.7pt;margin-top:43.45pt;width:20.75pt;height:9.05pt;z-index:251681792"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Pr>
                      <w:rFonts w:asciiTheme="minorBidi" w:hAnsiTheme="minorBidi" w:cstheme="minorBidi"/>
                      <w:sz w:val="16"/>
                      <w:szCs w:val="16"/>
                      <w:lang w:val="en-US"/>
                    </w:rPr>
                    <w:t>Non :</w:t>
                  </w:r>
                </w:p>
              </w:txbxContent>
            </v:textbox>
          </v:shape>
        </w:pict>
      </w:r>
      <w:r>
        <w:rPr>
          <w:rFonts w:eastAsia="SimSun"/>
          <w:noProof/>
          <w:sz w:val="24"/>
          <w:szCs w:val="24"/>
          <w:lang w:val="en-US" w:eastAsia="zh-CN"/>
        </w:rPr>
        <w:pict>
          <v:shape id="_x0000_s1052" type="#_x0000_t202" style="position:absolute;left:0;text-align:left;margin-left:587.1pt;margin-top:244.85pt;width:14.05pt;height:11.7pt;z-index:251680768"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51" type="#_x0000_t202" style="position:absolute;left:0;text-align:left;margin-left:499.25pt;margin-top:253.45pt;width:14.05pt;height:11.7pt;z-index:251679744"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50" type="#_x0000_t202" style="position:absolute;left:0;text-align:left;margin-left:383.55pt;margin-top:253.75pt;width:14.05pt;height:11.7pt;z-index:251678720"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9" type="#_x0000_t202" style="position:absolute;left:0;text-align:left;margin-left:313.25pt;margin-top:253.45pt;width:14.05pt;height:11.7pt;z-index:251677696"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8" type="#_x0000_t202" style="position:absolute;left:0;text-align:left;margin-left:250.1pt;margin-top:253.45pt;width:14.05pt;height:11.7pt;z-index:251676672"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7" type="#_x0000_t202" style="position:absolute;left:0;text-align:left;margin-left:250.1pt;margin-top:142.45pt;width:14.05pt;height:11.7pt;z-index:251675648"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6" type="#_x0000_t202" style="position:absolute;left:0;text-align:left;margin-left:313.25pt;margin-top:142.85pt;width:14.05pt;height:11.7pt;z-index:251674624"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4" type="#_x0000_t202" style="position:absolute;left:0;text-align:left;margin-left:499.25pt;margin-top:142.05pt;width:14.05pt;height:9.45pt;z-index:251672576"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5" type="#_x0000_t202" style="position:absolute;left:0;text-align:left;margin-left:383.55pt;margin-top:142.45pt;width:14.05pt;height:9.05pt;z-index:251673600"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3" type="#_x0000_t202" style="position:absolute;left:0;text-align:left;margin-left:587.1pt;margin-top:134.2pt;width:14.05pt;height:9.05pt;z-index:251671552"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2" type="#_x0000_t202" style="position:absolute;left:0;text-align:left;margin-left:587.1pt;margin-top:23.15pt;width:14.05pt;height:9.05pt;z-index:251670528"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1" type="#_x0000_t202" style="position:absolute;left:0;text-align:left;margin-left:499.25pt;margin-top:32.2pt;width:14.05pt;height:9.05pt;z-index:251669504"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40" type="#_x0000_t202" style="position:absolute;left:0;text-align:left;margin-left:383.55pt;margin-top:32.2pt;width:14.05pt;height:9.05pt;z-index:251668480"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39" type="#_x0000_t202" style="position:absolute;left:0;text-align:left;margin-left:313.25pt;margin-top:32.2pt;width:14.05pt;height:9.05pt;z-index:251667456"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SimSun"/>
          <w:noProof/>
          <w:sz w:val="24"/>
          <w:szCs w:val="24"/>
          <w:lang w:val="en-US" w:eastAsia="zh-CN"/>
        </w:rPr>
        <w:pict>
          <v:shape id="_x0000_s1038" type="#_x0000_t202" style="position:absolute;left:0;text-align:left;margin-left:250.1pt;margin-top:32.2pt;width:14.05pt;height:9.05pt;z-index:251666432" fillcolor="white [3212]" stroked="f">
            <v:textbox inset="0,.3mm,.5mm,.3mm">
              <w:txbxContent>
                <w:p w:rsidR="00E76799" w:rsidRPr="001606DB" w:rsidRDefault="00E76799" w:rsidP="001606DB">
                  <w:pPr>
                    <w:spacing w:before="0"/>
                    <w:rPr>
                      <w:rFonts w:asciiTheme="minorBidi" w:hAnsiTheme="minorBidi" w:cstheme="minorBidi"/>
                      <w:sz w:val="16"/>
                      <w:szCs w:val="16"/>
                      <w:lang w:val="en-US"/>
                    </w:rPr>
                  </w:pPr>
                  <w:r w:rsidRPr="001606DB">
                    <w:rPr>
                      <w:rFonts w:asciiTheme="minorBidi" w:hAnsiTheme="minorBidi" w:cstheme="minorBidi"/>
                      <w:sz w:val="16"/>
                      <w:szCs w:val="16"/>
                      <w:lang w:val="en-US"/>
                    </w:rPr>
                    <w:t>Oui</w:t>
                  </w:r>
                </w:p>
              </w:txbxContent>
            </v:textbox>
          </v:shape>
        </w:pict>
      </w:r>
      <w:r>
        <w:rPr>
          <w:rFonts w:eastAsia="Arial"/>
          <w:noProof/>
          <w:szCs w:val="24"/>
          <w:lang w:val="en-US" w:eastAsia="zh-CN"/>
        </w:rPr>
        <w:pict>
          <v:shape id="_x0000_s1030" type="#_x0000_t202" style="position:absolute;left:0;text-align:left;margin-left:38.6pt;margin-top:66.4pt;width:84.75pt;height:18pt;z-index:251658240" fillcolor="#ffffd7" stroked="f">
            <v:textbox style="mso-next-textbox:#_x0000_s1030" inset=".5mm">
              <w:txbxContent>
                <w:p w:rsidR="00E76799" w:rsidRPr="00664ADB" w:rsidRDefault="00E76799" w:rsidP="00664ADB">
                  <w:pPr>
                    <w:tabs>
                      <w:tab w:val="clear" w:pos="794"/>
                      <w:tab w:val="clear" w:pos="1191"/>
                      <w:tab w:val="clear" w:pos="1588"/>
                      <w:tab w:val="clear" w:pos="1985"/>
                    </w:tabs>
                    <w:spacing w:before="0"/>
                    <w:jc w:val="left"/>
                    <w:rPr>
                      <w:rFonts w:asciiTheme="minorBidi" w:hAnsiTheme="minorBidi" w:cstheme="minorBidi"/>
                      <w:b/>
                      <w:bCs/>
                      <w:sz w:val="16"/>
                      <w:lang w:val="en-US"/>
                    </w:rPr>
                  </w:pPr>
                  <w:r w:rsidRPr="00664ADB">
                    <w:rPr>
                      <w:rFonts w:asciiTheme="minorBidi" w:hAnsiTheme="minorBidi" w:cstheme="minorBidi"/>
                      <w:b/>
                      <w:bCs/>
                      <w:sz w:val="16"/>
                      <w:lang w:val="en-US"/>
                    </w:rPr>
                    <w:t>Largeur de bande</w:t>
                  </w:r>
                </w:p>
              </w:txbxContent>
            </v:textbox>
          </v:shape>
        </w:pict>
      </w:r>
      <w:r>
        <w:rPr>
          <w:rFonts w:eastAsia="Arial"/>
          <w:noProof/>
          <w:szCs w:val="24"/>
          <w:lang w:val="en-US" w:eastAsia="zh-CN"/>
        </w:rPr>
        <w:pict>
          <v:shape id="_x0000_s1031" type="#_x0000_t202" style="position:absolute;left:0;text-align:left;margin-left:38.5pt;margin-top:175.9pt;width:101.4pt;height:18pt;z-index:251659264" fillcolor="#ffffd7" stroked="f">
            <v:textbox style="mso-next-textbox:#_x0000_s1031" inset=".5mm">
              <w:txbxContent>
                <w:p w:rsidR="00E76799" w:rsidRPr="00664ADB" w:rsidRDefault="00E76799" w:rsidP="00664ADB">
                  <w:pPr>
                    <w:tabs>
                      <w:tab w:val="clear" w:pos="794"/>
                      <w:tab w:val="clear" w:pos="1191"/>
                      <w:tab w:val="clear" w:pos="1588"/>
                      <w:tab w:val="clear" w:pos="1985"/>
                    </w:tabs>
                    <w:spacing w:before="0"/>
                    <w:jc w:val="left"/>
                    <w:rPr>
                      <w:rFonts w:asciiTheme="minorBidi" w:hAnsiTheme="minorBidi" w:cstheme="minorBidi"/>
                      <w:b/>
                      <w:bCs/>
                      <w:sz w:val="16"/>
                      <w:lang w:val="en-US"/>
                    </w:rPr>
                  </w:pPr>
                  <w:r w:rsidRPr="00664ADB">
                    <w:rPr>
                      <w:rFonts w:asciiTheme="minorBidi" w:hAnsiTheme="minorBidi" w:cstheme="minorBidi"/>
                      <w:b/>
                      <w:bCs/>
                      <w:sz w:val="16"/>
                      <w:lang w:val="en-US"/>
                    </w:rPr>
                    <w:t>Nombre de voies</w:t>
                  </w:r>
                </w:p>
              </w:txbxContent>
            </v:textbox>
          </v:shape>
        </w:pict>
      </w:r>
      <w:r w:rsidR="00B609C8" w:rsidRPr="00B609C8">
        <w:rPr>
          <w:rFonts w:eastAsia="Arial"/>
          <w:noProof/>
          <w:szCs w:val="24"/>
          <w:lang w:val="en-US" w:eastAsia="zh-CN"/>
        </w:rPr>
        <w:drawing>
          <wp:inline distT="0" distB="0" distL="0" distR="0">
            <wp:extent cx="7959660" cy="4419600"/>
            <wp:effectExtent l="19050" t="0" r="32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srcRect/>
                    <a:stretch>
                      <a:fillRect/>
                    </a:stretch>
                  </pic:blipFill>
                  <pic:spPr bwMode="auto">
                    <a:xfrm>
                      <a:off x="0" y="0"/>
                      <a:ext cx="7959774" cy="4419663"/>
                    </a:xfrm>
                    <a:prstGeom prst="rect">
                      <a:avLst/>
                    </a:prstGeom>
                    <a:solidFill>
                      <a:srgbClr val="FFFFFF"/>
                    </a:solidFill>
                    <a:ln w="9525">
                      <a:noFill/>
                      <a:miter lim="800000"/>
                      <a:headEnd/>
                      <a:tailEnd/>
                    </a:ln>
                  </pic:spPr>
                </pic:pic>
              </a:graphicData>
            </a:graphic>
          </wp:inline>
        </w:drawing>
      </w:r>
    </w:p>
    <w:p w:rsidR="006051A7" w:rsidRPr="006051A7" w:rsidRDefault="006051A7" w:rsidP="006051A7">
      <w:pPr>
        <w:pStyle w:val="FigureSource"/>
        <w:pBdr>
          <w:bottom w:val="single" w:sz="18" w:space="5" w:color="auto"/>
        </w:pBdr>
        <w:rPr>
          <w:sz w:val="2"/>
          <w:szCs w:val="6"/>
        </w:rPr>
      </w:pPr>
    </w:p>
    <w:sectPr w:rsidR="006051A7" w:rsidRPr="006051A7" w:rsidSect="00CC445F">
      <w:headerReference w:type="first" r:id="rId92"/>
      <w:type w:val="evenPage"/>
      <w:pgSz w:w="16834" w:h="11909" w:orient="landscape" w:code="9"/>
      <w:pgMar w:top="1134" w:right="1418" w:bottom="1134" w:left="1418" w:header="720" w:footer="6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C5" w:rsidRDefault="002F3CC5">
      <w:r>
        <w:separator/>
      </w:r>
    </w:p>
  </w:endnote>
  <w:endnote w:type="continuationSeparator" w:id="0">
    <w:p w:rsidR="002F3CC5" w:rsidRDefault="002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FrugalSans">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11557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11557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EB1D66" w:rsidRDefault="00E76799" w:rsidP="00EB1D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AE42B5" w:rsidRDefault="00E76799" w:rsidP="00AE42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AE42B5" w:rsidRDefault="00E76799" w:rsidP="00AE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C5" w:rsidRDefault="002F3CC5">
      <w:r>
        <w:t>____________________</w:t>
      </w:r>
    </w:p>
  </w:footnote>
  <w:footnote w:type="continuationSeparator" w:id="0">
    <w:p w:rsidR="002F3CC5" w:rsidRDefault="002F3CC5">
      <w:r>
        <w:continuationSeparator/>
      </w:r>
    </w:p>
  </w:footnote>
  <w:footnote w:id="1">
    <w:p w:rsidR="00E76799" w:rsidRDefault="00E76799">
      <w:pPr>
        <w:pStyle w:val="FootnoteText"/>
      </w:pPr>
      <w:r>
        <w:rPr>
          <w:rStyle w:val="FootnoteReference"/>
        </w:rPr>
        <w:t>1</w:t>
      </w:r>
      <w:r>
        <w:tab/>
      </w:r>
      <w:r w:rsidRPr="00654C62">
        <w:rPr>
          <w:sz w:val="19"/>
          <w:szCs w:val="28"/>
          <w:lang w:val="fr-CH"/>
        </w:rPr>
        <w:t>Circulaire administrative CA/08 du BDT et Circulaire administrative CA/167 du BR.</w:t>
      </w:r>
    </w:p>
  </w:footnote>
  <w:footnote w:id="2">
    <w:p w:rsidR="00E76799" w:rsidRDefault="00E76799">
      <w:pPr>
        <w:pStyle w:val="FootnoteText"/>
      </w:pPr>
      <w:r>
        <w:rPr>
          <w:rStyle w:val="FootnoteReference"/>
        </w:rPr>
        <w:t>2</w:t>
      </w:r>
      <w:r>
        <w:tab/>
      </w:r>
      <w:r w:rsidRPr="00654C62">
        <w:rPr>
          <w:sz w:val="19"/>
          <w:szCs w:val="28"/>
          <w:lang w:val="fr-CH"/>
        </w:rPr>
        <w:t>Pour les Parties II et III du Questionnaire, les administrations ont été invitées à formuler leurs réponses sur la page web de l'UIT prévue à cet effet.</w:t>
      </w:r>
    </w:p>
  </w:footnote>
  <w:footnote w:id="3">
    <w:p w:rsidR="00E76799" w:rsidRDefault="00E76799">
      <w:pPr>
        <w:pStyle w:val="FootnoteText"/>
      </w:pPr>
      <w:r>
        <w:rPr>
          <w:rStyle w:val="FootnoteReference"/>
        </w:rPr>
        <w:t>3</w:t>
      </w:r>
      <w:r>
        <w:tab/>
      </w:r>
      <w:r w:rsidRPr="00654C62">
        <w:rPr>
          <w:sz w:val="19"/>
          <w:szCs w:val="28"/>
          <w:lang w:val="fr-CH"/>
        </w:rPr>
        <w:t>Les personnes mentionné</w:t>
      </w:r>
      <w:r>
        <w:rPr>
          <w:sz w:val="19"/>
          <w:szCs w:val="28"/>
          <w:lang w:val="fr-CH"/>
        </w:rPr>
        <w:t>e</w:t>
      </w:r>
      <w:r w:rsidRPr="00654C62">
        <w:rPr>
          <w:sz w:val="19"/>
          <w:szCs w:val="28"/>
          <w:lang w:val="fr-CH"/>
        </w:rPr>
        <w:t>s dans la liste sont les points de contact désignés chargés de fournir des informations concernant uniquement le Questionnaire relatif à la phase 3 du Rapport sur la Résolution 9 de la CMDT. Les demandes de renseignements sur d'autres sujets doivent être adressées au contact officiel de l'UIT pour l'Etat Membre en question, dont le nom figure dans le Répertoire général de l'UIT.</w:t>
      </w:r>
    </w:p>
  </w:footnote>
  <w:footnote w:id="4">
    <w:p w:rsidR="00E76799" w:rsidRDefault="00E76799">
      <w:pPr>
        <w:pStyle w:val="FootnoteText"/>
      </w:pPr>
      <w:r>
        <w:rPr>
          <w:rStyle w:val="FootnoteReference"/>
        </w:rPr>
        <w:t>4</w:t>
      </w:r>
      <w:r>
        <w:tab/>
      </w:r>
      <w:r w:rsidRPr="00654C62">
        <w:rPr>
          <w:sz w:val="19"/>
          <w:szCs w:val="28"/>
          <w:lang w:val="fr-CH"/>
        </w:rPr>
        <w:t>Union internationale des télécommunications, Manuel sur la gestion nationale du spectre, édition 2005, §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7D5BD8" w:rsidP="00747593">
    <w:pPr>
      <w:pStyle w:val="Header"/>
      <w:tabs>
        <w:tab w:val="left" w:pos="1122"/>
      </w:tabs>
      <w:jc w:val="left"/>
      <w:rPr>
        <w:lang w:val="fr-CH"/>
      </w:rPr>
    </w:pPr>
    <w:r>
      <w:rPr>
        <w:rStyle w:val="PageNumber"/>
      </w:rPr>
      <w:fldChar w:fldCharType="begin"/>
    </w:r>
    <w:r w:rsidR="00E76799">
      <w:rPr>
        <w:rStyle w:val="PageNumber"/>
      </w:rPr>
      <w:instrText xml:space="preserve"> PAGE </w:instrText>
    </w:r>
    <w:r>
      <w:rPr>
        <w:rStyle w:val="PageNumber"/>
      </w:rPr>
      <w:fldChar w:fldCharType="separate"/>
    </w:r>
    <w:r w:rsidR="00E76799">
      <w:rPr>
        <w:rStyle w:val="PageNumber"/>
        <w:noProof/>
      </w:rPr>
      <w:t>ii</w:t>
    </w:r>
    <w:r>
      <w:rPr>
        <w:rStyle w:val="PageNumber"/>
      </w:rPr>
      <w:fldChar w:fldCharType="end"/>
    </w:r>
    <w:r w:rsidR="00E76799">
      <w:rPr>
        <w:rStyle w:val="PageNumber"/>
        <w:lang w:val="fr-CH"/>
      </w:rPr>
      <w:tab/>
    </w:r>
    <w:r w:rsidR="00E76799">
      <w:rPr>
        <w:rStyle w:val="PageNumber"/>
        <w:lang w:val="fr-CH"/>
      </w:rPr>
      <w:tab/>
      <w:t>Q</w:t>
    </w:r>
    <w:r w:rsidR="00E76799" w:rsidRPr="002D4FCA">
      <w:rPr>
        <w:bCs/>
        <w:szCs w:val="22"/>
        <w:lang w:val="fr-CH"/>
      </w:rPr>
      <w:t>uestion</w:t>
    </w:r>
    <w:r w:rsidR="00E76799">
      <w:rPr>
        <w:b w:val="0"/>
        <w:bCs/>
        <w:szCs w:val="22"/>
        <w:lang w:val="fr-CH"/>
      </w:rPr>
      <w:t xml:space="preserve"> </w:t>
    </w:r>
    <w:r w:rsidR="00E76799">
      <w:rPr>
        <w:bCs/>
        <w:szCs w:val="22"/>
        <w:lang w:val="fr-CH"/>
      </w:rPr>
      <w:t>22</w:t>
    </w:r>
    <w:r w:rsidR="00E76799" w:rsidRPr="00DB09F2">
      <w:rPr>
        <w:bCs/>
        <w:szCs w:val="22"/>
        <w:lang w:val="fr-CH"/>
      </w:rPr>
      <w:t>/</w:t>
    </w:r>
    <w:r w:rsidR="00E76799">
      <w:rPr>
        <w:bCs/>
        <w:szCs w:val="22"/>
        <w:lang w:val="fr-CH"/>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492ED4"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49" type="#_x0000_t202" style="position:absolute;margin-left:721.1pt;margin-top:20.25pt;width:30pt;height:482.25pt;z-index:251658240" stroked="f">
          <v:textbox style="layout-flow:vertical;mso-next-textbox:#_x0000_s2049">
            <w:txbxContent>
              <w:p w:rsidR="00E76799" w:rsidRPr="00761109" w:rsidRDefault="007D5BD8" w:rsidP="002116FE">
                <w:pPr>
                  <w:spacing w:before="0"/>
                  <w:rPr>
                    <w:b/>
                    <w:bCs/>
                  </w:rPr>
                </w:pPr>
                <w:r w:rsidRPr="00761109">
                  <w:rPr>
                    <w:rStyle w:val="PageNumber"/>
                    <w:b/>
                    <w:bCs/>
                  </w:rPr>
                  <w:fldChar w:fldCharType="begin"/>
                </w:r>
                <w:r w:rsidR="00E76799" w:rsidRPr="00761109">
                  <w:rPr>
                    <w:rStyle w:val="PageNumber"/>
                    <w:b/>
                    <w:bCs/>
                  </w:rPr>
                  <w:instrText xml:space="preserve"> PAGE </w:instrText>
                </w:r>
                <w:r w:rsidRPr="00761109">
                  <w:rPr>
                    <w:rStyle w:val="PageNumber"/>
                    <w:b/>
                    <w:bCs/>
                  </w:rPr>
                  <w:fldChar w:fldCharType="separate"/>
                </w:r>
                <w:r w:rsidR="00492ED4">
                  <w:rPr>
                    <w:rStyle w:val="PageNumber"/>
                    <w:b/>
                    <w:bCs/>
                    <w:noProof/>
                  </w:rPr>
                  <w:t>48</w:t>
                </w:r>
                <w:r w:rsidRPr="00761109">
                  <w:rPr>
                    <w:rStyle w:val="PageNumber"/>
                    <w:b/>
                    <w:bCs/>
                  </w:rPr>
                  <w:fldChar w:fldCharType="end"/>
                </w:r>
                <w:r w:rsidR="00E76799" w:rsidRPr="00761109">
                  <w:rPr>
                    <w:rStyle w:val="PageNumber"/>
                    <w:b/>
                    <w:bCs/>
                    <w:lang w:val="fr-CH"/>
                  </w:rPr>
                  <w:tab/>
                </w:r>
                <w:r w:rsidR="00E76799" w:rsidRPr="0076110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sidRPr="002116FE">
                  <w:rPr>
                    <w:rStyle w:val="PageNumber"/>
                    <w:b/>
                    <w:bCs/>
                    <w:lang w:val="fr-CH"/>
                  </w:rPr>
                  <w:t>R</w:t>
                </w:r>
                <w:r w:rsidR="00E76799" w:rsidRPr="002116FE">
                  <w:rPr>
                    <w:rFonts w:asciiTheme="majorBidi" w:hAnsiTheme="majorBidi" w:cstheme="majorBidi"/>
                    <w:b/>
                    <w:bCs/>
                    <w:szCs w:val="22"/>
                    <w:lang w:val="en-US"/>
                  </w:rPr>
                  <w:t>apport sur la Résolution 9</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492ED4"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0" type="#_x0000_t202" style="position:absolute;margin-left:723.35pt;margin-top:25.5pt;width:30pt;height:492.75pt;z-index:251659264" stroked="f">
          <v:textbox style="layout-flow:vertical;mso-next-textbox:#_x0000_s2050">
            <w:txbxContent>
              <w:p w:rsidR="00E76799" w:rsidRPr="00761109" w:rsidRDefault="00E76799" w:rsidP="00BA2B18">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BA2B18">
                  <w:rPr>
                    <w:rStyle w:val="PageNumber"/>
                    <w:b/>
                    <w:lang w:val="fr-CH"/>
                  </w:rPr>
                  <w:tab/>
                  <w:t>R</w:t>
                </w:r>
                <w:r w:rsidRPr="00BA2B18">
                  <w:rPr>
                    <w:rFonts w:asciiTheme="majorBidi" w:hAnsiTheme="majorBidi" w:cstheme="majorBidi"/>
                    <w:b/>
                    <w:szCs w:val="22"/>
                    <w:lang w:val="en-US"/>
                  </w:rPr>
                  <w:t>apport sur la Résolution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49</w:t>
                </w:r>
                <w:r w:rsidR="007D5BD8"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49</w:t>
                </w:r>
                <w:r w:rsidR="007D5BD8" w:rsidRPr="00761109">
                  <w:rPr>
                    <w:rStyle w:val="PageNumber"/>
                    <w:b/>
                    <w:bCs/>
                  </w:rPr>
                  <w:fldChar w:fldCharType="end"/>
                </w:r>
              </w:p>
            </w:txbxContent>
          </v:textbox>
        </v:shape>
      </w:pict>
    </w:r>
    <w:r w:rsidR="00E76799">
      <w:rPr>
        <w:rStyle w:val="PageNumber"/>
        <w:lang w:val="fr-CH"/>
      </w:rPr>
      <w:tab/>
    </w:r>
    <w:r w:rsidR="00E76799">
      <w:rPr>
        <w:rStyle w:val="PageNumber"/>
        <w:lang w:val="fr-CH"/>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7D5BD8" w:rsidP="00BA2B18">
    <w:pPr>
      <w:pStyle w:val="Header"/>
      <w:tabs>
        <w:tab w:val="left" w:pos="1122"/>
      </w:tabs>
      <w:jc w:val="left"/>
      <w:rPr>
        <w:lang w:val="fr-CH"/>
      </w:rPr>
    </w:pPr>
    <w:r>
      <w:rPr>
        <w:rStyle w:val="PageNumber"/>
      </w:rPr>
      <w:fldChar w:fldCharType="begin"/>
    </w:r>
    <w:r w:rsidR="00E76799">
      <w:rPr>
        <w:rStyle w:val="PageNumber"/>
      </w:rPr>
      <w:instrText xml:space="preserve"> PAGE </w:instrText>
    </w:r>
    <w:r>
      <w:rPr>
        <w:rStyle w:val="PageNumber"/>
      </w:rPr>
      <w:fldChar w:fldCharType="separate"/>
    </w:r>
    <w:r w:rsidR="00492ED4">
      <w:rPr>
        <w:rStyle w:val="PageNumber"/>
        <w:noProof/>
      </w:rPr>
      <w:t>50</w:t>
    </w:r>
    <w:r>
      <w:rPr>
        <w:rStyle w:val="PageNumber"/>
      </w:rPr>
      <w:fldChar w:fldCharType="end"/>
    </w:r>
    <w:r w:rsidR="00E76799">
      <w:rPr>
        <w:rStyle w:val="PageNumber"/>
        <w:lang w:val="fr-CH"/>
      </w:rPr>
      <w:tab/>
    </w:r>
    <w:r w:rsidR="00E76799">
      <w:rPr>
        <w:rStyle w:val="PageNumber"/>
        <w:lang w:val="fr-CH"/>
      </w:rPr>
      <w:tab/>
      <w:t>R</w:t>
    </w:r>
    <w:r w:rsidR="00E76799" w:rsidRPr="00076591">
      <w:rPr>
        <w:rFonts w:asciiTheme="majorBidi" w:hAnsiTheme="majorBidi" w:cstheme="majorBidi"/>
        <w:bCs/>
        <w:szCs w:val="22"/>
        <w:lang w:val="en-US"/>
      </w:rPr>
      <w:t xml:space="preserve">apport sur la </w:t>
    </w:r>
    <w:r w:rsidR="00E76799">
      <w:rPr>
        <w:rFonts w:asciiTheme="majorBidi" w:hAnsiTheme="majorBidi" w:cstheme="majorBidi"/>
        <w:bCs/>
        <w:szCs w:val="22"/>
        <w:lang w:val="en-US"/>
      </w:rPr>
      <w:t>R</w:t>
    </w:r>
    <w:r w:rsidR="00E76799" w:rsidRPr="00076591">
      <w:rPr>
        <w:rFonts w:asciiTheme="majorBidi" w:hAnsiTheme="majorBidi" w:cstheme="majorBidi"/>
        <w:bCs/>
        <w:szCs w:val="22"/>
        <w:lang w:val="en-US"/>
      </w:rPr>
      <w:t>ésolution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761109" w:rsidRDefault="00492ED4" w:rsidP="00761109">
    <w:pPr>
      <w:pStyle w:val="Header"/>
    </w:pPr>
    <w:r>
      <w:rPr>
        <w:noProof/>
        <w:lang w:val="en-US" w:eastAsia="zh-CN"/>
      </w:rPr>
      <w:pict>
        <v:shapetype id="_x0000_t202" coordsize="21600,21600" o:spt="202" path="m,l,21600r21600,l21600,xe">
          <v:stroke joinstyle="miter"/>
          <v:path gradientshapeok="t" o:connecttype="rect"/>
        </v:shapetype>
        <v:shape id="_x0000_s2052" type="#_x0000_t202" style="position:absolute;left:0;text-align:left;margin-left:724.85pt;margin-top:21.75pt;width:30pt;height:482.25pt;z-index:251661312" stroked="f">
          <v:textbox style="layout-flow:vertical">
            <w:txbxContent>
              <w:p w:rsidR="00E76799" w:rsidRPr="00761109" w:rsidRDefault="007D5BD8" w:rsidP="00D55B0A">
                <w:pPr>
                  <w:spacing w:before="0"/>
                  <w:rPr>
                    <w:b/>
                    <w:bCs/>
                  </w:rPr>
                </w:pPr>
                <w:r w:rsidRPr="00761109">
                  <w:rPr>
                    <w:rStyle w:val="PageNumber"/>
                    <w:b/>
                    <w:bCs/>
                  </w:rPr>
                  <w:fldChar w:fldCharType="begin"/>
                </w:r>
                <w:r w:rsidR="00E76799" w:rsidRPr="00761109">
                  <w:rPr>
                    <w:rStyle w:val="PageNumber"/>
                    <w:b/>
                    <w:bCs/>
                  </w:rPr>
                  <w:instrText xml:space="preserve"> PAGE </w:instrText>
                </w:r>
                <w:r w:rsidRPr="00761109">
                  <w:rPr>
                    <w:rStyle w:val="PageNumber"/>
                    <w:b/>
                    <w:bCs/>
                  </w:rPr>
                  <w:fldChar w:fldCharType="separate"/>
                </w:r>
                <w:r w:rsidR="00492ED4">
                  <w:rPr>
                    <w:rStyle w:val="PageNumber"/>
                    <w:b/>
                    <w:bCs/>
                    <w:noProof/>
                  </w:rPr>
                  <w:t>52</w:t>
                </w:r>
                <w:r w:rsidRPr="00761109">
                  <w:rPr>
                    <w:rStyle w:val="PageNumber"/>
                    <w:b/>
                    <w:bCs/>
                  </w:rPr>
                  <w:fldChar w:fldCharType="end"/>
                </w:r>
                <w:r w:rsidR="00E76799" w:rsidRPr="00761109">
                  <w:rPr>
                    <w:rStyle w:val="PageNumber"/>
                    <w:b/>
                    <w:bCs/>
                    <w:lang w:val="fr-CH"/>
                  </w:rPr>
                  <w:tab/>
                </w:r>
                <w:r w:rsidR="00E76799" w:rsidRPr="0076110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sidRPr="00D55B0A">
                  <w:rPr>
                    <w:rStyle w:val="PageNumber"/>
                    <w:b/>
                    <w:lang w:val="fr-CH"/>
                  </w:rPr>
                  <w:tab/>
                  <w:t>R</w:t>
                </w:r>
                <w:r w:rsidR="00E76799" w:rsidRPr="00D55B0A">
                  <w:rPr>
                    <w:rFonts w:asciiTheme="majorBidi" w:hAnsiTheme="majorBidi" w:cstheme="majorBidi"/>
                    <w:b/>
                    <w:szCs w:val="22"/>
                    <w:lang w:val="en-US"/>
                  </w:rPr>
                  <w:t>apport sur la Résolution 9</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492ED4"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1" type="#_x0000_t202" style="position:absolute;margin-left:723.35pt;margin-top:23.25pt;width:30pt;height:497.25pt;z-index:251660288" stroked="f">
          <v:textbox style="layout-flow:vertical;mso-next-textbox:#_x0000_s2051">
            <w:txbxContent>
              <w:p w:rsidR="00E76799" w:rsidRPr="00761109" w:rsidRDefault="00E76799" w:rsidP="008B2D3E">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8B2D3E">
                  <w:rPr>
                    <w:rStyle w:val="PageNumber"/>
                    <w:b/>
                    <w:bCs/>
                    <w:lang w:val="fr-CH"/>
                  </w:rPr>
                  <w:t>R</w:t>
                </w:r>
                <w:r w:rsidRPr="008B2D3E">
                  <w:rPr>
                    <w:rFonts w:asciiTheme="majorBidi" w:hAnsiTheme="majorBidi" w:cstheme="majorBidi"/>
                    <w:b/>
                    <w:bCs/>
                    <w:szCs w:val="22"/>
                    <w:lang w:val="en-US"/>
                  </w:rPr>
                  <w:t>apport sur la Résolution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53</w:t>
                </w:r>
                <w:r w:rsidR="007D5BD8"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53</w:t>
                </w:r>
                <w:r w:rsidR="007D5BD8" w:rsidRPr="00761109">
                  <w:rPr>
                    <w:rStyle w:val="PageNumber"/>
                    <w:b/>
                    <w:bCs/>
                  </w:rPr>
                  <w:fldChar w:fldCharType="end"/>
                </w:r>
              </w:p>
            </w:txbxContent>
          </v:textbox>
        </v:shape>
      </w:pict>
    </w:r>
    <w:r w:rsidR="00E76799">
      <w:rPr>
        <w:rStyle w:val="PageNumber"/>
        <w:lang w:val="fr-CH"/>
      </w:rPr>
      <w:tab/>
    </w:r>
    <w:r w:rsidR="00E76799">
      <w:rPr>
        <w:rStyle w:val="PageNumber"/>
        <w:lang w:val="fr-CH"/>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7D5BD8" w:rsidP="006E1D69">
    <w:pPr>
      <w:pStyle w:val="Header"/>
      <w:tabs>
        <w:tab w:val="left" w:pos="1122"/>
      </w:tabs>
      <w:jc w:val="left"/>
      <w:rPr>
        <w:lang w:val="fr-CH"/>
      </w:rPr>
    </w:pPr>
    <w:r>
      <w:rPr>
        <w:rStyle w:val="PageNumber"/>
      </w:rPr>
      <w:fldChar w:fldCharType="begin"/>
    </w:r>
    <w:r w:rsidR="00E76799">
      <w:rPr>
        <w:rStyle w:val="PageNumber"/>
      </w:rPr>
      <w:instrText xml:space="preserve"> PAGE </w:instrText>
    </w:r>
    <w:r>
      <w:rPr>
        <w:rStyle w:val="PageNumber"/>
      </w:rPr>
      <w:fldChar w:fldCharType="separate"/>
    </w:r>
    <w:r w:rsidR="00492ED4">
      <w:rPr>
        <w:rStyle w:val="PageNumber"/>
        <w:noProof/>
      </w:rPr>
      <w:t>56</w:t>
    </w:r>
    <w:r>
      <w:rPr>
        <w:rStyle w:val="PageNumber"/>
      </w:rPr>
      <w:fldChar w:fldCharType="end"/>
    </w:r>
    <w:r w:rsidR="00E76799">
      <w:rPr>
        <w:rStyle w:val="PageNumber"/>
        <w:lang w:val="fr-CH"/>
      </w:rPr>
      <w:tab/>
    </w:r>
    <w:r w:rsidR="00E76799">
      <w:rPr>
        <w:rStyle w:val="PageNumber"/>
        <w:lang w:val="fr-CH"/>
      </w:rPr>
      <w:tab/>
      <w:t>R</w:t>
    </w:r>
    <w:r w:rsidR="00E76799" w:rsidRPr="00076591">
      <w:rPr>
        <w:rFonts w:asciiTheme="majorBidi" w:hAnsiTheme="majorBidi" w:cstheme="majorBidi"/>
        <w:bCs/>
        <w:szCs w:val="22"/>
        <w:lang w:val="en-US"/>
      </w:rPr>
      <w:t xml:space="preserve">apport sur la </w:t>
    </w:r>
    <w:r w:rsidR="00E76799">
      <w:rPr>
        <w:rFonts w:asciiTheme="majorBidi" w:hAnsiTheme="majorBidi" w:cstheme="majorBidi"/>
        <w:bCs/>
        <w:szCs w:val="22"/>
        <w:lang w:val="en-US"/>
      </w:rPr>
      <w:t>R</w:t>
    </w:r>
    <w:r w:rsidR="00E76799" w:rsidRPr="00076591">
      <w:rPr>
        <w:rFonts w:asciiTheme="majorBidi" w:hAnsiTheme="majorBidi" w:cstheme="majorBidi"/>
        <w:bCs/>
        <w:szCs w:val="22"/>
        <w:lang w:val="en-US"/>
      </w:rPr>
      <w:t>ésolution 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7B515B">
    <w:pPr>
      <w:pStyle w:val="Header"/>
      <w:tabs>
        <w:tab w:val="left" w:pos="1122"/>
      </w:tabs>
      <w:jc w:val="left"/>
      <w:rPr>
        <w:lang w:val="fr-CH"/>
      </w:rPr>
    </w:pPr>
    <w:r>
      <w:rPr>
        <w:rStyle w:val="PageNumber"/>
        <w:lang w:val="fr-CH"/>
      </w:rPr>
      <w:tab/>
    </w:r>
    <w:r>
      <w:rPr>
        <w:rStyle w:val="PageNumber"/>
        <w:lang w:val="fr-CH"/>
      </w:rPr>
      <w:tab/>
      <w:t>R</w:t>
    </w:r>
    <w:r w:rsidRPr="00076591">
      <w:rPr>
        <w:rFonts w:asciiTheme="majorBidi" w:hAnsiTheme="majorBidi" w:cstheme="majorBidi"/>
        <w:bCs/>
        <w:szCs w:val="22"/>
        <w:lang w:val="en-US"/>
      </w:rPr>
      <w:t xml:space="preserve">apport sur la </w:t>
    </w:r>
    <w:r>
      <w:rPr>
        <w:rFonts w:asciiTheme="majorBidi" w:hAnsiTheme="majorBidi" w:cstheme="majorBidi"/>
        <w:bCs/>
        <w:szCs w:val="22"/>
        <w:lang w:val="en-US"/>
      </w:rPr>
      <w:t>R</w:t>
    </w:r>
    <w:r w:rsidRPr="00076591">
      <w:rPr>
        <w:rFonts w:asciiTheme="majorBidi" w:hAnsiTheme="majorBidi" w:cstheme="majorBidi"/>
        <w:bCs/>
        <w:szCs w:val="22"/>
        <w:lang w:val="en-US"/>
      </w:rPr>
      <w:t>ésolution 9</w:t>
    </w:r>
    <w:r>
      <w:rPr>
        <w:bCs/>
        <w:szCs w:val="22"/>
        <w:lang w:val="fr-CH"/>
      </w:rPr>
      <w:tab/>
    </w:r>
    <w:r w:rsidR="007D5BD8">
      <w:rPr>
        <w:rStyle w:val="PageNumber"/>
      </w:rPr>
      <w:fldChar w:fldCharType="begin"/>
    </w:r>
    <w:r>
      <w:rPr>
        <w:rStyle w:val="PageNumber"/>
      </w:rPr>
      <w:instrText xml:space="preserve"> PAGE </w:instrText>
    </w:r>
    <w:r w:rsidR="007D5BD8">
      <w:rPr>
        <w:rStyle w:val="PageNumber"/>
      </w:rPr>
      <w:fldChar w:fldCharType="separate"/>
    </w:r>
    <w:r w:rsidR="00492ED4">
      <w:rPr>
        <w:rStyle w:val="PageNumber"/>
        <w:noProof/>
      </w:rPr>
      <w:t>55</w:t>
    </w:r>
    <w:r w:rsidR="007D5BD8">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761109" w:rsidRDefault="00492ED4" w:rsidP="00761109">
    <w:pPr>
      <w:pStyle w:val="Header"/>
    </w:pPr>
    <w:r>
      <w:rPr>
        <w:noProof/>
        <w:lang w:val="en-US" w:eastAsia="zh-CN"/>
      </w:rPr>
      <w:pict>
        <v:shapetype id="_x0000_t202" coordsize="21600,21600" o:spt="202" path="m,l,21600r21600,l21600,xe">
          <v:stroke joinstyle="miter"/>
          <v:path gradientshapeok="t" o:connecttype="rect"/>
        </v:shapetype>
        <v:shape id="_x0000_s2054" type="#_x0000_t202" style="position:absolute;left:0;text-align:left;margin-left:720.45pt;margin-top:21.75pt;width:30pt;height:482.25pt;z-index:251663360" stroked="f">
          <v:textbox style="layout-flow:vertical;mso-next-textbox:#_x0000_s2054">
            <w:txbxContent>
              <w:p w:rsidR="00E76799" w:rsidRPr="00761109" w:rsidRDefault="007D5BD8" w:rsidP="00373998">
                <w:pPr>
                  <w:spacing w:before="0"/>
                  <w:rPr>
                    <w:b/>
                    <w:bCs/>
                  </w:rPr>
                </w:pPr>
                <w:r w:rsidRPr="00761109">
                  <w:rPr>
                    <w:rStyle w:val="PageNumber"/>
                    <w:b/>
                    <w:bCs/>
                  </w:rPr>
                  <w:fldChar w:fldCharType="begin"/>
                </w:r>
                <w:r w:rsidR="00E76799" w:rsidRPr="00761109">
                  <w:rPr>
                    <w:rStyle w:val="PageNumber"/>
                    <w:b/>
                    <w:bCs/>
                  </w:rPr>
                  <w:instrText xml:space="preserve"> PAGE </w:instrText>
                </w:r>
                <w:r w:rsidRPr="00761109">
                  <w:rPr>
                    <w:rStyle w:val="PageNumber"/>
                    <w:b/>
                    <w:bCs/>
                  </w:rPr>
                  <w:fldChar w:fldCharType="separate"/>
                </w:r>
                <w:r w:rsidR="00492ED4">
                  <w:rPr>
                    <w:rStyle w:val="PageNumber"/>
                    <w:b/>
                    <w:bCs/>
                    <w:noProof/>
                  </w:rPr>
                  <w:t>58</w:t>
                </w:r>
                <w:r w:rsidRPr="00761109">
                  <w:rPr>
                    <w:rStyle w:val="PageNumber"/>
                    <w:b/>
                    <w:bCs/>
                  </w:rPr>
                  <w:fldChar w:fldCharType="end"/>
                </w:r>
                <w:r w:rsidR="00E76799" w:rsidRPr="00761109">
                  <w:rPr>
                    <w:rStyle w:val="PageNumber"/>
                    <w:b/>
                    <w:bCs/>
                    <w:lang w:val="fr-CH"/>
                  </w:rPr>
                  <w:tab/>
                </w:r>
                <w:r w:rsidR="00E76799" w:rsidRPr="0076110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sidRPr="00373998">
                  <w:rPr>
                    <w:rStyle w:val="PageNumber"/>
                    <w:b/>
                    <w:bCs/>
                    <w:lang w:val="fr-CH"/>
                  </w:rPr>
                  <w:t>R</w:t>
                </w:r>
                <w:r w:rsidR="00E76799" w:rsidRPr="00373998">
                  <w:rPr>
                    <w:rFonts w:asciiTheme="majorBidi" w:hAnsiTheme="majorBidi" w:cstheme="majorBidi"/>
                    <w:b/>
                    <w:bCs/>
                    <w:szCs w:val="22"/>
                    <w:lang w:val="en-US"/>
                  </w:rPr>
                  <w:t>apport sur la Résolution 9</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492ED4"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3" type="#_x0000_t202" style="position:absolute;margin-left:721.85pt;margin-top:22.5pt;width:30pt;height:495pt;z-index:251662336" stroked="f">
          <v:textbox style="layout-flow:vertical;mso-next-textbox:#_x0000_s2053">
            <w:txbxContent>
              <w:p w:rsidR="00E76799" w:rsidRPr="00761109" w:rsidRDefault="00E76799" w:rsidP="00BB53CB">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BB53CB">
                  <w:rPr>
                    <w:rStyle w:val="PageNumber"/>
                    <w:b/>
                    <w:bCs/>
                    <w:lang w:val="fr-CH"/>
                  </w:rPr>
                  <w:t>R</w:t>
                </w:r>
                <w:r w:rsidRPr="00BB53CB">
                  <w:rPr>
                    <w:rFonts w:asciiTheme="majorBidi" w:hAnsiTheme="majorBidi" w:cstheme="majorBidi"/>
                    <w:b/>
                    <w:bCs/>
                    <w:szCs w:val="22"/>
                    <w:lang w:val="en-US"/>
                  </w:rPr>
                  <w:t>apport sur la Résolution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59</w:t>
                </w:r>
                <w:r w:rsidR="007D5BD8"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59</w:t>
                </w:r>
                <w:r w:rsidR="007D5BD8" w:rsidRPr="00761109">
                  <w:rPr>
                    <w:rStyle w:val="PageNumber"/>
                    <w:b/>
                    <w:bCs/>
                  </w:rPr>
                  <w:fldChar w:fldCharType="end"/>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761109" w:rsidRDefault="007D5BD8" w:rsidP="00A40791">
    <w:pPr>
      <w:pStyle w:val="Header"/>
      <w:rPr>
        <w:lang w:val="fr-CH"/>
      </w:rPr>
    </w:pPr>
    <w:r>
      <w:rPr>
        <w:rStyle w:val="PageNumber"/>
      </w:rPr>
      <w:fldChar w:fldCharType="begin"/>
    </w:r>
    <w:r w:rsidR="00E76799">
      <w:rPr>
        <w:rStyle w:val="PageNumber"/>
      </w:rPr>
      <w:instrText xml:space="preserve"> PAGE </w:instrText>
    </w:r>
    <w:r>
      <w:rPr>
        <w:rStyle w:val="PageNumber"/>
      </w:rPr>
      <w:fldChar w:fldCharType="separate"/>
    </w:r>
    <w:r w:rsidR="00492ED4">
      <w:rPr>
        <w:rStyle w:val="PageNumber"/>
        <w:noProof/>
      </w:rPr>
      <w:t>98</w:t>
    </w:r>
    <w:r>
      <w:rPr>
        <w:rStyle w:val="PageNumber"/>
      </w:rPr>
      <w:fldChar w:fldCharType="end"/>
    </w:r>
    <w:r w:rsidR="00E76799">
      <w:rPr>
        <w:rStyle w:val="PageNumber"/>
        <w:lang w:val="fr-CH"/>
      </w:rPr>
      <w:tab/>
      <w:t>R</w:t>
    </w:r>
    <w:r w:rsidR="00E76799" w:rsidRPr="00076591">
      <w:rPr>
        <w:rFonts w:asciiTheme="majorBidi" w:hAnsiTheme="majorBidi" w:cstheme="majorBidi"/>
        <w:bCs/>
        <w:szCs w:val="22"/>
        <w:lang w:val="en-US"/>
      </w:rPr>
      <w:t xml:space="preserve">apport sur la </w:t>
    </w:r>
    <w:r w:rsidR="00E76799">
      <w:rPr>
        <w:rFonts w:asciiTheme="majorBidi" w:hAnsiTheme="majorBidi" w:cstheme="majorBidi"/>
        <w:bCs/>
        <w:szCs w:val="22"/>
        <w:lang w:val="en-US"/>
      </w:rPr>
      <w:t>R</w:t>
    </w:r>
    <w:r w:rsidR="00E76799" w:rsidRPr="00076591">
      <w:rPr>
        <w:rFonts w:asciiTheme="majorBidi" w:hAnsiTheme="majorBidi" w:cstheme="majorBidi"/>
        <w:bCs/>
        <w:szCs w:val="22"/>
        <w:lang w:val="en-US"/>
      </w:rPr>
      <w:t>ésolution 9</w:t>
    </w:r>
    <w:r w:rsidR="00E76799">
      <w:rPr>
        <w:rStyle w:val="PageNumber"/>
        <w:lang w:val="fr-CH"/>
      </w:rPr>
      <w:tab/>
    </w:r>
    <w:r w:rsidR="00492ED4">
      <w:rPr>
        <w:noProof/>
        <w:lang w:val="en-US" w:eastAsia="zh-CN"/>
      </w:rPr>
      <w:pict>
        <v:shapetype id="_x0000_t202" coordsize="21600,21600" o:spt="202" path="m,l,21600r21600,l21600,xe">
          <v:stroke joinstyle="miter"/>
          <v:path gradientshapeok="t" o:connecttype="rect"/>
        </v:shapetype>
        <v:shape id="_x0000_s2055" type="#_x0000_t202" style="position:absolute;left:0;text-align:left;margin-left:720.45pt;margin-top:21.75pt;width:30pt;height:482.25pt;z-index:251665408;mso-position-horizontal-relative:text;mso-position-vertical-relative:text" stroked="f">
          <v:textbox style="layout-flow:vertical;mso-next-textbox:#_x0000_s2055">
            <w:txbxContent>
              <w:p w:rsidR="00E76799" w:rsidRPr="00761109" w:rsidRDefault="007D5BD8" w:rsidP="00761109">
                <w:pPr>
                  <w:spacing w:before="0"/>
                  <w:rPr>
                    <w:b/>
                    <w:bCs/>
                  </w:rPr>
                </w:pPr>
                <w:r w:rsidRPr="00761109">
                  <w:rPr>
                    <w:rStyle w:val="PageNumber"/>
                    <w:b/>
                    <w:bCs/>
                  </w:rPr>
                  <w:fldChar w:fldCharType="begin"/>
                </w:r>
                <w:r w:rsidR="00E76799" w:rsidRPr="00761109">
                  <w:rPr>
                    <w:rStyle w:val="PageNumber"/>
                    <w:b/>
                    <w:bCs/>
                  </w:rPr>
                  <w:instrText xml:space="preserve"> PAGE </w:instrText>
                </w:r>
                <w:r w:rsidRPr="00761109">
                  <w:rPr>
                    <w:rStyle w:val="PageNumber"/>
                    <w:b/>
                    <w:bCs/>
                  </w:rPr>
                  <w:fldChar w:fldCharType="separate"/>
                </w:r>
                <w:r w:rsidR="00492ED4">
                  <w:rPr>
                    <w:rStyle w:val="PageNumber"/>
                    <w:b/>
                    <w:bCs/>
                    <w:noProof/>
                  </w:rPr>
                  <w:t>98</w:t>
                </w:r>
                <w:r w:rsidRPr="00761109">
                  <w:rPr>
                    <w:rStyle w:val="PageNumber"/>
                    <w:b/>
                    <w:bCs/>
                  </w:rPr>
                  <w:fldChar w:fldCharType="end"/>
                </w:r>
                <w:r w:rsidR="00E76799" w:rsidRPr="00761109">
                  <w:rPr>
                    <w:rStyle w:val="PageNumber"/>
                    <w:b/>
                    <w:bCs/>
                    <w:lang w:val="fr-CH"/>
                  </w:rPr>
                  <w:tab/>
                </w:r>
                <w:r w:rsidR="00E76799" w:rsidRPr="0076110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Pr>
                    <w:rStyle w:val="PageNumber"/>
                    <w:b/>
                    <w:bCs/>
                    <w:lang w:val="fr-CH"/>
                  </w:rPr>
                  <w:tab/>
                </w:r>
                <w:r w:rsidR="00E76799" w:rsidRPr="00761109">
                  <w:rPr>
                    <w:rStyle w:val="PageNumber"/>
                    <w:b/>
                    <w:bCs/>
                    <w:lang w:val="fr-CH"/>
                  </w:rPr>
                  <w:t>Report on Resolution 9</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5729A0" w:rsidRDefault="00E76799" w:rsidP="005209D3">
    <w:pPr>
      <w:pStyle w:val="Header"/>
      <w:tabs>
        <w:tab w:val="clear" w:pos="4820"/>
        <w:tab w:val="clear" w:pos="9639"/>
        <w:tab w:val="center" w:pos="4849"/>
        <w:tab w:val="right" w:pos="8789"/>
        <w:tab w:val="right" w:pos="9730"/>
      </w:tabs>
      <w:spacing w:before="240"/>
      <w:ind w:left="-567"/>
      <w:rPr>
        <w:rFonts w:ascii="Univers BoldExt" w:hAnsi="Univers BoldExt"/>
        <w:b w:val="0"/>
        <w:bCs/>
        <w:color w:val="999999"/>
        <w:spacing w:val="88"/>
        <w:sz w:val="24"/>
        <w:szCs w:val="24"/>
        <w:lang w:val="fr-CH"/>
      </w:rPr>
    </w:pPr>
    <w:r>
      <w:rPr>
        <w:rFonts w:ascii="Univers BoldExt" w:hAnsi="Univers BoldExt"/>
        <w:b w:val="0"/>
        <w:bCs/>
        <w:color w:val="999999"/>
        <w:spacing w:val="88"/>
        <w:sz w:val="24"/>
        <w:szCs w:val="24"/>
        <w:lang w:val="fr-CH"/>
      </w:rPr>
      <w:t>Union internationale des téléc</w:t>
    </w:r>
    <w:r w:rsidRPr="005729A0">
      <w:rPr>
        <w:rFonts w:ascii="Univers BoldExt" w:hAnsi="Univers BoldExt"/>
        <w:b w:val="0"/>
        <w:bCs/>
        <w:color w:val="999999"/>
        <w:spacing w:val="88"/>
        <w:sz w:val="24"/>
        <w:szCs w:val="24"/>
        <w:lang w:val="fr-CH"/>
      </w:rPr>
      <w:t>ommunications</w:t>
    </w:r>
  </w:p>
  <w:p w:rsidR="00E76799" w:rsidRPr="0062594A" w:rsidRDefault="00E7679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AE42B5" w:rsidRDefault="00E76799" w:rsidP="00A40791">
    <w:pPr>
      <w:pStyle w:val="Header"/>
      <w:jc w:val="left"/>
      <w:rPr>
        <w:szCs w:val="18"/>
      </w:rPr>
    </w:pPr>
    <w:r>
      <w:rPr>
        <w:bCs/>
        <w:szCs w:val="22"/>
        <w:lang w:val="fr-CH"/>
      </w:rPr>
      <w:tab/>
    </w:r>
    <w:r>
      <w:rPr>
        <w:rStyle w:val="PageNumber"/>
        <w:lang w:val="fr-CH"/>
      </w:rPr>
      <w:t>R</w:t>
    </w:r>
    <w:r w:rsidRPr="00076591">
      <w:rPr>
        <w:rFonts w:asciiTheme="majorBidi" w:hAnsiTheme="majorBidi" w:cstheme="majorBidi"/>
        <w:bCs/>
        <w:szCs w:val="22"/>
        <w:lang w:val="en-US"/>
      </w:rPr>
      <w:t xml:space="preserve">apport sur la </w:t>
    </w:r>
    <w:r>
      <w:rPr>
        <w:rFonts w:asciiTheme="majorBidi" w:hAnsiTheme="majorBidi" w:cstheme="majorBidi"/>
        <w:bCs/>
        <w:szCs w:val="22"/>
        <w:lang w:val="en-US"/>
      </w:rPr>
      <w:t>R</w:t>
    </w:r>
    <w:r w:rsidRPr="00076591">
      <w:rPr>
        <w:rFonts w:asciiTheme="majorBidi" w:hAnsiTheme="majorBidi" w:cstheme="majorBidi"/>
        <w:bCs/>
        <w:szCs w:val="22"/>
        <w:lang w:val="en-US"/>
      </w:rPr>
      <w:t>ésolution 9</w:t>
    </w:r>
    <w:r>
      <w:rPr>
        <w:bCs/>
        <w:szCs w:val="22"/>
        <w:lang w:val="fr-CH"/>
      </w:rPr>
      <w:tab/>
    </w:r>
    <w:r w:rsidR="007D5BD8">
      <w:rPr>
        <w:rStyle w:val="PageNumber"/>
      </w:rPr>
      <w:fldChar w:fldCharType="begin"/>
    </w:r>
    <w:r>
      <w:rPr>
        <w:rStyle w:val="PageNumber"/>
      </w:rPr>
      <w:instrText xml:space="preserve"> PAGE </w:instrText>
    </w:r>
    <w:r w:rsidR="007D5BD8">
      <w:rPr>
        <w:rStyle w:val="PageNumber"/>
      </w:rPr>
      <w:fldChar w:fldCharType="separate"/>
    </w:r>
    <w:r w:rsidR="00492ED4">
      <w:rPr>
        <w:rStyle w:val="PageNumber"/>
        <w:noProof/>
      </w:rPr>
      <w:t>99</w:t>
    </w:r>
    <w:r w:rsidR="007D5BD8">
      <w:rPr>
        <w:rStyle w:val="PageNumbe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E87C8C" w:rsidRDefault="00E76799" w:rsidP="00565198">
    <w:pPr>
      <w:pStyle w:val="Header"/>
      <w:rPr>
        <w:lang w:val="fr-CH"/>
      </w:rPr>
    </w:pPr>
    <w:r>
      <w:rPr>
        <w:rStyle w:val="PageNumber"/>
        <w:lang w:val="fr-CH"/>
      </w:rPr>
      <w:t>60</w:t>
    </w:r>
    <w:r>
      <w:rPr>
        <w:rStyle w:val="PageNumber"/>
        <w:lang w:val="fr-CH"/>
      </w:rPr>
      <w:tab/>
      <w:t>R</w:t>
    </w:r>
    <w:r w:rsidRPr="00076591">
      <w:rPr>
        <w:rFonts w:asciiTheme="majorBidi" w:hAnsiTheme="majorBidi" w:cstheme="majorBidi"/>
        <w:bCs/>
        <w:szCs w:val="22"/>
        <w:lang w:val="en-US"/>
      </w:rPr>
      <w:t xml:space="preserve">apport sur la </w:t>
    </w:r>
    <w:r>
      <w:rPr>
        <w:rFonts w:asciiTheme="majorBidi" w:hAnsiTheme="majorBidi" w:cstheme="majorBidi"/>
        <w:bCs/>
        <w:szCs w:val="22"/>
        <w:lang w:val="en-US"/>
      </w:rPr>
      <w:t>R</w:t>
    </w:r>
    <w:r w:rsidRPr="00076591">
      <w:rPr>
        <w:rFonts w:asciiTheme="majorBidi" w:hAnsiTheme="majorBidi" w:cstheme="majorBidi"/>
        <w:bCs/>
        <w:szCs w:val="22"/>
        <w:lang w:val="en-US"/>
      </w:rPr>
      <w:t>ésolution 9</w:t>
    </w:r>
    <w:r>
      <w:rPr>
        <w:rStyle w:val="PageNumber"/>
        <w:lang w:val="fr-CH"/>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761109" w:rsidRDefault="00492ED4" w:rsidP="00761109">
    <w:pPr>
      <w:pStyle w:val="Header"/>
    </w:pPr>
    <w:r>
      <w:rPr>
        <w:noProof/>
        <w:lang w:val="en-US" w:eastAsia="zh-CN"/>
      </w:rPr>
      <w:pict>
        <v:shapetype id="_x0000_t202" coordsize="21600,21600" o:spt="202" path="m,l,21600r21600,l21600,xe">
          <v:stroke joinstyle="miter"/>
          <v:path gradientshapeok="t" o:connecttype="rect"/>
        </v:shapetype>
        <v:shape id="_x0000_s2056" type="#_x0000_t202" style="position:absolute;left:0;text-align:left;margin-left:717.3pt;margin-top:13.25pt;width:30pt;height:495.75pt;z-index:251666432" stroked="f">
          <v:textbox style="layout-flow:vertical;mso-next-textbox:#_x0000_s2056">
            <w:txbxContent>
              <w:p w:rsidR="00E76799" w:rsidRPr="00761109" w:rsidRDefault="00E76799" w:rsidP="00CC445F">
                <w:pPr>
                  <w:spacing w:before="0"/>
                  <w:rPr>
                    <w:b/>
                    <w:bCs/>
                  </w:rPr>
                </w:pPr>
                <w:r>
                  <w:rPr>
                    <w:rStyle w:val="PageNumber"/>
                    <w:b/>
                    <w:bCs/>
                    <w:lang w:val="fr-CH"/>
                  </w:rPr>
                  <w:t>100</w:t>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A40791">
                  <w:rPr>
                    <w:rStyle w:val="PageNumber"/>
                    <w:b/>
                    <w:bCs/>
                    <w:lang w:val="fr-CH"/>
                  </w:rPr>
                  <w:t>R</w:t>
                </w:r>
                <w:r w:rsidRPr="00A40791">
                  <w:rPr>
                    <w:rFonts w:asciiTheme="majorBidi" w:hAnsiTheme="majorBidi" w:cstheme="majorBidi"/>
                    <w:b/>
                    <w:bCs/>
                    <w:szCs w:val="22"/>
                    <w:lang w:val="en-US"/>
                  </w:rPr>
                  <w:t>apport sur la Résolution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7D5BD8" w:rsidRPr="00761109">
                  <w:rPr>
                    <w:rStyle w:val="PageNumber"/>
                    <w:b/>
                    <w:bCs/>
                  </w:rPr>
                  <w:fldChar w:fldCharType="begin"/>
                </w:r>
                <w:r w:rsidRPr="00761109">
                  <w:rPr>
                    <w:rStyle w:val="PageNumber"/>
                    <w:b/>
                    <w:bCs/>
                  </w:rPr>
                  <w:instrText xml:space="preserve"> PAGE </w:instrText>
                </w:r>
                <w:r w:rsidR="007D5BD8" w:rsidRPr="00761109">
                  <w:rPr>
                    <w:rStyle w:val="PageNumber"/>
                    <w:b/>
                    <w:bCs/>
                  </w:rPr>
                  <w:fldChar w:fldCharType="separate"/>
                </w:r>
                <w:r w:rsidR="00492ED4">
                  <w:rPr>
                    <w:rStyle w:val="PageNumber"/>
                    <w:b/>
                    <w:bCs/>
                    <w:noProof/>
                  </w:rPr>
                  <w:t>100</w:t>
                </w:r>
                <w:r w:rsidR="007D5BD8" w:rsidRPr="00761109">
                  <w:rPr>
                    <w:rStyle w:val="PageNumber"/>
                    <w:b/>
                    <w:bCs/>
                  </w:rP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E87C8C" w:rsidRDefault="00E7679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7D5BD8">
      <w:rPr>
        <w:rStyle w:val="PageNumber"/>
      </w:rPr>
      <w:fldChar w:fldCharType="begin"/>
    </w:r>
    <w:r>
      <w:rPr>
        <w:rStyle w:val="PageNumber"/>
      </w:rPr>
      <w:instrText xml:space="preserve"> PAGE </w:instrText>
    </w:r>
    <w:r w:rsidR="007D5BD8">
      <w:rPr>
        <w:rStyle w:val="PageNumber"/>
      </w:rPr>
      <w:fldChar w:fldCharType="separate"/>
    </w:r>
    <w:r>
      <w:rPr>
        <w:rStyle w:val="PageNumber"/>
        <w:noProof/>
      </w:rPr>
      <w:t>4</w:t>
    </w:r>
    <w:r w:rsidR="007D5BD8">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93317B" w:rsidRDefault="00E76799" w:rsidP="009331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Pr="00237D3E" w:rsidRDefault="00E76799" w:rsidP="00237D3E">
    <w:pPr>
      <w:pStyle w:val="Header"/>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7D5BD8" w:rsidP="001460EE">
    <w:pPr>
      <w:pStyle w:val="Header"/>
      <w:tabs>
        <w:tab w:val="left" w:pos="1122"/>
      </w:tabs>
      <w:jc w:val="left"/>
      <w:rPr>
        <w:lang w:val="fr-CH"/>
      </w:rPr>
    </w:pPr>
    <w:r>
      <w:rPr>
        <w:rStyle w:val="PageNumber"/>
      </w:rPr>
      <w:fldChar w:fldCharType="begin"/>
    </w:r>
    <w:r w:rsidR="00E76799">
      <w:rPr>
        <w:rStyle w:val="PageNumber"/>
      </w:rPr>
      <w:instrText xml:space="preserve"> PAGE </w:instrText>
    </w:r>
    <w:r>
      <w:rPr>
        <w:rStyle w:val="PageNumber"/>
      </w:rPr>
      <w:fldChar w:fldCharType="separate"/>
    </w:r>
    <w:r w:rsidR="00492ED4">
      <w:rPr>
        <w:rStyle w:val="PageNumber"/>
        <w:noProof/>
      </w:rPr>
      <w:t>iv</w:t>
    </w:r>
    <w:r>
      <w:rPr>
        <w:rStyle w:val="PageNumber"/>
      </w:rPr>
      <w:fldChar w:fldCharType="end"/>
    </w:r>
    <w:r w:rsidR="00E76799">
      <w:rPr>
        <w:rStyle w:val="PageNumber"/>
        <w:lang w:val="fr-CH"/>
      </w:rPr>
      <w:tab/>
    </w:r>
    <w:r w:rsidR="00E76799">
      <w:rPr>
        <w:rStyle w:val="PageNumber"/>
        <w:lang w:val="fr-CH"/>
      </w:rPr>
      <w:tab/>
      <w:t xml:space="preserve">Resolution </w:t>
    </w:r>
    <w:r w:rsidR="00E76799">
      <w:rPr>
        <w:bCs/>
        <w:szCs w:val="22"/>
        <w:lang w:val="fr-CH"/>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076591">
    <w:pPr>
      <w:pStyle w:val="Header"/>
      <w:tabs>
        <w:tab w:val="left" w:pos="1122"/>
      </w:tabs>
      <w:jc w:val="left"/>
      <w:rPr>
        <w:lang w:val="fr-CH"/>
      </w:rPr>
    </w:pPr>
    <w:r>
      <w:rPr>
        <w:rStyle w:val="PageNumber"/>
        <w:lang w:val="fr-CH"/>
      </w:rPr>
      <w:tab/>
    </w:r>
    <w:r>
      <w:rPr>
        <w:rStyle w:val="PageNumber"/>
        <w:lang w:val="fr-CH"/>
      </w:rPr>
      <w:tab/>
      <w:t>R</w:t>
    </w:r>
    <w:r w:rsidRPr="00076591">
      <w:rPr>
        <w:rFonts w:asciiTheme="majorBidi" w:hAnsiTheme="majorBidi" w:cstheme="majorBidi"/>
        <w:bCs/>
        <w:szCs w:val="22"/>
        <w:lang w:val="en-US"/>
      </w:rPr>
      <w:t xml:space="preserve">apport sur la </w:t>
    </w:r>
    <w:r>
      <w:rPr>
        <w:rFonts w:asciiTheme="majorBidi" w:hAnsiTheme="majorBidi" w:cstheme="majorBidi"/>
        <w:bCs/>
        <w:szCs w:val="22"/>
        <w:lang w:val="en-US"/>
      </w:rPr>
      <w:t>R</w:t>
    </w:r>
    <w:r w:rsidRPr="00076591">
      <w:rPr>
        <w:rFonts w:asciiTheme="majorBidi" w:hAnsiTheme="majorBidi" w:cstheme="majorBidi"/>
        <w:bCs/>
        <w:szCs w:val="22"/>
        <w:lang w:val="en-US"/>
      </w:rPr>
      <w:t>ésolution 9</w:t>
    </w:r>
    <w:r>
      <w:rPr>
        <w:bCs/>
        <w:szCs w:val="22"/>
        <w:lang w:val="fr-CH"/>
      </w:rPr>
      <w:tab/>
    </w:r>
    <w:r w:rsidR="007D5BD8">
      <w:rPr>
        <w:rStyle w:val="PageNumber"/>
      </w:rPr>
      <w:fldChar w:fldCharType="begin"/>
    </w:r>
    <w:r>
      <w:rPr>
        <w:rStyle w:val="PageNumber"/>
      </w:rPr>
      <w:instrText xml:space="preserve"> PAGE </w:instrText>
    </w:r>
    <w:r w:rsidR="007D5BD8">
      <w:rPr>
        <w:rStyle w:val="PageNumber"/>
      </w:rPr>
      <w:fldChar w:fldCharType="separate"/>
    </w:r>
    <w:r w:rsidR="00492ED4">
      <w:rPr>
        <w:rStyle w:val="PageNumber"/>
        <w:noProof/>
      </w:rPr>
      <w:t>v</w:t>
    </w:r>
    <w:r w:rsidR="007D5BD8">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7D5BD8" w:rsidP="00F17D09">
    <w:pPr>
      <w:pStyle w:val="Header"/>
      <w:tabs>
        <w:tab w:val="left" w:pos="1122"/>
      </w:tabs>
      <w:jc w:val="left"/>
      <w:rPr>
        <w:lang w:val="fr-CH"/>
      </w:rPr>
    </w:pPr>
    <w:r>
      <w:rPr>
        <w:rStyle w:val="PageNumber"/>
      </w:rPr>
      <w:fldChar w:fldCharType="begin"/>
    </w:r>
    <w:r w:rsidR="00E76799">
      <w:rPr>
        <w:rStyle w:val="PageNumber"/>
      </w:rPr>
      <w:instrText xml:space="preserve"> PAGE </w:instrText>
    </w:r>
    <w:r>
      <w:rPr>
        <w:rStyle w:val="PageNumber"/>
      </w:rPr>
      <w:fldChar w:fldCharType="separate"/>
    </w:r>
    <w:r w:rsidR="00492ED4">
      <w:rPr>
        <w:rStyle w:val="PageNumber"/>
        <w:noProof/>
      </w:rPr>
      <w:t>2</w:t>
    </w:r>
    <w:r>
      <w:rPr>
        <w:rStyle w:val="PageNumber"/>
      </w:rPr>
      <w:fldChar w:fldCharType="end"/>
    </w:r>
    <w:r w:rsidR="00E76799">
      <w:rPr>
        <w:rStyle w:val="PageNumber"/>
        <w:lang w:val="fr-CH"/>
      </w:rPr>
      <w:tab/>
    </w:r>
    <w:r w:rsidR="00E76799">
      <w:rPr>
        <w:rStyle w:val="PageNumber"/>
        <w:lang w:val="fr-CH"/>
      </w:rPr>
      <w:tab/>
      <w:t>R</w:t>
    </w:r>
    <w:r w:rsidR="00E76799" w:rsidRPr="00076591">
      <w:rPr>
        <w:rFonts w:asciiTheme="majorBidi" w:hAnsiTheme="majorBidi" w:cstheme="majorBidi"/>
        <w:bCs/>
        <w:szCs w:val="22"/>
        <w:lang w:val="en-US"/>
      </w:rPr>
      <w:t xml:space="preserve">apport sur la </w:t>
    </w:r>
    <w:r w:rsidR="00E76799">
      <w:rPr>
        <w:rFonts w:asciiTheme="majorBidi" w:hAnsiTheme="majorBidi" w:cstheme="majorBidi"/>
        <w:bCs/>
        <w:szCs w:val="22"/>
        <w:lang w:val="en-US"/>
      </w:rPr>
      <w:t>R</w:t>
    </w:r>
    <w:r w:rsidR="00E76799" w:rsidRPr="00076591">
      <w:rPr>
        <w:rFonts w:asciiTheme="majorBidi" w:hAnsiTheme="majorBidi" w:cstheme="majorBidi"/>
        <w:bCs/>
        <w:szCs w:val="22"/>
        <w:lang w:val="en-US"/>
      </w:rPr>
      <w:t>ésolution 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99" w:rsidRDefault="00E76799" w:rsidP="00F17D09">
    <w:pPr>
      <w:pStyle w:val="Header"/>
      <w:tabs>
        <w:tab w:val="left" w:pos="1122"/>
      </w:tabs>
      <w:jc w:val="left"/>
      <w:rPr>
        <w:lang w:val="fr-CH"/>
      </w:rPr>
    </w:pPr>
    <w:r>
      <w:rPr>
        <w:rStyle w:val="PageNumber"/>
        <w:lang w:val="fr-CH"/>
      </w:rPr>
      <w:tab/>
    </w:r>
    <w:r>
      <w:rPr>
        <w:rStyle w:val="PageNumber"/>
        <w:lang w:val="fr-CH"/>
      </w:rPr>
      <w:tab/>
      <w:t>R</w:t>
    </w:r>
    <w:r w:rsidRPr="00076591">
      <w:rPr>
        <w:rFonts w:asciiTheme="majorBidi" w:hAnsiTheme="majorBidi" w:cstheme="majorBidi"/>
        <w:bCs/>
        <w:szCs w:val="22"/>
        <w:lang w:val="en-US"/>
      </w:rPr>
      <w:t xml:space="preserve">apport sur la </w:t>
    </w:r>
    <w:r>
      <w:rPr>
        <w:rFonts w:asciiTheme="majorBidi" w:hAnsiTheme="majorBidi" w:cstheme="majorBidi"/>
        <w:bCs/>
        <w:szCs w:val="22"/>
        <w:lang w:val="en-US"/>
      </w:rPr>
      <w:t>R</w:t>
    </w:r>
    <w:r w:rsidRPr="00076591">
      <w:rPr>
        <w:rFonts w:asciiTheme="majorBidi" w:hAnsiTheme="majorBidi" w:cstheme="majorBidi"/>
        <w:bCs/>
        <w:szCs w:val="22"/>
        <w:lang w:val="en-US"/>
      </w:rPr>
      <w:t>ésolution 9</w:t>
    </w:r>
    <w:r>
      <w:rPr>
        <w:bCs/>
        <w:szCs w:val="22"/>
        <w:lang w:val="fr-CH"/>
      </w:rPr>
      <w:tab/>
    </w:r>
    <w:r w:rsidR="007D5BD8">
      <w:rPr>
        <w:rStyle w:val="PageNumber"/>
      </w:rPr>
      <w:fldChar w:fldCharType="begin"/>
    </w:r>
    <w:r>
      <w:rPr>
        <w:rStyle w:val="PageNumber"/>
      </w:rPr>
      <w:instrText xml:space="preserve"> PAGE </w:instrText>
    </w:r>
    <w:r w:rsidR="007D5BD8">
      <w:rPr>
        <w:rStyle w:val="PageNumber"/>
      </w:rPr>
      <w:fldChar w:fldCharType="separate"/>
    </w:r>
    <w:r w:rsidR="00492ED4">
      <w:rPr>
        <w:rStyle w:val="PageNumber"/>
        <w:noProof/>
      </w:rPr>
      <w:t>1</w:t>
    </w:r>
    <w:r w:rsidR="007D5BD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0">
    <w:nsid w:val="5B505F91"/>
    <w:multiLevelType w:val="hybridMultilevel"/>
    <w:tmpl w:val="4EEC26AE"/>
    <w:lvl w:ilvl="0" w:tplc="02C49AFE">
      <w:numFmt w:val="bullet"/>
      <w:lvlText w:val=""/>
      <w:lvlJc w:val="left"/>
      <w:pPr>
        <w:tabs>
          <w:tab w:val="num" w:pos="284"/>
        </w:tabs>
        <w:ind w:left="284" w:hanging="284"/>
      </w:pPr>
      <w:rPr>
        <w:rFonts w:ascii="Symbol" w:hAnsi="Symbol" w:hint="default"/>
      </w:rPr>
    </w:lvl>
    <w:lvl w:ilvl="1" w:tplc="767E5784" w:tentative="1">
      <w:start w:val="1"/>
      <w:numFmt w:val="bullet"/>
      <w:lvlText w:val="o"/>
      <w:lvlJc w:val="left"/>
      <w:pPr>
        <w:tabs>
          <w:tab w:val="num" w:pos="1440"/>
        </w:tabs>
        <w:ind w:left="1440" w:hanging="360"/>
      </w:pPr>
      <w:rPr>
        <w:rFonts w:ascii="Courier New" w:hAnsi="Courier New" w:cs="Courier New" w:hint="default"/>
      </w:rPr>
    </w:lvl>
    <w:lvl w:ilvl="2" w:tplc="F4E8F910" w:tentative="1">
      <w:start w:val="1"/>
      <w:numFmt w:val="bullet"/>
      <w:lvlText w:val=""/>
      <w:lvlJc w:val="left"/>
      <w:pPr>
        <w:tabs>
          <w:tab w:val="num" w:pos="2160"/>
        </w:tabs>
        <w:ind w:left="2160" w:hanging="360"/>
      </w:pPr>
      <w:rPr>
        <w:rFonts w:ascii="Wingdings" w:hAnsi="Wingdings" w:hint="default"/>
      </w:rPr>
    </w:lvl>
    <w:lvl w:ilvl="3" w:tplc="74566D30" w:tentative="1">
      <w:start w:val="1"/>
      <w:numFmt w:val="bullet"/>
      <w:lvlText w:val=""/>
      <w:lvlJc w:val="left"/>
      <w:pPr>
        <w:tabs>
          <w:tab w:val="num" w:pos="2880"/>
        </w:tabs>
        <w:ind w:left="2880" w:hanging="360"/>
      </w:pPr>
      <w:rPr>
        <w:rFonts w:ascii="Symbol" w:hAnsi="Symbol" w:hint="default"/>
      </w:rPr>
    </w:lvl>
    <w:lvl w:ilvl="4" w:tplc="2878CA84" w:tentative="1">
      <w:start w:val="1"/>
      <w:numFmt w:val="bullet"/>
      <w:lvlText w:val="o"/>
      <w:lvlJc w:val="left"/>
      <w:pPr>
        <w:tabs>
          <w:tab w:val="num" w:pos="3600"/>
        </w:tabs>
        <w:ind w:left="3600" w:hanging="360"/>
      </w:pPr>
      <w:rPr>
        <w:rFonts w:ascii="Courier New" w:hAnsi="Courier New" w:cs="Courier New" w:hint="default"/>
      </w:rPr>
    </w:lvl>
    <w:lvl w:ilvl="5" w:tplc="9D38104E" w:tentative="1">
      <w:start w:val="1"/>
      <w:numFmt w:val="bullet"/>
      <w:lvlText w:val=""/>
      <w:lvlJc w:val="left"/>
      <w:pPr>
        <w:tabs>
          <w:tab w:val="num" w:pos="4320"/>
        </w:tabs>
        <w:ind w:left="4320" w:hanging="360"/>
      </w:pPr>
      <w:rPr>
        <w:rFonts w:ascii="Wingdings" w:hAnsi="Wingdings" w:hint="default"/>
      </w:rPr>
    </w:lvl>
    <w:lvl w:ilvl="6" w:tplc="C770A6BC" w:tentative="1">
      <w:start w:val="1"/>
      <w:numFmt w:val="bullet"/>
      <w:lvlText w:val=""/>
      <w:lvlJc w:val="left"/>
      <w:pPr>
        <w:tabs>
          <w:tab w:val="num" w:pos="5040"/>
        </w:tabs>
        <w:ind w:left="5040" w:hanging="360"/>
      </w:pPr>
      <w:rPr>
        <w:rFonts w:ascii="Symbol" w:hAnsi="Symbol" w:hint="default"/>
      </w:rPr>
    </w:lvl>
    <w:lvl w:ilvl="7" w:tplc="1A5A632C" w:tentative="1">
      <w:start w:val="1"/>
      <w:numFmt w:val="bullet"/>
      <w:lvlText w:val="o"/>
      <w:lvlJc w:val="left"/>
      <w:pPr>
        <w:tabs>
          <w:tab w:val="num" w:pos="5760"/>
        </w:tabs>
        <w:ind w:left="5760" w:hanging="360"/>
      </w:pPr>
      <w:rPr>
        <w:rFonts w:ascii="Courier New" w:hAnsi="Courier New" w:cs="Courier New" w:hint="default"/>
      </w:rPr>
    </w:lvl>
    <w:lvl w:ilvl="8" w:tplc="F5E29532" w:tentative="1">
      <w:start w:val="1"/>
      <w:numFmt w:val="bullet"/>
      <w:lvlText w:val=""/>
      <w:lvlJc w:val="left"/>
      <w:pPr>
        <w:tabs>
          <w:tab w:val="num" w:pos="6480"/>
        </w:tabs>
        <w:ind w:left="6480" w:hanging="360"/>
      </w:pPr>
      <w:rPr>
        <w:rFonts w:ascii="Wingdings" w:hAnsi="Wingdings" w:hint="default"/>
      </w:rPr>
    </w:lvl>
  </w:abstractNum>
  <w:abstractNum w:abstractNumId="31">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2">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6D96243"/>
    <w:multiLevelType w:val="hybridMultilevel"/>
    <w:tmpl w:val="68D4E2BE"/>
    <w:lvl w:ilvl="0" w:tplc="6FD26526">
      <w:start w:val="1"/>
      <w:numFmt w:val="lowerLetter"/>
      <w:pStyle w:val="CEOIndent1-abc"/>
      <w:lvlText w:val="%1."/>
      <w:lvlJc w:val="left"/>
      <w:pPr>
        <w:tabs>
          <w:tab w:val="num" w:pos="1494"/>
        </w:tabs>
        <w:ind w:left="1494" w:hanging="360"/>
      </w:pPr>
      <w:rPr>
        <w:rFonts w:ascii="Verdana" w:hAnsi="Verdana" w:hint="default"/>
        <w:b w:val="0"/>
        <w:i w:val="0"/>
        <w:sz w:val="18"/>
      </w:rPr>
    </w:lvl>
    <w:lvl w:ilvl="1" w:tplc="FD02B8AC" w:tentative="1">
      <w:start w:val="1"/>
      <w:numFmt w:val="lowerLetter"/>
      <w:lvlText w:val="%2."/>
      <w:lvlJc w:val="left"/>
      <w:pPr>
        <w:tabs>
          <w:tab w:val="num" w:pos="1440"/>
        </w:tabs>
        <w:ind w:left="1440" w:hanging="360"/>
      </w:pPr>
    </w:lvl>
    <w:lvl w:ilvl="2" w:tplc="577A386A" w:tentative="1">
      <w:start w:val="1"/>
      <w:numFmt w:val="lowerRoman"/>
      <w:lvlText w:val="%3."/>
      <w:lvlJc w:val="right"/>
      <w:pPr>
        <w:tabs>
          <w:tab w:val="num" w:pos="2160"/>
        </w:tabs>
        <w:ind w:left="2160" w:hanging="180"/>
      </w:pPr>
    </w:lvl>
    <w:lvl w:ilvl="3" w:tplc="C43CA7D0" w:tentative="1">
      <w:start w:val="1"/>
      <w:numFmt w:val="decimal"/>
      <w:lvlText w:val="%4."/>
      <w:lvlJc w:val="left"/>
      <w:pPr>
        <w:tabs>
          <w:tab w:val="num" w:pos="2880"/>
        </w:tabs>
        <w:ind w:left="2880" w:hanging="360"/>
      </w:pPr>
    </w:lvl>
    <w:lvl w:ilvl="4" w:tplc="75DA9C20" w:tentative="1">
      <w:start w:val="1"/>
      <w:numFmt w:val="lowerLetter"/>
      <w:lvlText w:val="%5."/>
      <w:lvlJc w:val="left"/>
      <w:pPr>
        <w:tabs>
          <w:tab w:val="num" w:pos="3600"/>
        </w:tabs>
        <w:ind w:left="3600" w:hanging="360"/>
      </w:pPr>
    </w:lvl>
    <w:lvl w:ilvl="5" w:tplc="21A4050C" w:tentative="1">
      <w:start w:val="1"/>
      <w:numFmt w:val="lowerRoman"/>
      <w:lvlText w:val="%6."/>
      <w:lvlJc w:val="right"/>
      <w:pPr>
        <w:tabs>
          <w:tab w:val="num" w:pos="4320"/>
        </w:tabs>
        <w:ind w:left="4320" w:hanging="180"/>
      </w:pPr>
    </w:lvl>
    <w:lvl w:ilvl="6" w:tplc="EFA2D4EE" w:tentative="1">
      <w:start w:val="1"/>
      <w:numFmt w:val="decimal"/>
      <w:lvlText w:val="%7."/>
      <w:lvlJc w:val="left"/>
      <w:pPr>
        <w:tabs>
          <w:tab w:val="num" w:pos="5040"/>
        </w:tabs>
        <w:ind w:left="5040" w:hanging="360"/>
      </w:pPr>
    </w:lvl>
    <w:lvl w:ilvl="7" w:tplc="3F447978" w:tentative="1">
      <w:start w:val="1"/>
      <w:numFmt w:val="lowerLetter"/>
      <w:lvlText w:val="%8."/>
      <w:lvlJc w:val="left"/>
      <w:pPr>
        <w:tabs>
          <w:tab w:val="num" w:pos="5760"/>
        </w:tabs>
        <w:ind w:left="5760" w:hanging="360"/>
      </w:pPr>
    </w:lvl>
    <w:lvl w:ilvl="8" w:tplc="4BE62E22" w:tentative="1">
      <w:start w:val="1"/>
      <w:numFmt w:val="lowerRoman"/>
      <w:lvlText w:val="%9."/>
      <w:lvlJc w:val="right"/>
      <w:pPr>
        <w:tabs>
          <w:tab w:val="num" w:pos="6480"/>
        </w:tabs>
        <w:ind w:left="6480" w:hanging="180"/>
      </w:pPr>
    </w:lvl>
  </w:abstractNum>
  <w:abstractNum w:abstractNumId="34">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5">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36">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7">
    <w:nsid w:val="7B803F8C"/>
    <w:multiLevelType w:val="hybridMultilevel"/>
    <w:tmpl w:val="29843874"/>
    <w:lvl w:ilvl="0" w:tplc="132CEE2C">
      <w:start w:val="1"/>
      <w:numFmt w:val="lowerLetter"/>
      <w:lvlText w:val="%1."/>
      <w:lvlJc w:val="left"/>
      <w:pPr>
        <w:tabs>
          <w:tab w:val="num" w:pos="1440"/>
        </w:tabs>
        <w:ind w:left="1440" w:hanging="360"/>
      </w:pPr>
      <w:rPr>
        <w:rFonts w:hint="default"/>
      </w:rPr>
    </w:lvl>
    <w:lvl w:ilvl="1" w:tplc="ADDEC79E">
      <w:start w:val="1"/>
      <w:numFmt w:val="lowerLetter"/>
      <w:pStyle w:val="CEOindent-abc"/>
      <w:lvlText w:val="%2."/>
      <w:lvlJc w:val="left"/>
      <w:pPr>
        <w:tabs>
          <w:tab w:val="num" w:pos="1440"/>
        </w:tabs>
        <w:ind w:left="1440" w:hanging="360"/>
      </w:pPr>
      <w:rPr>
        <w:rFonts w:hint="default"/>
      </w:rPr>
    </w:lvl>
    <w:lvl w:ilvl="2" w:tplc="90B27922" w:tentative="1">
      <w:start w:val="1"/>
      <w:numFmt w:val="lowerRoman"/>
      <w:lvlText w:val="%3."/>
      <w:lvlJc w:val="right"/>
      <w:pPr>
        <w:tabs>
          <w:tab w:val="num" w:pos="2160"/>
        </w:tabs>
        <w:ind w:left="2160" w:hanging="180"/>
      </w:pPr>
    </w:lvl>
    <w:lvl w:ilvl="3" w:tplc="AC8849EA" w:tentative="1">
      <w:start w:val="1"/>
      <w:numFmt w:val="decimal"/>
      <w:lvlText w:val="%4."/>
      <w:lvlJc w:val="left"/>
      <w:pPr>
        <w:tabs>
          <w:tab w:val="num" w:pos="2880"/>
        </w:tabs>
        <w:ind w:left="2880" w:hanging="360"/>
      </w:pPr>
    </w:lvl>
    <w:lvl w:ilvl="4" w:tplc="0F628072" w:tentative="1">
      <w:start w:val="1"/>
      <w:numFmt w:val="lowerLetter"/>
      <w:lvlText w:val="%5."/>
      <w:lvlJc w:val="left"/>
      <w:pPr>
        <w:tabs>
          <w:tab w:val="num" w:pos="3600"/>
        </w:tabs>
        <w:ind w:left="3600" w:hanging="360"/>
      </w:pPr>
    </w:lvl>
    <w:lvl w:ilvl="5" w:tplc="1BEC95EA" w:tentative="1">
      <w:start w:val="1"/>
      <w:numFmt w:val="lowerRoman"/>
      <w:lvlText w:val="%6."/>
      <w:lvlJc w:val="right"/>
      <w:pPr>
        <w:tabs>
          <w:tab w:val="num" w:pos="4320"/>
        </w:tabs>
        <w:ind w:left="4320" w:hanging="180"/>
      </w:pPr>
    </w:lvl>
    <w:lvl w:ilvl="6" w:tplc="BFF21CA8" w:tentative="1">
      <w:start w:val="1"/>
      <w:numFmt w:val="decimal"/>
      <w:lvlText w:val="%7."/>
      <w:lvlJc w:val="left"/>
      <w:pPr>
        <w:tabs>
          <w:tab w:val="num" w:pos="5040"/>
        </w:tabs>
        <w:ind w:left="5040" w:hanging="360"/>
      </w:pPr>
    </w:lvl>
    <w:lvl w:ilvl="7" w:tplc="9DC62A5E" w:tentative="1">
      <w:start w:val="1"/>
      <w:numFmt w:val="lowerLetter"/>
      <w:lvlText w:val="%8."/>
      <w:lvlJc w:val="left"/>
      <w:pPr>
        <w:tabs>
          <w:tab w:val="num" w:pos="5760"/>
        </w:tabs>
        <w:ind w:left="5760" w:hanging="360"/>
      </w:pPr>
    </w:lvl>
    <w:lvl w:ilvl="8" w:tplc="CB7497D4" w:tentative="1">
      <w:start w:val="1"/>
      <w:numFmt w:val="lowerRoman"/>
      <w:lvlText w:val="%9."/>
      <w:lvlJc w:val="right"/>
      <w:pPr>
        <w:tabs>
          <w:tab w:val="num" w:pos="6480"/>
        </w:tabs>
        <w:ind w:left="6480" w:hanging="180"/>
      </w:pPr>
    </w:lvl>
  </w:abstractNum>
  <w:abstractNum w:abstractNumId="38">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2"/>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8"/>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0"/>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3"/>
  </w:num>
  <w:num w:numId="23">
    <w:abstractNumId w:val="25"/>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num>
  <w:num w:numId="27">
    <w:abstractNumId w:val="18"/>
  </w:num>
  <w:num w:numId="28">
    <w:abstractNumId w:val="32"/>
  </w:num>
  <w:num w:numId="29">
    <w:abstractNumId w:val="17"/>
  </w:num>
  <w:num w:numId="30">
    <w:abstractNumId w:val="35"/>
  </w:num>
  <w:num w:numId="31">
    <w:abstractNumId w:val="21"/>
  </w:num>
  <w:num w:numId="32">
    <w:abstractNumId w:val="19"/>
  </w:num>
  <w:num w:numId="33">
    <w:abstractNumId w:val="33"/>
  </w:num>
  <w:num w:numId="34">
    <w:abstractNumId w:val="37"/>
  </w:num>
  <w:num w:numId="35">
    <w:abstractNumId w:val="15"/>
  </w:num>
  <w:num w:numId="36">
    <w:abstractNumId w:val="20"/>
  </w:num>
  <w:num w:numId="37">
    <w:abstractNumId w:val="11"/>
  </w:num>
  <w:num w:numId="38">
    <w:abstractNumId w:val="34"/>
  </w:num>
  <w:num w:numId="39">
    <w:abstractNumId w:val="29"/>
  </w:num>
  <w:num w:numId="40">
    <w:abstractNumId w:val="36"/>
  </w:num>
  <w:num w:numId="4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5">
      <o:colormru v:ext="edit" colors="#ff9,#ffffd7,#ff6,#fbfb94,#ffffa0,#ffffb3,#ffffe1,#ffffdc"/>
      <o:colormenu v:ext="edit" fillcolor="#ffffe1"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148"/>
    <w:rsid w:val="00000A4F"/>
    <w:rsid w:val="000017DB"/>
    <w:rsid w:val="0000218A"/>
    <w:rsid w:val="00002A0B"/>
    <w:rsid w:val="000032CF"/>
    <w:rsid w:val="0000365F"/>
    <w:rsid w:val="000038A5"/>
    <w:rsid w:val="00007CC0"/>
    <w:rsid w:val="000102AF"/>
    <w:rsid w:val="00010B79"/>
    <w:rsid w:val="00010FE6"/>
    <w:rsid w:val="00011887"/>
    <w:rsid w:val="00012C95"/>
    <w:rsid w:val="00013A75"/>
    <w:rsid w:val="00013DC1"/>
    <w:rsid w:val="00015535"/>
    <w:rsid w:val="0001651E"/>
    <w:rsid w:val="00016903"/>
    <w:rsid w:val="00016BF5"/>
    <w:rsid w:val="00020045"/>
    <w:rsid w:val="000216D2"/>
    <w:rsid w:val="00022B3A"/>
    <w:rsid w:val="000231E5"/>
    <w:rsid w:val="000236CC"/>
    <w:rsid w:val="00025971"/>
    <w:rsid w:val="0002641B"/>
    <w:rsid w:val="0003039B"/>
    <w:rsid w:val="00030629"/>
    <w:rsid w:val="00031A5C"/>
    <w:rsid w:val="00032CDA"/>
    <w:rsid w:val="0003433B"/>
    <w:rsid w:val="000343B3"/>
    <w:rsid w:val="00035700"/>
    <w:rsid w:val="00036303"/>
    <w:rsid w:val="0003633E"/>
    <w:rsid w:val="000370C3"/>
    <w:rsid w:val="00037B81"/>
    <w:rsid w:val="0004104A"/>
    <w:rsid w:val="00041985"/>
    <w:rsid w:val="000438AD"/>
    <w:rsid w:val="000441B8"/>
    <w:rsid w:val="0004485F"/>
    <w:rsid w:val="000454A5"/>
    <w:rsid w:val="0004698D"/>
    <w:rsid w:val="00047026"/>
    <w:rsid w:val="0004791C"/>
    <w:rsid w:val="00050BBF"/>
    <w:rsid w:val="00052702"/>
    <w:rsid w:val="00052EBA"/>
    <w:rsid w:val="00053489"/>
    <w:rsid w:val="000538C5"/>
    <w:rsid w:val="00053977"/>
    <w:rsid w:val="00053E46"/>
    <w:rsid w:val="00054803"/>
    <w:rsid w:val="00055C69"/>
    <w:rsid w:val="000578DE"/>
    <w:rsid w:val="00057AE7"/>
    <w:rsid w:val="00057F49"/>
    <w:rsid w:val="00060820"/>
    <w:rsid w:val="00061064"/>
    <w:rsid w:val="000615C2"/>
    <w:rsid w:val="000630D1"/>
    <w:rsid w:val="0006325B"/>
    <w:rsid w:val="000636F2"/>
    <w:rsid w:val="00063755"/>
    <w:rsid w:val="00065262"/>
    <w:rsid w:val="00065683"/>
    <w:rsid w:val="0006684C"/>
    <w:rsid w:val="00067022"/>
    <w:rsid w:val="00070023"/>
    <w:rsid w:val="00070BBB"/>
    <w:rsid w:val="0007212F"/>
    <w:rsid w:val="00073A0C"/>
    <w:rsid w:val="00073FFB"/>
    <w:rsid w:val="00076591"/>
    <w:rsid w:val="00076D33"/>
    <w:rsid w:val="00077691"/>
    <w:rsid w:val="00077987"/>
    <w:rsid w:val="00077D5D"/>
    <w:rsid w:val="00080501"/>
    <w:rsid w:val="00080564"/>
    <w:rsid w:val="00080641"/>
    <w:rsid w:val="00080B99"/>
    <w:rsid w:val="00081F9F"/>
    <w:rsid w:val="0008342F"/>
    <w:rsid w:val="000845FD"/>
    <w:rsid w:val="0008465D"/>
    <w:rsid w:val="00084875"/>
    <w:rsid w:val="00084C48"/>
    <w:rsid w:val="00086408"/>
    <w:rsid w:val="00086956"/>
    <w:rsid w:val="000915D1"/>
    <w:rsid w:val="000921F8"/>
    <w:rsid w:val="0009313E"/>
    <w:rsid w:val="000936BB"/>
    <w:rsid w:val="00094B30"/>
    <w:rsid w:val="0009544F"/>
    <w:rsid w:val="000968A9"/>
    <w:rsid w:val="00096FCD"/>
    <w:rsid w:val="00097A55"/>
    <w:rsid w:val="000A068B"/>
    <w:rsid w:val="000A0BAE"/>
    <w:rsid w:val="000A0F4B"/>
    <w:rsid w:val="000A1C7E"/>
    <w:rsid w:val="000A1CB8"/>
    <w:rsid w:val="000A2861"/>
    <w:rsid w:val="000A33F2"/>
    <w:rsid w:val="000A5090"/>
    <w:rsid w:val="000A596D"/>
    <w:rsid w:val="000A6EEF"/>
    <w:rsid w:val="000B146C"/>
    <w:rsid w:val="000B1E86"/>
    <w:rsid w:val="000B3024"/>
    <w:rsid w:val="000B30AE"/>
    <w:rsid w:val="000B33D5"/>
    <w:rsid w:val="000B38C2"/>
    <w:rsid w:val="000B403C"/>
    <w:rsid w:val="000B54BE"/>
    <w:rsid w:val="000B5A8E"/>
    <w:rsid w:val="000B5C27"/>
    <w:rsid w:val="000B647E"/>
    <w:rsid w:val="000B69AE"/>
    <w:rsid w:val="000B7213"/>
    <w:rsid w:val="000B736B"/>
    <w:rsid w:val="000C0DA9"/>
    <w:rsid w:val="000C1194"/>
    <w:rsid w:val="000C1A79"/>
    <w:rsid w:val="000C2FAD"/>
    <w:rsid w:val="000C523A"/>
    <w:rsid w:val="000C5CBD"/>
    <w:rsid w:val="000C6187"/>
    <w:rsid w:val="000C6E3D"/>
    <w:rsid w:val="000C70D9"/>
    <w:rsid w:val="000C7F20"/>
    <w:rsid w:val="000D11BF"/>
    <w:rsid w:val="000D1657"/>
    <w:rsid w:val="000D2070"/>
    <w:rsid w:val="000D253E"/>
    <w:rsid w:val="000D273E"/>
    <w:rsid w:val="000D2EED"/>
    <w:rsid w:val="000D476E"/>
    <w:rsid w:val="000D4A85"/>
    <w:rsid w:val="000D5603"/>
    <w:rsid w:val="000D5C10"/>
    <w:rsid w:val="000D7851"/>
    <w:rsid w:val="000D7A9F"/>
    <w:rsid w:val="000E0367"/>
    <w:rsid w:val="000E17EF"/>
    <w:rsid w:val="000E2E20"/>
    <w:rsid w:val="000E36DD"/>
    <w:rsid w:val="000E405B"/>
    <w:rsid w:val="000E477C"/>
    <w:rsid w:val="000E6C26"/>
    <w:rsid w:val="000E772D"/>
    <w:rsid w:val="000E7C4A"/>
    <w:rsid w:val="000F00FF"/>
    <w:rsid w:val="000F0928"/>
    <w:rsid w:val="000F126E"/>
    <w:rsid w:val="000F3161"/>
    <w:rsid w:val="000F375A"/>
    <w:rsid w:val="000F3D8E"/>
    <w:rsid w:val="000F497E"/>
    <w:rsid w:val="000F6A2A"/>
    <w:rsid w:val="000F6F5E"/>
    <w:rsid w:val="00100534"/>
    <w:rsid w:val="00100B4D"/>
    <w:rsid w:val="00102F52"/>
    <w:rsid w:val="0010310F"/>
    <w:rsid w:val="001035E3"/>
    <w:rsid w:val="0010386F"/>
    <w:rsid w:val="00103A02"/>
    <w:rsid w:val="00104740"/>
    <w:rsid w:val="0010499F"/>
    <w:rsid w:val="0010575B"/>
    <w:rsid w:val="00105CFB"/>
    <w:rsid w:val="001078B9"/>
    <w:rsid w:val="00111D28"/>
    <w:rsid w:val="0011261E"/>
    <w:rsid w:val="00112903"/>
    <w:rsid w:val="0011321F"/>
    <w:rsid w:val="001133A0"/>
    <w:rsid w:val="001134F9"/>
    <w:rsid w:val="0011363D"/>
    <w:rsid w:val="00113D37"/>
    <w:rsid w:val="00113ED0"/>
    <w:rsid w:val="0011440A"/>
    <w:rsid w:val="00114AA7"/>
    <w:rsid w:val="00115571"/>
    <w:rsid w:val="00115E2D"/>
    <w:rsid w:val="00115F82"/>
    <w:rsid w:val="001162EB"/>
    <w:rsid w:val="0011645C"/>
    <w:rsid w:val="00117757"/>
    <w:rsid w:val="00117A21"/>
    <w:rsid w:val="00121764"/>
    <w:rsid w:val="001229D0"/>
    <w:rsid w:val="00124DAD"/>
    <w:rsid w:val="0012537D"/>
    <w:rsid w:val="0012653C"/>
    <w:rsid w:val="00126ED1"/>
    <w:rsid w:val="0012717E"/>
    <w:rsid w:val="00127DD6"/>
    <w:rsid w:val="001301E8"/>
    <w:rsid w:val="0013152A"/>
    <w:rsid w:val="00131A6D"/>
    <w:rsid w:val="00131F4D"/>
    <w:rsid w:val="00132FDF"/>
    <w:rsid w:val="00136260"/>
    <w:rsid w:val="00137E5A"/>
    <w:rsid w:val="00141100"/>
    <w:rsid w:val="001415A9"/>
    <w:rsid w:val="00141723"/>
    <w:rsid w:val="00142690"/>
    <w:rsid w:val="001426A7"/>
    <w:rsid w:val="00143070"/>
    <w:rsid w:val="001454D4"/>
    <w:rsid w:val="00145839"/>
    <w:rsid w:val="001460EE"/>
    <w:rsid w:val="0014668A"/>
    <w:rsid w:val="0014691A"/>
    <w:rsid w:val="001470E5"/>
    <w:rsid w:val="0014746B"/>
    <w:rsid w:val="001476E5"/>
    <w:rsid w:val="00147E69"/>
    <w:rsid w:val="0015035A"/>
    <w:rsid w:val="00150E17"/>
    <w:rsid w:val="00150F4B"/>
    <w:rsid w:val="00151A3A"/>
    <w:rsid w:val="00153922"/>
    <w:rsid w:val="00155A67"/>
    <w:rsid w:val="001560F3"/>
    <w:rsid w:val="0015627E"/>
    <w:rsid w:val="00156988"/>
    <w:rsid w:val="00156DA9"/>
    <w:rsid w:val="001574C6"/>
    <w:rsid w:val="001600B0"/>
    <w:rsid w:val="001606DB"/>
    <w:rsid w:val="00163F7E"/>
    <w:rsid w:val="00166053"/>
    <w:rsid w:val="00166431"/>
    <w:rsid w:val="0016692F"/>
    <w:rsid w:val="001708F9"/>
    <w:rsid w:val="00170B30"/>
    <w:rsid w:val="00170FE4"/>
    <w:rsid w:val="0017110E"/>
    <w:rsid w:val="001719C0"/>
    <w:rsid w:val="00171B83"/>
    <w:rsid w:val="00172018"/>
    <w:rsid w:val="0017221B"/>
    <w:rsid w:val="00173A63"/>
    <w:rsid w:val="00173ED0"/>
    <w:rsid w:val="001744CA"/>
    <w:rsid w:val="001757A8"/>
    <w:rsid w:val="0017672F"/>
    <w:rsid w:val="00176AC8"/>
    <w:rsid w:val="0017780A"/>
    <w:rsid w:val="00180BBF"/>
    <w:rsid w:val="00181882"/>
    <w:rsid w:val="001822C2"/>
    <w:rsid w:val="001824E2"/>
    <w:rsid w:val="0018302F"/>
    <w:rsid w:val="001836BF"/>
    <w:rsid w:val="00183F01"/>
    <w:rsid w:val="00184051"/>
    <w:rsid w:val="0018619A"/>
    <w:rsid w:val="00186845"/>
    <w:rsid w:val="001906BB"/>
    <w:rsid w:val="00190F06"/>
    <w:rsid w:val="00191E9B"/>
    <w:rsid w:val="001927C0"/>
    <w:rsid w:val="00192AD0"/>
    <w:rsid w:val="0019314C"/>
    <w:rsid w:val="00193445"/>
    <w:rsid w:val="00193CCB"/>
    <w:rsid w:val="00193E16"/>
    <w:rsid w:val="0019421A"/>
    <w:rsid w:val="00194501"/>
    <w:rsid w:val="0019694A"/>
    <w:rsid w:val="001A0156"/>
    <w:rsid w:val="001A1806"/>
    <w:rsid w:val="001A1EBB"/>
    <w:rsid w:val="001A2524"/>
    <w:rsid w:val="001A2678"/>
    <w:rsid w:val="001A30C0"/>
    <w:rsid w:val="001A3E3C"/>
    <w:rsid w:val="001A4124"/>
    <w:rsid w:val="001A648C"/>
    <w:rsid w:val="001A6970"/>
    <w:rsid w:val="001A6CBC"/>
    <w:rsid w:val="001B1019"/>
    <w:rsid w:val="001B112E"/>
    <w:rsid w:val="001B1BC3"/>
    <w:rsid w:val="001B1CCF"/>
    <w:rsid w:val="001B38D4"/>
    <w:rsid w:val="001B4837"/>
    <w:rsid w:val="001B6C2B"/>
    <w:rsid w:val="001B7013"/>
    <w:rsid w:val="001B7231"/>
    <w:rsid w:val="001B7F8A"/>
    <w:rsid w:val="001C02E3"/>
    <w:rsid w:val="001C147D"/>
    <w:rsid w:val="001C2FE5"/>
    <w:rsid w:val="001C450B"/>
    <w:rsid w:val="001C4BA3"/>
    <w:rsid w:val="001C621D"/>
    <w:rsid w:val="001C6B0B"/>
    <w:rsid w:val="001C70EE"/>
    <w:rsid w:val="001D0543"/>
    <w:rsid w:val="001D1509"/>
    <w:rsid w:val="001D1739"/>
    <w:rsid w:val="001D1B00"/>
    <w:rsid w:val="001D1ECD"/>
    <w:rsid w:val="001D3015"/>
    <w:rsid w:val="001D33FB"/>
    <w:rsid w:val="001D40DC"/>
    <w:rsid w:val="001D40F5"/>
    <w:rsid w:val="001D411E"/>
    <w:rsid w:val="001D61A6"/>
    <w:rsid w:val="001D61FC"/>
    <w:rsid w:val="001D622B"/>
    <w:rsid w:val="001D62B2"/>
    <w:rsid w:val="001D7B29"/>
    <w:rsid w:val="001D7C0F"/>
    <w:rsid w:val="001D7EB3"/>
    <w:rsid w:val="001E0F92"/>
    <w:rsid w:val="001E137B"/>
    <w:rsid w:val="001E1987"/>
    <w:rsid w:val="001E2C63"/>
    <w:rsid w:val="001E35F8"/>
    <w:rsid w:val="001E393C"/>
    <w:rsid w:val="001E3E82"/>
    <w:rsid w:val="001E4EFC"/>
    <w:rsid w:val="001E5A40"/>
    <w:rsid w:val="001E6647"/>
    <w:rsid w:val="001E6B63"/>
    <w:rsid w:val="001E733A"/>
    <w:rsid w:val="001E7CAC"/>
    <w:rsid w:val="001E7F03"/>
    <w:rsid w:val="001F05BD"/>
    <w:rsid w:val="001F05EE"/>
    <w:rsid w:val="001F1011"/>
    <w:rsid w:val="001F2F83"/>
    <w:rsid w:val="001F3325"/>
    <w:rsid w:val="001F3BFE"/>
    <w:rsid w:val="001F3E4C"/>
    <w:rsid w:val="001F589F"/>
    <w:rsid w:val="001F632A"/>
    <w:rsid w:val="001F64E0"/>
    <w:rsid w:val="001F6B68"/>
    <w:rsid w:val="001F766D"/>
    <w:rsid w:val="002001C0"/>
    <w:rsid w:val="002009F0"/>
    <w:rsid w:val="00200D16"/>
    <w:rsid w:val="00201EEA"/>
    <w:rsid w:val="00202194"/>
    <w:rsid w:val="002024CF"/>
    <w:rsid w:val="00202A81"/>
    <w:rsid w:val="00206C31"/>
    <w:rsid w:val="00206C85"/>
    <w:rsid w:val="00206DD5"/>
    <w:rsid w:val="0020761F"/>
    <w:rsid w:val="002107F4"/>
    <w:rsid w:val="00210C72"/>
    <w:rsid w:val="002116FE"/>
    <w:rsid w:val="002137F7"/>
    <w:rsid w:val="00215528"/>
    <w:rsid w:val="00215C08"/>
    <w:rsid w:val="00217E9F"/>
    <w:rsid w:val="00221137"/>
    <w:rsid w:val="0022114F"/>
    <w:rsid w:val="00221F95"/>
    <w:rsid w:val="00222646"/>
    <w:rsid w:val="00224924"/>
    <w:rsid w:val="0022495D"/>
    <w:rsid w:val="0022767C"/>
    <w:rsid w:val="0022778B"/>
    <w:rsid w:val="00227800"/>
    <w:rsid w:val="002313FB"/>
    <w:rsid w:val="002314C9"/>
    <w:rsid w:val="0023295F"/>
    <w:rsid w:val="002336B5"/>
    <w:rsid w:val="00233AD1"/>
    <w:rsid w:val="00233DAB"/>
    <w:rsid w:val="00234059"/>
    <w:rsid w:val="00235E81"/>
    <w:rsid w:val="002369FD"/>
    <w:rsid w:val="00236FCD"/>
    <w:rsid w:val="00237108"/>
    <w:rsid w:val="0023765F"/>
    <w:rsid w:val="00237D3E"/>
    <w:rsid w:val="00240C1C"/>
    <w:rsid w:val="00240EA5"/>
    <w:rsid w:val="0024122F"/>
    <w:rsid w:val="00242DAE"/>
    <w:rsid w:val="0024398A"/>
    <w:rsid w:val="00244318"/>
    <w:rsid w:val="002448D8"/>
    <w:rsid w:val="00244D9A"/>
    <w:rsid w:val="00244E2A"/>
    <w:rsid w:val="00244EF3"/>
    <w:rsid w:val="002455FC"/>
    <w:rsid w:val="00245C7B"/>
    <w:rsid w:val="002460E4"/>
    <w:rsid w:val="00246A28"/>
    <w:rsid w:val="00246ABA"/>
    <w:rsid w:val="00247AA5"/>
    <w:rsid w:val="00250350"/>
    <w:rsid w:val="0025050C"/>
    <w:rsid w:val="0025132D"/>
    <w:rsid w:val="002519ED"/>
    <w:rsid w:val="00251A5D"/>
    <w:rsid w:val="002523AD"/>
    <w:rsid w:val="00252F69"/>
    <w:rsid w:val="00254364"/>
    <w:rsid w:val="00254972"/>
    <w:rsid w:val="00255FAC"/>
    <w:rsid w:val="00256C4F"/>
    <w:rsid w:val="00260961"/>
    <w:rsid w:val="00260AAB"/>
    <w:rsid w:val="00260F99"/>
    <w:rsid w:val="0026248C"/>
    <w:rsid w:val="00262F9B"/>
    <w:rsid w:val="002634F5"/>
    <w:rsid w:val="002636B6"/>
    <w:rsid w:val="002636E6"/>
    <w:rsid w:val="00264224"/>
    <w:rsid w:val="0026456E"/>
    <w:rsid w:val="002647F0"/>
    <w:rsid w:val="0026535F"/>
    <w:rsid w:val="00266BB2"/>
    <w:rsid w:val="00267ED8"/>
    <w:rsid w:val="0027124C"/>
    <w:rsid w:val="002714E0"/>
    <w:rsid w:val="00272D8B"/>
    <w:rsid w:val="00273E88"/>
    <w:rsid w:val="002741FA"/>
    <w:rsid w:val="00274628"/>
    <w:rsid w:val="0027589D"/>
    <w:rsid w:val="00277B65"/>
    <w:rsid w:val="00280571"/>
    <w:rsid w:val="00280AEE"/>
    <w:rsid w:val="00281436"/>
    <w:rsid w:val="002823CD"/>
    <w:rsid w:val="00282BE9"/>
    <w:rsid w:val="00284032"/>
    <w:rsid w:val="00284EB9"/>
    <w:rsid w:val="0028691F"/>
    <w:rsid w:val="00287100"/>
    <w:rsid w:val="00290099"/>
    <w:rsid w:val="00291A4D"/>
    <w:rsid w:val="00291B8E"/>
    <w:rsid w:val="00291CB4"/>
    <w:rsid w:val="00291FEB"/>
    <w:rsid w:val="00293BC5"/>
    <w:rsid w:val="00293D3A"/>
    <w:rsid w:val="00293EE4"/>
    <w:rsid w:val="002944AF"/>
    <w:rsid w:val="002949F9"/>
    <w:rsid w:val="00294C26"/>
    <w:rsid w:val="00294C44"/>
    <w:rsid w:val="00295870"/>
    <w:rsid w:val="002959CE"/>
    <w:rsid w:val="00296DBD"/>
    <w:rsid w:val="00296EDF"/>
    <w:rsid w:val="0029787C"/>
    <w:rsid w:val="002A0AC3"/>
    <w:rsid w:val="002A1026"/>
    <w:rsid w:val="002A1617"/>
    <w:rsid w:val="002A27D0"/>
    <w:rsid w:val="002A33A2"/>
    <w:rsid w:val="002A3AB3"/>
    <w:rsid w:val="002A4213"/>
    <w:rsid w:val="002A4500"/>
    <w:rsid w:val="002A4BFD"/>
    <w:rsid w:val="002A5094"/>
    <w:rsid w:val="002A62A0"/>
    <w:rsid w:val="002A6A17"/>
    <w:rsid w:val="002A6D3B"/>
    <w:rsid w:val="002A7174"/>
    <w:rsid w:val="002B0C7C"/>
    <w:rsid w:val="002B0E45"/>
    <w:rsid w:val="002B2BA5"/>
    <w:rsid w:val="002B2E58"/>
    <w:rsid w:val="002B347C"/>
    <w:rsid w:val="002B53E2"/>
    <w:rsid w:val="002B58FF"/>
    <w:rsid w:val="002B62CE"/>
    <w:rsid w:val="002C1C3C"/>
    <w:rsid w:val="002C37A9"/>
    <w:rsid w:val="002C5CD2"/>
    <w:rsid w:val="002C5F86"/>
    <w:rsid w:val="002C67D1"/>
    <w:rsid w:val="002C77CC"/>
    <w:rsid w:val="002D0D9A"/>
    <w:rsid w:val="002D122B"/>
    <w:rsid w:val="002D15B4"/>
    <w:rsid w:val="002D18B8"/>
    <w:rsid w:val="002D1A9C"/>
    <w:rsid w:val="002D2358"/>
    <w:rsid w:val="002D3849"/>
    <w:rsid w:val="002D39E6"/>
    <w:rsid w:val="002D4428"/>
    <w:rsid w:val="002D4A26"/>
    <w:rsid w:val="002D4FCA"/>
    <w:rsid w:val="002D5285"/>
    <w:rsid w:val="002D528E"/>
    <w:rsid w:val="002D5CEB"/>
    <w:rsid w:val="002D6197"/>
    <w:rsid w:val="002D766F"/>
    <w:rsid w:val="002D7756"/>
    <w:rsid w:val="002D7C01"/>
    <w:rsid w:val="002E060D"/>
    <w:rsid w:val="002E22B6"/>
    <w:rsid w:val="002E2FC7"/>
    <w:rsid w:val="002E410D"/>
    <w:rsid w:val="002E5DA1"/>
    <w:rsid w:val="002E6A8B"/>
    <w:rsid w:val="002E70BB"/>
    <w:rsid w:val="002F0367"/>
    <w:rsid w:val="002F0DC7"/>
    <w:rsid w:val="002F29A6"/>
    <w:rsid w:val="002F30F0"/>
    <w:rsid w:val="002F31A2"/>
    <w:rsid w:val="002F32C0"/>
    <w:rsid w:val="002F3B60"/>
    <w:rsid w:val="002F3CC5"/>
    <w:rsid w:val="002F45C9"/>
    <w:rsid w:val="002F463C"/>
    <w:rsid w:val="002F49C3"/>
    <w:rsid w:val="002F5525"/>
    <w:rsid w:val="002F68AC"/>
    <w:rsid w:val="002F68B0"/>
    <w:rsid w:val="002F7CBE"/>
    <w:rsid w:val="002F7CE1"/>
    <w:rsid w:val="00300AAB"/>
    <w:rsid w:val="00301B3B"/>
    <w:rsid w:val="00302419"/>
    <w:rsid w:val="00302D83"/>
    <w:rsid w:val="0030342E"/>
    <w:rsid w:val="003036CC"/>
    <w:rsid w:val="00306396"/>
    <w:rsid w:val="003070F7"/>
    <w:rsid w:val="003072AC"/>
    <w:rsid w:val="003102BB"/>
    <w:rsid w:val="00310994"/>
    <w:rsid w:val="00311A96"/>
    <w:rsid w:val="00311B3F"/>
    <w:rsid w:val="00311D5D"/>
    <w:rsid w:val="00312595"/>
    <w:rsid w:val="0031285A"/>
    <w:rsid w:val="003136AD"/>
    <w:rsid w:val="00314567"/>
    <w:rsid w:val="00315390"/>
    <w:rsid w:val="00315567"/>
    <w:rsid w:val="003156AF"/>
    <w:rsid w:val="00315979"/>
    <w:rsid w:val="003160B6"/>
    <w:rsid w:val="003161B2"/>
    <w:rsid w:val="00316FFD"/>
    <w:rsid w:val="00320036"/>
    <w:rsid w:val="00320838"/>
    <w:rsid w:val="00320D72"/>
    <w:rsid w:val="003213DC"/>
    <w:rsid w:val="00322981"/>
    <w:rsid w:val="00322FCE"/>
    <w:rsid w:val="00324042"/>
    <w:rsid w:val="00324C6D"/>
    <w:rsid w:val="00324E26"/>
    <w:rsid w:val="0032559F"/>
    <w:rsid w:val="003266BD"/>
    <w:rsid w:val="00326B02"/>
    <w:rsid w:val="00327B82"/>
    <w:rsid w:val="00330221"/>
    <w:rsid w:val="00331292"/>
    <w:rsid w:val="00336497"/>
    <w:rsid w:val="00336B59"/>
    <w:rsid w:val="00336F4A"/>
    <w:rsid w:val="00337712"/>
    <w:rsid w:val="00337F4F"/>
    <w:rsid w:val="003404A8"/>
    <w:rsid w:val="00340618"/>
    <w:rsid w:val="00340D85"/>
    <w:rsid w:val="0034224D"/>
    <w:rsid w:val="003430A2"/>
    <w:rsid w:val="00343171"/>
    <w:rsid w:val="003437E9"/>
    <w:rsid w:val="00343D7F"/>
    <w:rsid w:val="00344650"/>
    <w:rsid w:val="00344F2B"/>
    <w:rsid w:val="003479E0"/>
    <w:rsid w:val="00350544"/>
    <w:rsid w:val="00351CDF"/>
    <w:rsid w:val="00355785"/>
    <w:rsid w:val="00355E77"/>
    <w:rsid w:val="00356049"/>
    <w:rsid w:val="00356CC2"/>
    <w:rsid w:val="003578FA"/>
    <w:rsid w:val="003603B5"/>
    <w:rsid w:val="00360BB1"/>
    <w:rsid w:val="00362599"/>
    <w:rsid w:val="003626A9"/>
    <w:rsid w:val="003627B2"/>
    <w:rsid w:val="003637AC"/>
    <w:rsid w:val="00364137"/>
    <w:rsid w:val="00364B93"/>
    <w:rsid w:val="0036541D"/>
    <w:rsid w:val="00366375"/>
    <w:rsid w:val="00367E61"/>
    <w:rsid w:val="00370725"/>
    <w:rsid w:val="00370C9A"/>
    <w:rsid w:val="003721E2"/>
    <w:rsid w:val="00372DEF"/>
    <w:rsid w:val="00373998"/>
    <w:rsid w:val="00375C10"/>
    <w:rsid w:val="00375F2E"/>
    <w:rsid w:val="00376745"/>
    <w:rsid w:val="00377B49"/>
    <w:rsid w:val="0038021B"/>
    <w:rsid w:val="00380F07"/>
    <w:rsid w:val="00381342"/>
    <w:rsid w:val="00381F3F"/>
    <w:rsid w:val="0038280E"/>
    <w:rsid w:val="00382972"/>
    <w:rsid w:val="00382983"/>
    <w:rsid w:val="003829E6"/>
    <w:rsid w:val="0038328D"/>
    <w:rsid w:val="003832EB"/>
    <w:rsid w:val="00383F84"/>
    <w:rsid w:val="003851D8"/>
    <w:rsid w:val="003854D0"/>
    <w:rsid w:val="00387213"/>
    <w:rsid w:val="00390223"/>
    <w:rsid w:val="003907FB"/>
    <w:rsid w:val="00391436"/>
    <w:rsid w:val="00391471"/>
    <w:rsid w:val="00394419"/>
    <w:rsid w:val="003946E7"/>
    <w:rsid w:val="00394791"/>
    <w:rsid w:val="0039616F"/>
    <w:rsid w:val="00396A3C"/>
    <w:rsid w:val="00396F60"/>
    <w:rsid w:val="00396F81"/>
    <w:rsid w:val="003973D5"/>
    <w:rsid w:val="00397DAA"/>
    <w:rsid w:val="003A04EA"/>
    <w:rsid w:val="003A0628"/>
    <w:rsid w:val="003A5D04"/>
    <w:rsid w:val="003A5E56"/>
    <w:rsid w:val="003A717A"/>
    <w:rsid w:val="003A7B1C"/>
    <w:rsid w:val="003B0541"/>
    <w:rsid w:val="003B0EFD"/>
    <w:rsid w:val="003B1017"/>
    <w:rsid w:val="003B1AFC"/>
    <w:rsid w:val="003B1CC2"/>
    <w:rsid w:val="003B4129"/>
    <w:rsid w:val="003B6263"/>
    <w:rsid w:val="003B7593"/>
    <w:rsid w:val="003B765D"/>
    <w:rsid w:val="003C0856"/>
    <w:rsid w:val="003C0BF7"/>
    <w:rsid w:val="003C138C"/>
    <w:rsid w:val="003C39F0"/>
    <w:rsid w:val="003C4615"/>
    <w:rsid w:val="003C4647"/>
    <w:rsid w:val="003C4A4C"/>
    <w:rsid w:val="003C60F1"/>
    <w:rsid w:val="003C617B"/>
    <w:rsid w:val="003C6CA8"/>
    <w:rsid w:val="003C6CAF"/>
    <w:rsid w:val="003C6D0A"/>
    <w:rsid w:val="003C78B2"/>
    <w:rsid w:val="003C7BF7"/>
    <w:rsid w:val="003D0196"/>
    <w:rsid w:val="003D0AF3"/>
    <w:rsid w:val="003D1C06"/>
    <w:rsid w:val="003D1E70"/>
    <w:rsid w:val="003D2732"/>
    <w:rsid w:val="003D28C4"/>
    <w:rsid w:val="003D2DBE"/>
    <w:rsid w:val="003D40C2"/>
    <w:rsid w:val="003D4612"/>
    <w:rsid w:val="003D5F28"/>
    <w:rsid w:val="003E0389"/>
    <w:rsid w:val="003E088E"/>
    <w:rsid w:val="003E0A17"/>
    <w:rsid w:val="003E0EB8"/>
    <w:rsid w:val="003E26DC"/>
    <w:rsid w:val="003E27D2"/>
    <w:rsid w:val="003E2E2D"/>
    <w:rsid w:val="003E2E93"/>
    <w:rsid w:val="003E3EC3"/>
    <w:rsid w:val="003E4192"/>
    <w:rsid w:val="003E41BF"/>
    <w:rsid w:val="003E4C34"/>
    <w:rsid w:val="003E6203"/>
    <w:rsid w:val="003E6501"/>
    <w:rsid w:val="003E656B"/>
    <w:rsid w:val="003E6C90"/>
    <w:rsid w:val="003E712A"/>
    <w:rsid w:val="003E7BDA"/>
    <w:rsid w:val="003F0AEE"/>
    <w:rsid w:val="003F0D8F"/>
    <w:rsid w:val="003F0FCF"/>
    <w:rsid w:val="003F268C"/>
    <w:rsid w:val="003F4B00"/>
    <w:rsid w:val="003F4B40"/>
    <w:rsid w:val="003F4CB4"/>
    <w:rsid w:val="003F5B1B"/>
    <w:rsid w:val="003F64C1"/>
    <w:rsid w:val="003F74AC"/>
    <w:rsid w:val="00400BDD"/>
    <w:rsid w:val="00401E4E"/>
    <w:rsid w:val="004022EE"/>
    <w:rsid w:val="004022F0"/>
    <w:rsid w:val="00402683"/>
    <w:rsid w:val="004027AB"/>
    <w:rsid w:val="00402CCF"/>
    <w:rsid w:val="00402E74"/>
    <w:rsid w:val="00404799"/>
    <w:rsid w:val="00404CD1"/>
    <w:rsid w:val="00404F1D"/>
    <w:rsid w:val="00406192"/>
    <w:rsid w:val="004100CE"/>
    <w:rsid w:val="004109A1"/>
    <w:rsid w:val="0041131D"/>
    <w:rsid w:val="00412409"/>
    <w:rsid w:val="00412526"/>
    <w:rsid w:val="0041291B"/>
    <w:rsid w:val="00413C8A"/>
    <w:rsid w:val="0041414F"/>
    <w:rsid w:val="00416CAB"/>
    <w:rsid w:val="004179BC"/>
    <w:rsid w:val="0042004C"/>
    <w:rsid w:val="004204B9"/>
    <w:rsid w:val="00420F48"/>
    <w:rsid w:val="004212A1"/>
    <w:rsid w:val="00421AA6"/>
    <w:rsid w:val="00422957"/>
    <w:rsid w:val="00423203"/>
    <w:rsid w:val="00425EEA"/>
    <w:rsid w:val="00425F5D"/>
    <w:rsid w:val="00425FEC"/>
    <w:rsid w:val="0042689E"/>
    <w:rsid w:val="00431252"/>
    <w:rsid w:val="004325CD"/>
    <w:rsid w:val="00432A5A"/>
    <w:rsid w:val="00432EAD"/>
    <w:rsid w:val="00432EFF"/>
    <w:rsid w:val="00433B27"/>
    <w:rsid w:val="00433D6A"/>
    <w:rsid w:val="00435591"/>
    <w:rsid w:val="00435C38"/>
    <w:rsid w:val="0043625B"/>
    <w:rsid w:val="00436A8C"/>
    <w:rsid w:val="00437E18"/>
    <w:rsid w:val="004400F8"/>
    <w:rsid w:val="0044119B"/>
    <w:rsid w:val="00442FC0"/>
    <w:rsid w:val="00443F05"/>
    <w:rsid w:val="00444069"/>
    <w:rsid w:val="004442C1"/>
    <w:rsid w:val="00444CCF"/>
    <w:rsid w:val="004452B8"/>
    <w:rsid w:val="00445B0E"/>
    <w:rsid w:val="004461A0"/>
    <w:rsid w:val="0044744F"/>
    <w:rsid w:val="00447954"/>
    <w:rsid w:val="00450D0E"/>
    <w:rsid w:val="00450F5E"/>
    <w:rsid w:val="00451F70"/>
    <w:rsid w:val="0045252A"/>
    <w:rsid w:val="004547DF"/>
    <w:rsid w:val="00456A5A"/>
    <w:rsid w:val="0046202B"/>
    <w:rsid w:val="0046306C"/>
    <w:rsid w:val="004632F7"/>
    <w:rsid w:val="00463770"/>
    <w:rsid w:val="00463851"/>
    <w:rsid w:val="00470244"/>
    <w:rsid w:val="0047144A"/>
    <w:rsid w:val="0047229C"/>
    <w:rsid w:val="0047299E"/>
    <w:rsid w:val="00473765"/>
    <w:rsid w:val="00473947"/>
    <w:rsid w:val="00473997"/>
    <w:rsid w:val="0047660C"/>
    <w:rsid w:val="004772F3"/>
    <w:rsid w:val="00477322"/>
    <w:rsid w:val="00477C1A"/>
    <w:rsid w:val="00480196"/>
    <w:rsid w:val="00480B17"/>
    <w:rsid w:val="00480D3F"/>
    <w:rsid w:val="00481187"/>
    <w:rsid w:val="00483168"/>
    <w:rsid w:val="004833C0"/>
    <w:rsid w:val="004848FD"/>
    <w:rsid w:val="00484DC0"/>
    <w:rsid w:val="00485C14"/>
    <w:rsid w:val="00486AE5"/>
    <w:rsid w:val="00486DF0"/>
    <w:rsid w:val="00486E6B"/>
    <w:rsid w:val="00486F07"/>
    <w:rsid w:val="00487898"/>
    <w:rsid w:val="0048795F"/>
    <w:rsid w:val="00487FEE"/>
    <w:rsid w:val="00490187"/>
    <w:rsid w:val="00491CD2"/>
    <w:rsid w:val="00492ED4"/>
    <w:rsid w:val="00493A5F"/>
    <w:rsid w:val="0049418E"/>
    <w:rsid w:val="00494537"/>
    <w:rsid w:val="00494869"/>
    <w:rsid w:val="00495608"/>
    <w:rsid w:val="004958C8"/>
    <w:rsid w:val="004A179A"/>
    <w:rsid w:val="004A212F"/>
    <w:rsid w:val="004A3104"/>
    <w:rsid w:val="004A4548"/>
    <w:rsid w:val="004A4C07"/>
    <w:rsid w:val="004A521C"/>
    <w:rsid w:val="004A5C70"/>
    <w:rsid w:val="004A7428"/>
    <w:rsid w:val="004A7A5D"/>
    <w:rsid w:val="004A7E1E"/>
    <w:rsid w:val="004B0781"/>
    <w:rsid w:val="004B1877"/>
    <w:rsid w:val="004B2116"/>
    <w:rsid w:val="004B30C2"/>
    <w:rsid w:val="004B4949"/>
    <w:rsid w:val="004B4EFF"/>
    <w:rsid w:val="004B531A"/>
    <w:rsid w:val="004B5575"/>
    <w:rsid w:val="004B589A"/>
    <w:rsid w:val="004B5BD8"/>
    <w:rsid w:val="004B6CDD"/>
    <w:rsid w:val="004B6F23"/>
    <w:rsid w:val="004B7BDA"/>
    <w:rsid w:val="004B7DC2"/>
    <w:rsid w:val="004C0320"/>
    <w:rsid w:val="004C09E4"/>
    <w:rsid w:val="004C1E49"/>
    <w:rsid w:val="004C1FBA"/>
    <w:rsid w:val="004C228C"/>
    <w:rsid w:val="004C2375"/>
    <w:rsid w:val="004C2B34"/>
    <w:rsid w:val="004C3771"/>
    <w:rsid w:val="004C4941"/>
    <w:rsid w:val="004D0A60"/>
    <w:rsid w:val="004D0D2B"/>
    <w:rsid w:val="004D202B"/>
    <w:rsid w:val="004D360D"/>
    <w:rsid w:val="004D4099"/>
    <w:rsid w:val="004D52B5"/>
    <w:rsid w:val="004D70BA"/>
    <w:rsid w:val="004D77FF"/>
    <w:rsid w:val="004E0D03"/>
    <w:rsid w:val="004E18ED"/>
    <w:rsid w:val="004E1A7F"/>
    <w:rsid w:val="004E3BB4"/>
    <w:rsid w:val="004E453D"/>
    <w:rsid w:val="004E46AA"/>
    <w:rsid w:val="004E48B6"/>
    <w:rsid w:val="004E5BAF"/>
    <w:rsid w:val="004E6529"/>
    <w:rsid w:val="004E714F"/>
    <w:rsid w:val="004F0C31"/>
    <w:rsid w:val="004F1055"/>
    <w:rsid w:val="004F1504"/>
    <w:rsid w:val="004F18F7"/>
    <w:rsid w:val="004F22F1"/>
    <w:rsid w:val="004F3149"/>
    <w:rsid w:val="004F342F"/>
    <w:rsid w:val="004F37AB"/>
    <w:rsid w:val="004F4634"/>
    <w:rsid w:val="004F50C6"/>
    <w:rsid w:val="004F52FD"/>
    <w:rsid w:val="004F5429"/>
    <w:rsid w:val="004F5C35"/>
    <w:rsid w:val="004F6E8F"/>
    <w:rsid w:val="004F7173"/>
    <w:rsid w:val="004F7E9A"/>
    <w:rsid w:val="00500CD4"/>
    <w:rsid w:val="00502356"/>
    <w:rsid w:val="005035A3"/>
    <w:rsid w:val="005054DD"/>
    <w:rsid w:val="0050673A"/>
    <w:rsid w:val="005072C0"/>
    <w:rsid w:val="00511555"/>
    <w:rsid w:val="00512CC8"/>
    <w:rsid w:val="005133C3"/>
    <w:rsid w:val="00513D5B"/>
    <w:rsid w:val="0051402C"/>
    <w:rsid w:val="00514547"/>
    <w:rsid w:val="00514B41"/>
    <w:rsid w:val="0051585A"/>
    <w:rsid w:val="00516DBA"/>
    <w:rsid w:val="0052016F"/>
    <w:rsid w:val="00520894"/>
    <w:rsid w:val="005209D3"/>
    <w:rsid w:val="00522923"/>
    <w:rsid w:val="00523089"/>
    <w:rsid w:val="0052513C"/>
    <w:rsid w:val="00526EBB"/>
    <w:rsid w:val="00527073"/>
    <w:rsid w:val="00530357"/>
    <w:rsid w:val="00530AE0"/>
    <w:rsid w:val="00531A1F"/>
    <w:rsid w:val="0053259D"/>
    <w:rsid w:val="00534CBB"/>
    <w:rsid w:val="00535489"/>
    <w:rsid w:val="00535C30"/>
    <w:rsid w:val="00536338"/>
    <w:rsid w:val="00537B1C"/>
    <w:rsid w:val="0054008F"/>
    <w:rsid w:val="00541026"/>
    <w:rsid w:val="00541176"/>
    <w:rsid w:val="005422CE"/>
    <w:rsid w:val="00543384"/>
    <w:rsid w:val="0054438D"/>
    <w:rsid w:val="005446B2"/>
    <w:rsid w:val="005449F9"/>
    <w:rsid w:val="00545855"/>
    <w:rsid w:val="00546E3D"/>
    <w:rsid w:val="005471C8"/>
    <w:rsid w:val="0054793C"/>
    <w:rsid w:val="00547A12"/>
    <w:rsid w:val="005506F8"/>
    <w:rsid w:val="00551E88"/>
    <w:rsid w:val="00551EC8"/>
    <w:rsid w:val="00553859"/>
    <w:rsid w:val="00553871"/>
    <w:rsid w:val="00553D5A"/>
    <w:rsid w:val="00554C4E"/>
    <w:rsid w:val="005558A4"/>
    <w:rsid w:val="0055641B"/>
    <w:rsid w:val="00556442"/>
    <w:rsid w:val="0055685F"/>
    <w:rsid w:val="00556883"/>
    <w:rsid w:val="00556D78"/>
    <w:rsid w:val="00556FA1"/>
    <w:rsid w:val="00557A84"/>
    <w:rsid w:val="005606FC"/>
    <w:rsid w:val="00560D30"/>
    <w:rsid w:val="00560DB3"/>
    <w:rsid w:val="0056101E"/>
    <w:rsid w:val="0056140A"/>
    <w:rsid w:val="00561B1E"/>
    <w:rsid w:val="00561E3D"/>
    <w:rsid w:val="005630AD"/>
    <w:rsid w:val="005634B0"/>
    <w:rsid w:val="0056350A"/>
    <w:rsid w:val="00563B60"/>
    <w:rsid w:val="00565198"/>
    <w:rsid w:val="00565A1B"/>
    <w:rsid w:val="005669D0"/>
    <w:rsid w:val="00566AA8"/>
    <w:rsid w:val="00567410"/>
    <w:rsid w:val="0057140F"/>
    <w:rsid w:val="00571538"/>
    <w:rsid w:val="005735DB"/>
    <w:rsid w:val="00573859"/>
    <w:rsid w:val="00575EC2"/>
    <w:rsid w:val="00576909"/>
    <w:rsid w:val="00576A3C"/>
    <w:rsid w:val="00577838"/>
    <w:rsid w:val="00577ED5"/>
    <w:rsid w:val="005825D6"/>
    <w:rsid w:val="005829F9"/>
    <w:rsid w:val="00583470"/>
    <w:rsid w:val="005836FD"/>
    <w:rsid w:val="00583865"/>
    <w:rsid w:val="00583B0F"/>
    <w:rsid w:val="00583FBB"/>
    <w:rsid w:val="00584E09"/>
    <w:rsid w:val="00585801"/>
    <w:rsid w:val="00585974"/>
    <w:rsid w:val="00594F8D"/>
    <w:rsid w:val="00594FE7"/>
    <w:rsid w:val="005958DB"/>
    <w:rsid w:val="005972FE"/>
    <w:rsid w:val="00597D24"/>
    <w:rsid w:val="00597EF4"/>
    <w:rsid w:val="005A01F6"/>
    <w:rsid w:val="005A1094"/>
    <w:rsid w:val="005A130A"/>
    <w:rsid w:val="005A131C"/>
    <w:rsid w:val="005A24B3"/>
    <w:rsid w:val="005A2AE2"/>
    <w:rsid w:val="005A3678"/>
    <w:rsid w:val="005A396A"/>
    <w:rsid w:val="005A3B2B"/>
    <w:rsid w:val="005A49F7"/>
    <w:rsid w:val="005A4F79"/>
    <w:rsid w:val="005A76EF"/>
    <w:rsid w:val="005B0547"/>
    <w:rsid w:val="005B15FD"/>
    <w:rsid w:val="005B3037"/>
    <w:rsid w:val="005B333D"/>
    <w:rsid w:val="005B38B5"/>
    <w:rsid w:val="005B65F5"/>
    <w:rsid w:val="005B6841"/>
    <w:rsid w:val="005B7D58"/>
    <w:rsid w:val="005C436A"/>
    <w:rsid w:val="005C4612"/>
    <w:rsid w:val="005C46D3"/>
    <w:rsid w:val="005C4C4B"/>
    <w:rsid w:val="005C503E"/>
    <w:rsid w:val="005C656B"/>
    <w:rsid w:val="005C6883"/>
    <w:rsid w:val="005C6D5B"/>
    <w:rsid w:val="005C7389"/>
    <w:rsid w:val="005D129C"/>
    <w:rsid w:val="005D3B1E"/>
    <w:rsid w:val="005D4B12"/>
    <w:rsid w:val="005D5873"/>
    <w:rsid w:val="005D5A95"/>
    <w:rsid w:val="005D6BCF"/>
    <w:rsid w:val="005D6F84"/>
    <w:rsid w:val="005E073F"/>
    <w:rsid w:val="005E0962"/>
    <w:rsid w:val="005E0A51"/>
    <w:rsid w:val="005E0CFC"/>
    <w:rsid w:val="005E108E"/>
    <w:rsid w:val="005E19BA"/>
    <w:rsid w:val="005E31F9"/>
    <w:rsid w:val="005E33B2"/>
    <w:rsid w:val="005E3627"/>
    <w:rsid w:val="005E3C36"/>
    <w:rsid w:val="005E3EF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626"/>
    <w:rsid w:val="00604A68"/>
    <w:rsid w:val="00604DCB"/>
    <w:rsid w:val="006051A7"/>
    <w:rsid w:val="006059B6"/>
    <w:rsid w:val="0060625E"/>
    <w:rsid w:val="006063A7"/>
    <w:rsid w:val="00606A25"/>
    <w:rsid w:val="006070F7"/>
    <w:rsid w:val="00607BF2"/>
    <w:rsid w:val="00610B9B"/>
    <w:rsid w:val="0061125E"/>
    <w:rsid w:val="006139CD"/>
    <w:rsid w:val="00614008"/>
    <w:rsid w:val="00615FBC"/>
    <w:rsid w:val="0061625A"/>
    <w:rsid w:val="00616940"/>
    <w:rsid w:val="0061763D"/>
    <w:rsid w:val="00617DB1"/>
    <w:rsid w:val="00620FBF"/>
    <w:rsid w:val="00621E6C"/>
    <w:rsid w:val="00622F67"/>
    <w:rsid w:val="00624E2A"/>
    <w:rsid w:val="00625367"/>
    <w:rsid w:val="0062683D"/>
    <w:rsid w:val="006311D9"/>
    <w:rsid w:val="006312E3"/>
    <w:rsid w:val="00631D63"/>
    <w:rsid w:val="006336DA"/>
    <w:rsid w:val="006345D0"/>
    <w:rsid w:val="00634AB7"/>
    <w:rsid w:val="00636832"/>
    <w:rsid w:val="00637634"/>
    <w:rsid w:val="00640F60"/>
    <w:rsid w:val="00641555"/>
    <w:rsid w:val="00641684"/>
    <w:rsid w:val="00642C49"/>
    <w:rsid w:val="006438FE"/>
    <w:rsid w:val="00643C57"/>
    <w:rsid w:val="006445FF"/>
    <w:rsid w:val="0064488D"/>
    <w:rsid w:val="006451FC"/>
    <w:rsid w:val="00645D4F"/>
    <w:rsid w:val="00645FAF"/>
    <w:rsid w:val="006471D4"/>
    <w:rsid w:val="00647B62"/>
    <w:rsid w:val="00650D02"/>
    <w:rsid w:val="0065114F"/>
    <w:rsid w:val="00651328"/>
    <w:rsid w:val="00651A6E"/>
    <w:rsid w:val="00651C86"/>
    <w:rsid w:val="00653016"/>
    <w:rsid w:val="00653149"/>
    <w:rsid w:val="00653BB0"/>
    <w:rsid w:val="00655CB5"/>
    <w:rsid w:val="00655FB7"/>
    <w:rsid w:val="006564BA"/>
    <w:rsid w:val="00656718"/>
    <w:rsid w:val="00656A6B"/>
    <w:rsid w:val="00660205"/>
    <w:rsid w:val="00660F9B"/>
    <w:rsid w:val="00661AA1"/>
    <w:rsid w:val="0066436F"/>
    <w:rsid w:val="00664ADB"/>
    <w:rsid w:val="00665420"/>
    <w:rsid w:val="00665A91"/>
    <w:rsid w:val="00665AD5"/>
    <w:rsid w:val="00665B22"/>
    <w:rsid w:val="0066600F"/>
    <w:rsid w:val="00666B6F"/>
    <w:rsid w:val="0067047A"/>
    <w:rsid w:val="00671CE4"/>
    <w:rsid w:val="0067293B"/>
    <w:rsid w:val="00675D99"/>
    <w:rsid w:val="00675E66"/>
    <w:rsid w:val="00676486"/>
    <w:rsid w:val="0067693F"/>
    <w:rsid w:val="0068025A"/>
    <w:rsid w:val="00680F50"/>
    <w:rsid w:val="00680FE6"/>
    <w:rsid w:val="0068155E"/>
    <w:rsid w:val="00681B7A"/>
    <w:rsid w:val="0068303D"/>
    <w:rsid w:val="006835FA"/>
    <w:rsid w:val="00684CA0"/>
    <w:rsid w:val="0068542F"/>
    <w:rsid w:val="006868D8"/>
    <w:rsid w:val="00686D74"/>
    <w:rsid w:val="0068732E"/>
    <w:rsid w:val="00687542"/>
    <w:rsid w:val="006907EF"/>
    <w:rsid w:val="00690F16"/>
    <w:rsid w:val="006917E8"/>
    <w:rsid w:val="006918C7"/>
    <w:rsid w:val="006921F3"/>
    <w:rsid w:val="0069247E"/>
    <w:rsid w:val="0069283E"/>
    <w:rsid w:val="0069290C"/>
    <w:rsid w:val="00692EED"/>
    <w:rsid w:val="006930F0"/>
    <w:rsid w:val="00693A2C"/>
    <w:rsid w:val="00694BE3"/>
    <w:rsid w:val="006955EB"/>
    <w:rsid w:val="006959E2"/>
    <w:rsid w:val="00696AB8"/>
    <w:rsid w:val="006975D9"/>
    <w:rsid w:val="00697728"/>
    <w:rsid w:val="00697BE3"/>
    <w:rsid w:val="006A1399"/>
    <w:rsid w:val="006A1928"/>
    <w:rsid w:val="006A29C4"/>
    <w:rsid w:val="006A42BB"/>
    <w:rsid w:val="006A53AF"/>
    <w:rsid w:val="006A53CA"/>
    <w:rsid w:val="006A593A"/>
    <w:rsid w:val="006A6EDE"/>
    <w:rsid w:val="006A70A1"/>
    <w:rsid w:val="006B0CA3"/>
    <w:rsid w:val="006B0FA8"/>
    <w:rsid w:val="006B18DC"/>
    <w:rsid w:val="006B2211"/>
    <w:rsid w:val="006B29FF"/>
    <w:rsid w:val="006B5B6D"/>
    <w:rsid w:val="006B709C"/>
    <w:rsid w:val="006B7241"/>
    <w:rsid w:val="006C0726"/>
    <w:rsid w:val="006C1481"/>
    <w:rsid w:val="006C175D"/>
    <w:rsid w:val="006C3B21"/>
    <w:rsid w:val="006C3C3B"/>
    <w:rsid w:val="006C4BA5"/>
    <w:rsid w:val="006C5093"/>
    <w:rsid w:val="006C59DF"/>
    <w:rsid w:val="006C60C5"/>
    <w:rsid w:val="006C69A9"/>
    <w:rsid w:val="006C6AF7"/>
    <w:rsid w:val="006C755C"/>
    <w:rsid w:val="006D0085"/>
    <w:rsid w:val="006D09FA"/>
    <w:rsid w:val="006D1AA6"/>
    <w:rsid w:val="006D28EB"/>
    <w:rsid w:val="006D2E61"/>
    <w:rsid w:val="006D2F05"/>
    <w:rsid w:val="006D31D9"/>
    <w:rsid w:val="006D3619"/>
    <w:rsid w:val="006D578E"/>
    <w:rsid w:val="006D57EC"/>
    <w:rsid w:val="006E0CF1"/>
    <w:rsid w:val="006E1D69"/>
    <w:rsid w:val="006E244C"/>
    <w:rsid w:val="006E340D"/>
    <w:rsid w:val="006E45CF"/>
    <w:rsid w:val="006E55FD"/>
    <w:rsid w:val="006E5CF2"/>
    <w:rsid w:val="006E713D"/>
    <w:rsid w:val="006F01A1"/>
    <w:rsid w:val="006F0B3D"/>
    <w:rsid w:val="006F2B58"/>
    <w:rsid w:val="006F3304"/>
    <w:rsid w:val="006F3DCF"/>
    <w:rsid w:val="006F4A36"/>
    <w:rsid w:val="006F5226"/>
    <w:rsid w:val="006F5410"/>
    <w:rsid w:val="006F5FAB"/>
    <w:rsid w:val="006F6565"/>
    <w:rsid w:val="006F73AE"/>
    <w:rsid w:val="006F7432"/>
    <w:rsid w:val="006F7B0E"/>
    <w:rsid w:val="007007BC"/>
    <w:rsid w:val="00700B57"/>
    <w:rsid w:val="00700F8F"/>
    <w:rsid w:val="00702D47"/>
    <w:rsid w:val="00703141"/>
    <w:rsid w:val="00704FAC"/>
    <w:rsid w:val="007056F8"/>
    <w:rsid w:val="0070594D"/>
    <w:rsid w:val="00707094"/>
    <w:rsid w:val="00710223"/>
    <w:rsid w:val="007104E8"/>
    <w:rsid w:val="007107E9"/>
    <w:rsid w:val="00711687"/>
    <w:rsid w:val="007119F7"/>
    <w:rsid w:val="007125DB"/>
    <w:rsid w:val="00713822"/>
    <w:rsid w:val="00714604"/>
    <w:rsid w:val="00715574"/>
    <w:rsid w:val="00715A2A"/>
    <w:rsid w:val="0071640F"/>
    <w:rsid w:val="00716600"/>
    <w:rsid w:val="00716936"/>
    <w:rsid w:val="00716F37"/>
    <w:rsid w:val="00716F96"/>
    <w:rsid w:val="007174D6"/>
    <w:rsid w:val="00717DD7"/>
    <w:rsid w:val="007200ED"/>
    <w:rsid w:val="007204E8"/>
    <w:rsid w:val="00720797"/>
    <w:rsid w:val="007211AF"/>
    <w:rsid w:val="00721D95"/>
    <w:rsid w:val="0072230F"/>
    <w:rsid w:val="0072267D"/>
    <w:rsid w:val="00723136"/>
    <w:rsid w:val="00724153"/>
    <w:rsid w:val="00724CD8"/>
    <w:rsid w:val="007250F2"/>
    <w:rsid w:val="00725F11"/>
    <w:rsid w:val="00726C48"/>
    <w:rsid w:val="00727352"/>
    <w:rsid w:val="00727A55"/>
    <w:rsid w:val="0073274B"/>
    <w:rsid w:val="00732EF0"/>
    <w:rsid w:val="00733044"/>
    <w:rsid w:val="007333AC"/>
    <w:rsid w:val="00733534"/>
    <w:rsid w:val="00734720"/>
    <w:rsid w:val="00734A3E"/>
    <w:rsid w:val="00734C83"/>
    <w:rsid w:val="00736C68"/>
    <w:rsid w:val="007373B1"/>
    <w:rsid w:val="00737BB2"/>
    <w:rsid w:val="00740179"/>
    <w:rsid w:val="00740D7C"/>
    <w:rsid w:val="007412AC"/>
    <w:rsid w:val="0074140E"/>
    <w:rsid w:val="00741C7F"/>
    <w:rsid w:val="00742C7D"/>
    <w:rsid w:val="0074387F"/>
    <w:rsid w:val="007455F6"/>
    <w:rsid w:val="00747593"/>
    <w:rsid w:val="007533EC"/>
    <w:rsid w:val="007549AD"/>
    <w:rsid w:val="00756221"/>
    <w:rsid w:val="0075631D"/>
    <w:rsid w:val="00756BD9"/>
    <w:rsid w:val="00756EA7"/>
    <w:rsid w:val="00757F2E"/>
    <w:rsid w:val="00760788"/>
    <w:rsid w:val="00761109"/>
    <w:rsid w:val="00761BB2"/>
    <w:rsid w:val="00763A10"/>
    <w:rsid w:val="00764248"/>
    <w:rsid w:val="007642BF"/>
    <w:rsid w:val="00766F72"/>
    <w:rsid w:val="00770878"/>
    <w:rsid w:val="00771441"/>
    <w:rsid w:val="00773319"/>
    <w:rsid w:val="00773401"/>
    <w:rsid w:val="00773752"/>
    <w:rsid w:val="00773CD0"/>
    <w:rsid w:val="0077508D"/>
    <w:rsid w:val="00780862"/>
    <w:rsid w:val="00781F6E"/>
    <w:rsid w:val="00782520"/>
    <w:rsid w:val="007830E0"/>
    <w:rsid w:val="00783A1F"/>
    <w:rsid w:val="00784C35"/>
    <w:rsid w:val="00786D7F"/>
    <w:rsid w:val="007879D4"/>
    <w:rsid w:val="00790393"/>
    <w:rsid w:val="00791592"/>
    <w:rsid w:val="00791968"/>
    <w:rsid w:val="0079310F"/>
    <w:rsid w:val="007933E0"/>
    <w:rsid w:val="0079380D"/>
    <w:rsid w:val="00795C4D"/>
    <w:rsid w:val="00796990"/>
    <w:rsid w:val="0079739F"/>
    <w:rsid w:val="007A06FA"/>
    <w:rsid w:val="007A07BF"/>
    <w:rsid w:val="007A1086"/>
    <w:rsid w:val="007A24C4"/>
    <w:rsid w:val="007A3BF5"/>
    <w:rsid w:val="007A6172"/>
    <w:rsid w:val="007A766F"/>
    <w:rsid w:val="007A76F4"/>
    <w:rsid w:val="007B04D0"/>
    <w:rsid w:val="007B0C71"/>
    <w:rsid w:val="007B0F9F"/>
    <w:rsid w:val="007B1663"/>
    <w:rsid w:val="007B2822"/>
    <w:rsid w:val="007B3444"/>
    <w:rsid w:val="007B3A46"/>
    <w:rsid w:val="007B4B2E"/>
    <w:rsid w:val="007B515B"/>
    <w:rsid w:val="007B5989"/>
    <w:rsid w:val="007B7469"/>
    <w:rsid w:val="007C05DE"/>
    <w:rsid w:val="007C16B3"/>
    <w:rsid w:val="007C1903"/>
    <w:rsid w:val="007C22BE"/>
    <w:rsid w:val="007C3158"/>
    <w:rsid w:val="007C32B3"/>
    <w:rsid w:val="007C35E3"/>
    <w:rsid w:val="007C39A6"/>
    <w:rsid w:val="007C3BAB"/>
    <w:rsid w:val="007C5683"/>
    <w:rsid w:val="007C56A1"/>
    <w:rsid w:val="007C776B"/>
    <w:rsid w:val="007C7A5C"/>
    <w:rsid w:val="007C7F17"/>
    <w:rsid w:val="007D0CE4"/>
    <w:rsid w:val="007D1D68"/>
    <w:rsid w:val="007D1D77"/>
    <w:rsid w:val="007D2359"/>
    <w:rsid w:val="007D43BF"/>
    <w:rsid w:val="007D4666"/>
    <w:rsid w:val="007D5BD8"/>
    <w:rsid w:val="007D752C"/>
    <w:rsid w:val="007D77AC"/>
    <w:rsid w:val="007D7FF4"/>
    <w:rsid w:val="007E146D"/>
    <w:rsid w:val="007E1F25"/>
    <w:rsid w:val="007E3F39"/>
    <w:rsid w:val="007E5853"/>
    <w:rsid w:val="007E5DB8"/>
    <w:rsid w:val="007E7358"/>
    <w:rsid w:val="007E758B"/>
    <w:rsid w:val="007F0553"/>
    <w:rsid w:val="007F0B17"/>
    <w:rsid w:val="007F22CA"/>
    <w:rsid w:val="007F2806"/>
    <w:rsid w:val="007F2DEB"/>
    <w:rsid w:val="007F39F1"/>
    <w:rsid w:val="007F3AC1"/>
    <w:rsid w:val="007F3CF6"/>
    <w:rsid w:val="007F3FEB"/>
    <w:rsid w:val="007F42F1"/>
    <w:rsid w:val="007F473A"/>
    <w:rsid w:val="007F5944"/>
    <w:rsid w:val="007F698D"/>
    <w:rsid w:val="00800D05"/>
    <w:rsid w:val="008033A9"/>
    <w:rsid w:val="00805BBB"/>
    <w:rsid w:val="00805E57"/>
    <w:rsid w:val="0080634C"/>
    <w:rsid w:val="00811065"/>
    <w:rsid w:val="00812827"/>
    <w:rsid w:val="008129C6"/>
    <w:rsid w:val="008154A5"/>
    <w:rsid w:val="00816B5C"/>
    <w:rsid w:val="00816FE7"/>
    <w:rsid w:val="00817800"/>
    <w:rsid w:val="00817A6C"/>
    <w:rsid w:val="0082053F"/>
    <w:rsid w:val="00821B86"/>
    <w:rsid w:val="008223FC"/>
    <w:rsid w:val="0082278F"/>
    <w:rsid w:val="00822963"/>
    <w:rsid w:val="00822ACE"/>
    <w:rsid w:val="00822D58"/>
    <w:rsid w:val="00822E57"/>
    <w:rsid w:val="00822F0A"/>
    <w:rsid w:val="00830310"/>
    <w:rsid w:val="008309A7"/>
    <w:rsid w:val="008310B3"/>
    <w:rsid w:val="0083160A"/>
    <w:rsid w:val="00833443"/>
    <w:rsid w:val="008338A2"/>
    <w:rsid w:val="0083412E"/>
    <w:rsid w:val="00834432"/>
    <w:rsid w:val="008346BA"/>
    <w:rsid w:val="00834AC8"/>
    <w:rsid w:val="00834B98"/>
    <w:rsid w:val="00835EAD"/>
    <w:rsid w:val="00840DC1"/>
    <w:rsid w:val="00841219"/>
    <w:rsid w:val="0084160D"/>
    <w:rsid w:val="0084190E"/>
    <w:rsid w:val="008426A3"/>
    <w:rsid w:val="008426FB"/>
    <w:rsid w:val="00842CEB"/>
    <w:rsid w:val="00844076"/>
    <w:rsid w:val="00846F1C"/>
    <w:rsid w:val="0084713C"/>
    <w:rsid w:val="00847206"/>
    <w:rsid w:val="008514CE"/>
    <w:rsid w:val="00851B28"/>
    <w:rsid w:val="00852C0F"/>
    <w:rsid w:val="00853B9F"/>
    <w:rsid w:val="00853C04"/>
    <w:rsid w:val="008544F5"/>
    <w:rsid w:val="00854680"/>
    <w:rsid w:val="00854C25"/>
    <w:rsid w:val="00854E60"/>
    <w:rsid w:val="00856579"/>
    <w:rsid w:val="008568B4"/>
    <w:rsid w:val="00857BFD"/>
    <w:rsid w:val="00860D01"/>
    <w:rsid w:val="0086134E"/>
    <w:rsid w:val="00862904"/>
    <w:rsid w:val="008635B9"/>
    <w:rsid w:val="0086406F"/>
    <w:rsid w:val="008644C8"/>
    <w:rsid w:val="00864BBD"/>
    <w:rsid w:val="00865758"/>
    <w:rsid w:val="0086580C"/>
    <w:rsid w:val="008676C0"/>
    <w:rsid w:val="00867F5D"/>
    <w:rsid w:val="00870B0C"/>
    <w:rsid w:val="00871C19"/>
    <w:rsid w:val="00871F70"/>
    <w:rsid w:val="00873754"/>
    <w:rsid w:val="0087488B"/>
    <w:rsid w:val="00875127"/>
    <w:rsid w:val="008752C9"/>
    <w:rsid w:val="0087551E"/>
    <w:rsid w:val="00875810"/>
    <w:rsid w:val="00877E09"/>
    <w:rsid w:val="008811ED"/>
    <w:rsid w:val="00884D45"/>
    <w:rsid w:val="0088702E"/>
    <w:rsid w:val="008871DE"/>
    <w:rsid w:val="00890458"/>
    <w:rsid w:val="008906DF"/>
    <w:rsid w:val="008908E6"/>
    <w:rsid w:val="00891D36"/>
    <w:rsid w:val="00891F35"/>
    <w:rsid w:val="0089371A"/>
    <w:rsid w:val="0089435B"/>
    <w:rsid w:val="008946E2"/>
    <w:rsid w:val="008955CA"/>
    <w:rsid w:val="00895962"/>
    <w:rsid w:val="00895B40"/>
    <w:rsid w:val="00895E9F"/>
    <w:rsid w:val="00896B55"/>
    <w:rsid w:val="008A0296"/>
    <w:rsid w:val="008A0796"/>
    <w:rsid w:val="008A07E9"/>
    <w:rsid w:val="008A0BB2"/>
    <w:rsid w:val="008A14C2"/>
    <w:rsid w:val="008A4658"/>
    <w:rsid w:val="008A491D"/>
    <w:rsid w:val="008A4AAC"/>
    <w:rsid w:val="008A51DE"/>
    <w:rsid w:val="008A737D"/>
    <w:rsid w:val="008B019B"/>
    <w:rsid w:val="008B0890"/>
    <w:rsid w:val="008B11E8"/>
    <w:rsid w:val="008B280C"/>
    <w:rsid w:val="008B2D3E"/>
    <w:rsid w:val="008B2DB7"/>
    <w:rsid w:val="008B369F"/>
    <w:rsid w:val="008B4487"/>
    <w:rsid w:val="008B4CA9"/>
    <w:rsid w:val="008B5832"/>
    <w:rsid w:val="008B5AC6"/>
    <w:rsid w:val="008B6BEE"/>
    <w:rsid w:val="008B7030"/>
    <w:rsid w:val="008B7A12"/>
    <w:rsid w:val="008C0414"/>
    <w:rsid w:val="008C3330"/>
    <w:rsid w:val="008C36F4"/>
    <w:rsid w:val="008C3A4E"/>
    <w:rsid w:val="008C406A"/>
    <w:rsid w:val="008C433C"/>
    <w:rsid w:val="008C45C3"/>
    <w:rsid w:val="008C4D0E"/>
    <w:rsid w:val="008C5383"/>
    <w:rsid w:val="008C6180"/>
    <w:rsid w:val="008C6232"/>
    <w:rsid w:val="008C6A31"/>
    <w:rsid w:val="008C6C80"/>
    <w:rsid w:val="008C75EC"/>
    <w:rsid w:val="008C7B6A"/>
    <w:rsid w:val="008D1DF2"/>
    <w:rsid w:val="008D3746"/>
    <w:rsid w:val="008D3C05"/>
    <w:rsid w:val="008D4586"/>
    <w:rsid w:val="008D4E37"/>
    <w:rsid w:val="008D611D"/>
    <w:rsid w:val="008D65AC"/>
    <w:rsid w:val="008D6FE0"/>
    <w:rsid w:val="008D730D"/>
    <w:rsid w:val="008D7320"/>
    <w:rsid w:val="008D7B84"/>
    <w:rsid w:val="008E0586"/>
    <w:rsid w:val="008E1065"/>
    <w:rsid w:val="008E1A7F"/>
    <w:rsid w:val="008E414E"/>
    <w:rsid w:val="008E4A16"/>
    <w:rsid w:val="008E4C99"/>
    <w:rsid w:val="008E4E33"/>
    <w:rsid w:val="008E674B"/>
    <w:rsid w:val="008E6D15"/>
    <w:rsid w:val="008F01E6"/>
    <w:rsid w:val="008F1198"/>
    <w:rsid w:val="008F1AEE"/>
    <w:rsid w:val="008F29FE"/>
    <w:rsid w:val="008F3858"/>
    <w:rsid w:val="008F3D4D"/>
    <w:rsid w:val="008F414A"/>
    <w:rsid w:val="008F43E8"/>
    <w:rsid w:val="008F459F"/>
    <w:rsid w:val="008F54CC"/>
    <w:rsid w:val="008F63E5"/>
    <w:rsid w:val="008F7400"/>
    <w:rsid w:val="009009C3"/>
    <w:rsid w:val="00901955"/>
    <w:rsid w:val="00902981"/>
    <w:rsid w:val="00902C0E"/>
    <w:rsid w:val="009035B1"/>
    <w:rsid w:val="00903797"/>
    <w:rsid w:val="00903D7B"/>
    <w:rsid w:val="00903FF2"/>
    <w:rsid w:val="00904765"/>
    <w:rsid w:val="0090533E"/>
    <w:rsid w:val="00906B1D"/>
    <w:rsid w:val="00911D79"/>
    <w:rsid w:val="00912549"/>
    <w:rsid w:val="00913113"/>
    <w:rsid w:val="00913193"/>
    <w:rsid w:val="0091546F"/>
    <w:rsid w:val="0091625B"/>
    <w:rsid w:val="009164A1"/>
    <w:rsid w:val="009176E5"/>
    <w:rsid w:val="009205FA"/>
    <w:rsid w:val="0092228F"/>
    <w:rsid w:val="0092277E"/>
    <w:rsid w:val="009233F2"/>
    <w:rsid w:val="009235E2"/>
    <w:rsid w:val="0092386B"/>
    <w:rsid w:val="009240F9"/>
    <w:rsid w:val="0092517D"/>
    <w:rsid w:val="00927349"/>
    <w:rsid w:val="0092741A"/>
    <w:rsid w:val="009274DC"/>
    <w:rsid w:val="00927755"/>
    <w:rsid w:val="009322C0"/>
    <w:rsid w:val="0093317B"/>
    <w:rsid w:val="00933216"/>
    <w:rsid w:val="00934942"/>
    <w:rsid w:val="00934FC0"/>
    <w:rsid w:val="0093572C"/>
    <w:rsid w:val="00935E26"/>
    <w:rsid w:val="00940771"/>
    <w:rsid w:val="00941D97"/>
    <w:rsid w:val="0094362C"/>
    <w:rsid w:val="0094369E"/>
    <w:rsid w:val="009439CD"/>
    <w:rsid w:val="009446CB"/>
    <w:rsid w:val="0094485D"/>
    <w:rsid w:val="00944972"/>
    <w:rsid w:val="00944BD3"/>
    <w:rsid w:val="00944DD7"/>
    <w:rsid w:val="00945242"/>
    <w:rsid w:val="00946AAB"/>
    <w:rsid w:val="00947EFD"/>
    <w:rsid w:val="009509C1"/>
    <w:rsid w:val="009523CD"/>
    <w:rsid w:val="0095312C"/>
    <w:rsid w:val="00953B9C"/>
    <w:rsid w:val="009546BE"/>
    <w:rsid w:val="0095653B"/>
    <w:rsid w:val="00956906"/>
    <w:rsid w:val="00956C8C"/>
    <w:rsid w:val="009575B0"/>
    <w:rsid w:val="00957D65"/>
    <w:rsid w:val="00960C1F"/>
    <w:rsid w:val="009612AF"/>
    <w:rsid w:val="00961AB8"/>
    <w:rsid w:val="0096232E"/>
    <w:rsid w:val="0096269D"/>
    <w:rsid w:val="00964050"/>
    <w:rsid w:val="00964347"/>
    <w:rsid w:val="00964627"/>
    <w:rsid w:val="00966E13"/>
    <w:rsid w:val="00966FFE"/>
    <w:rsid w:val="00967525"/>
    <w:rsid w:val="00967A57"/>
    <w:rsid w:val="00967BF6"/>
    <w:rsid w:val="00967ED9"/>
    <w:rsid w:val="00970124"/>
    <w:rsid w:val="00970688"/>
    <w:rsid w:val="00971186"/>
    <w:rsid w:val="00971426"/>
    <w:rsid w:val="00972320"/>
    <w:rsid w:val="009723BF"/>
    <w:rsid w:val="009727C8"/>
    <w:rsid w:val="00973CF6"/>
    <w:rsid w:val="00974109"/>
    <w:rsid w:val="00974F1C"/>
    <w:rsid w:val="00975CD6"/>
    <w:rsid w:val="009772EE"/>
    <w:rsid w:val="009804BE"/>
    <w:rsid w:val="009804E5"/>
    <w:rsid w:val="00983686"/>
    <w:rsid w:val="009855F5"/>
    <w:rsid w:val="00985F51"/>
    <w:rsid w:val="00986821"/>
    <w:rsid w:val="00987373"/>
    <w:rsid w:val="009876B4"/>
    <w:rsid w:val="00990C57"/>
    <w:rsid w:val="0099149A"/>
    <w:rsid w:val="0099193F"/>
    <w:rsid w:val="00991D8E"/>
    <w:rsid w:val="00992A9D"/>
    <w:rsid w:val="00993733"/>
    <w:rsid w:val="0099384E"/>
    <w:rsid w:val="00993B48"/>
    <w:rsid w:val="0099430F"/>
    <w:rsid w:val="00994A02"/>
    <w:rsid w:val="0099520D"/>
    <w:rsid w:val="00996152"/>
    <w:rsid w:val="009964F2"/>
    <w:rsid w:val="00996528"/>
    <w:rsid w:val="00996598"/>
    <w:rsid w:val="00996A1E"/>
    <w:rsid w:val="00996A20"/>
    <w:rsid w:val="00996AE2"/>
    <w:rsid w:val="00996CC1"/>
    <w:rsid w:val="0099714F"/>
    <w:rsid w:val="00997574"/>
    <w:rsid w:val="00997694"/>
    <w:rsid w:val="009A041C"/>
    <w:rsid w:val="009A098C"/>
    <w:rsid w:val="009A0A30"/>
    <w:rsid w:val="009A0AD0"/>
    <w:rsid w:val="009A4344"/>
    <w:rsid w:val="009A479E"/>
    <w:rsid w:val="009A4B27"/>
    <w:rsid w:val="009A4E19"/>
    <w:rsid w:val="009A56D7"/>
    <w:rsid w:val="009A5BA9"/>
    <w:rsid w:val="009A6760"/>
    <w:rsid w:val="009A6857"/>
    <w:rsid w:val="009A735B"/>
    <w:rsid w:val="009A758A"/>
    <w:rsid w:val="009A7C5E"/>
    <w:rsid w:val="009A7C74"/>
    <w:rsid w:val="009A7EE9"/>
    <w:rsid w:val="009B0561"/>
    <w:rsid w:val="009B06DA"/>
    <w:rsid w:val="009B0737"/>
    <w:rsid w:val="009B13FD"/>
    <w:rsid w:val="009B1564"/>
    <w:rsid w:val="009B32E4"/>
    <w:rsid w:val="009B3CDA"/>
    <w:rsid w:val="009B4E33"/>
    <w:rsid w:val="009B669F"/>
    <w:rsid w:val="009B7138"/>
    <w:rsid w:val="009B73D5"/>
    <w:rsid w:val="009B7F27"/>
    <w:rsid w:val="009C08C0"/>
    <w:rsid w:val="009C12F0"/>
    <w:rsid w:val="009C27B3"/>
    <w:rsid w:val="009C3267"/>
    <w:rsid w:val="009C5154"/>
    <w:rsid w:val="009C5459"/>
    <w:rsid w:val="009C5764"/>
    <w:rsid w:val="009C61C4"/>
    <w:rsid w:val="009D08C3"/>
    <w:rsid w:val="009D09D6"/>
    <w:rsid w:val="009D14A4"/>
    <w:rsid w:val="009D2436"/>
    <w:rsid w:val="009D26B8"/>
    <w:rsid w:val="009D2901"/>
    <w:rsid w:val="009D30D7"/>
    <w:rsid w:val="009D3AB4"/>
    <w:rsid w:val="009D58B3"/>
    <w:rsid w:val="009D6437"/>
    <w:rsid w:val="009D75A3"/>
    <w:rsid w:val="009D76D7"/>
    <w:rsid w:val="009E11F3"/>
    <w:rsid w:val="009E1691"/>
    <w:rsid w:val="009E263F"/>
    <w:rsid w:val="009E28F7"/>
    <w:rsid w:val="009E2DD0"/>
    <w:rsid w:val="009E3002"/>
    <w:rsid w:val="009E312D"/>
    <w:rsid w:val="009E3483"/>
    <w:rsid w:val="009E43F0"/>
    <w:rsid w:val="009E53A2"/>
    <w:rsid w:val="009E56C8"/>
    <w:rsid w:val="009E584C"/>
    <w:rsid w:val="009E6DDD"/>
    <w:rsid w:val="009E7F03"/>
    <w:rsid w:val="009F4C28"/>
    <w:rsid w:val="009F5668"/>
    <w:rsid w:val="009F6FA8"/>
    <w:rsid w:val="009F71C2"/>
    <w:rsid w:val="009F7236"/>
    <w:rsid w:val="00A005D9"/>
    <w:rsid w:val="00A00E0A"/>
    <w:rsid w:val="00A00F90"/>
    <w:rsid w:val="00A02AB6"/>
    <w:rsid w:val="00A04BC9"/>
    <w:rsid w:val="00A04BF1"/>
    <w:rsid w:val="00A05138"/>
    <w:rsid w:val="00A05578"/>
    <w:rsid w:val="00A066A4"/>
    <w:rsid w:val="00A06E48"/>
    <w:rsid w:val="00A10238"/>
    <w:rsid w:val="00A10884"/>
    <w:rsid w:val="00A109EF"/>
    <w:rsid w:val="00A10FE5"/>
    <w:rsid w:val="00A11A3F"/>
    <w:rsid w:val="00A11ACD"/>
    <w:rsid w:val="00A13C39"/>
    <w:rsid w:val="00A142DD"/>
    <w:rsid w:val="00A14735"/>
    <w:rsid w:val="00A15B9B"/>
    <w:rsid w:val="00A17124"/>
    <w:rsid w:val="00A172EC"/>
    <w:rsid w:val="00A1756D"/>
    <w:rsid w:val="00A2035C"/>
    <w:rsid w:val="00A20E1B"/>
    <w:rsid w:val="00A20FD1"/>
    <w:rsid w:val="00A21C90"/>
    <w:rsid w:val="00A2202A"/>
    <w:rsid w:val="00A22F3C"/>
    <w:rsid w:val="00A23520"/>
    <w:rsid w:val="00A2365A"/>
    <w:rsid w:val="00A25D6A"/>
    <w:rsid w:val="00A26314"/>
    <w:rsid w:val="00A26CDA"/>
    <w:rsid w:val="00A26F26"/>
    <w:rsid w:val="00A27640"/>
    <w:rsid w:val="00A27661"/>
    <w:rsid w:val="00A27966"/>
    <w:rsid w:val="00A27A83"/>
    <w:rsid w:val="00A27FD0"/>
    <w:rsid w:val="00A30921"/>
    <w:rsid w:val="00A30B04"/>
    <w:rsid w:val="00A30B66"/>
    <w:rsid w:val="00A313C6"/>
    <w:rsid w:val="00A34CA6"/>
    <w:rsid w:val="00A35350"/>
    <w:rsid w:val="00A3598E"/>
    <w:rsid w:val="00A40346"/>
    <w:rsid w:val="00A40791"/>
    <w:rsid w:val="00A407D4"/>
    <w:rsid w:val="00A40A64"/>
    <w:rsid w:val="00A41211"/>
    <w:rsid w:val="00A43685"/>
    <w:rsid w:val="00A436E0"/>
    <w:rsid w:val="00A43F14"/>
    <w:rsid w:val="00A44643"/>
    <w:rsid w:val="00A448CD"/>
    <w:rsid w:val="00A449B8"/>
    <w:rsid w:val="00A45FE8"/>
    <w:rsid w:val="00A50514"/>
    <w:rsid w:val="00A510A4"/>
    <w:rsid w:val="00A524FF"/>
    <w:rsid w:val="00A52738"/>
    <w:rsid w:val="00A53009"/>
    <w:rsid w:val="00A536E6"/>
    <w:rsid w:val="00A53D16"/>
    <w:rsid w:val="00A562C1"/>
    <w:rsid w:val="00A566B0"/>
    <w:rsid w:val="00A57207"/>
    <w:rsid w:val="00A57657"/>
    <w:rsid w:val="00A60074"/>
    <w:rsid w:val="00A61351"/>
    <w:rsid w:val="00A61D95"/>
    <w:rsid w:val="00A64D82"/>
    <w:rsid w:val="00A64FF2"/>
    <w:rsid w:val="00A66033"/>
    <w:rsid w:val="00A666D7"/>
    <w:rsid w:val="00A67D91"/>
    <w:rsid w:val="00A7120D"/>
    <w:rsid w:val="00A72060"/>
    <w:rsid w:val="00A729DE"/>
    <w:rsid w:val="00A74ADE"/>
    <w:rsid w:val="00A74E44"/>
    <w:rsid w:val="00A77AE4"/>
    <w:rsid w:val="00A77C68"/>
    <w:rsid w:val="00A82838"/>
    <w:rsid w:val="00A83924"/>
    <w:rsid w:val="00A83EAF"/>
    <w:rsid w:val="00A851EB"/>
    <w:rsid w:val="00A85D08"/>
    <w:rsid w:val="00A912D1"/>
    <w:rsid w:val="00A91623"/>
    <w:rsid w:val="00A92040"/>
    <w:rsid w:val="00A929BF"/>
    <w:rsid w:val="00A9463A"/>
    <w:rsid w:val="00A9553B"/>
    <w:rsid w:val="00A95D38"/>
    <w:rsid w:val="00A96242"/>
    <w:rsid w:val="00A96270"/>
    <w:rsid w:val="00A965EC"/>
    <w:rsid w:val="00AA1B34"/>
    <w:rsid w:val="00AA20F2"/>
    <w:rsid w:val="00AA2AAC"/>
    <w:rsid w:val="00AA2F70"/>
    <w:rsid w:val="00AA5FB6"/>
    <w:rsid w:val="00AA7021"/>
    <w:rsid w:val="00AA7107"/>
    <w:rsid w:val="00AA7D06"/>
    <w:rsid w:val="00AA7DDE"/>
    <w:rsid w:val="00AB0398"/>
    <w:rsid w:val="00AB15EE"/>
    <w:rsid w:val="00AB26CE"/>
    <w:rsid w:val="00AB2B48"/>
    <w:rsid w:val="00AB4855"/>
    <w:rsid w:val="00AB4F60"/>
    <w:rsid w:val="00AB6B3F"/>
    <w:rsid w:val="00AB7D47"/>
    <w:rsid w:val="00AB7DA2"/>
    <w:rsid w:val="00AC0C22"/>
    <w:rsid w:val="00AC11A6"/>
    <w:rsid w:val="00AC188E"/>
    <w:rsid w:val="00AC263E"/>
    <w:rsid w:val="00AC29B1"/>
    <w:rsid w:val="00AC32DE"/>
    <w:rsid w:val="00AC36E0"/>
    <w:rsid w:val="00AC581B"/>
    <w:rsid w:val="00AC651A"/>
    <w:rsid w:val="00AC6795"/>
    <w:rsid w:val="00AC67B9"/>
    <w:rsid w:val="00AC7272"/>
    <w:rsid w:val="00AC7EE3"/>
    <w:rsid w:val="00AD0555"/>
    <w:rsid w:val="00AD089F"/>
    <w:rsid w:val="00AD0CF1"/>
    <w:rsid w:val="00AD0EE7"/>
    <w:rsid w:val="00AD0FF6"/>
    <w:rsid w:val="00AD10BA"/>
    <w:rsid w:val="00AD1AE8"/>
    <w:rsid w:val="00AD1F0D"/>
    <w:rsid w:val="00AD2612"/>
    <w:rsid w:val="00AD3557"/>
    <w:rsid w:val="00AD4FF9"/>
    <w:rsid w:val="00AD552B"/>
    <w:rsid w:val="00AD556E"/>
    <w:rsid w:val="00AD7C8A"/>
    <w:rsid w:val="00AE0334"/>
    <w:rsid w:val="00AE1BA3"/>
    <w:rsid w:val="00AE2562"/>
    <w:rsid w:val="00AE3FE4"/>
    <w:rsid w:val="00AE40E5"/>
    <w:rsid w:val="00AE42B5"/>
    <w:rsid w:val="00AE480C"/>
    <w:rsid w:val="00AE5E4C"/>
    <w:rsid w:val="00AE6294"/>
    <w:rsid w:val="00AE66D7"/>
    <w:rsid w:val="00AE7855"/>
    <w:rsid w:val="00AF1EEF"/>
    <w:rsid w:val="00AF2001"/>
    <w:rsid w:val="00AF2564"/>
    <w:rsid w:val="00AF3CFF"/>
    <w:rsid w:val="00AF5696"/>
    <w:rsid w:val="00AF5D10"/>
    <w:rsid w:val="00AF64F9"/>
    <w:rsid w:val="00AF712B"/>
    <w:rsid w:val="00AF7736"/>
    <w:rsid w:val="00AF7FCC"/>
    <w:rsid w:val="00B005E6"/>
    <w:rsid w:val="00B01199"/>
    <w:rsid w:val="00B02614"/>
    <w:rsid w:val="00B0278B"/>
    <w:rsid w:val="00B032EC"/>
    <w:rsid w:val="00B03ECA"/>
    <w:rsid w:val="00B04761"/>
    <w:rsid w:val="00B05935"/>
    <w:rsid w:val="00B0645A"/>
    <w:rsid w:val="00B11073"/>
    <w:rsid w:val="00B111A9"/>
    <w:rsid w:val="00B11208"/>
    <w:rsid w:val="00B1244B"/>
    <w:rsid w:val="00B12A0A"/>
    <w:rsid w:val="00B131D6"/>
    <w:rsid w:val="00B13584"/>
    <w:rsid w:val="00B13FBC"/>
    <w:rsid w:val="00B150B7"/>
    <w:rsid w:val="00B15A58"/>
    <w:rsid w:val="00B20C84"/>
    <w:rsid w:val="00B21BA5"/>
    <w:rsid w:val="00B2236D"/>
    <w:rsid w:val="00B22BE0"/>
    <w:rsid w:val="00B22D16"/>
    <w:rsid w:val="00B2384C"/>
    <w:rsid w:val="00B25279"/>
    <w:rsid w:val="00B25DE6"/>
    <w:rsid w:val="00B26D97"/>
    <w:rsid w:val="00B27BCC"/>
    <w:rsid w:val="00B31680"/>
    <w:rsid w:val="00B31B23"/>
    <w:rsid w:val="00B32200"/>
    <w:rsid w:val="00B32A4C"/>
    <w:rsid w:val="00B347F3"/>
    <w:rsid w:val="00B36DCE"/>
    <w:rsid w:val="00B37EBC"/>
    <w:rsid w:val="00B409B6"/>
    <w:rsid w:val="00B4614F"/>
    <w:rsid w:val="00B4669D"/>
    <w:rsid w:val="00B469DD"/>
    <w:rsid w:val="00B5122F"/>
    <w:rsid w:val="00B519B3"/>
    <w:rsid w:val="00B51E98"/>
    <w:rsid w:val="00B5372A"/>
    <w:rsid w:val="00B54030"/>
    <w:rsid w:val="00B54343"/>
    <w:rsid w:val="00B5568B"/>
    <w:rsid w:val="00B609C8"/>
    <w:rsid w:val="00B60BCC"/>
    <w:rsid w:val="00B60C0E"/>
    <w:rsid w:val="00B60D26"/>
    <w:rsid w:val="00B60EAA"/>
    <w:rsid w:val="00B611B8"/>
    <w:rsid w:val="00B626EB"/>
    <w:rsid w:val="00B6310B"/>
    <w:rsid w:val="00B633F9"/>
    <w:rsid w:val="00B6445E"/>
    <w:rsid w:val="00B645EB"/>
    <w:rsid w:val="00B64CA3"/>
    <w:rsid w:val="00B6562D"/>
    <w:rsid w:val="00B65790"/>
    <w:rsid w:val="00B70DF8"/>
    <w:rsid w:val="00B74397"/>
    <w:rsid w:val="00B7767D"/>
    <w:rsid w:val="00B77CB7"/>
    <w:rsid w:val="00B77E64"/>
    <w:rsid w:val="00B81098"/>
    <w:rsid w:val="00B81703"/>
    <w:rsid w:val="00B81D10"/>
    <w:rsid w:val="00B83AC4"/>
    <w:rsid w:val="00B83C10"/>
    <w:rsid w:val="00B84631"/>
    <w:rsid w:val="00B84DD2"/>
    <w:rsid w:val="00B85053"/>
    <w:rsid w:val="00B8559F"/>
    <w:rsid w:val="00B85AB6"/>
    <w:rsid w:val="00B85F91"/>
    <w:rsid w:val="00B8708E"/>
    <w:rsid w:val="00B87D86"/>
    <w:rsid w:val="00B909D3"/>
    <w:rsid w:val="00B91A2E"/>
    <w:rsid w:val="00B925DA"/>
    <w:rsid w:val="00B92E48"/>
    <w:rsid w:val="00B93142"/>
    <w:rsid w:val="00B93C69"/>
    <w:rsid w:val="00B942BA"/>
    <w:rsid w:val="00B95843"/>
    <w:rsid w:val="00B97AB9"/>
    <w:rsid w:val="00BA02BD"/>
    <w:rsid w:val="00BA0CC8"/>
    <w:rsid w:val="00BA1418"/>
    <w:rsid w:val="00BA238E"/>
    <w:rsid w:val="00BA26F5"/>
    <w:rsid w:val="00BA2B18"/>
    <w:rsid w:val="00BA35FC"/>
    <w:rsid w:val="00BA4F76"/>
    <w:rsid w:val="00BA53FA"/>
    <w:rsid w:val="00BA55DC"/>
    <w:rsid w:val="00BA5E5A"/>
    <w:rsid w:val="00BB0293"/>
    <w:rsid w:val="00BB0A0C"/>
    <w:rsid w:val="00BB1854"/>
    <w:rsid w:val="00BB3079"/>
    <w:rsid w:val="00BB410E"/>
    <w:rsid w:val="00BB4E86"/>
    <w:rsid w:val="00BB53CB"/>
    <w:rsid w:val="00BB67B0"/>
    <w:rsid w:val="00BB6AA5"/>
    <w:rsid w:val="00BB6C11"/>
    <w:rsid w:val="00BB6C9C"/>
    <w:rsid w:val="00BB76E2"/>
    <w:rsid w:val="00BB78A3"/>
    <w:rsid w:val="00BC3498"/>
    <w:rsid w:val="00BC359F"/>
    <w:rsid w:val="00BC3EB4"/>
    <w:rsid w:val="00BC6058"/>
    <w:rsid w:val="00BC72B7"/>
    <w:rsid w:val="00BC7867"/>
    <w:rsid w:val="00BD02FF"/>
    <w:rsid w:val="00BD0968"/>
    <w:rsid w:val="00BD0A20"/>
    <w:rsid w:val="00BD113D"/>
    <w:rsid w:val="00BD29DD"/>
    <w:rsid w:val="00BD4C03"/>
    <w:rsid w:val="00BD5621"/>
    <w:rsid w:val="00BD6494"/>
    <w:rsid w:val="00BD6C6D"/>
    <w:rsid w:val="00BD7DC4"/>
    <w:rsid w:val="00BE0162"/>
    <w:rsid w:val="00BE0875"/>
    <w:rsid w:val="00BE16A4"/>
    <w:rsid w:val="00BE2405"/>
    <w:rsid w:val="00BE2F40"/>
    <w:rsid w:val="00BE355C"/>
    <w:rsid w:val="00BE57BD"/>
    <w:rsid w:val="00BE70C9"/>
    <w:rsid w:val="00BF22C5"/>
    <w:rsid w:val="00BF2FCA"/>
    <w:rsid w:val="00BF3CC4"/>
    <w:rsid w:val="00BF40B4"/>
    <w:rsid w:val="00BF57C1"/>
    <w:rsid w:val="00BF6169"/>
    <w:rsid w:val="00BF7D99"/>
    <w:rsid w:val="00BF7EF8"/>
    <w:rsid w:val="00C004F9"/>
    <w:rsid w:val="00C01746"/>
    <w:rsid w:val="00C023B2"/>
    <w:rsid w:val="00C02593"/>
    <w:rsid w:val="00C02A9A"/>
    <w:rsid w:val="00C02D3D"/>
    <w:rsid w:val="00C03B6B"/>
    <w:rsid w:val="00C06F9E"/>
    <w:rsid w:val="00C07A3B"/>
    <w:rsid w:val="00C07BA2"/>
    <w:rsid w:val="00C07E1D"/>
    <w:rsid w:val="00C1084A"/>
    <w:rsid w:val="00C10C07"/>
    <w:rsid w:val="00C10D7F"/>
    <w:rsid w:val="00C10F7F"/>
    <w:rsid w:val="00C11A62"/>
    <w:rsid w:val="00C11A7B"/>
    <w:rsid w:val="00C13461"/>
    <w:rsid w:val="00C1358F"/>
    <w:rsid w:val="00C14C21"/>
    <w:rsid w:val="00C14C22"/>
    <w:rsid w:val="00C15390"/>
    <w:rsid w:val="00C15EB2"/>
    <w:rsid w:val="00C16043"/>
    <w:rsid w:val="00C161A6"/>
    <w:rsid w:val="00C17E43"/>
    <w:rsid w:val="00C20D67"/>
    <w:rsid w:val="00C20E45"/>
    <w:rsid w:val="00C234B5"/>
    <w:rsid w:val="00C259BF"/>
    <w:rsid w:val="00C26AA9"/>
    <w:rsid w:val="00C277F7"/>
    <w:rsid w:val="00C27917"/>
    <w:rsid w:val="00C303D6"/>
    <w:rsid w:val="00C307E8"/>
    <w:rsid w:val="00C3104A"/>
    <w:rsid w:val="00C31834"/>
    <w:rsid w:val="00C31C3D"/>
    <w:rsid w:val="00C32159"/>
    <w:rsid w:val="00C33340"/>
    <w:rsid w:val="00C3560D"/>
    <w:rsid w:val="00C35F4F"/>
    <w:rsid w:val="00C36D0B"/>
    <w:rsid w:val="00C36D30"/>
    <w:rsid w:val="00C370BA"/>
    <w:rsid w:val="00C37CC8"/>
    <w:rsid w:val="00C37E45"/>
    <w:rsid w:val="00C40171"/>
    <w:rsid w:val="00C41792"/>
    <w:rsid w:val="00C417C1"/>
    <w:rsid w:val="00C43C89"/>
    <w:rsid w:val="00C44206"/>
    <w:rsid w:val="00C454C2"/>
    <w:rsid w:val="00C45DCA"/>
    <w:rsid w:val="00C45FAF"/>
    <w:rsid w:val="00C46D55"/>
    <w:rsid w:val="00C47CA4"/>
    <w:rsid w:val="00C51015"/>
    <w:rsid w:val="00C51EFB"/>
    <w:rsid w:val="00C51F71"/>
    <w:rsid w:val="00C52138"/>
    <w:rsid w:val="00C522DE"/>
    <w:rsid w:val="00C535A3"/>
    <w:rsid w:val="00C56C28"/>
    <w:rsid w:val="00C6137A"/>
    <w:rsid w:val="00C61637"/>
    <w:rsid w:val="00C61B66"/>
    <w:rsid w:val="00C62B77"/>
    <w:rsid w:val="00C62BE4"/>
    <w:rsid w:val="00C6365A"/>
    <w:rsid w:val="00C63D35"/>
    <w:rsid w:val="00C6437B"/>
    <w:rsid w:val="00C6597A"/>
    <w:rsid w:val="00C66405"/>
    <w:rsid w:val="00C67536"/>
    <w:rsid w:val="00C719CF"/>
    <w:rsid w:val="00C72CAC"/>
    <w:rsid w:val="00C734BC"/>
    <w:rsid w:val="00C73607"/>
    <w:rsid w:val="00C74AAD"/>
    <w:rsid w:val="00C74DE9"/>
    <w:rsid w:val="00C75CD6"/>
    <w:rsid w:val="00C75E82"/>
    <w:rsid w:val="00C761AE"/>
    <w:rsid w:val="00C76ADD"/>
    <w:rsid w:val="00C76B98"/>
    <w:rsid w:val="00C76DB3"/>
    <w:rsid w:val="00C76E11"/>
    <w:rsid w:val="00C7703C"/>
    <w:rsid w:val="00C77DBB"/>
    <w:rsid w:val="00C802F3"/>
    <w:rsid w:val="00C8174B"/>
    <w:rsid w:val="00C818EC"/>
    <w:rsid w:val="00C842F9"/>
    <w:rsid w:val="00C84EE1"/>
    <w:rsid w:val="00C861B4"/>
    <w:rsid w:val="00C8651B"/>
    <w:rsid w:val="00C904CF"/>
    <w:rsid w:val="00C9068A"/>
    <w:rsid w:val="00C92A36"/>
    <w:rsid w:val="00C930D0"/>
    <w:rsid w:val="00C93737"/>
    <w:rsid w:val="00C93BD0"/>
    <w:rsid w:val="00C94987"/>
    <w:rsid w:val="00C95304"/>
    <w:rsid w:val="00C95CF2"/>
    <w:rsid w:val="00C974DB"/>
    <w:rsid w:val="00CA32B4"/>
    <w:rsid w:val="00CA3629"/>
    <w:rsid w:val="00CA46FE"/>
    <w:rsid w:val="00CA52A1"/>
    <w:rsid w:val="00CA615C"/>
    <w:rsid w:val="00CA6201"/>
    <w:rsid w:val="00CA6FB1"/>
    <w:rsid w:val="00CA6FE9"/>
    <w:rsid w:val="00CA7989"/>
    <w:rsid w:val="00CB0575"/>
    <w:rsid w:val="00CB0621"/>
    <w:rsid w:val="00CB06F7"/>
    <w:rsid w:val="00CB158C"/>
    <w:rsid w:val="00CB1F4E"/>
    <w:rsid w:val="00CB3971"/>
    <w:rsid w:val="00CB3DCB"/>
    <w:rsid w:val="00CB40E7"/>
    <w:rsid w:val="00CB740C"/>
    <w:rsid w:val="00CB787C"/>
    <w:rsid w:val="00CC10ED"/>
    <w:rsid w:val="00CC1779"/>
    <w:rsid w:val="00CC445F"/>
    <w:rsid w:val="00CC489D"/>
    <w:rsid w:val="00CC4E24"/>
    <w:rsid w:val="00CC51F8"/>
    <w:rsid w:val="00CC56B7"/>
    <w:rsid w:val="00CC68B2"/>
    <w:rsid w:val="00CC79EB"/>
    <w:rsid w:val="00CD08A5"/>
    <w:rsid w:val="00CD29C6"/>
    <w:rsid w:val="00CD2BA9"/>
    <w:rsid w:val="00CD38A5"/>
    <w:rsid w:val="00CD4694"/>
    <w:rsid w:val="00CD5BBC"/>
    <w:rsid w:val="00CD5FF4"/>
    <w:rsid w:val="00CD6137"/>
    <w:rsid w:val="00CE0B13"/>
    <w:rsid w:val="00CE11A4"/>
    <w:rsid w:val="00CE1F20"/>
    <w:rsid w:val="00CE42DC"/>
    <w:rsid w:val="00CE56B1"/>
    <w:rsid w:val="00CE57F6"/>
    <w:rsid w:val="00CE72B1"/>
    <w:rsid w:val="00CE7324"/>
    <w:rsid w:val="00CF0028"/>
    <w:rsid w:val="00CF1ADE"/>
    <w:rsid w:val="00CF1C82"/>
    <w:rsid w:val="00CF1E27"/>
    <w:rsid w:val="00CF31EF"/>
    <w:rsid w:val="00CF3D3E"/>
    <w:rsid w:val="00CF3E45"/>
    <w:rsid w:val="00CF469A"/>
    <w:rsid w:val="00CF5859"/>
    <w:rsid w:val="00CF73FE"/>
    <w:rsid w:val="00CF76B1"/>
    <w:rsid w:val="00CF789C"/>
    <w:rsid w:val="00D007A1"/>
    <w:rsid w:val="00D007D9"/>
    <w:rsid w:val="00D00A72"/>
    <w:rsid w:val="00D01BB3"/>
    <w:rsid w:val="00D040B4"/>
    <w:rsid w:val="00D05415"/>
    <w:rsid w:val="00D06E34"/>
    <w:rsid w:val="00D07F2F"/>
    <w:rsid w:val="00D10DAA"/>
    <w:rsid w:val="00D113DF"/>
    <w:rsid w:val="00D11F0E"/>
    <w:rsid w:val="00D13A3A"/>
    <w:rsid w:val="00D13C3F"/>
    <w:rsid w:val="00D13D51"/>
    <w:rsid w:val="00D16363"/>
    <w:rsid w:val="00D17663"/>
    <w:rsid w:val="00D17BFF"/>
    <w:rsid w:val="00D20936"/>
    <w:rsid w:val="00D21CB4"/>
    <w:rsid w:val="00D2298B"/>
    <w:rsid w:val="00D246CC"/>
    <w:rsid w:val="00D25579"/>
    <w:rsid w:val="00D26AD1"/>
    <w:rsid w:val="00D2743B"/>
    <w:rsid w:val="00D278DE"/>
    <w:rsid w:val="00D308F2"/>
    <w:rsid w:val="00D3099D"/>
    <w:rsid w:val="00D32537"/>
    <w:rsid w:val="00D32B29"/>
    <w:rsid w:val="00D342C8"/>
    <w:rsid w:val="00D34398"/>
    <w:rsid w:val="00D35070"/>
    <w:rsid w:val="00D3517C"/>
    <w:rsid w:val="00D35862"/>
    <w:rsid w:val="00D369A4"/>
    <w:rsid w:val="00D400DF"/>
    <w:rsid w:val="00D403F8"/>
    <w:rsid w:val="00D42148"/>
    <w:rsid w:val="00D434BF"/>
    <w:rsid w:val="00D4460C"/>
    <w:rsid w:val="00D446C1"/>
    <w:rsid w:val="00D44E5B"/>
    <w:rsid w:val="00D4545B"/>
    <w:rsid w:val="00D45F2C"/>
    <w:rsid w:val="00D50D92"/>
    <w:rsid w:val="00D53AF0"/>
    <w:rsid w:val="00D54377"/>
    <w:rsid w:val="00D5490C"/>
    <w:rsid w:val="00D55B0A"/>
    <w:rsid w:val="00D565EC"/>
    <w:rsid w:val="00D57A43"/>
    <w:rsid w:val="00D60711"/>
    <w:rsid w:val="00D61713"/>
    <w:rsid w:val="00D617A7"/>
    <w:rsid w:val="00D61858"/>
    <w:rsid w:val="00D629DE"/>
    <w:rsid w:val="00D630F1"/>
    <w:rsid w:val="00D64D12"/>
    <w:rsid w:val="00D64E25"/>
    <w:rsid w:val="00D653D6"/>
    <w:rsid w:val="00D66604"/>
    <w:rsid w:val="00D668A1"/>
    <w:rsid w:val="00D72438"/>
    <w:rsid w:val="00D72DF5"/>
    <w:rsid w:val="00D73E1B"/>
    <w:rsid w:val="00D75BF0"/>
    <w:rsid w:val="00D76899"/>
    <w:rsid w:val="00D76966"/>
    <w:rsid w:val="00D80177"/>
    <w:rsid w:val="00D806E6"/>
    <w:rsid w:val="00D80DFF"/>
    <w:rsid w:val="00D81BCA"/>
    <w:rsid w:val="00D81C45"/>
    <w:rsid w:val="00D823D4"/>
    <w:rsid w:val="00D82754"/>
    <w:rsid w:val="00D84416"/>
    <w:rsid w:val="00D846F2"/>
    <w:rsid w:val="00D85358"/>
    <w:rsid w:val="00D85EEA"/>
    <w:rsid w:val="00D86694"/>
    <w:rsid w:val="00D86934"/>
    <w:rsid w:val="00D908B4"/>
    <w:rsid w:val="00D91748"/>
    <w:rsid w:val="00D91E3A"/>
    <w:rsid w:val="00D924A9"/>
    <w:rsid w:val="00D9325E"/>
    <w:rsid w:val="00D9362D"/>
    <w:rsid w:val="00D95650"/>
    <w:rsid w:val="00D95D8B"/>
    <w:rsid w:val="00D9684E"/>
    <w:rsid w:val="00D97250"/>
    <w:rsid w:val="00DA13B1"/>
    <w:rsid w:val="00DA209B"/>
    <w:rsid w:val="00DA31C2"/>
    <w:rsid w:val="00DA3317"/>
    <w:rsid w:val="00DA3E87"/>
    <w:rsid w:val="00DA3FB7"/>
    <w:rsid w:val="00DA4229"/>
    <w:rsid w:val="00DA482A"/>
    <w:rsid w:val="00DA4CDD"/>
    <w:rsid w:val="00DA6802"/>
    <w:rsid w:val="00DB06BD"/>
    <w:rsid w:val="00DB09F2"/>
    <w:rsid w:val="00DB1F67"/>
    <w:rsid w:val="00DB2215"/>
    <w:rsid w:val="00DB2266"/>
    <w:rsid w:val="00DB37DD"/>
    <w:rsid w:val="00DB4083"/>
    <w:rsid w:val="00DB578E"/>
    <w:rsid w:val="00DB6D85"/>
    <w:rsid w:val="00DC01EF"/>
    <w:rsid w:val="00DC0239"/>
    <w:rsid w:val="00DC08AC"/>
    <w:rsid w:val="00DC0F14"/>
    <w:rsid w:val="00DC0F30"/>
    <w:rsid w:val="00DC1677"/>
    <w:rsid w:val="00DC18F2"/>
    <w:rsid w:val="00DC3952"/>
    <w:rsid w:val="00DC3CB5"/>
    <w:rsid w:val="00DC51E7"/>
    <w:rsid w:val="00DC5376"/>
    <w:rsid w:val="00DC5ECF"/>
    <w:rsid w:val="00DC6637"/>
    <w:rsid w:val="00DC759C"/>
    <w:rsid w:val="00DD11CC"/>
    <w:rsid w:val="00DD132D"/>
    <w:rsid w:val="00DD227B"/>
    <w:rsid w:val="00DD2AEC"/>
    <w:rsid w:val="00DD2D08"/>
    <w:rsid w:val="00DD34EE"/>
    <w:rsid w:val="00DD35EE"/>
    <w:rsid w:val="00DD44DC"/>
    <w:rsid w:val="00DD450D"/>
    <w:rsid w:val="00DD4BAE"/>
    <w:rsid w:val="00DD4EBB"/>
    <w:rsid w:val="00DD50E9"/>
    <w:rsid w:val="00DD6C2A"/>
    <w:rsid w:val="00DD79FB"/>
    <w:rsid w:val="00DE0146"/>
    <w:rsid w:val="00DE1E30"/>
    <w:rsid w:val="00DE3322"/>
    <w:rsid w:val="00DE3339"/>
    <w:rsid w:val="00DE34A7"/>
    <w:rsid w:val="00DE4AF8"/>
    <w:rsid w:val="00DE567C"/>
    <w:rsid w:val="00DE5826"/>
    <w:rsid w:val="00DE647E"/>
    <w:rsid w:val="00DE7999"/>
    <w:rsid w:val="00DF0344"/>
    <w:rsid w:val="00DF1207"/>
    <w:rsid w:val="00DF1793"/>
    <w:rsid w:val="00DF2343"/>
    <w:rsid w:val="00DF252C"/>
    <w:rsid w:val="00DF264E"/>
    <w:rsid w:val="00DF26B5"/>
    <w:rsid w:val="00DF51FF"/>
    <w:rsid w:val="00DF69AC"/>
    <w:rsid w:val="00DF7464"/>
    <w:rsid w:val="00DF7DA6"/>
    <w:rsid w:val="00E032B0"/>
    <w:rsid w:val="00E03724"/>
    <w:rsid w:val="00E03A2F"/>
    <w:rsid w:val="00E03A5B"/>
    <w:rsid w:val="00E0411B"/>
    <w:rsid w:val="00E04523"/>
    <w:rsid w:val="00E04B56"/>
    <w:rsid w:val="00E0546E"/>
    <w:rsid w:val="00E07514"/>
    <w:rsid w:val="00E11084"/>
    <w:rsid w:val="00E12076"/>
    <w:rsid w:val="00E12C8E"/>
    <w:rsid w:val="00E13BA2"/>
    <w:rsid w:val="00E15B21"/>
    <w:rsid w:val="00E163F2"/>
    <w:rsid w:val="00E17B57"/>
    <w:rsid w:val="00E20004"/>
    <w:rsid w:val="00E2047A"/>
    <w:rsid w:val="00E20C50"/>
    <w:rsid w:val="00E213DE"/>
    <w:rsid w:val="00E21765"/>
    <w:rsid w:val="00E240BE"/>
    <w:rsid w:val="00E24B71"/>
    <w:rsid w:val="00E24C81"/>
    <w:rsid w:val="00E24EB3"/>
    <w:rsid w:val="00E2565B"/>
    <w:rsid w:val="00E26B06"/>
    <w:rsid w:val="00E26F8C"/>
    <w:rsid w:val="00E26F97"/>
    <w:rsid w:val="00E27240"/>
    <w:rsid w:val="00E276B1"/>
    <w:rsid w:val="00E2787C"/>
    <w:rsid w:val="00E31758"/>
    <w:rsid w:val="00E31DD7"/>
    <w:rsid w:val="00E341DF"/>
    <w:rsid w:val="00E346BE"/>
    <w:rsid w:val="00E347AA"/>
    <w:rsid w:val="00E34AAE"/>
    <w:rsid w:val="00E352E0"/>
    <w:rsid w:val="00E363D7"/>
    <w:rsid w:val="00E3651B"/>
    <w:rsid w:val="00E37388"/>
    <w:rsid w:val="00E406FD"/>
    <w:rsid w:val="00E40A35"/>
    <w:rsid w:val="00E41773"/>
    <w:rsid w:val="00E428A5"/>
    <w:rsid w:val="00E42BE3"/>
    <w:rsid w:val="00E43DBA"/>
    <w:rsid w:val="00E44717"/>
    <w:rsid w:val="00E4479A"/>
    <w:rsid w:val="00E4520D"/>
    <w:rsid w:val="00E46533"/>
    <w:rsid w:val="00E46AE5"/>
    <w:rsid w:val="00E46DA8"/>
    <w:rsid w:val="00E47921"/>
    <w:rsid w:val="00E50637"/>
    <w:rsid w:val="00E508E2"/>
    <w:rsid w:val="00E51B1D"/>
    <w:rsid w:val="00E529B8"/>
    <w:rsid w:val="00E54640"/>
    <w:rsid w:val="00E5487F"/>
    <w:rsid w:val="00E54D9F"/>
    <w:rsid w:val="00E54FF8"/>
    <w:rsid w:val="00E6163A"/>
    <w:rsid w:val="00E61682"/>
    <w:rsid w:val="00E62058"/>
    <w:rsid w:val="00E6310F"/>
    <w:rsid w:val="00E63419"/>
    <w:rsid w:val="00E6570F"/>
    <w:rsid w:val="00E65F7A"/>
    <w:rsid w:val="00E67C5F"/>
    <w:rsid w:val="00E70FF1"/>
    <w:rsid w:val="00E71594"/>
    <w:rsid w:val="00E74FA6"/>
    <w:rsid w:val="00E76799"/>
    <w:rsid w:val="00E76895"/>
    <w:rsid w:val="00E77212"/>
    <w:rsid w:val="00E77262"/>
    <w:rsid w:val="00E77688"/>
    <w:rsid w:val="00E8063B"/>
    <w:rsid w:val="00E81744"/>
    <w:rsid w:val="00E819AD"/>
    <w:rsid w:val="00E83FA2"/>
    <w:rsid w:val="00E8483B"/>
    <w:rsid w:val="00E85481"/>
    <w:rsid w:val="00E878CA"/>
    <w:rsid w:val="00E879FE"/>
    <w:rsid w:val="00E87C8C"/>
    <w:rsid w:val="00E905FA"/>
    <w:rsid w:val="00E906D1"/>
    <w:rsid w:val="00E908A6"/>
    <w:rsid w:val="00E90B5D"/>
    <w:rsid w:val="00E90B71"/>
    <w:rsid w:val="00E90DA7"/>
    <w:rsid w:val="00E92403"/>
    <w:rsid w:val="00E92BBC"/>
    <w:rsid w:val="00E93006"/>
    <w:rsid w:val="00E978B3"/>
    <w:rsid w:val="00EA07D0"/>
    <w:rsid w:val="00EA0DF8"/>
    <w:rsid w:val="00EA1DE4"/>
    <w:rsid w:val="00EA2AF2"/>
    <w:rsid w:val="00EA5863"/>
    <w:rsid w:val="00EA5864"/>
    <w:rsid w:val="00EA5D14"/>
    <w:rsid w:val="00EA66AA"/>
    <w:rsid w:val="00EA6DDD"/>
    <w:rsid w:val="00EA7773"/>
    <w:rsid w:val="00EA7EFF"/>
    <w:rsid w:val="00EB0657"/>
    <w:rsid w:val="00EB19A3"/>
    <w:rsid w:val="00EB1D66"/>
    <w:rsid w:val="00EB33C8"/>
    <w:rsid w:val="00EB3DAF"/>
    <w:rsid w:val="00EB403F"/>
    <w:rsid w:val="00EB5111"/>
    <w:rsid w:val="00EB5B7C"/>
    <w:rsid w:val="00EB5FEC"/>
    <w:rsid w:val="00EB6601"/>
    <w:rsid w:val="00EB68AF"/>
    <w:rsid w:val="00EB6A81"/>
    <w:rsid w:val="00EB6E23"/>
    <w:rsid w:val="00EC275F"/>
    <w:rsid w:val="00EC2A2B"/>
    <w:rsid w:val="00EC2ACD"/>
    <w:rsid w:val="00EC3579"/>
    <w:rsid w:val="00EC43E2"/>
    <w:rsid w:val="00EC45CE"/>
    <w:rsid w:val="00EC4D30"/>
    <w:rsid w:val="00EC4D76"/>
    <w:rsid w:val="00EC4E4B"/>
    <w:rsid w:val="00EC6564"/>
    <w:rsid w:val="00EC66E1"/>
    <w:rsid w:val="00ED024A"/>
    <w:rsid w:val="00ED06CE"/>
    <w:rsid w:val="00ED0AD0"/>
    <w:rsid w:val="00ED16F0"/>
    <w:rsid w:val="00ED1CC2"/>
    <w:rsid w:val="00ED2E8C"/>
    <w:rsid w:val="00ED3767"/>
    <w:rsid w:val="00ED37A1"/>
    <w:rsid w:val="00ED3A4E"/>
    <w:rsid w:val="00ED3D19"/>
    <w:rsid w:val="00ED5C1E"/>
    <w:rsid w:val="00ED6178"/>
    <w:rsid w:val="00EE0B9B"/>
    <w:rsid w:val="00EE1607"/>
    <w:rsid w:val="00EE3439"/>
    <w:rsid w:val="00EE5165"/>
    <w:rsid w:val="00EE5337"/>
    <w:rsid w:val="00EE63AF"/>
    <w:rsid w:val="00EE6B25"/>
    <w:rsid w:val="00EE72C6"/>
    <w:rsid w:val="00EE76B9"/>
    <w:rsid w:val="00EF0A97"/>
    <w:rsid w:val="00EF1608"/>
    <w:rsid w:val="00EF16FF"/>
    <w:rsid w:val="00EF330B"/>
    <w:rsid w:val="00EF39E8"/>
    <w:rsid w:val="00EF5A1B"/>
    <w:rsid w:val="00F009D1"/>
    <w:rsid w:val="00F00D44"/>
    <w:rsid w:val="00F01822"/>
    <w:rsid w:val="00F022EF"/>
    <w:rsid w:val="00F02C39"/>
    <w:rsid w:val="00F03BD7"/>
    <w:rsid w:val="00F03C37"/>
    <w:rsid w:val="00F052D9"/>
    <w:rsid w:val="00F05F58"/>
    <w:rsid w:val="00F06B09"/>
    <w:rsid w:val="00F06EC5"/>
    <w:rsid w:val="00F06FBF"/>
    <w:rsid w:val="00F07019"/>
    <w:rsid w:val="00F071E2"/>
    <w:rsid w:val="00F072AA"/>
    <w:rsid w:val="00F07CDD"/>
    <w:rsid w:val="00F1086F"/>
    <w:rsid w:val="00F10AB9"/>
    <w:rsid w:val="00F10F4D"/>
    <w:rsid w:val="00F1171F"/>
    <w:rsid w:val="00F11B71"/>
    <w:rsid w:val="00F11B82"/>
    <w:rsid w:val="00F1255A"/>
    <w:rsid w:val="00F133CD"/>
    <w:rsid w:val="00F143B4"/>
    <w:rsid w:val="00F152A2"/>
    <w:rsid w:val="00F15354"/>
    <w:rsid w:val="00F159B7"/>
    <w:rsid w:val="00F161BA"/>
    <w:rsid w:val="00F1747D"/>
    <w:rsid w:val="00F17D09"/>
    <w:rsid w:val="00F17D7A"/>
    <w:rsid w:val="00F205E7"/>
    <w:rsid w:val="00F21571"/>
    <w:rsid w:val="00F21DDF"/>
    <w:rsid w:val="00F230ED"/>
    <w:rsid w:val="00F2323C"/>
    <w:rsid w:val="00F24B62"/>
    <w:rsid w:val="00F25101"/>
    <w:rsid w:val="00F258EF"/>
    <w:rsid w:val="00F26143"/>
    <w:rsid w:val="00F27E0A"/>
    <w:rsid w:val="00F310B2"/>
    <w:rsid w:val="00F316E1"/>
    <w:rsid w:val="00F3226F"/>
    <w:rsid w:val="00F328BF"/>
    <w:rsid w:val="00F329C9"/>
    <w:rsid w:val="00F33588"/>
    <w:rsid w:val="00F34C15"/>
    <w:rsid w:val="00F34FA0"/>
    <w:rsid w:val="00F35299"/>
    <w:rsid w:val="00F35427"/>
    <w:rsid w:val="00F3573E"/>
    <w:rsid w:val="00F36EF4"/>
    <w:rsid w:val="00F375BD"/>
    <w:rsid w:val="00F412E5"/>
    <w:rsid w:val="00F42D6C"/>
    <w:rsid w:val="00F42E9B"/>
    <w:rsid w:val="00F44B74"/>
    <w:rsid w:val="00F45EAA"/>
    <w:rsid w:val="00F500A5"/>
    <w:rsid w:val="00F503A8"/>
    <w:rsid w:val="00F5260C"/>
    <w:rsid w:val="00F52C53"/>
    <w:rsid w:val="00F53668"/>
    <w:rsid w:val="00F539F9"/>
    <w:rsid w:val="00F540D0"/>
    <w:rsid w:val="00F546A5"/>
    <w:rsid w:val="00F54B93"/>
    <w:rsid w:val="00F550DC"/>
    <w:rsid w:val="00F558CE"/>
    <w:rsid w:val="00F55A02"/>
    <w:rsid w:val="00F55D33"/>
    <w:rsid w:val="00F55E3E"/>
    <w:rsid w:val="00F55FFA"/>
    <w:rsid w:val="00F56135"/>
    <w:rsid w:val="00F566EC"/>
    <w:rsid w:val="00F56988"/>
    <w:rsid w:val="00F57282"/>
    <w:rsid w:val="00F60F29"/>
    <w:rsid w:val="00F61542"/>
    <w:rsid w:val="00F61786"/>
    <w:rsid w:val="00F61A6F"/>
    <w:rsid w:val="00F6208C"/>
    <w:rsid w:val="00F627D8"/>
    <w:rsid w:val="00F629C5"/>
    <w:rsid w:val="00F65231"/>
    <w:rsid w:val="00F65236"/>
    <w:rsid w:val="00F676E3"/>
    <w:rsid w:val="00F67B22"/>
    <w:rsid w:val="00F70BEF"/>
    <w:rsid w:val="00F73AB2"/>
    <w:rsid w:val="00F73B8A"/>
    <w:rsid w:val="00F756E6"/>
    <w:rsid w:val="00F7586C"/>
    <w:rsid w:val="00F76227"/>
    <w:rsid w:val="00F76A3A"/>
    <w:rsid w:val="00F76A5F"/>
    <w:rsid w:val="00F77EB2"/>
    <w:rsid w:val="00F80838"/>
    <w:rsid w:val="00F8094D"/>
    <w:rsid w:val="00F816EB"/>
    <w:rsid w:val="00F81A7E"/>
    <w:rsid w:val="00F81C67"/>
    <w:rsid w:val="00F8278A"/>
    <w:rsid w:val="00F8454D"/>
    <w:rsid w:val="00F85639"/>
    <w:rsid w:val="00F8571A"/>
    <w:rsid w:val="00F90C4B"/>
    <w:rsid w:val="00F90F52"/>
    <w:rsid w:val="00F9230C"/>
    <w:rsid w:val="00F92E00"/>
    <w:rsid w:val="00F932E9"/>
    <w:rsid w:val="00F9393D"/>
    <w:rsid w:val="00F93C65"/>
    <w:rsid w:val="00F93CBA"/>
    <w:rsid w:val="00F944CE"/>
    <w:rsid w:val="00F953E7"/>
    <w:rsid w:val="00F955AC"/>
    <w:rsid w:val="00F95685"/>
    <w:rsid w:val="00F96022"/>
    <w:rsid w:val="00F96FB6"/>
    <w:rsid w:val="00F97148"/>
    <w:rsid w:val="00FA074B"/>
    <w:rsid w:val="00FA0D23"/>
    <w:rsid w:val="00FA11D0"/>
    <w:rsid w:val="00FA1D5C"/>
    <w:rsid w:val="00FA2BA6"/>
    <w:rsid w:val="00FA3A94"/>
    <w:rsid w:val="00FA3F6F"/>
    <w:rsid w:val="00FA46B7"/>
    <w:rsid w:val="00FA49A6"/>
    <w:rsid w:val="00FA55B5"/>
    <w:rsid w:val="00FA5828"/>
    <w:rsid w:val="00FA5A40"/>
    <w:rsid w:val="00FA5E76"/>
    <w:rsid w:val="00FA7E5C"/>
    <w:rsid w:val="00FB18DD"/>
    <w:rsid w:val="00FB3065"/>
    <w:rsid w:val="00FB38A9"/>
    <w:rsid w:val="00FB582D"/>
    <w:rsid w:val="00FB5DE8"/>
    <w:rsid w:val="00FB5F1E"/>
    <w:rsid w:val="00FB60C8"/>
    <w:rsid w:val="00FB7BE3"/>
    <w:rsid w:val="00FB7F10"/>
    <w:rsid w:val="00FC29B6"/>
    <w:rsid w:val="00FC3620"/>
    <w:rsid w:val="00FC3834"/>
    <w:rsid w:val="00FC3AFD"/>
    <w:rsid w:val="00FC4A12"/>
    <w:rsid w:val="00FC6590"/>
    <w:rsid w:val="00FC75EB"/>
    <w:rsid w:val="00FC794C"/>
    <w:rsid w:val="00FC7A06"/>
    <w:rsid w:val="00FD0CE8"/>
    <w:rsid w:val="00FD1248"/>
    <w:rsid w:val="00FD1C20"/>
    <w:rsid w:val="00FD1D12"/>
    <w:rsid w:val="00FD29A5"/>
    <w:rsid w:val="00FD33F5"/>
    <w:rsid w:val="00FD3767"/>
    <w:rsid w:val="00FD4840"/>
    <w:rsid w:val="00FD4D4D"/>
    <w:rsid w:val="00FD5074"/>
    <w:rsid w:val="00FD5317"/>
    <w:rsid w:val="00FE08CF"/>
    <w:rsid w:val="00FE0EC5"/>
    <w:rsid w:val="00FE1B33"/>
    <w:rsid w:val="00FE1E02"/>
    <w:rsid w:val="00FE24A5"/>
    <w:rsid w:val="00FE2A8D"/>
    <w:rsid w:val="00FE2EEE"/>
    <w:rsid w:val="00FE4FB5"/>
    <w:rsid w:val="00FE6326"/>
    <w:rsid w:val="00FF0F07"/>
    <w:rsid w:val="00FF1492"/>
    <w:rsid w:val="00FF1C2F"/>
    <w:rsid w:val="00FF1D49"/>
    <w:rsid w:val="00FF56D1"/>
    <w:rsid w:val="00FF67EE"/>
    <w:rsid w:val="00FF7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65">
      <o:colormru v:ext="edit" colors="#ff9,#ffffd7,#ff6,#fbfb94,#ffffa0,#ffffb3,#ffffe1,#ffffdc"/>
      <o:colormenu v:ext="edit" fillcolor="#ffffe1"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basedOn w:val="Heading1"/>
    <w:next w:val="Normal"/>
    <w:link w:val="Heading3Char"/>
    <w:qFormat/>
    <w:rsid w:val="00016BF5"/>
    <w:pPr>
      <w:spacing w:before="16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uiPriority w:val="99"/>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uiPriority w:val="99"/>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761109"/>
    <w:pPr>
      <w:keepLines/>
      <w:tabs>
        <w:tab w:val="clear" w:pos="794"/>
        <w:tab w:val="clear" w:pos="1191"/>
        <w:tab w:val="clear" w:pos="1588"/>
        <w:tab w:val="clear" w:pos="1985"/>
        <w:tab w:val="left" w:pos="964"/>
        <w:tab w:val="left" w:leader="dot" w:pos="8789"/>
        <w:tab w:val="right" w:pos="9639"/>
      </w:tabs>
      <w:spacing w:before="240"/>
      <w:ind w:left="567" w:right="851" w:hanging="567"/>
    </w:pPr>
    <w:rPr>
      <w:noProof/>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1164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255FAC"/>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character" w:customStyle="1" w:styleId="Heading1Char">
    <w:name w:val="Heading 1 Char"/>
    <w:basedOn w:val="DefaultParagraphFont"/>
    <w:link w:val="Heading1"/>
    <w:rsid w:val="00C95304"/>
    <w:rPr>
      <w:rFonts w:ascii="Times New Roman" w:hAnsi="Times New Roman"/>
      <w:b/>
      <w:sz w:val="22"/>
      <w:lang w:val="en-GB" w:eastAsia="en-US"/>
    </w:rPr>
  </w:style>
  <w:style w:type="character" w:customStyle="1" w:styleId="Heading2Char">
    <w:name w:val="Heading 2 Char"/>
    <w:basedOn w:val="DefaultParagraphFont"/>
    <w:link w:val="Heading2"/>
    <w:rsid w:val="00C95304"/>
    <w:rPr>
      <w:rFonts w:ascii="Times New Roman" w:hAnsi="Times New Roman"/>
      <w:b/>
      <w:sz w:val="22"/>
      <w:lang w:val="en-GB" w:eastAsia="en-US"/>
    </w:rPr>
  </w:style>
  <w:style w:type="character" w:customStyle="1" w:styleId="Heading3Char">
    <w:name w:val="Heading 3 Char"/>
    <w:basedOn w:val="DefaultParagraphFont"/>
    <w:link w:val="Heading3"/>
    <w:rsid w:val="00C95304"/>
    <w:rPr>
      <w:rFonts w:ascii="Times New Roman" w:hAnsi="Times New Roman"/>
      <w:b/>
      <w:sz w:val="22"/>
      <w:lang w:val="en-GB" w:eastAsia="en-US"/>
    </w:rPr>
  </w:style>
  <w:style w:type="character" w:customStyle="1" w:styleId="Heading4Char">
    <w:name w:val="Heading 4 Char"/>
    <w:basedOn w:val="DefaultParagraphFont"/>
    <w:link w:val="Heading4"/>
    <w:rsid w:val="00C95304"/>
    <w:rPr>
      <w:rFonts w:ascii="Times New Roman" w:hAnsi="Times New Roman"/>
      <w:b/>
      <w:sz w:val="22"/>
      <w:lang w:val="en-GB" w:eastAsia="en-US"/>
    </w:rPr>
  </w:style>
  <w:style w:type="character" w:customStyle="1" w:styleId="Heading5Char">
    <w:name w:val="Heading 5 Char"/>
    <w:basedOn w:val="DefaultParagraphFont"/>
    <w:link w:val="Heading5"/>
    <w:rsid w:val="00C95304"/>
    <w:rPr>
      <w:rFonts w:ascii="Times New Roman" w:hAnsi="Times New Roman"/>
      <w:b/>
      <w:sz w:val="22"/>
      <w:lang w:val="en-GB" w:eastAsia="en-US"/>
    </w:rPr>
  </w:style>
  <w:style w:type="character" w:customStyle="1" w:styleId="Heading6Char">
    <w:name w:val="Heading 6 Char"/>
    <w:basedOn w:val="DefaultParagraphFont"/>
    <w:link w:val="Heading6"/>
    <w:rsid w:val="00C95304"/>
    <w:rPr>
      <w:rFonts w:ascii="Times New Roman" w:hAnsi="Times New Roman"/>
      <w:b/>
      <w:sz w:val="22"/>
      <w:lang w:val="en-GB" w:eastAsia="en-US"/>
    </w:rPr>
  </w:style>
  <w:style w:type="character" w:customStyle="1" w:styleId="Heading7Char">
    <w:name w:val="Heading 7 Char"/>
    <w:basedOn w:val="DefaultParagraphFont"/>
    <w:link w:val="Heading7"/>
    <w:rsid w:val="00C95304"/>
    <w:rPr>
      <w:rFonts w:ascii="Times New Roman" w:hAnsi="Times New Roman"/>
      <w:b/>
      <w:sz w:val="22"/>
      <w:lang w:val="en-GB" w:eastAsia="en-US"/>
    </w:rPr>
  </w:style>
  <w:style w:type="character" w:customStyle="1" w:styleId="Heading8Char">
    <w:name w:val="Heading 8 Char"/>
    <w:basedOn w:val="DefaultParagraphFont"/>
    <w:link w:val="Heading8"/>
    <w:rsid w:val="00C95304"/>
    <w:rPr>
      <w:rFonts w:ascii="Times New Roman" w:hAnsi="Times New Roman"/>
      <w:b/>
      <w:sz w:val="22"/>
      <w:lang w:val="en-GB" w:eastAsia="en-US"/>
    </w:rPr>
  </w:style>
  <w:style w:type="character" w:customStyle="1" w:styleId="Heading9Char">
    <w:name w:val="Heading 9 Char"/>
    <w:basedOn w:val="DefaultParagraphFont"/>
    <w:link w:val="Heading9"/>
    <w:rsid w:val="00C95304"/>
    <w:rPr>
      <w:rFonts w:ascii="Times New Roman" w:hAnsi="Times New Roman"/>
      <w:b/>
      <w:sz w:val="22"/>
      <w:lang w:val="en-GB" w:eastAsia="en-US"/>
    </w:rPr>
  </w:style>
  <w:style w:type="paragraph" w:customStyle="1" w:styleId="CEONormal">
    <w:name w:val="CEO_Normal"/>
    <w:autoRedefine/>
    <w:rsid w:val="00C9530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95304"/>
    <w:pPr>
      <w:spacing w:after="120"/>
      <w:ind w:left="743"/>
    </w:pPr>
    <w:rPr>
      <w:b/>
      <w:bCs/>
      <w:iCs/>
    </w:rPr>
  </w:style>
  <w:style w:type="paragraph" w:customStyle="1" w:styleId="CEOSourceTitle">
    <w:name w:val="CEO_Source_Titl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9530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9530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95304"/>
    <w:pPr>
      <w:tabs>
        <w:tab w:val="left" w:pos="2098"/>
      </w:tabs>
      <w:ind w:left="2098" w:hanging="2098"/>
    </w:pPr>
    <w:rPr>
      <w:lang w:val="fr-CH"/>
    </w:rPr>
  </w:style>
  <w:style w:type="paragraph" w:customStyle="1" w:styleId="CEOSectorName">
    <w:name w:val="CEO_SectorNam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95304"/>
    <w:pPr>
      <w:spacing w:before="0"/>
      <w:jc w:val="right"/>
    </w:pPr>
  </w:style>
  <w:style w:type="paragraph" w:customStyle="1" w:styleId="CEORevision">
    <w:name w:val="CEO_Revision"/>
    <w:basedOn w:val="CEONormal"/>
    <w:autoRedefine/>
    <w:rsid w:val="00C95304"/>
    <w:pPr>
      <w:tabs>
        <w:tab w:val="left" w:pos="1928"/>
      </w:tabs>
    </w:pPr>
    <w:rPr>
      <w:b/>
      <w:sz w:val="18"/>
      <w:szCs w:val="18"/>
    </w:rPr>
  </w:style>
  <w:style w:type="paragraph" w:customStyle="1" w:styleId="CEOActionRequired">
    <w:name w:val="CEO_ActionRequired"/>
    <w:basedOn w:val="CEONormal"/>
    <w:rsid w:val="00C95304"/>
    <w:pPr>
      <w:tabs>
        <w:tab w:val="left" w:pos="1928"/>
      </w:tabs>
    </w:pPr>
    <w:rPr>
      <w:b/>
    </w:rPr>
  </w:style>
  <w:style w:type="character" w:customStyle="1" w:styleId="HeaderChar">
    <w:name w:val="Header Char"/>
    <w:basedOn w:val="DefaultParagraphFont"/>
    <w:link w:val="Header"/>
    <w:rsid w:val="00C95304"/>
    <w:rPr>
      <w:rFonts w:ascii="Times New Roman" w:hAnsi="Times New Roman"/>
      <w:b/>
      <w:sz w:val="22"/>
      <w:lang w:val="en-GB" w:eastAsia="en-US"/>
    </w:rPr>
  </w:style>
  <w:style w:type="character" w:customStyle="1" w:styleId="FooterChar">
    <w:name w:val="Footer Char"/>
    <w:basedOn w:val="DefaultParagraphFont"/>
    <w:link w:val="Footer"/>
    <w:rsid w:val="00C95304"/>
    <w:rPr>
      <w:rFonts w:ascii="Times New Roman" w:hAnsi="Times New Roman"/>
      <w:caps/>
      <w:noProof/>
      <w:sz w:val="16"/>
      <w:lang w:val="en-GB" w:eastAsia="en-US"/>
    </w:rPr>
  </w:style>
  <w:style w:type="paragraph" w:customStyle="1" w:styleId="CEOFooterContact2-3">
    <w:name w:val="CEO_FooterContact2-3"/>
    <w:basedOn w:val="Normal"/>
    <w:rsid w:val="00C9530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9530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95304"/>
    <w:pPr>
      <w:spacing w:before="0" w:after="480"/>
    </w:pPr>
  </w:style>
  <w:style w:type="paragraph" w:customStyle="1" w:styleId="CEODocTitle2lines-First">
    <w:name w:val="CEO_DocTitle2lines-First"/>
    <w:basedOn w:val="CEODocTitle-1line"/>
    <w:next w:val="Normal"/>
    <w:link w:val="CEODocTitle2lines-FirstChar"/>
    <w:rsid w:val="00C95304"/>
    <w:pPr>
      <w:spacing w:after="0"/>
    </w:pPr>
  </w:style>
  <w:style w:type="paragraph" w:customStyle="1" w:styleId="CEODocTitle-1line">
    <w:name w:val="CEO_DocTitle-1line"/>
    <w:basedOn w:val="Normal"/>
    <w:next w:val="Normal"/>
    <w:link w:val="CEODocTitle-1lineChar"/>
    <w:rsid w:val="00C9530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95304"/>
    <w:pPr>
      <w:keepNext/>
      <w:keepLines/>
      <w:tabs>
        <w:tab w:val="clear" w:pos="720"/>
      </w:tabs>
      <w:spacing w:before="480"/>
      <w:ind w:left="0" w:firstLine="0"/>
    </w:pPr>
  </w:style>
  <w:style w:type="paragraph" w:customStyle="1" w:styleId="CEOcontribution-H123">
    <w:name w:val="CEO_contribution-H123"/>
    <w:basedOn w:val="Normal"/>
    <w:rsid w:val="00C9530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C95304"/>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C9530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95304"/>
    <w:pPr>
      <w:tabs>
        <w:tab w:val="clear" w:pos="927"/>
      </w:tabs>
      <w:ind w:left="0" w:right="12" w:firstLine="0"/>
      <w:jc w:val="right"/>
    </w:pPr>
  </w:style>
  <w:style w:type="paragraph" w:customStyle="1" w:styleId="CEODocNoDetails">
    <w:name w:val="CEO_DocNoDetails"/>
    <w:basedOn w:val="Normal"/>
    <w:rsid w:val="00C9530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9530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95304"/>
    <w:pPr>
      <w:numPr>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9530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95304"/>
    <w:pPr>
      <w:tabs>
        <w:tab w:val="clear" w:pos="720"/>
      </w:tabs>
      <w:spacing w:before="360"/>
      <w:ind w:left="0" w:firstLine="0"/>
    </w:pPr>
    <w:rPr>
      <w:b w:val="0"/>
    </w:rPr>
  </w:style>
  <w:style w:type="paragraph" w:customStyle="1" w:styleId="CEOParagraph111">
    <w:name w:val="CEO_Paragraph1.1.1"/>
    <w:basedOn w:val="Heading3"/>
    <w:rsid w:val="00C9530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95304"/>
    <w:pPr>
      <w:numPr>
        <w:ilvl w:val="1"/>
        <w:numId w:val="3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9530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95304"/>
    <w:pPr>
      <w:numPr>
        <w:numId w:val="35"/>
      </w:numPr>
    </w:pPr>
  </w:style>
  <w:style w:type="paragraph" w:customStyle="1" w:styleId="CEOQuestionDetails">
    <w:name w:val="CEO_QuestionDetails"/>
    <w:basedOn w:val="CEOOriginalLanguage"/>
    <w:rsid w:val="00C95304"/>
    <w:rPr>
      <w:b w:val="0"/>
      <w:bCs/>
    </w:rPr>
  </w:style>
  <w:style w:type="paragraph" w:customStyle="1" w:styleId="CEOSignatureName">
    <w:name w:val="CEO_SignatureName"/>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95304"/>
    <w:pPr>
      <w:spacing w:before="0"/>
    </w:pPr>
  </w:style>
  <w:style w:type="paragraph" w:customStyle="1" w:styleId="CEOSTG">
    <w:name w:val="CEO_STG"/>
    <w:basedOn w:val="CEOOriginalLanguage"/>
    <w:rsid w:val="00C95304"/>
    <w:pPr>
      <w:spacing w:before="120"/>
      <w:jc w:val="center"/>
    </w:pPr>
  </w:style>
  <w:style w:type="paragraph" w:customStyle="1" w:styleId="CEOindent-endash">
    <w:name w:val="CEO_indent-endash"/>
    <w:basedOn w:val="CEOEmdashList"/>
    <w:rsid w:val="00C95304"/>
    <w:pPr>
      <w:numPr>
        <w:numId w:val="36"/>
      </w:numPr>
    </w:pPr>
  </w:style>
  <w:style w:type="paragraph" w:customStyle="1" w:styleId="CEOEmdashList">
    <w:name w:val="CEO_EmdashList"/>
    <w:basedOn w:val="CEONormal"/>
    <w:rsid w:val="00C95304"/>
  </w:style>
  <w:style w:type="paragraph" w:customStyle="1" w:styleId="CEOConsidering">
    <w:name w:val="CEO_Considering"/>
    <w:basedOn w:val="CEONormal"/>
    <w:rsid w:val="00C95304"/>
    <w:pPr>
      <w:keepNext/>
      <w:keepLines/>
      <w:spacing w:after="120"/>
      <w:ind w:left="851"/>
    </w:pPr>
    <w:rPr>
      <w:i/>
      <w:iCs/>
    </w:rPr>
  </w:style>
  <w:style w:type="paragraph" w:customStyle="1" w:styleId="CEOEndBar">
    <w:name w:val="CEO_EndBar"/>
    <w:basedOn w:val="CEONormal"/>
    <w:rsid w:val="00C95304"/>
    <w:pPr>
      <w:spacing w:after="120"/>
      <w:jc w:val="center"/>
    </w:pPr>
  </w:style>
  <w:style w:type="paragraph" w:customStyle="1" w:styleId="CEOExtract">
    <w:name w:val="CEO_Extract"/>
    <w:basedOn w:val="CEONormal"/>
    <w:rsid w:val="00C95304"/>
    <w:pPr>
      <w:keepNext/>
      <w:keepLines/>
      <w:spacing w:after="120"/>
    </w:pPr>
  </w:style>
  <w:style w:type="paragraph" w:customStyle="1" w:styleId="CEOHeader">
    <w:name w:val="CEO_Header"/>
    <w:basedOn w:val="Normal"/>
    <w:rsid w:val="00C9530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95304"/>
    <w:pPr>
      <w:spacing w:after="120"/>
      <w:ind w:left="426"/>
    </w:pPr>
  </w:style>
  <w:style w:type="paragraph" w:customStyle="1" w:styleId="CEOMeetingSTG">
    <w:name w:val="CEO_MeetingSTG"/>
    <w:basedOn w:val="CEOMeetingName"/>
    <w:rsid w:val="00C95304"/>
    <w:pPr>
      <w:spacing w:before="120" w:after="120"/>
    </w:pPr>
  </w:style>
  <w:style w:type="paragraph" w:customStyle="1" w:styleId="CEORevisionNote">
    <w:name w:val="CEO_RevisionNote"/>
    <w:basedOn w:val="CEORevision"/>
    <w:autoRedefine/>
    <w:rsid w:val="00C95304"/>
    <w:pPr>
      <w:spacing w:after="120"/>
    </w:pPr>
    <w:rPr>
      <w:b w:val="0"/>
      <w:i/>
      <w:iCs/>
      <w:lang w:val="en-US"/>
    </w:rPr>
  </w:style>
  <w:style w:type="paragraph" w:customStyle="1" w:styleId="CEORequiredAction">
    <w:name w:val="CEO_RequiredAction"/>
    <w:basedOn w:val="CEONormal"/>
    <w:rsid w:val="00C95304"/>
    <w:pPr>
      <w:tabs>
        <w:tab w:val="left" w:pos="1928"/>
      </w:tabs>
    </w:pPr>
    <w:rPr>
      <w:b/>
    </w:rPr>
  </w:style>
  <w:style w:type="paragraph" w:customStyle="1" w:styleId="CEOAnnex">
    <w:name w:val="CEO_Annex"/>
    <w:basedOn w:val="CEOSignatureTitle"/>
    <w:rsid w:val="00C95304"/>
    <w:pPr>
      <w:spacing w:before="1000"/>
    </w:pPr>
  </w:style>
  <w:style w:type="paragraph" w:customStyle="1" w:styleId="CEOEndashListNoIndent">
    <w:name w:val="CEO_EndashListNoIndent"/>
    <w:basedOn w:val="CEONormal"/>
    <w:rsid w:val="00C95304"/>
    <w:pPr>
      <w:numPr>
        <w:numId w:val="31"/>
      </w:numPr>
    </w:pPr>
  </w:style>
  <w:style w:type="paragraph" w:customStyle="1" w:styleId="CEOFootnoteText">
    <w:name w:val="CEO_Footnote Text"/>
    <w:basedOn w:val="CEONormal"/>
    <w:rsid w:val="00C95304"/>
    <w:pPr>
      <w:tabs>
        <w:tab w:val="left" w:pos="357"/>
      </w:tabs>
      <w:spacing w:before="0"/>
    </w:pPr>
  </w:style>
  <w:style w:type="paragraph" w:customStyle="1" w:styleId="CEOHeading1-Numbered">
    <w:name w:val="CEO_Heading1-Numbered"/>
    <w:basedOn w:val="CEONormal"/>
    <w:rsid w:val="00C95304"/>
    <w:pPr>
      <w:numPr>
        <w:numId w:val="32"/>
      </w:numPr>
      <w:pBdr>
        <w:bottom w:val="single" w:sz="12" w:space="1" w:color="808080"/>
      </w:pBdr>
    </w:pPr>
    <w:rPr>
      <w:b/>
      <w:bCs/>
      <w:color w:val="808080"/>
      <w:sz w:val="20"/>
    </w:rPr>
  </w:style>
  <w:style w:type="paragraph" w:customStyle="1" w:styleId="CEOHeading1">
    <w:name w:val="CEO_Heading1"/>
    <w:basedOn w:val="CEOHeading1-Numbered"/>
    <w:next w:val="CEONormal"/>
    <w:rsid w:val="00C95304"/>
    <w:pPr>
      <w:numPr>
        <w:numId w:val="0"/>
      </w:numPr>
    </w:pPr>
    <w:rPr>
      <w:lang w:val="fr-CH"/>
    </w:rPr>
  </w:style>
  <w:style w:type="paragraph" w:customStyle="1" w:styleId="CEOIndent1-abc">
    <w:name w:val="CEO_Indent1-abc"/>
    <w:basedOn w:val="CEONormal"/>
    <w:rsid w:val="00C95304"/>
    <w:pPr>
      <w:numPr>
        <w:numId w:val="33"/>
      </w:numPr>
      <w:spacing w:before="60" w:after="60"/>
      <w:ind w:right="709"/>
    </w:pPr>
  </w:style>
  <w:style w:type="paragraph" w:customStyle="1" w:styleId="CEOAbstract">
    <w:name w:val="CEOAbstract"/>
    <w:rsid w:val="00C9530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95304"/>
    <w:pPr>
      <w:spacing w:before="720"/>
    </w:pPr>
  </w:style>
  <w:style w:type="paragraph" w:customStyle="1" w:styleId="CEOSmall">
    <w:name w:val="CEO_Small"/>
    <w:basedOn w:val="CEONormal"/>
    <w:rsid w:val="00C95304"/>
  </w:style>
  <w:style w:type="paragraph" w:customStyle="1" w:styleId="CEOStartNextPage">
    <w:name w:val="CEO_StartNextPage"/>
    <w:next w:val="CEONormal"/>
    <w:rsid w:val="00C9530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9530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9530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95304"/>
    <w:pPr>
      <w:spacing w:before="120"/>
    </w:pPr>
    <w:rPr>
      <w:rFonts w:ascii="Verdana" w:eastAsia="SimSun" w:hAnsi="Verdana"/>
      <w:bCs/>
      <w:sz w:val="19"/>
      <w:szCs w:val="19"/>
      <w:lang w:val="en-GB" w:eastAsia="en-US"/>
    </w:rPr>
  </w:style>
  <w:style w:type="paragraph" w:customStyle="1" w:styleId="Band">
    <w:name w:val="Band"/>
    <w:basedOn w:val="ECA"/>
    <w:rsid w:val="00AE42B5"/>
  </w:style>
  <w:style w:type="character" w:customStyle="1" w:styleId="WW-Absatz-Standardschriftart">
    <w:name w:val="WW-Absatz-Standardschriftart"/>
    <w:rsid w:val="00C95304"/>
  </w:style>
  <w:style w:type="character" w:customStyle="1" w:styleId="WW-Absatz-Standardschriftart1">
    <w:name w:val="WW-Absatz-Standardschriftart1"/>
    <w:rsid w:val="00C95304"/>
  </w:style>
  <w:style w:type="character" w:customStyle="1" w:styleId="WW-Absatz-Standardschriftart11">
    <w:name w:val="WW-Absatz-Standardschriftart11"/>
    <w:rsid w:val="00C95304"/>
  </w:style>
  <w:style w:type="character" w:customStyle="1" w:styleId="WW-Absatz-Standardschriftart111">
    <w:name w:val="WW-Absatz-Standardschriftart111"/>
    <w:rsid w:val="00C95304"/>
  </w:style>
  <w:style w:type="character" w:customStyle="1" w:styleId="WW-Absatz-Standardschriftart1111">
    <w:name w:val="WW-Absatz-Standardschriftart1111"/>
    <w:rsid w:val="00C95304"/>
  </w:style>
  <w:style w:type="character" w:customStyle="1" w:styleId="WW-Absatz-Standardschriftart11111">
    <w:name w:val="WW-Absatz-Standardschriftart11111"/>
    <w:rsid w:val="00C95304"/>
  </w:style>
  <w:style w:type="character" w:customStyle="1" w:styleId="WW-Absatz-Standardschriftart111111">
    <w:name w:val="WW-Absatz-Standardschriftart111111"/>
    <w:rsid w:val="00C95304"/>
  </w:style>
  <w:style w:type="character" w:customStyle="1" w:styleId="WW-Absatz-Standardschriftart1111111">
    <w:name w:val="WW-Absatz-Standardschriftart1111111"/>
    <w:rsid w:val="00C95304"/>
  </w:style>
  <w:style w:type="character" w:customStyle="1" w:styleId="WW-Absatz-Standardschriftart11111111">
    <w:name w:val="WW-Absatz-Standardschriftart11111111"/>
    <w:rsid w:val="00C95304"/>
  </w:style>
  <w:style w:type="character" w:customStyle="1" w:styleId="WW-Absatz-Standardschriftart111111111">
    <w:name w:val="WW-Absatz-Standardschriftart111111111"/>
    <w:rsid w:val="00C95304"/>
  </w:style>
  <w:style w:type="character" w:customStyle="1" w:styleId="WW-Absatz-Standardschriftart1111111111">
    <w:name w:val="WW-Absatz-Standardschriftart1111111111"/>
    <w:rsid w:val="00C95304"/>
  </w:style>
  <w:style w:type="character" w:customStyle="1" w:styleId="WW-Absatz-Standardschriftart11111111111">
    <w:name w:val="WW-Absatz-Standardschriftart11111111111"/>
    <w:rsid w:val="00C95304"/>
  </w:style>
  <w:style w:type="character" w:customStyle="1" w:styleId="WW-Absatz-Standardschriftart111111111111">
    <w:name w:val="WW-Absatz-Standardschriftart111111111111"/>
    <w:rsid w:val="00C95304"/>
  </w:style>
  <w:style w:type="character" w:customStyle="1" w:styleId="WW-Absatz-Standardschriftart1111111111111">
    <w:name w:val="WW-Absatz-Standardschriftart1111111111111"/>
    <w:rsid w:val="00C95304"/>
  </w:style>
  <w:style w:type="character" w:customStyle="1" w:styleId="WW-Absatz-Standardschriftart11111111111111">
    <w:name w:val="WW-Absatz-Standardschriftart11111111111111"/>
    <w:rsid w:val="00C95304"/>
  </w:style>
  <w:style w:type="character" w:customStyle="1" w:styleId="WW-Absatz-Standardschriftart1111111111111111">
    <w:name w:val="WW-Absatz-Standardschriftart1111111111111111"/>
    <w:rsid w:val="00C95304"/>
  </w:style>
  <w:style w:type="character" w:customStyle="1" w:styleId="Policepardfaut">
    <w:name w:val="Police par défaut"/>
    <w:rsid w:val="00C95304"/>
  </w:style>
  <w:style w:type="character" w:customStyle="1" w:styleId="WW-Absatz-Standardschriftart11111111111111111">
    <w:name w:val="WW-Absatz-Standardschriftart11111111111111111"/>
    <w:rsid w:val="00C95304"/>
  </w:style>
  <w:style w:type="character" w:customStyle="1" w:styleId="WW-Absatz-Standardschriftart111111111111111111">
    <w:name w:val="WW-Absatz-Standardschriftart111111111111111111"/>
    <w:rsid w:val="00C95304"/>
  </w:style>
  <w:style w:type="character" w:customStyle="1" w:styleId="WW-Absatz-Standardschriftart1111111111111111111">
    <w:name w:val="WW-Absatz-Standardschriftart1111111111111111111"/>
    <w:rsid w:val="00C95304"/>
  </w:style>
  <w:style w:type="character" w:customStyle="1" w:styleId="WW8Num5z0">
    <w:name w:val="WW8Num5z0"/>
    <w:rsid w:val="00C95304"/>
    <w:rPr>
      <w:rFonts w:ascii="Symbol" w:hAnsi="Symbol"/>
    </w:rPr>
  </w:style>
  <w:style w:type="character" w:customStyle="1" w:styleId="WW8Num6z0">
    <w:name w:val="WW8Num6z0"/>
    <w:rsid w:val="00C95304"/>
    <w:rPr>
      <w:rFonts w:ascii="Symbol" w:hAnsi="Symbol"/>
    </w:rPr>
  </w:style>
  <w:style w:type="character" w:customStyle="1" w:styleId="WW8Num7z0">
    <w:name w:val="WW8Num7z0"/>
    <w:rsid w:val="00C95304"/>
    <w:rPr>
      <w:rFonts w:ascii="Symbol" w:hAnsi="Symbol"/>
    </w:rPr>
  </w:style>
  <w:style w:type="character" w:customStyle="1" w:styleId="WW8Num8z0">
    <w:name w:val="WW8Num8z0"/>
    <w:rsid w:val="00C95304"/>
    <w:rPr>
      <w:rFonts w:ascii="Symbol" w:hAnsi="Symbol"/>
    </w:rPr>
  </w:style>
  <w:style w:type="character" w:customStyle="1" w:styleId="WW8Num10z0">
    <w:name w:val="WW8Num10z0"/>
    <w:rsid w:val="00C95304"/>
    <w:rPr>
      <w:rFonts w:ascii="Symbol" w:hAnsi="Symbol"/>
    </w:rPr>
  </w:style>
  <w:style w:type="character" w:customStyle="1" w:styleId="WW8Num13z0">
    <w:name w:val="WW8Num13z0"/>
    <w:rsid w:val="00C95304"/>
    <w:rPr>
      <w:rFonts w:ascii="Verdana" w:hAnsi="Verdana"/>
      <w:b w:val="0"/>
      <w:i w:val="0"/>
      <w:color w:val="auto"/>
      <w:sz w:val="18"/>
    </w:rPr>
  </w:style>
  <w:style w:type="character" w:customStyle="1" w:styleId="WW8NumSt11z0">
    <w:name w:val="WW8NumSt11z0"/>
    <w:rsid w:val="00C95304"/>
    <w:rPr>
      <w:rFonts w:ascii="Symbol" w:hAnsi="Symbol"/>
    </w:rPr>
  </w:style>
  <w:style w:type="character" w:customStyle="1" w:styleId="MOS-NormalChar">
    <w:name w:val="MOS-Normal Char"/>
    <w:basedOn w:val="DefaultParagraphFont"/>
    <w:rsid w:val="00C95304"/>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C95304"/>
    <w:rPr>
      <w:rFonts w:ascii="Verdana" w:eastAsia="SimSun" w:hAnsi="Verdana" w:cs="Traditional Arabic"/>
      <w:b/>
      <w:bCs/>
      <w:noProof w:val="0"/>
      <w:sz w:val="18"/>
      <w:szCs w:val="28"/>
      <w:lang w:val="en-GB" w:eastAsia="ar-SA" w:bidi="ar-SA"/>
    </w:rPr>
  </w:style>
  <w:style w:type="character" w:customStyle="1" w:styleId="MOSForActionCharChar">
    <w:name w:val="MOSForAction Char Char"/>
    <w:basedOn w:val="MOSQuestionNameChar"/>
    <w:rsid w:val="00C95304"/>
    <w:rPr>
      <w:rFonts w:ascii="Verdana" w:eastAsia="SimSun" w:hAnsi="Verdana" w:cs="Traditional Arabic"/>
      <w:b/>
      <w:bCs/>
      <w:noProof w:val="0"/>
      <w:sz w:val="18"/>
      <w:szCs w:val="28"/>
      <w:lang w:val="en-GB" w:eastAsia="ar-SA" w:bidi="ar-SA"/>
    </w:rPr>
  </w:style>
  <w:style w:type="character" w:customStyle="1" w:styleId="MOSForInfoChar">
    <w:name w:val="MOSForInfo Char"/>
    <w:basedOn w:val="MOSQuestionNameChar"/>
    <w:rsid w:val="00C95304"/>
    <w:rPr>
      <w:rFonts w:ascii="Verdana" w:eastAsia="SimSun" w:hAnsi="Verdana" w:cs="Traditional Arabic"/>
      <w:b/>
      <w:bCs/>
      <w:noProof w:val="0"/>
      <w:sz w:val="18"/>
      <w:szCs w:val="28"/>
      <w:lang w:val="en-GB" w:eastAsia="ar-SA" w:bidi="ar-SA"/>
    </w:rPr>
  </w:style>
  <w:style w:type="character" w:customStyle="1" w:styleId="Mos-NormalBoldChar">
    <w:name w:val="Mos-NormalBold Char"/>
    <w:basedOn w:val="MOS-NormalChar"/>
    <w:rsid w:val="00C95304"/>
    <w:rPr>
      <w:rFonts w:ascii="Verdana" w:eastAsia="SimSun" w:hAnsi="Verdana" w:cs="Traditional Arabic"/>
      <w:b/>
      <w:noProof w:val="0"/>
      <w:sz w:val="18"/>
      <w:szCs w:val="28"/>
      <w:lang w:val="en-GB" w:eastAsia="ar-SA" w:bidi="ar-SA"/>
    </w:rPr>
  </w:style>
  <w:style w:type="character" w:customStyle="1" w:styleId="Puces">
    <w:name w:val="Puces"/>
    <w:rsid w:val="00C95304"/>
    <w:rPr>
      <w:rFonts w:ascii="StarSymbol" w:eastAsia="StarSymbol" w:hAnsi="StarSymbol" w:cs="StarSymbol"/>
      <w:sz w:val="18"/>
      <w:szCs w:val="18"/>
    </w:rPr>
  </w:style>
  <w:style w:type="character" w:customStyle="1" w:styleId="Caractresdenumrotation">
    <w:name w:val="Caractères de numérotation"/>
    <w:rsid w:val="00C95304"/>
  </w:style>
  <w:style w:type="paragraph" w:customStyle="1" w:styleId="Titre">
    <w:name w:val="Titre"/>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95304"/>
    <w:rPr>
      <w:rFonts w:ascii="Times New Roman" w:hAnsi="Times New Roman"/>
      <w:bCs/>
      <w:sz w:val="22"/>
      <w:lang w:eastAsia="en-US"/>
    </w:rPr>
  </w:style>
  <w:style w:type="paragraph" w:styleId="List">
    <w:name w:val="List"/>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9530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C95304"/>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Normal">
    <w:name w:val="MOS-Normal"/>
    <w:rsid w:val="00C95304"/>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C9530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95304"/>
    <w:pPr>
      <w:spacing w:before="0"/>
    </w:pPr>
  </w:style>
  <w:style w:type="paragraph" w:customStyle="1" w:styleId="MOSFooter">
    <w:name w:val="MOSFooter"/>
    <w:basedOn w:val="Normal"/>
    <w:rsid w:val="00C9530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95304"/>
    <w:pPr>
      <w:spacing w:before="1000"/>
    </w:pPr>
  </w:style>
  <w:style w:type="paragraph" w:customStyle="1" w:styleId="MOSBureau">
    <w:name w:val="MOSBureau"/>
    <w:basedOn w:val="Normal"/>
    <w:rsid w:val="00C9530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9530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9530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9530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9530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9530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95304"/>
  </w:style>
  <w:style w:type="paragraph" w:customStyle="1" w:styleId="MOSSectionBreauCircular">
    <w:name w:val="MOSSectionBreauCircular"/>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9530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95304"/>
    <w:pPr>
      <w:jc w:val="right"/>
    </w:pPr>
    <w:rPr>
      <w:smallCaps/>
      <w:spacing w:val="24"/>
      <w:szCs w:val="18"/>
      <w:lang w:val="fr-CH"/>
    </w:rPr>
  </w:style>
  <w:style w:type="paragraph" w:customStyle="1" w:styleId="MOSSourceTitle">
    <w:name w:val="MOSSource_Title"/>
    <w:basedOn w:val="Normal"/>
    <w:rsid w:val="00C9530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95304"/>
    <w:rPr>
      <w:b/>
      <w:bCs/>
    </w:rPr>
  </w:style>
  <w:style w:type="paragraph" w:customStyle="1" w:styleId="MOSMeetingName">
    <w:name w:val="MOSMeetingName"/>
    <w:basedOn w:val="Normal"/>
    <w:rsid w:val="00C9530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9530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9530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95304"/>
    <w:pPr>
      <w:jc w:val="center"/>
    </w:pPr>
  </w:style>
  <w:style w:type="paragraph" w:customStyle="1" w:styleId="MOSFooterAddress">
    <w:name w:val="MOSFooterAddress"/>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95304"/>
    <w:pPr>
      <w:spacing w:before="40"/>
      <w:ind w:left="51" w:right="851"/>
      <w:jc w:val="right"/>
    </w:pPr>
    <w:rPr>
      <w:bCs w:val="0"/>
      <w:iCs/>
      <w:sz w:val="16"/>
      <w:szCs w:val="16"/>
    </w:rPr>
  </w:style>
  <w:style w:type="paragraph" w:customStyle="1" w:styleId="MOSForAction">
    <w:name w:val="MOSForAction"/>
    <w:basedOn w:val="MOSQuestionName"/>
    <w:rsid w:val="00C95304"/>
    <w:pPr>
      <w:tabs>
        <w:tab w:val="right" w:pos="2596"/>
        <w:tab w:val="right" w:pos="3736"/>
      </w:tabs>
      <w:spacing w:before="200"/>
      <w:ind w:left="193" w:right="142"/>
    </w:pPr>
  </w:style>
  <w:style w:type="paragraph" w:customStyle="1" w:styleId="MOSForInfo">
    <w:name w:val="MOSForInfo"/>
    <w:basedOn w:val="MOSQuestionName"/>
    <w:rsid w:val="00C95304"/>
    <w:pPr>
      <w:tabs>
        <w:tab w:val="right" w:pos="2596"/>
        <w:tab w:val="right" w:pos="3877"/>
      </w:tabs>
      <w:spacing w:after="0"/>
      <w:ind w:left="193"/>
    </w:pPr>
  </w:style>
  <w:style w:type="paragraph" w:customStyle="1" w:styleId="Mos-NormalBold">
    <w:name w:val="Mos-NormalBold"/>
    <w:basedOn w:val="MOS-Normal"/>
    <w:rsid w:val="00C95304"/>
    <w:pPr>
      <w:tabs>
        <w:tab w:val="left" w:pos="3660"/>
        <w:tab w:val="left" w:pos="4253"/>
        <w:tab w:val="left" w:pos="5529"/>
      </w:tabs>
      <w:snapToGrid w:val="0"/>
    </w:pPr>
    <w:rPr>
      <w:b/>
    </w:rPr>
  </w:style>
  <w:style w:type="paragraph" w:customStyle="1" w:styleId="MOSAbstract">
    <w:name w:val="MOSAbstract"/>
    <w:basedOn w:val="Mos-NormalBold"/>
    <w:rsid w:val="00C95304"/>
    <w:pPr>
      <w:jc w:val="center"/>
    </w:pPr>
    <w:rPr>
      <w:sz w:val="22"/>
      <w:szCs w:val="22"/>
    </w:rPr>
  </w:style>
  <w:style w:type="paragraph" w:customStyle="1" w:styleId="MOSAbstractNoteStartDoc">
    <w:name w:val="MOSAbstractNote_StartDoc"/>
    <w:basedOn w:val="MOSFooterAddress"/>
    <w:rsid w:val="00C95304"/>
    <w:pPr>
      <w:spacing w:before="0"/>
    </w:pPr>
    <w:rPr>
      <w:rFonts w:ascii="Arial" w:hAnsi="Arial" w:cs="Arial"/>
      <w:sz w:val="16"/>
      <w:szCs w:val="16"/>
    </w:rPr>
  </w:style>
  <w:style w:type="paragraph" w:customStyle="1" w:styleId="MOSAbstractText">
    <w:name w:val="MOSAbstractText"/>
    <w:basedOn w:val="MOS-Normal"/>
    <w:rsid w:val="00C95304"/>
    <w:pPr>
      <w:ind w:left="142" w:right="284"/>
    </w:pPr>
  </w:style>
  <w:style w:type="paragraph" w:customStyle="1" w:styleId="MOS-BoxText">
    <w:name w:val="MOS-BoxText"/>
    <w:basedOn w:val="MOS-Normal"/>
    <w:rsid w:val="00C95304"/>
    <w:pPr>
      <w:spacing w:before="0" w:after="0"/>
      <w:jc w:val="center"/>
    </w:pPr>
  </w:style>
  <w:style w:type="paragraph" w:customStyle="1" w:styleId="MOS-SquareBox">
    <w:name w:val="MOS-SquareBox"/>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9530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95304"/>
    <w:pPr>
      <w:jc w:val="center"/>
    </w:pPr>
    <w:rPr>
      <w:b/>
      <w:bCs/>
    </w:rPr>
  </w:style>
  <w:style w:type="character" w:customStyle="1" w:styleId="CommentTextChar">
    <w:name w:val="Comment Text Char"/>
    <w:basedOn w:val="DefaultParagraphFont"/>
    <w:link w:val="CommentText"/>
    <w:rsid w:val="00C95304"/>
    <w:rPr>
      <w:rFonts w:ascii="Times New Roman" w:hAnsi="Times New Roman"/>
      <w:lang w:val="en-GB" w:eastAsia="en-US"/>
    </w:rPr>
  </w:style>
  <w:style w:type="character" w:customStyle="1" w:styleId="CommentSubjectChar">
    <w:name w:val="Comment Subject Char"/>
    <w:basedOn w:val="CommentTextChar"/>
    <w:link w:val="CommentSubject"/>
    <w:rsid w:val="00C95304"/>
    <w:rPr>
      <w:rFonts w:ascii="Times New Roman" w:hAnsi="Times New Roman"/>
      <w:b/>
      <w:bCs/>
      <w:lang w:val="en-GB" w:eastAsia="en-US"/>
    </w:rPr>
  </w:style>
  <w:style w:type="character" w:customStyle="1" w:styleId="CEODocTitle-1lineChar">
    <w:name w:val="CEO_DocTitle-1line Char"/>
    <w:basedOn w:val="DefaultParagraphFont"/>
    <w:link w:val="CEODocTitle-1line"/>
    <w:rsid w:val="00F44B7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F44B74"/>
    <w:rPr>
      <w:rFonts w:ascii="Verdana" w:eastAsia="SimHei" w:hAnsi="Verdana" w:cs="Simplified Arabic"/>
      <w:b/>
      <w:bCs/>
      <w:sz w:val="28"/>
      <w:szCs w:val="28"/>
      <w:lang w:eastAsia="en-US"/>
    </w:rPr>
  </w:style>
  <w:style w:type="character" w:customStyle="1" w:styleId="StyleLienhypertextesuivi">
    <w:name w:val="Style Lien hypertexte suivi"/>
    <w:basedOn w:val="FollowedHyperlink"/>
    <w:rsid w:val="003B4129"/>
    <w:rPr>
      <w:rFonts w:ascii="Arial" w:hAnsi="Arial" w:cs="Arial"/>
      <w:noProof w:val="0"/>
      <w:color w:val="800080"/>
      <w:sz w:val="20"/>
      <w:szCs w:val="20"/>
      <w:u w:val="single"/>
      <w:lang w:val="en-GB"/>
    </w:rPr>
  </w:style>
  <w:style w:type="character" w:styleId="HTMLCite">
    <w:name w:val="HTML Cite"/>
    <w:basedOn w:val="DefaultParagraphFont"/>
    <w:rsid w:val="003B4129"/>
    <w:rPr>
      <w:rFonts w:ascii="Trebuchet MS" w:hAnsi="Trebuchet MS" w:cs="Times New Roman"/>
      <w:i/>
      <w:iCs/>
      <w:noProof w:val="0"/>
      <w:lang w:val="en-GB"/>
    </w:rPr>
  </w:style>
  <w:style w:type="paragraph" w:customStyle="1" w:styleId="ECA">
    <w:name w:val="ECA"/>
    <w:basedOn w:val="Normal"/>
    <w:rsid w:val="00AE42B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AE42B5"/>
    <w:rPr>
      <w:rFonts w:ascii="Trebuchet MS" w:hAnsi="Trebuchet MS"/>
      <w:noProof w:val="0"/>
      <w:sz w:val="24"/>
      <w:lang w:val="en-GB"/>
    </w:rPr>
  </w:style>
  <w:style w:type="paragraph" w:customStyle="1" w:styleId="CEORevision2">
    <w:name w:val="CEO_Revision2"/>
    <w:basedOn w:val="CEONormal"/>
    <w:next w:val="Normal"/>
    <w:rsid w:val="00AE42B5"/>
    <w:rPr>
      <w:sz w:val="16"/>
      <w:szCs w:val="16"/>
      <w:lang w:val="es-ES"/>
    </w:rPr>
  </w:style>
  <w:style w:type="paragraph" w:customStyle="1" w:styleId="Normalaftertitle0">
    <w:name w:val="Normal after title"/>
    <w:basedOn w:val="Normal"/>
    <w:next w:val="Normal"/>
    <w:rsid w:val="00AE42B5"/>
    <w:pPr>
      <w:spacing w:before="320"/>
      <w:jc w:val="left"/>
      <w:textAlignment w:val="auto"/>
    </w:pPr>
    <w:rPr>
      <w:sz w:val="24"/>
      <w:lang w:val="fr-FR"/>
    </w:rPr>
  </w:style>
  <w:style w:type="character" w:customStyle="1" w:styleId="TableFreq0">
    <w:name w:val="Table_Freq"/>
    <w:basedOn w:val="DefaultParagraphFont"/>
    <w:rsid w:val="00FB3065"/>
    <w:rPr>
      <w:rFonts w:ascii="Trebuchet MS" w:hAnsi="Trebuchet MS"/>
      <w:b/>
      <w:noProof w:val="0"/>
      <w:color w:val="FF0000"/>
      <w:sz w:val="20"/>
      <w:lang w:val="en-GB"/>
    </w:rPr>
  </w:style>
  <w:style w:type="character" w:styleId="LineNumber">
    <w:name w:val="line number"/>
    <w:basedOn w:val="DefaultParagraphFont"/>
    <w:rsid w:val="00E27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image" Target="media/image5.wmf"/><Relationship Id="rId39" Type="http://schemas.openxmlformats.org/officeDocument/2006/relationships/hyperlink" Target="http://www.tja.ee" TargetMode="External"/><Relationship Id="rId21" Type="http://schemas.openxmlformats.org/officeDocument/2006/relationships/hyperlink" Target="http://www.itu.int/ITU-D/CDS/gq/BDT-SF/index.asp" TargetMode="External"/><Relationship Id="rId34" Type="http://schemas.openxmlformats.org/officeDocument/2006/relationships/hyperlink" Target="http://www.strategis.gc.ca/spectrum" TargetMode="External"/><Relationship Id="rId42" Type="http://schemas.openxmlformats.org/officeDocument/2006/relationships/hyperlink" Target="http://www.ficora.fi" TargetMode="External"/><Relationship Id="rId47" Type="http://schemas.openxmlformats.org/officeDocument/2006/relationships/hyperlink" Target="http://www.efis.dk" TargetMode="External"/><Relationship Id="rId50" Type="http://schemas.openxmlformats.org/officeDocument/2006/relationships/hyperlink" Target="http://www.comreg.ie/_fileupload/publications/ComReg0572.pdf" TargetMode="External"/><Relationship Id="rId55" Type="http://schemas.openxmlformats.org/officeDocument/2006/relationships/hyperlink" Target="http://www.sotelma.ml" TargetMode="External"/><Relationship Id="rId63" Type="http://schemas.openxmlformats.org/officeDocument/2006/relationships/hyperlink" Target="http://www.arm-niger.org" TargetMode="External"/><Relationship Id="rId68" Type="http://schemas.openxmlformats.org/officeDocument/2006/relationships/hyperlink" Target="mailto:info@anacom.pt" TargetMode="External"/><Relationship Id="rId76" Type="http://schemas.openxmlformats.org/officeDocument/2006/relationships/header" Target="header10.xml"/><Relationship Id="rId84" Type="http://schemas.openxmlformats.org/officeDocument/2006/relationships/header" Target="header17.xml"/><Relationship Id="rId89" Type="http://schemas.openxmlformats.org/officeDocument/2006/relationships/header" Target="header21.xml"/><Relationship Id="rId7" Type="http://schemas.openxmlformats.org/officeDocument/2006/relationships/footnotes" Target="footnotes.xml"/><Relationship Id="rId71" Type="http://schemas.openxmlformats.org/officeDocument/2006/relationships/hyperlink" Target="http://www.artp-senegal.org" TargetMode="External"/><Relationship Id="rId92"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itu.int/ITU-D/CDS/gq/Resolution9/" TargetMode="Externa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8.xml"/><Relationship Id="rId37" Type="http://schemas.openxmlformats.org/officeDocument/2006/relationships/hyperlink" Target="mailto:boalyof@yahoo.fr" TargetMode="External"/><Relationship Id="rId40" Type="http://schemas.openxmlformats.org/officeDocument/2006/relationships/hyperlink" Target="mailto:arvo.rammus@sa.ee" TargetMode="External"/><Relationship Id="rId45" Type="http://schemas.openxmlformats.org/officeDocument/2006/relationships/hyperlink" Target="mailto:tnrbf@anfr.fr" TargetMode="External"/><Relationship Id="rId53" Type="http://schemas.openxmlformats.org/officeDocument/2006/relationships/hyperlink" Target="http://www.mcmc.gov.my" TargetMode="External"/><Relationship Id="rId58" Type="http://schemas.openxmlformats.org/officeDocument/2006/relationships/hyperlink" Target="mailto:agalea@mca.org.mt" TargetMode="External"/><Relationship Id="rId66" Type="http://schemas.openxmlformats.org/officeDocument/2006/relationships/hyperlink" Target="http://www.osiptel.gob.pe" TargetMode="External"/><Relationship Id="rId74" Type="http://schemas.openxmlformats.org/officeDocument/2006/relationships/hyperlink" Target="http://www.tra.ae" TargetMode="External"/><Relationship Id="rId79" Type="http://schemas.openxmlformats.org/officeDocument/2006/relationships/header" Target="header13.xml"/><Relationship Id="rId87" Type="http://schemas.openxmlformats.org/officeDocument/2006/relationships/header" Target="header20.xml"/><Relationship Id="rId5" Type="http://schemas.openxmlformats.org/officeDocument/2006/relationships/settings" Target="settings.xml"/><Relationship Id="rId61" Type="http://schemas.openxmlformats.org/officeDocument/2006/relationships/hyperlink" Target="http://www.mdi.gov.md" TargetMode="External"/><Relationship Id="rId82" Type="http://schemas.openxmlformats.org/officeDocument/2006/relationships/header" Target="header16.xml"/><Relationship Id="rId90" Type="http://schemas.openxmlformats.org/officeDocument/2006/relationships/footer" Target="footer7.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fpweb/ITUD/CDS/gq/generic/%20admin/login.asp" TargetMode="External"/><Relationship Id="rId35" Type="http://schemas.openxmlformats.org/officeDocument/2006/relationships/hyperlink" Target="http://www.ic.gc.ca/eic/site/smt-gst.nsf/eng/sf08531.html" TargetMode="External"/><Relationship Id="rId43" Type="http://schemas.openxmlformats.org/officeDocument/2006/relationships/hyperlink" Target="http://www.ficora.fi" TargetMode="External"/><Relationship Id="rId48" Type="http://schemas.openxmlformats.org/officeDocument/2006/relationships/hyperlink" Target="http://www.comreg.ie" TargetMode="External"/><Relationship Id="rId56" Type="http://schemas.openxmlformats.org/officeDocument/2006/relationships/hyperlink" Target="mailto:ouattm2001@yahoo.fr" TargetMode="External"/><Relationship Id="rId64" Type="http://schemas.openxmlformats.org/officeDocument/2006/relationships/hyperlink" Target="http://www.conatel.gov.py" TargetMode="External"/><Relationship Id="rId69" Type="http://schemas.openxmlformats.org/officeDocument/2006/relationships/hyperlink" Target="http://www.anacom.pt/template12.jsp?categoryId=189822" TargetMode="External"/><Relationship Id="rId77"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http://www.ilr.public.lu/telecommunications/index.html" TargetMode="External"/><Relationship Id="rId72" Type="http://schemas.openxmlformats.org/officeDocument/2006/relationships/hyperlink" Target="http://www.cmt.es" TargetMode="External"/><Relationship Id="rId80" Type="http://schemas.openxmlformats.org/officeDocument/2006/relationships/header" Target="header14.xml"/><Relationship Id="rId85" Type="http://schemas.openxmlformats.org/officeDocument/2006/relationships/header" Target="header1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2.bin"/><Relationship Id="rId33" Type="http://schemas.openxmlformats.org/officeDocument/2006/relationships/header" Target="header9.xml"/><Relationship Id="rId38" Type="http://schemas.openxmlformats.org/officeDocument/2006/relationships/hyperlink" Target="http://www.atci.ci" TargetMode="External"/><Relationship Id="rId46" Type="http://schemas.openxmlformats.org/officeDocument/2006/relationships/hyperlink" Target="mailto:info@anfr.fr" TargetMode="External"/><Relationship Id="rId59" Type="http://schemas.openxmlformats.org/officeDocument/2006/relationships/hyperlink" Target="http://www.icta.mu" TargetMode="External"/><Relationship Id="rId67" Type="http://schemas.openxmlformats.org/officeDocument/2006/relationships/hyperlink" Target="http://www.anacom.pt" TargetMode="External"/><Relationship Id="rId20" Type="http://schemas.openxmlformats.org/officeDocument/2006/relationships/hyperlink" Target="http://www.itu.int/ITUD/CDS/gq/%20Resolution9/" TargetMode="External"/><Relationship Id="rId41" Type="http://schemas.openxmlformats.org/officeDocument/2006/relationships/hyperlink" Target="http://www.tja.ee" TargetMode="External"/><Relationship Id="rId54" Type="http://schemas.openxmlformats.org/officeDocument/2006/relationships/hyperlink" Target="mailto:spectrumplan@cmc.gov.my" TargetMode="External"/><Relationship Id="rId62" Type="http://schemas.openxmlformats.org/officeDocument/2006/relationships/hyperlink" Target="http://www.telcor.gob.ni" TargetMode="External"/><Relationship Id="rId70" Type="http://schemas.openxmlformats.org/officeDocument/2006/relationships/hyperlink" Target="mailto:admin@regulator.gov.ws" TargetMode="External"/><Relationship Id="rId75" Type="http://schemas.openxmlformats.org/officeDocument/2006/relationships/hyperlink" Target="mailto:info@tra.ae" TargetMode="External"/><Relationship Id="rId83" Type="http://schemas.openxmlformats.org/officeDocument/2006/relationships/footer" Target="footer5.xml"/><Relationship Id="rId88" Type="http://schemas.openxmlformats.org/officeDocument/2006/relationships/footer" Target="footer6.xml"/><Relationship Id="rId9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hyperlink" Target="http://web.itu.int/publ/DSTGSG02.%20FEES-2010/en" TargetMode="External"/><Relationship Id="rId36" Type="http://schemas.openxmlformats.org/officeDocument/2006/relationships/hyperlink" Target="http://canadagazette.gc.ca/publication-e.html" TargetMode="External"/><Relationship Id="rId49" Type="http://schemas.openxmlformats.org/officeDocument/2006/relationships/hyperlink" Target="http://www.comreg.ie/_fileupload/publications/ComReg0477R_39076827.pdf" TargetMode="External"/><Relationship Id="rId57" Type="http://schemas.openxmlformats.org/officeDocument/2006/relationships/hyperlink" Target="http://www.mca.org.mt" TargetMode="External"/><Relationship Id="rId10" Type="http://schemas.openxmlformats.org/officeDocument/2006/relationships/header" Target="header2.xml"/><Relationship Id="rId31" Type="http://schemas.openxmlformats.org/officeDocument/2006/relationships/hyperlink" Target="http://www.itu.int/ITUD/CDS/gq/generic/%20admin/login.asp" TargetMode="External"/><Relationship Id="rId44" Type="http://schemas.openxmlformats.org/officeDocument/2006/relationships/hyperlink" Target="http://www.anfr.fr" TargetMode="External"/><Relationship Id="rId52" Type="http://schemas.openxmlformats.org/officeDocument/2006/relationships/hyperlink" Target="mailto:roland.thurmes@ilr.lu" TargetMode="External"/><Relationship Id="rId60" Type="http://schemas.openxmlformats.org/officeDocument/2006/relationships/hyperlink" Target="mailto:oolun@icta.mu" TargetMode="External"/><Relationship Id="rId65" Type="http://schemas.openxmlformats.org/officeDocument/2006/relationships/hyperlink" Target="http://www.mtc.gob.pe" TargetMode="External"/><Relationship Id="rId73" Type="http://schemas.openxmlformats.org/officeDocument/2006/relationships/hyperlink" Target="http://www.artp.tg" TargetMode="External"/><Relationship Id="rId78" Type="http://schemas.openxmlformats.org/officeDocument/2006/relationships/header" Target="header12.xml"/><Relationship Id="rId81" Type="http://schemas.openxmlformats.org/officeDocument/2006/relationships/header" Target="header15.xml"/><Relationship Id="rId86" Type="http://schemas.openxmlformats.org/officeDocument/2006/relationships/header" Target="header19.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A6C2-8310-4316-AA0A-9A22C137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2824</TotalTime>
  <Pages>106</Pages>
  <Words>26924</Words>
  <Characters>153469</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180033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
  <cp:lastModifiedBy>lucasi</cp:lastModifiedBy>
  <cp:revision>814</cp:revision>
  <cp:lastPrinted>2011-01-20T11:22:00Z</cp:lastPrinted>
  <dcterms:created xsi:type="dcterms:W3CDTF">2010-02-09T15:34:00Z</dcterms:created>
  <dcterms:modified xsi:type="dcterms:W3CDTF">2011-04-07T09:33:00Z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