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xlsx" ContentType="application/haansoftxlsx"/>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Pr="002F612C" w:rsidRDefault="00C729F1" w:rsidP="00AC276A">
      <w:pPr>
        <w:pStyle w:val="Tablesource"/>
        <w:rPr>
          <w:lang w:val="en-GB"/>
        </w:rPr>
      </w:pPr>
      <w:bookmarkStart w:id="0" w:name="_Toc320695025"/>
      <w:bookmarkStart w:id="1" w:name="_Toc320695348"/>
      <w:bookmarkStart w:id="2" w:name="_Toc303604611"/>
      <w:bookmarkStart w:id="3" w:name="_Toc303690909"/>
    </w:p>
    <w:p w:rsidR="00C729F1" w:rsidRPr="002F612C" w:rsidRDefault="00C729F1" w:rsidP="00C729F1">
      <w:pPr>
        <w:rPr>
          <w:lang w:val="en-GB"/>
        </w:rPr>
      </w:pPr>
    </w:p>
    <w:p w:rsidR="00C729F1" w:rsidRPr="002F612C" w:rsidRDefault="00C729F1" w:rsidP="00C729F1">
      <w:pPr>
        <w:rPr>
          <w:lang w:val="en-GB"/>
        </w:rPr>
      </w:pPr>
    </w:p>
    <w:p w:rsidR="00C729F1" w:rsidRPr="002F612C" w:rsidRDefault="00C729F1" w:rsidP="00375E99">
      <w:pPr>
        <w:pStyle w:val="QuestionNo"/>
        <w:rPr>
          <w:lang w:val="en-GB"/>
        </w:rPr>
      </w:pPr>
      <w:bookmarkStart w:id="4" w:name="_Toc360171154"/>
      <w:bookmarkEnd w:id="0"/>
      <w:bookmarkEnd w:id="1"/>
      <w:r w:rsidRPr="002F612C">
        <w:rPr>
          <w:lang w:val="en-GB"/>
        </w:rPr>
        <w:t xml:space="preserve">QUESTION </w:t>
      </w:r>
      <w:r w:rsidR="00375E99" w:rsidRPr="002F612C">
        <w:rPr>
          <w:lang w:val="en-GB"/>
        </w:rPr>
        <w:t>17</w:t>
      </w:r>
      <w:r w:rsidRPr="002F612C">
        <w:rPr>
          <w:lang w:val="en-GB"/>
        </w:rPr>
        <w:t>-</w:t>
      </w:r>
      <w:r w:rsidR="00375E99" w:rsidRPr="002F612C">
        <w:rPr>
          <w:lang w:val="en-GB"/>
        </w:rPr>
        <w:t>3</w:t>
      </w:r>
      <w:r w:rsidRPr="002F612C">
        <w:rPr>
          <w:lang w:val="en-GB"/>
        </w:rPr>
        <w:t>/</w:t>
      </w:r>
      <w:r w:rsidR="005916D3" w:rsidRPr="002F612C">
        <w:rPr>
          <w:lang w:val="en-GB"/>
        </w:rPr>
        <w:t>2</w:t>
      </w:r>
      <w:r w:rsidRPr="002F612C">
        <w:rPr>
          <w:lang w:val="en-GB"/>
        </w:rPr>
        <w:t>:</w:t>
      </w:r>
      <w:bookmarkEnd w:id="4"/>
    </w:p>
    <w:p w:rsidR="00C729F1" w:rsidRPr="002F612C" w:rsidRDefault="00375E99" w:rsidP="00375E99">
      <w:pPr>
        <w:pStyle w:val="QuestionTitle"/>
        <w:rPr>
          <w:lang w:val="en-GB"/>
        </w:rPr>
      </w:pPr>
      <w:bookmarkStart w:id="5" w:name="_Toc360171155"/>
      <w:r w:rsidRPr="002F612C">
        <w:rPr>
          <w:bCs/>
          <w:lang w:val="en-GB"/>
        </w:rPr>
        <w:t xml:space="preserve">Progress on e-government activities and identification of areas of application </w:t>
      </w:r>
      <w:r w:rsidRPr="002F612C">
        <w:rPr>
          <w:bCs/>
          <w:lang w:val="en-GB"/>
        </w:rPr>
        <w:br/>
        <w:t xml:space="preserve">of e-government for the benefit </w:t>
      </w:r>
      <w:r w:rsidRPr="002F612C">
        <w:rPr>
          <w:bCs/>
          <w:lang w:val="en-GB"/>
        </w:rPr>
        <w:br/>
        <w:t>of developing countries</w:t>
      </w:r>
      <w:r w:rsidRPr="002F612C">
        <w:rPr>
          <w:lang w:val="en-GB"/>
        </w:rPr>
        <w:t xml:space="preserve"> </w:t>
      </w:r>
      <w:bookmarkEnd w:id="5"/>
    </w:p>
    <w:p w:rsidR="004A3FC4" w:rsidRPr="002F612C" w:rsidRDefault="004A3FC4" w:rsidP="00F859AE">
      <w:pPr>
        <w:rPr>
          <w:sz w:val="28"/>
          <w:szCs w:val="18"/>
          <w:lang w:val="en-GB"/>
        </w:rPr>
      </w:pPr>
    </w:p>
    <w:p w:rsidR="008B2896" w:rsidRPr="002F612C" w:rsidRDefault="008B2896" w:rsidP="008B2896">
      <w:pPr>
        <w:pStyle w:val="Chapttitle"/>
        <w:spacing w:before="240"/>
        <w:jc w:val="right"/>
        <w:rPr>
          <w:i/>
          <w:iCs/>
          <w:color w:val="auto"/>
          <w:sz w:val="24"/>
          <w:szCs w:val="18"/>
          <w:lang w:val="en-GB"/>
        </w:rPr>
      </w:pPr>
    </w:p>
    <w:bookmarkEnd w:id="2"/>
    <w:bookmarkEnd w:id="3"/>
    <w:p w:rsidR="00B824FE" w:rsidRPr="002F612C" w:rsidRDefault="00B824FE" w:rsidP="00B824FE">
      <w:pPr>
        <w:keepNext/>
        <w:keepLines/>
        <w:tabs>
          <w:tab w:val="left" w:pos="851"/>
        </w:tabs>
        <w:spacing w:before="240"/>
        <w:jc w:val="right"/>
        <w:outlineLvl w:val="0"/>
        <w:rPr>
          <w:rFonts w:eastAsia="Times New Roman" w:cs="Helvetica"/>
          <w:b/>
          <w:bCs/>
          <w:i/>
          <w:iCs/>
          <w:sz w:val="48"/>
          <w:szCs w:val="36"/>
          <w:lang w:val="en-GB"/>
        </w:rPr>
      </w:pPr>
    </w:p>
    <w:p w:rsidR="00B824FE" w:rsidRPr="002F612C" w:rsidRDefault="00B824FE" w:rsidP="00C7150D">
      <w:pPr>
        <w:rPr>
          <w:noProof/>
          <w:u w:color="E36C0A"/>
          <w:lang w:val="en-GB" w:eastAsia="zh-CN"/>
        </w:rPr>
      </w:pPr>
    </w:p>
    <w:p w:rsidR="00C7150D" w:rsidRPr="002F612C" w:rsidRDefault="00C7150D" w:rsidP="00C7150D">
      <w:pPr>
        <w:rPr>
          <w:noProof/>
          <w:u w:color="E36C0A"/>
          <w:lang w:val="en-GB" w:eastAsia="zh-CN"/>
        </w:rPr>
      </w:pPr>
    </w:p>
    <w:p w:rsidR="00C7150D" w:rsidRPr="002F612C" w:rsidRDefault="00C7150D" w:rsidP="00C7150D">
      <w:pPr>
        <w:rPr>
          <w:noProof/>
          <w:u w:color="E36C0A"/>
          <w:lang w:val="en-GB" w:eastAsia="zh-CN"/>
        </w:rPr>
      </w:pPr>
    </w:p>
    <w:p w:rsidR="00C7150D" w:rsidRPr="002F612C" w:rsidRDefault="00C7150D" w:rsidP="00C7150D">
      <w:pPr>
        <w:rPr>
          <w:noProof/>
          <w:u w:color="E36C0A"/>
          <w:lang w:val="en-GB" w:eastAsia="zh-CN"/>
        </w:rPr>
      </w:pPr>
    </w:p>
    <w:p w:rsidR="00C7150D" w:rsidRPr="002F612C" w:rsidRDefault="00C7150D" w:rsidP="00C7150D">
      <w:pPr>
        <w:rPr>
          <w:noProof/>
          <w:u w:color="E36C0A"/>
          <w:lang w:val="en-GB" w:eastAsia="zh-CN"/>
        </w:rPr>
      </w:pPr>
    </w:p>
    <w:p w:rsidR="00C7150D" w:rsidRPr="002F612C" w:rsidRDefault="00C7150D" w:rsidP="00C7150D">
      <w:pPr>
        <w:rPr>
          <w:noProof/>
          <w:u w:color="E36C0A"/>
          <w:lang w:val="en-GB" w:eastAsia="zh-CN"/>
        </w:rPr>
      </w:pPr>
    </w:p>
    <w:p w:rsidR="00C7150D" w:rsidRPr="002F612C" w:rsidRDefault="00C7150D" w:rsidP="00C7150D">
      <w:pPr>
        <w:rPr>
          <w:noProof/>
          <w:u w:color="E36C0A"/>
          <w:lang w:val="en-GB" w:eastAsia="zh-CN"/>
        </w:rPr>
      </w:pPr>
    </w:p>
    <w:p w:rsidR="00C7150D" w:rsidRPr="002F612C" w:rsidRDefault="00C7150D" w:rsidP="00C7150D">
      <w:pPr>
        <w:rPr>
          <w:noProof/>
          <w:u w:color="E36C0A"/>
          <w:lang w:val="en-GB" w:eastAsia="zh-CN"/>
        </w:rPr>
      </w:pPr>
    </w:p>
    <w:p w:rsidR="00C7150D" w:rsidRPr="002F612C" w:rsidRDefault="00C7150D" w:rsidP="00C7150D">
      <w:pPr>
        <w:rPr>
          <w:noProof/>
          <w:u w:color="E36C0A"/>
          <w:lang w:val="en-GB" w:eastAsia="zh-CN"/>
        </w:rPr>
      </w:pPr>
    </w:p>
    <w:p w:rsidR="00C7150D" w:rsidRPr="002F612C" w:rsidRDefault="00C7150D" w:rsidP="00C7150D">
      <w:pPr>
        <w:rPr>
          <w:u w:color="E36C0A"/>
          <w:lang w:val="en-GB"/>
        </w:rPr>
      </w:pPr>
    </w:p>
    <w:p w:rsidR="00C7150D" w:rsidRPr="002F612C" w:rsidRDefault="00C7150D" w:rsidP="00C7150D">
      <w:pPr>
        <w:rPr>
          <w:u w:color="E36C0A"/>
          <w:lang w:val="en-GB"/>
        </w:rPr>
      </w:pPr>
    </w:p>
    <w:p w:rsidR="00C7150D" w:rsidRPr="002F612C" w:rsidRDefault="00C7150D" w:rsidP="00C7150D">
      <w:pPr>
        <w:rPr>
          <w:u w:color="E36C0A"/>
          <w:lang w:val="en-GB"/>
        </w:rPr>
      </w:pPr>
    </w:p>
    <w:p w:rsidR="00C7150D" w:rsidRPr="002F612C" w:rsidRDefault="00C7150D" w:rsidP="00C7150D">
      <w:pPr>
        <w:rPr>
          <w:u w:color="E36C0A"/>
          <w:lang w:val="en-GB"/>
        </w:rPr>
      </w:pPr>
    </w:p>
    <w:p w:rsidR="0080173C" w:rsidRPr="002F612C" w:rsidRDefault="0080173C" w:rsidP="00C7150D">
      <w:pPr>
        <w:rPr>
          <w:u w:color="E36C0A"/>
          <w:lang w:val="en-GB"/>
        </w:rPr>
      </w:pPr>
    </w:p>
    <w:p w:rsidR="00B824FE" w:rsidRPr="002F612C" w:rsidRDefault="00B824FE" w:rsidP="00B824FE">
      <w:pPr>
        <w:rPr>
          <w:rFonts w:eastAsia="Times New Roman"/>
          <w:lang w:val="en-GB"/>
        </w:rPr>
      </w:pPr>
    </w:p>
    <w:p w:rsidR="00B824FE" w:rsidRPr="002F612C" w:rsidRDefault="00B824FE" w:rsidP="00B824FE">
      <w:pPr>
        <w:rPr>
          <w:rFonts w:eastAsia="Times New Roman"/>
          <w:lang w:val="en-GB"/>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D3315B" w:rsidTr="00E6584D">
        <w:tc>
          <w:tcPr>
            <w:tcW w:w="7763" w:type="dxa"/>
            <w:shd w:val="clear" w:color="auto" w:fill="auto"/>
          </w:tcPr>
          <w:p w:rsidR="00B824FE" w:rsidRPr="002F612C" w:rsidRDefault="00B824FE" w:rsidP="00E6584D">
            <w:pPr>
              <w:spacing w:before="0"/>
              <w:jc w:val="left"/>
              <w:rPr>
                <w:rFonts w:eastAsia="Times New Roman"/>
                <w:shd w:val="clear" w:color="auto" w:fill="E6F3B7"/>
                <w:lang w:val="en-GB"/>
              </w:rPr>
            </w:pPr>
          </w:p>
        </w:tc>
        <w:tc>
          <w:tcPr>
            <w:tcW w:w="1815" w:type="dxa"/>
            <w:shd w:val="clear" w:color="auto" w:fill="auto"/>
            <w:vAlign w:val="bottom"/>
          </w:tcPr>
          <w:p w:rsidR="00B824FE" w:rsidRPr="002F612C" w:rsidRDefault="00B824FE" w:rsidP="00E6584D">
            <w:pPr>
              <w:spacing w:before="0"/>
              <w:jc w:val="right"/>
              <w:rPr>
                <w:rFonts w:eastAsia="Times New Roman"/>
                <w:shd w:val="clear" w:color="auto" w:fill="E6F3B7"/>
                <w:lang w:val="en-GB"/>
              </w:rPr>
            </w:pPr>
          </w:p>
        </w:tc>
      </w:tr>
    </w:tbl>
    <w:p w:rsidR="008E64AB" w:rsidRPr="002F612C" w:rsidRDefault="00FF4352">
      <w:pPr>
        <w:spacing w:before="0"/>
        <w:jc w:val="left"/>
        <w:rPr>
          <w:lang w:val="en-GB"/>
        </w:rPr>
      </w:pPr>
      <w:r w:rsidRPr="002F612C">
        <w:rPr>
          <w:noProof/>
          <w:lang w:val="ru-RU" w:eastAsia="zh-CN"/>
        </w:rPr>
        <w:drawing>
          <wp:anchor distT="0" distB="0" distL="114300" distR="114300" simplePos="0" relativeHeight="251657728" behindDoc="0" locked="0" layoutInCell="1" allowOverlap="1" wp14:anchorId="68253404" wp14:editId="764972DD">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2F612C" w:rsidRDefault="002208F5" w:rsidP="006570A8">
      <w:pPr>
        <w:rPr>
          <w:lang w:val="en-GB"/>
        </w:rPr>
      </w:pPr>
      <w:r w:rsidRPr="002F612C">
        <w:rPr>
          <w:lang w:val="en-GB"/>
        </w:rPr>
        <w:br w:type="page"/>
      </w:r>
    </w:p>
    <w:tbl>
      <w:tblPr>
        <w:tblW w:w="0" w:type="auto"/>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287"/>
      </w:tblGrid>
      <w:tr w:rsidR="005916D3" w:rsidRPr="00D3315B" w:rsidTr="00F12045">
        <w:tc>
          <w:tcPr>
            <w:tcW w:w="9287" w:type="dxa"/>
            <w:shd w:val="clear" w:color="auto" w:fill="E8F8FD"/>
          </w:tcPr>
          <w:p w:rsidR="005916D3" w:rsidRPr="002F612C" w:rsidRDefault="005916D3" w:rsidP="00F12045">
            <w:pPr>
              <w:pStyle w:val="HeadingB"/>
              <w:rPr>
                <w:lang w:val="en-GB"/>
              </w:rPr>
            </w:pPr>
            <w:r w:rsidRPr="002F612C">
              <w:rPr>
                <w:lang w:val="en-GB"/>
              </w:rPr>
              <w:lastRenderedPageBreak/>
              <w:t>ITU-D Study Groups</w:t>
            </w:r>
          </w:p>
          <w:p w:rsidR="005916D3" w:rsidRPr="002F612C" w:rsidRDefault="005916D3" w:rsidP="00F12045">
            <w:pPr>
              <w:spacing w:after="120"/>
              <w:rPr>
                <w:lang w:val="en-GB"/>
              </w:rPr>
            </w:pPr>
            <w:r w:rsidRPr="002F612C">
              <w:rPr>
                <w:lang w:val="en-GB"/>
              </w:rPr>
              <w:t>In support of the knowledge sharing and capacity building agenda of the Telecommunication Development Bureau, ITU-D Study Groups support countries in achieving their development goals. By acting as a catalyst by creating, sharing and applying knowledge in ICTs to poverty reduction and economic and social development, ITU-D Study Groups contribute to stimulating the conditions for Member States to utilize knowledge for better achieving their development goals.</w:t>
            </w:r>
          </w:p>
          <w:p w:rsidR="005916D3" w:rsidRPr="002F612C" w:rsidRDefault="005916D3" w:rsidP="00F12045">
            <w:pPr>
              <w:spacing w:after="120"/>
              <w:rPr>
                <w:b/>
                <w:bCs/>
                <w:lang w:val="en-GB"/>
              </w:rPr>
            </w:pPr>
            <w:r w:rsidRPr="002F612C">
              <w:rPr>
                <w:b/>
                <w:bCs/>
                <w:lang w:val="en-GB"/>
              </w:rPr>
              <w:t>Knowledge Platform</w:t>
            </w:r>
          </w:p>
          <w:p w:rsidR="005916D3" w:rsidRPr="002F612C" w:rsidRDefault="005916D3" w:rsidP="00F12045">
            <w:pPr>
              <w:spacing w:after="120"/>
              <w:rPr>
                <w:lang w:val="en-GB"/>
              </w:rPr>
            </w:pPr>
            <w:r w:rsidRPr="002F612C">
              <w:rPr>
                <w:lang w:val="en-GB"/>
              </w:rPr>
              <w:t>Outputs agreed on in the ITU-D Study Groups and related reference material are used as input for the implementation of policies, strategies, projects and special initiatives in the 193 ITU Member States. These activities also serve to strengthen the shared knowledge base of the membership.</w:t>
            </w:r>
          </w:p>
          <w:p w:rsidR="005916D3" w:rsidRPr="002F612C" w:rsidRDefault="005916D3" w:rsidP="00F12045">
            <w:pPr>
              <w:spacing w:after="120"/>
              <w:rPr>
                <w:b/>
                <w:bCs/>
                <w:lang w:val="en-GB"/>
              </w:rPr>
            </w:pPr>
            <w:r w:rsidRPr="002F612C">
              <w:rPr>
                <w:b/>
                <w:bCs/>
                <w:lang w:val="en-GB"/>
              </w:rPr>
              <w:t>Information Exchange &amp; Knowledge Sharing Hub</w:t>
            </w:r>
          </w:p>
          <w:p w:rsidR="005916D3" w:rsidRPr="002F612C" w:rsidRDefault="005916D3" w:rsidP="00F12045">
            <w:pPr>
              <w:spacing w:after="120"/>
              <w:rPr>
                <w:lang w:val="en-GB"/>
              </w:rPr>
            </w:pPr>
            <w:r w:rsidRPr="002F612C">
              <w:rPr>
                <w:lang w:val="en-GB"/>
              </w:rPr>
              <w:t>Sharing of topics of common interest is carried out through face-to-face meetings, e-Forum and remote participation in an atmosphere that encourages open debate and exchange of information.</w:t>
            </w:r>
          </w:p>
          <w:p w:rsidR="005916D3" w:rsidRPr="002F612C" w:rsidRDefault="005916D3" w:rsidP="00F12045">
            <w:pPr>
              <w:spacing w:after="120"/>
              <w:rPr>
                <w:lang w:val="en-GB"/>
              </w:rPr>
            </w:pPr>
            <w:r w:rsidRPr="002F612C">
              <w:rPr>
                <w:b/>
                <w:bCs/>
                <w:lang w:val="en-GB"/>
              </w:rPr>
              <w:t>Information Repository</w:t>
            </w:r>
          </w:p>
          <w:p w:rsidR="005916D3" w:rsidRPr="002F612C" w:rsidRDefault="005916D3" w:rsidP="00F12045">
            <w:pPr>
              <w:spacing w:after="120"/>
              <w:rPr>
                <w:lang w:val="en-GB"/>
              </w:rPr>
            </w:pPr>
            <w:r w:rsidRPr="002F612C">
              <w:rPr>
                <w:lang w:val="en-GB"/>
              </w:rPr>
              <w:t>Reports, Guidelines, Best Practices and Recommendations are developed based on input received for review by members of the Groups. Information is gathered through surveys, contributions and case studies and is made available for easy access by the membership using content management and web publication tools.</w:t>
            </w:r>
          </w:p>
          <w:p w:rsidR="005916D3" w:rsidRPr="002F612C" w:rsidRDefault="005916D3" w:rsidP="00F12045">
            <w:pPr>
              <w:spacing w:after="120"/>
              <w:rPr>
                <w:b/>
                <w:caps/>
                <w:lang w:val="en-GB"/>
              </w:rPr>
            </w:pPr>
            <w:r w:rsidRPr="002F612C">
              <w:rPr>
                <w:b/>
                <w:lang w:val="en-GB"/>
              </w:rPr>
              <w:t>Study Group 2</w:t>
            </w:r>
          </w:p>
          <w:p w:rsidR="005916D3" w:rsidRPr="002F612C" w:rsidRDefault="005916D3" w:rsidP="00F12045">
            <w:pPr>
              <w:spacing w:after="120"/>
              <w:rPr>
                <w:lang w:val="en-GB"/>
              </w:rPr>
            </w:pPr>
            <w:r w:rsidRPr="002F612C">
              <w:rPr>
                <w:lang w:val="en-GB"/>
              </w:rPr>
              <w:t>Study Group 2 was entrusted by WTDC-10 with the study of nine Questions in the areas of information and communication infrastructure and technology development, emergency telecommunications and climate-change adaptation. The work focused on studying methods and approaches that are the most suitable and successful for service provision in planning, developing, implementing, operating, maintaining and sustaining telecommunication services which optimize their value to users. This work included specific emphasis on broadband networks, mobile radiocommunication and telecommunications/ICTs for rural and remote areas, the needs of developing countries in spectrum management, the use of ICTs in mitigating the impact of climate change on developing countries, telecommunications/ICTs for natural disaster mitigation and relief, conformance and interoperability testing and e-applications, with particular focus and emphasis on applications supported by telecommunications/ICTs. The work also looked at the implementation of information and communication technology, taking into account the results of the studies carried out by ITU-T and ITU-R, and the priorities of developing countries.</w:t>
            </w:r>
          </w:p>
          <w:p w:rsidR="005916D3" w:rsidRPr="002F612C" w:rsidRDefault="005916D3" w:rsidP="00F12045">
            <w:pPr>
              <w:rPr>
                <w:lang w:val="en-GB"/>
              </w:rPr>
            </w:pPr>
            <w:r w:rsidRPr="002F612C">
              <w:rPr>
                <w:lang w:val="en-GB"/>
              </w:rPr>
              <w:t>Study Group 2, together with ITU-R Study Group 1, also deals with Resolution 9 (Rev. WTDC-10) on the “Participation of countries, particularly developing countries, in spectrum management”.</w:t>
            </w:r>
          </w:p>
          <w:p w:rsidR="005916D3" w:rsidRPr="002F612C" w:rsidRDefault="005916D3" w:rsidP="00F12045">
            <w:pPr>
              <w:rPr>
                <w:lang w:val="en-GB"/>
              </w:rPr>
            </w:pPr>
            <w:r w:rsidRPr="002F612C">
              <w:rPr>
                <w:lang w:val="en-GB"/>
              </w:rPr>
              <w:t>This report has been prepared by many experts from different administrations and companies. The mention of specific companies or products does not imply any endorsement or recommendation by ITU.</w:t>
            </w:r>
          </w:p>
        </w:tc>
      </w:tr>
    </w:tbl>
    <w:p w:rsidR="005916D3" w:rsidRPr="002F612C" w:rsidRDefault="005916D3" w:rsidP="005916D3">
      <w:pPr>
        <w:rPr>
          <w:lang w:val="en-GB"/>
        </w:rPr>
      </w:pPr>
    </w:p>
    <w:p w:rsidR="005916D3" w:rsidRPr="002F612C" w:rsidRDefault="005916D3" w:rsidP="005916D3">
      <w:pPr>
        <w:rPr>
          <w:lang w:val="en-GB"/>
        </w:rPr>
      </w:pPr>
    </w:p>
    <w:p w:rsidR="005916D3" w:rsidRPr="002F612C" w:rsidRDefault="005916D3" w:rsidP="005916D3">
      <w:pPr>
        <w:rPr>
          <w:lang w:val="en-GB"/>
        </w:rPr>
      </w:pPr>
    </w:p>
    <w:p w:rsidR="005916D3" w:rsidRPr="002F612C" w:rsidRDefault="005916D3" w:rsidP="005916D3">
      <w:pPr>
        <w:rPr>
          <w:lang w:val="en-GB"/>
        </w:rPr>
      </w:pPr>
    </w:p>
    <w:p w:rsidR="00075AC8" w:rsidRPr="002F612C" w:rsidRDefault="00075AC8" w:rsidP="00075AC8">
      <w:pPr>
        <w:spacing w:before="360"/>
        <w:ind w:left="1060" w:right="848"/>
        <w:jc w:val="center"/>
        <w:rPr>
          <w:rFonts w:asciiTheme="minorHAnsi" w:eastAsia="Times New Roman" w:hAnsiTheme="minorHAnsi"/>
          <w:lang w:val="en-GB"/>
        </w:rPr>
      </w:pPr>
      <w:r w:rsidRPr="002F612C">
        <w:rPr>
          <w:rFonts w:ascii="Symbol" w:eastAsia="Times New Roman" w:hAnsi="Symbol"/>
          <w:lang w:val="en-GB"/>
        </w:rPr>
        <w:t></w:t>
      </w:r>
      <w:r w:rsidRPr="002F612C">
        <w:rPr>
          <w:rFonts w:eastAsia="Times New Roman"/>
          <w:lang w:val="en-GB"/>
        </w:rPr>
        <w:t xml:space="preserve"> </w:t>
      </w:r>
      <w:r w:rsidRPr="002F612C">
        <w:rPr>
          <w:rFonts w:asciiTheme="minorHAnsi" w:eastAsia="Times New Roman" w:hAnsiTheme="minorHAnsi"/>
          <w:lang w:val="en-GB"/>
        </w:rPr>
        <w:t>ITU 2014</w:t>
      </w:r>
    </w:p>
    <w:p w:rsidR="00344375" w:rsidRPr="002F612C" w:rsidRDefault="00075AC8" w:rsidP="00075AC8">
      <w:pPr>
        <w:rPr>
          <w:rFonts w:eastAsia="Times New Roman"/>
          <w:lang w:val="en-GB"/>
        </w:rPr>
      </w:pPr>
      <w:r w:rsidRPr="002F612C">
        <w:rPr>
          <w:rFonts w:eastAsia="Times New Roman"/>
          <w:lang w:val="en-GB"/>
        </w:rPr>
        <w:t>All rights reserved. No part of this publication may be reproduced, by any means whatsoever, without the prior written permission of ITU.</w:t>
      </w:r>
    </w:p>
    <w:p w:rsidR="006570A8" w:rsidRPr="002F612C" w:rsidRDefault="006570A8" w:rsidP="006570A8">
      <w:pPr>
        <w:rPr>
          <w:lang w:val="en-GB"/>
        </w:rPr>
        <w:sectPr w:rsidR="006570A8" w:rsidRPr="002F612C" w:rsidSect="00576D36">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2F612C" w:rsidRDefault="00D240F2" w:rsidP="00D240F2">
      <w:pPr>
        <w:pStyle w:val="Chapttitle"/>
        <w:rPr>
          <w:lang w:val="en-GB"/>
        </w:rPr>
      </w:pPr>
      <w:bookmarkStart w:id="6" w:name="_Toc303604614"/>
      <w:bookmarkStart w:id="7" w:name="_Toc303690911"/>
      <w:bookmarkStart w:id="8" w:name="_Toc305405834"/>
      <w:bookmarkStart w:id="9" w:name="_Toc309303085"/>
      <w:bookmarkStart w:id="10" w:name="_Toc320695027"/>
      <w:bookmarkStart w:id="11" w:name="_Toc320695350"/>
      <w:bookmarkStart w:id="12" w:name="_Toc360171157"/>
      <w:bookmarkStart w:id="13" w:name="_Toc379187085"/>
      <w:bookmarkStart w:id="14" w:name="_Toc310148800"/>
      <w:bookmarkStart w:id="15" w:name="_Toc316562496"/>
      <w:bookmarkStart w:id="16" w:name="_Toc299639153"/>
      <w:r w:rsidRPr="002F612C">
        <w:rPr>
          <w:lang w:val="en-GB"/>
        </w:rPr>
        <w:lastRenderedPageBreak/>
        <w:t>Table of Contents</w:t>
      </w:r>
      <w:bookmarkEnd w:id="6"/>
      <w:bookmarkEnd w:id="7"/>
      <w:bookmarkEnd w:id="8"/>
      <w:bookmarkEnd w:id="9"/>
      <w:bookmarkEnd w:id="10"/>
      <w:bookmarkEnd w:id="11"/>
      <w:bookmarkEnd w:id="12"/>
      <w:bookmarkEnd w:id="13"/>
    </w:p>
    <w:p w:rsidR="00D240F2" w:rsidRPr="002F612C" w:rsidRDefault="00D240F2" w:rsidP="00D240F2">
      <w:pPr>
        <w:pStyle w:val="Toc0"/>
        <w:tabs>
          <w:tab w:val="clear" w:pos="9071"/>
          <w:tab w:val="right" w:pos="9214"/>
        </w:tabs>
        <w:rPr>
          <w:rFonts w:cs="Arial"/>
          <w:lang w:val="en-GB" w:eastAsia="zh-CN"/>
        </w:rPr>
      </w:pPr>
      <w:r w:rsidRPr="002F612C">
        <w:rPr>
          <w:lang w:val="en-GB"/>
        </w:rPr>
        <w:tab/>
        <w:t>Page</w:t>
      </w:r>
    </w:p>
    <w:p w:rsidR="009B51A1" w:rsidRDefault="006570A8" w:rsidP="009B51A1">
      <w:pPr>
        <w:pStyle w:val="TOC1"/>
        <w:rPr>
          <w:rFonts w:asciiTheme="minorHAnsi" w:eastAsiaTheme="minorEastAsia" w:hAnsiTheme="minorHAnsi" w:cstheme="minorBidi"/>
          <w:b w:val="0"/>
          <w:bCs w:val="0"/>
          <w:sz w:val="22"/>
          <w:szCs w:val="22"/>
          <w:lang w:val="fr-CH" w:eastAsia="zh-CN"/>
        </w:rPr>
      </w:pPr>
      <w:r w:rsidRPr="002F612C">
        <w:rPr>
          <w:b w:val="0"/>
          <w:bCs w:val="0"/>
          <w:lang w:val="en-GB" w:eastAsia="zh-CN"/>
        </w:rPr>
        <w:fldChar w:fldCharType="begin"/>
      </w:r>
      <w:r w:rsidRPr="002F612C">
        <w:rPr>
          <w:b w:val="0"/>
          <w:bCs w:val="0"/>
          <w:lang w:val="en-GB" w:eastAsia="zh-CN"/>
        </w:rPr>
        <w:instrText xml:space="preserve"> TOC \o "1-3" \h \z \u </w:instrText>
      </w:r>
      <w:r w:rsidRPr="002F612C">
        <w:rPr>
          <w:b w:val="0"/>
          <w:bCs w:val="0"/>
          <w:lang w:val="en-GB" w:eastAsia="zh-CN"/>
        </w:rPr>
        <w:fldChar w:fldCharType="separate"/>
      </w:r>
      <w:hyperlink w:anchor="_Toc379187086" w:history="1">
        <w:r w:rsidR="009B51A1" w:rsidRPr="00AD3262">
          <w:rPr>
            <w:rStyle w:val="Hyperlink"/>
            <w:lang w:val="en-GB"/>
          </w:rPr>
          <w:t>QUESTION 17-3/2</w:t>
        </w:r>
        <w:r w:rsidR="009B51A1">
          <w:rPr>
            <w:webHidden/>
          </w:rPr>
          <w:tab/>
        </w:r>
        <w:r w:rsidR="009B51A1">
          <w:rPr>
            <w:webHidden/>
          </w:rPr>
          <w:tab/>
        </w:r>
        <w:r w:rsidR="009B51A1">
          <w:rPr>
            <w:webHidden/>
          </w:rPr>
          <w:fldChar w:fldCharType="begin"/>
        </w:r>
        <w:r w:rsidR="009B51A1">
          <w:rPr>
            <w:webHidden/>
          </w:rPr>
          <w:instrText xml:space="preserve"> PAGEREF _Toc379187086 \h </w:instrText>
        </w:r>
        <w:r w:rsidR="009B51A1">
          <w:rPr>
            <w:webHidden/>
          </w:rPr>
        </w:r>
        <w:r w:rsidR="009B51A1">
          <w:rPr>
            <w:webHidden/>
          </w:rPr>
          <w:fldChar w:fldCharType="separate"/>
        </w:r>
        <w:r w:rsidR="00D328E3">
          <w:rPr>
            <w:webHidden/>
          </w:rPr>
          <w:t>1</w:t>
        </w:r>
        <w:r w:rsidR="009B51A1">
          <w:rPr>
            <w:webHidden/>
          </w:rPr>
          <w:fldChar w:fldCharType="end"/>
        </w:r>
      </w:hyperlink>
    </w:p>
    <w:p w:rsidR="009B51A1" w:rsidRDefault="00D3315B">
      <w:pPr>
        <w:pStyle w:val="TOC1"/>
        <w:rPr>
          <w:rFonts w:asciiTheme="minorHAnsi" w:eastAsiaTheme="minorEastAsia" w:hAnsiTheme="minorHAnsi" w:cstheme="minorBidi"/>
          <w:b w:val="0"/>
          <w:bCs w:val="0"/>
          <w:sz w:val="22"/>
          <w:szCs w:val="22"/>
          <w:lang w:val="fr-CH" w:eastAsia="zh-CN"/>
        </w:rPr>
      </w:pPr>
      <w:hyperlink w:anchor="_Toc379187087" w:history="1">
        <w:r w:rsidR="009B51A1" w:rsidRPr="00AD3262">
          <w:rPr>
            <w:rStyle w:val="Hyperlink"/>
            <w:lang w:val="en-GB"/>
          </w:rPr>
          <w:t>1</w:t>
        </w:r>
        <w:r w:rsidR="009B51A1">
          <w:rPr>
            <w:rFonts w:asciiTheme="minorHAnsi" w:eastAsiaTheme="minorEastAsia" w:hAnsiTheme="minorHAnsi" w:cstheme="minorBidi"/>
            <w:b w:val="0"/>
            <w:bCs w:val="0"/>
            <w:sz w:val="22"/>
            <w:szCs w:val="22"/>
            <w:lang w:val="fr-CH" w:eastAsia="zh-CN"/>
          </w:rPr>
          <w:tab/>
        </w:r>
        <w:r w:rsidR="009B51A1" w:rsidRPr="00AD3262">
          <w:rPr>
            <w:rStyle w:val="Hyperlink"/>
            <w:lang w:val="en-GB"/>
          </w:rPr>
          <w:t>Introduction</w:t>
        </w:r>
        <w:r w:rsidR="009B51A1">
          <w:rPr>
            <w:webHidden/>
          </w:rPr>
          <w:tab/>
        </w:r>
        <w:r w:rsidR="009B51A1">
          <w:rPr>
            <w:webHidden/>
          </w:rPr>
          <w:tab/>
        </w:r>
        <w:r w:rsidR="009B51A1">
          <w:rPr>
            <w:webHidden/>
          </w:rPr>
          <w:fldChar w:fldCharType="begin"/>
        </w:r>
        <w:r w:rsidR="009B51A1">
          <w:rPr>
            <w:webHidden/>
          </w:rPr>
          <w:instrText xml:space="preserve"> PAGEREF _Toc379187087 \h </w:instrText>
        </w:r>
        <w:r w:rsidR="009B51A1">
          <w:rPr>
            <w:webHidden/>
          </w:rPr>
        </w:r>
        <w:r w:rsidR="009B51A1">
          <w:rPr>
            <w:webHidden/>
          </w:rPr>
          <w:fldChar w:fldCharType="separate"/>
        </w:r>
        <w:r w:rsidR="00D328E3">
          <w:rPr>
            <w:webHidden/>
          </w:rPr>
          <w:t>1</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088" w:history="1">
        <w:r w:rsidR="009B51A1" w:rsidRPr="00AD3262">
          <w:rPr>
            <w:rStyle w:val="Hyperlink"/>
            <w:lang w:val="en-GB"/>
          </w:rPr>
          <w:t>1.1</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ICT Revolution and Expansion of Internet Applications</w:t>
        </w:r>
        <w:r w:rsidR="009B51A1">
          <w:rPr>
            <w:webHidden/>
          </w:rPr>
          <w:tab/>
        </w:r>
        <w:r w:rsidR="009B51A1">
          <w:rPr>
            <w:webHidden/>
          </w:rPr>
          <w:tab/>
        </w:r>
        <w:r w:rsidR="009B51A1">
          <w:rPr>
            <w:webHidden/>
          </w:rPr>
          <w:fldChar w:fldCharType="begin"/>
        </w:r>
        <w:r w:rsidR="009B51A1">
          <w:rPr>
            <w:webHidden/>
          </w:rPr>
          <w:instrText xml:space="preserve"> PAGEREF _Toc379187088 \h </w:instrText>
        </w:r>
        <w:r w:rsidR="009B51A1">
          <w:rPr>
            <w:webHidden/>
          </w:rPr>
        </w:r>
        <w:r w:rsidR="009B51A1">
          <w:rPr>
            <w:webHidden/>
          </w:rPr>
          <w:fldChar w:fldCharType="separate"/>
        </w:r>
        <w:r w:rsidR="00D328E3">
          <w:rPr>
            <w:webHidden/>
          </w:rPr>
          <w:t>1</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089" w:history="1">
        <w:r w:rsidR="009B51A1" w:rsidRPr="00AD3262">
          <w:rPr>
            <w:rStyle w:val="Hyperlink"/>
            <w:lang w:val="en-GB"/>
          </w:rPr>
          <w:t>1.2</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E-government and SG2 in ITU</w:t>
        </w:r>
        <w:r w:rsidR="009B51A1">
          <w:rPr>
            <w:webHidden/>
          </w:rPr>
          <w:tab/>
        </w:r>
        <w:r w:rsidR="009B51A1">
          <w:rPr>
            <w:webHidden/>
          </w:rPr>
          <w:tab/>
        </w:r>
        <w:r w:rsidR="009B51A1">
          <w:rPr>
            <w:webHidden/>
          </w:rPr>
          <w:fldChar w:fldCharType="begin"/>
        </w:r>
        <w:r w:rsidR="009B51A1">
          <w:rPr>
            <w:webHidden/>
          </w:rPr>
          <w:instrText xml:space="preserve"> PAGEREF _Toc379187089 \h </w:instrText>
        </w:r>
        <w:r w:rsidR="009B51A1">
          <w:rPr>
            <w:webHidden/>
          </w:rPr>
        </w:r>
        <w:r w:rsidR="009B51A1">
          <w:rPr>
            <w:webHidden/>
          </w:rPr>
          <w:fldChar w:fldCharType="separate"/>
        </w:r>
        <w:r w:rsidR="00D328E3">
          <w:rPr>
            <w:webHidden/>
          </w:rPr>
          <w:t>1</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090" w:history="1">
        <w:r w:rsidR="009B51A1" w:rsidRPr="00AD3262">
          <w:rPr>
            <w:rStyle w:val="Hyperlink"/>
            <w:lang w:val="en-GB"/>
          </w:rPr>
          <w:t>1.3</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Benchmarking studies on e-government in international organizations</w:t>
        </w:r>
        <w:r w:rsidR="009B51A1">
          <w:rPr>
            <w:webHidden/>
          </w:rPr>
          <w:tab/>
        </w:r>
        <w:r w:rsidR="009B51A1">
          <w:rPr>
            <w:webHidden/>
          </w:rPr>
          <w:tab/>
        </w:r>
        <w:r w:rsidR="009B51A1">
          <w:rPr>
            <w:webHidden/>
          </w:rPr>
          <w:fldChar w:fldCharType="begin"/>
        </w:r>
        <w:r w:rsidR="009B51A1">
          <w:rPr>
            <w:webHidden/>
          </w:rPr>
          <w:instrText xml:space="preserve"> PAGEREF _Toc379187090 \h </w:instrText>
        </w:r>
        <w:r w:rsidR="009B51A1">
          <w:rPr>
            <w:webHidden/>
          </w:rPr>
        </w:r>
        <w:r w:rsidR="009B51A1">
          <w:rPr>
            <w:webHidden/>
          </w:rPr>
          <w:fldChar w:fldCharType="separate"/>
        </w:r>
        <w:r w:rsidR="00D328E3">
          <w:rPr>
            <w:webHidden/>
          </w:rPr>
          <w:t>2</w:t>
        </w:r>
        <w:r w:rsidR="009B51A1">
          <w:rPr>
            <w:webHidden/>
          </w:rPr>
          <w:fldChar w:fldCharType="end"/>
        </w:r>
      </w:hyperlink>
    </w:p>
    <w:p w:rsidR="009B51A1" w:rsidRDefault="00D3315B">
      <w:pPr>
        <w:pStyle w:val="TOC1"/>
        <w:rPr>
          <w:rFonts w:asciiTheme="minorHAnsi" w:eastAsiaTheme="minorEastAsia" w:hAnsiTheme="minorHAnsi" w:cstheme="minorBidi"/>
          <w:b w:val="0"/>
          <w:bCs w:val="0"/>
          <w:sz w:val="22"/>
          <w:szCs w:val="22"/>
          <w:lang w:val="fr-CH" w:eastAsia="zh-CN"/>
        </w:rPr>
      </w:pPr>
      <w:hyperlink w:anchor="_Toc379187091" w:history="1">
        <w:r w:rsidR="009B51A1" w:rsidRPr="00AD3262">
          <w:rPr>
            <w:rStyle w:val="Hyperlink"/>
            <w:lang w:val="en-GB"/>
          </w:rPr>
          <w:t>2</w:t>
        </w:r>
        <w:r w:rsidR="009B51A1">
          <w:rPr>
            <w:rFonts w:asciiTheme="minorHAnsi" w:eastAsiaTheme="minorEastAsia" w:hAnsiTheme="minorHAnsi" w:cstheme="minorBidi"/>
            <w:b w:val="0"/>
            <w:bCs w:val="0"/>
            <w:sz w:val="22"/>
            <w:szCs w:val="22"/>
            <w:lang w:val="fr-CH" w:eastAsia="zh-CN"/>
          </w:rPr>
          <w:tab/>
        </w:r>
        <w:r w:rsidR="009B51A1" w:rsidRPr="00AD3262">
          <w:rPr>
            <w:rStyle w:val="Hyperlink"/>
            <w:lang w:val="en-GB"/>
          </w:rPr>
          <w:t>Principles of E-government</w:t>
        </w:r>
        <w:r w:rsidR="009B51A1">
          <w:rPr>
            <w:webHidden/>
          </w:rPr>
          <w:tab/>
        </w:r>
        <w:r w:rsidR="009B51A1">
          <w:rPr>
            <w:webHidden/>
          </w:rPr>
          <w:tab/>
        </w:r>
        <w:r w:rsidR="009B51A1">
          <w:rPr>
            <w:webHidden/>
          </w:rPr>
          <w:fldChar w:fldCharType="begin"/>
        </w:r>
        <w:r w:rsidR="009B51A1">
          <w:rPr>
            <w:webHidden/>
          </w:rPr>
          <w:instrText xml:space="preserve"> PAGEREF _Toc379187091 \h </w:instrText>
        </w:r>
        <w:r w:rsidR="009B51A1">
          <w:rPr>
            <w:webHidden/>
          </w:rPr>
        </w:r>
        <w:r w:rsidR="009B51A1">
          <w:rPr>
            <w:webHidden/>
          </w:rPr>
          <w:fldChar w:fldCharType="separate"/>
        </w:r>
        <w:r w:rsidR="00D328E3">
          <w:rPr>
            <w:webHidden/>
          </w:rPr>
          <w:t>2</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092" w:history="1">
        <w:r w:rsidR="009B51A1" w:rsidRPr="00AD3262">
          <w:rPr>
            <w:rStyle w:val="Hyperlink"/>
            <w:lang w:val="en-GB"/>
          </w:rPr>
          <w:t>2.1</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What is e-government?</w:t>
        </w:r>
        <w:r w:rsidR="009B51A1">
          <w:rPr>
            <w:webHidden/>
          </w:rPr>
          <w:tab/>
        </w:r>
        <w:r w:rsidR="009B51A1">
          <w:rPr>
            <w:webHidden/>
          </w:rPr>
          <w:tab/>
        </w:r>
        <w:r w:rsidR="009B51A1">
          <w:rPr>
            <w:webHidden/>
          </w:rPr>
          <w:fldChar w:fldCharType="begin"/>
        </w:r>
        <w:r w:rsidR="009B51A1">
          <w:rPr>
            <w:webHidden/>
          </w:rPr>
          <w:instrText xml:space="preserve"> PAGEREF _Toc379187092 \h </w:instrText>
        </w:r>
        <w:r w:rsidR="009B51A1">
          <w:rPr>
            <w:webHidden/>
          </w:rPr>
        </w:r>
        <w:r w:rsidR="009B51A1">
          <w:rPr>
            <w:webHidden/>
          </w:rPr>
          <w:fldChar w:fldCharType="separate"/>
        </w:r>
        <w:r w:rsidR="00D328E3">
          <w:rPr>
            <w:webHidden/>
          </w:rPr>
          <w:t>2</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093" w:history="1">
        <w:r w:rsidR="009B51A1" w:rsidRPr="00AD3262">
          <w:rPr>
            <w:rStyle w:val="Hyperlink"/>
            <w:lang w:val="en-GB"/>
          </w:rPr>
          <w:t>2.2</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Trend of ICT development for e-government</w:t>
        </w:r>
        <w:r w:rsidR="009B51A1">
          <w:rPr>
            <w:webHidden/>
          </w:rPr>
          <w:tab/>
        </w:r>
        <w:r w:rsidR="009B51A1">
          <w:rPr>
            <w:webHidden/>
          </w:rPr>
          <w:tab/>
        </w:r>
        <w:r w:rsidR="009B51A1">
          <w:rPr>
            <w:webHidden/>
          </w:rPr>
          <w:fldChar w:fldCharType="begin"/>
        </w:r>
        <w:r w:rsidR="009B51A1">
          <w:rPr>
            <w:webHidden/>
          </w:rPr>
          <w:instrText xml:space="preserve"> PAGEREF _Toc379187093 \h </w:instrText>
        </w:r>
        <w:r w:rsidR="009B51A1">
          <w:rPr>
            <w:webHidden/>
          </w:rPr>
        </w:r>
        <w:r w:rsidR="009B51A1">
          <w:rPr>
            <w:webHidden/>
          </w:rPr>
          <w:fldChar w:fldCharType="separate"/>
        </w:r>
        <w:r w:rsidR="00D328E3">
          <w:rPr>
            <w:webHidden/>
          </w:rPr>
          <w:t>3</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094" w:history="1">
        <w:r w:rsidR="009B51A1" w:rsidRPr="00AD3262">
          <w:rPr>
            <w:rStyle w:val="Hyperlink"/>
            <w:lang w:val="en-GB"/>
          </w:rPr>
          <w:t>2.2.1</w:t>
        </w:r>
        <w:r w:rsidR="009B51A1">
          <w:rPr>
            <w:rFonts w:asciiTheme="minorHAnsi" w:eastAsiaTheme="minorEastAsia" w:hAnsiTheme="minorHAnsi" w:cstheme="minorBidi"/>
            <w:color w:val="auto"/>
            <w:sz w:val="22"/>
            <w:szCs w:val="22"/>
            <w:lang w:val="fr-CH" w:eastAsia="zh-CN"/>
          </w:rPr>
          <w:tab/>
        </w:r>
        <w:r w:rsidR="009B51A1">
          <w:rPr>
            <w:rFonts w:asciiTheme="minorHAnsi" w:eastAsiaTheme="minorEastAsia" w:hAnsiTheme="minorHAnsi" w:cstheme="minorBidi"/>
            <w:color w:val="auto"/>
            <w:sz w:val="22"/>
            <w:szCs w:val="22"/>
            <w:lang w:val="fr-CH" w:eastAsia="zh-CN"/>
          </w:rPr>
          <w:tab/>
        </w:r>
        <w:r w:rsidR="009B51A1" w:rsidRPr="00AD3262">
          <w:rPr>
            <w:rStyle w:val="Hyperlink"/>
            <w:lang w:val="en-GB"/>
          </w:rPr>
          <w:t>Characteristics of ICT for e-government</w:t>
        </w:r>
        <w:r w:rsidR="009B51A1">
          <w:rPr>
            <w:webHidden/>
          </w:rPr>
          <w:tab/>
        </w:r>
        <w:r w:rsidR="009B51A1">
          <w:rPr>
            <w:webHidden/>
          </w:rPr>
          <w:tab/>
        </w:r>
        <w:r w:rsidR="009B51A1">
          <w:rPr>
            <w:webHidden/>
          </w:rPr>
          <w:fldChar w:fldCharType="begin"/>
        </w:r>
        <w:r w:rsidR="009B51A1">
          <w:rPr>
            <w:webHidden/>
          </w:rPr>
          <w:instrText xml:space="preserve"> PAGEREF _Toc379187094 \h </w:instrText>
        </w:r>
        <w:r w:rsidR="009B51A1">
          <w:rPr>
            <w:webHidden/>
          </w:rPr>
        </w:r>
        <w:r w:rsidR="009B51A1">
          <w:rPr>
            <w:webHidden/>
          </w:rPr>
          <w:fldChar w:fldCharType="separate"/>
        </w:r>
        <w:r w:rsidR="00D328E3">
          <w:rPr>
            <w:webHidden/>
          </w:rPr>
          <w:t>3</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095" w:history="1">
        <w:r w:rsidR="009B51A1" w:rsidRPr="00AD3262">
          <w:rPr>
            <w:rStyle w:val="Hyperlink"/>
            <w:lang w:val="en-GB"/>
          </w:rPr>
          <w:t>2.2.2</w:t>
        </w:r>
        <w:r w:rsidR="009B51A1">
          <w:rPr>
            <w:rFonts w:asciiTheme="minorHAnsi" w:eastAsiaTheme="minorEastAsia" w:hAnsiTheme="minorHAnsi" w:cstheme="minorBidi"/>
            <w:color w:val="auto"/>
            <w:sz w:val="22"/>
            <w:szCs w:val="22"/>
            <w:lang w:val="fr-CH" w:eastAsia="zh-CN"/>
          </w:rPr>
          <w:tab/>
        </w:r>
        <w:r w:rsidR="009B51A1">
          <w:rPr>
            <w:rFonts w:asciiTheme="minorHAnsi" w:eastAsiaTheme="minorEastAsia" w:hAnsiTheme="minorHAnsi" w:cstheme="minorBidi"/>
            <w:color w:val="auto"/>
            <w:sz w:val="22"/>
            <w:szCs w:val="22"/>
            <w:lang w:val="fr-CH" w:eastAsia="zh-CN"/>
          </w:rPr>
          <w:tab/>
        </w:r>
        <w:r w:rsidR="009B51A1" w:rsidRPr="00AD3262">
          <w:rPr>
            <w:rStyle w:val="Hyperlink"/>
            <w:lang w:val="en-GB"/>
          </w:rPr>
          <w:t>Fixed vs. Mobile</w:t>
        </w:r>
        <w:r w:rsidR="009B51A1">
          <w:rPr>
            <w:webHidden/>
          </w:rPr>
          <w:tab/>
        </w:r>
        <w:r w:rsidR="009B51A1">
          <w:rPr>
            <w:webHidden/>
          </w:rPr>
          <w:tab/>
        </w:r>
        <w:r w:rsidR="009B51A1">
          <w:rPr>
            <w:webHidden/>
          </w:rPr>
          <w:fldChar w:fldCharType="begin"/>
        </w:r>
        <w:r w:rsidR="009B51A1">
          <w:rPr>
            <w:webHidden/>
          </w:rPr>
          <w:instrText xml:space="preserve"> PAGEREF _Toc379187095 \h </w:instrText>
        </w:r>
        <w:r w:rsidR="009B51A1">
          <w:rPr>
            <w:webHidden/>
          </w:rPr>
        </w:r>
        <w:r w:rsidR="009B51A1">
          <w:rPr>
            <w:webHidden/>
          </w:rPr>
          <w:fldChar w:fldCharType="separate"/>
        </w:r>
        <w:r w:rsidR="00D328E3">
          <w:rPr>
            <w:webHidden/>
          </w:rPr>
          <w:t>3</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096" w:history="1">
        <w:r w:rsidR="009B51A1" w:rsidRPr="00AD3262">
          <w:rPr>
            <w:rStyle w:val="Hyperlink"/>
            <w:lang w:val="en-GB"/>
          </w:rPr>
          <w:t>2.2.3</w:t>
        </w:r>
        <w:r w:rsidR="009B51A1">
          <w:rPr>
            <w:rFonts w:asciiTheme="minorHAnsi" w:eastAsiaTheme="minorEastAsia" w:hAnsiTheme="minorHAnsi" w:cstheme="minorBidi"/>
            <w:color w:val="auto"/>
            <w:sz w:val="22"/>
            <w:szCs w:val="22"/>
            <w:lang w:val="fr-CH" w:eastAsia="zh-CN"/>
          </w:rPr>
          <w:tab/>
        </w:r>
        <w:r w:rsidR="009B51A1">
          <w:rPr>
            <w:rStyle w:val="Hyperlink"/>
            <w:lang w:val="en-GB"/>
          </w:rPr>
          <w:tab/>
        </w:r>
        <w:r w:rsidR="009B51A1" w:rsidRPr="00AD3262">
          <w:rPr>
            <w:rStyle w:val="Hyperlink"/>
            <w:lang w:val="en-GB"/>
          </w:rPr>
          <w:t>Mobile and Social</w:t>
        </w:r>
        <w:r w:rsidR="009B51A1">
          <w:rPr>
            <w:webHidden/>
          </w:rPr>
          <w:tab/>
        </w:r>
        <w:r w:rsidR="009B51A1">
          <w:rPr>
            <w:webHidden/>
          </w:rPr>
          <w:tab/>
        </w:r>
        <w:r w:rsidR="009B51A1">
          <w:rPr>
            <w:webHidden/>
          </w:rPr>
          <w:fldChar w:fldCharType="begin"/>
        </w:r>
        <w:r w:rsidR="009B51A1">
          <w:rPr>
            <w:webHidden/>
          </w:rPr>
          <w:instrText xml:space="preserve"> PAGEREF _Toc379187096 \h </w:instrText>
        </w:r>
        <w:r w:rsidR="009B51A1">
          <w:rPr>
            <w:webHidden/>
          </w:rPr>
        </w:r>
        <w:r w:rsidR="009B51A1">
          <w:rPr>
            <w:webHidden/>
          </w:rPr>
          <w:fldChar w:fldCharType="separate"/>
        </w:r>
        <w:r w:rsidR="00D328E3">
          <w:rPr>
            <w:webHidden/>
          </w:rPr>
          <w:t>4</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097" w:history="1">
        <w:r w:rsidR="009B51A1" w:rsidRPr="00AD3262">
          <w:rPr>
            <w:rStyle w:val="Hyperlink"/>
            <w:lang w:val="en-GB"/>
          </w:rPr>
          <w:t>2.2.4</w:t>
        </w:r>
        <w:r w:rsidR="009B51A1">
          <w:rPr>
            <w:rFonts w:asciiTheme="minorHAnsi" w:eastAsiaTheme="minorEastAsia" w:hAnsiTheme="minorHAnsi" w:cstheme="minorBidi"/>
            <w:color w:val="auto"/>
            <w:sz w:val="22"/>
            <w:szCs w:val="22"/>
            <w:lang w:val="fr-CH" w:eastAsia="zh-CN"/>
          </w:rPr>
          <w:tab/>
        </w:r>
        <w:r w:rsidR="009B51A1">
          <w:rPr>
            <w:rFonts w:asciiTheme="minorHAnsi" w:eastAsiaTheme="minorEastAsia" w:hAnsiTheme="minorHAnsi" w:cstheme="minorBidi"/>
            <w:color w:val="auto"/>
            <w:sz w:val="22"/>
            <w:szCs w:val="22"/>
            <w:lang w:val="fr-CH" w:eastAsia="zh-CN"/>
          </w:rPr>
          <w:tab/>
        </w:r>
        <w:r w:rsidR="009B51A1" w:rsidRPr="00AD3262">
          <w:rPr>
            <w:rStyle w:val="Hyperlink"/>
            <w:lang w:val="en-GB"/>
          </w:rPr>
          <w:t xml:space="preserve">Open government data as a trend for more government transparency, </w:t>
        </w:r>
        <w:r w:rsidR="001E1F65">
          <w:rPr>
            <w:rStyle w:val="Hyperlink"/>
            <w:lang w:val="en-GB"/>
          </w:rPr>
          <w:br/>
        </w:r>
        <w:r w:rsidR="009B51A1" w:rsidRPr="00AD3262">
          <w:rPr>
            <w:rStyle w:val="Hyperlink"/>
            <w:lang w:val="en-GB"/>
          </w:rPr>
          <w:t>accountability, participation and collaboration</w:t>
        </w:r>
        <w:r w:rsidR="009B51A1">
          <w:rPr>
            <w:webHidden/>
          </w:rPr>
          <w:tab/>
        </w:r>
        <w:r w:rsidR="009B51A1">
          <w:rPr>
            <w:webHidden/>
          </w:rPr>
          <w:tab/>
        </w:r>
        <w:r w:rsidR="009B51A1">
          <w:rPr>
            <w:webHidden/>
          </w:rPr>
          <w:fldChar w:fldCharType="begin"/>
        </w:r>
        <w:r w:rsidR="009B51A1">
          <w:rPr>
            <w:webHidden/>
          </w:rPr>
          <w:instrText xml:space="preserve"> PAGEREF _Toc379187097 \h </w:instrText>
        </w:r>
        <w:r w:rsidR="009B51A1">
          <w:rPr>
            <w:webHidden/>
          </w:rPr>
        </w:r>
        <w:r w:rsidR="009B51A1">
          <w:rPr>
            <w:webHidden/>
          </w:rPr>
          <w:fldChar w:fldCharType="separate"/>
        </w:r>
        <w:r w:rsidR="00D328E3">
          <w:rPr>
            <w:webHidden/>
          </w:rPr>
          <w:t>4</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098" w:history="1">
        <w:r w:rsidR="009B51A1" w:rsidRPr="00AD3262">
          <w:rPr>
            <w:rStyle w:val="Hyperlink"/>
            <w:lang w:val="en-GB"/>
          </w:rPr>
          <w:t>2.3</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Components of e-government</w:t>
        </w:r>
        <w:r w:rsidR="009B51A1">
          <w:rPr>
            <w:webHidden/>
          </w:rPr>
          <w:tab/>
        </w:r>
        <w:r w:rsidR="009B51A1">
          <w:rPr>
            <w:webHidden/>
          </w:rPr>
          <w:tab/>
        </w:r>
        <w:r w:rsidR="009B51A1">
          <w:rPr>
            <w:webHidden/>
          </w:rPr>
          <w:fldChar w:fldCharType="begin"/>
        </w:r>
        <w:r w:rsidR="009B51A1">
          <w:rPr>
            <w:webHidden/>
          </w:rPr>
          <w:instrText xml:space="preserve"> PAGEREF _Toc379187098 \h </w:instrText>
        </w:r>
        <w:r w:rsidR="009B51A1">
          <w:rPr>
            <w:webHidden/>
          </w:rPr>
        </w:r>
        <w:r w:rsidR="009B51A1">
          <w:rPr>
            <w:webHidden/>
          </w:rPr>
          <w:fldChar w:fldCharType="separate"/>
        </w:r>
        <w:r w:rsidR="00D328E3">
          <w:rPr>
            <w:webHidden/>
          </w:rPr>
          <w:t>5</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099" w:history="1">
        <w:r w:rsidR="009B51A1" w:rsidRPr="00AD3262">
          <w:rPr>
            <w:rStyle w:val="Hyperlink"/>
            <w:lang w:val="en-GB"/>
          </w:rPr>
          <w:t>2.3.1</w:t>
        </w:r>
        <w:r w:rsidR="009B51A1">
          <w:rPr>
            <w:rStyle w:val="Hyperlink"/>
            <w:lang w:val="en-GB"/>
          </w:rPr>
          <w:tab/>
        </w:r>
        <w:r w:rsidR="009B51A1">
          <w:rPr>
            <w:rFonts w:asciiTheme="minorHAnsi" w:eastAsiaTheme="minorEastAsia" w:hAnsiTheme="minorHAnsi" w:cstheme="minorBidi"/>
            <w:color w:val="auto"/>
            <w:sz w:val="22"/>
            <w:szCs w:val="22"/>
            <w:lang w:val="fr-CH" w:eastAsia="zh-CN"/>
          </w:rPr>
          <w:tab/>
        </w:r>
        <w:r w:rsidR="009B51A1" w:rsidRPr="00AD3262">
          <w:rPr>
            <w:rStyle w:val="Hyperlink"/>
            <w:lang w:val="en-GB"/>
          </w:rPr>
          <w:t>Portal, Information Sharing, Security</w:t>
        </w:r>
        <w:r w:rsidR="009B51A1">
          <w:rPr>
            <w:webHidden/>
          </w:rPr>
          <w:tab/>
        </w:r>
        <w:r w:rsidR="009B51A1">
          <w:rPr>
            <w:webHidden/>
          </w:rPr>
          <w:tab/>
        </w:r>
        <w:r w:rsidR="009B51A1">
          <w:rPr>
            <w:webHidden/>
          </w:rPr>
          <w:fldChar w:fldCharType="begin"/>
        </w:r>
        <w:r w:rsidR="009B51A1">
          <w:rPr>
            <w:webHidden/>
          </w:rPr>
          <w:instrText xml:space="preserve"> PAGEREF _Toc379187099 \h </w:instrText>
        </w:r>
        <w:r w:rsidR="009B51A1">
          <w:rPr>
            <w:webHidden/>
          </w:rPr>
        </w:r>
        <w:r w:rsidR="009B51A1">
          <w:rPr>
            <w:webHidden/>
          </w:rPr>
          <w:fldChar w:fldCharType="separate"/>
        </w:r>
        <w:r w:rsidR="00D328E3">
          <w:rPr>
            <w:webHidden/>
          </w:rPr>
          <w:t>5</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100" w:history="1">
        <w:r w:rsidR="009B51A1" w:rsidRPr="00AD3262">
          <w:rPr>
            <w:rStyle w:val="Hyperlink"/>
            <w:lang w:val="en-GB"/>
          </w:rPr>
          <w:t>2.3.2</w:t>
        </w:r>
        <w:r w:rsidR="009B51A1">
          <w:rPr>
            <w:rFonts w:asciiTheme="minorHAnsi" w:eastAsiaTheme="minorEastAsia" w:hAnsiTheme="minorHAnsi" w:cstheme="minorBidi"/>
            <w:color w:val="auto"/>
            <w:sz w:val="22"/>
            <w:szCs w:val="22"/>
            <w:lang w:val="fr-CH" w:eastAsia="zh-CN"/>
          </w:rPr>
          <w:tab/>
        </w:r>
        <w:r w:rsidR="009B51A1">
          <w:rPr>
            <w:rFonts w:asciiTheme="minorHAnsi" w:eastAsiaTheme="minorEastAsia" w:hAnsiTheme="minorHAnsi" w:cstheme="minorBidi"/>
            <w:color w:val="auto"/>
            <w:sz w:val="22"/>
            <w:szCs w:val="22"/>
            <w:lang w:val="fr-CH" w:eastAsia="zh-CN"/>
          </w:rPr>
          <w:tab/>
        </w:r>
        <w:r w:rsidR="009B51A1" w:rsidRPr="00AD3262">
          <w:rPr>
            <w:rStyle w:val="Hyperlink"/>
            <w:lang w:val="en-GB"/>
          </w:rPr>
          <w:t>Networks, Human Capacities</w:t>
        </w:r>
        <w:r w:rsidR="009B51A1">
          <w:rPr>
            <w:webHidden/>
          </w:rPr>
          <w:tab/>
        </w:r>
        <w:r w:rsidR="009B51A1">
          <w:rPr>
            <w:webHidden/>
          </w:rPr>
          <w:tab/>
        </w:r>
        <w:r w:rsidR="009B51A1">
          <w:rPr>
            <w:webHidden/>
          </w:rPr>
          <w:fldChar w:fldCharType="begin"/>
        </w:r>
        <w:r w:rsidR="009B51A1">
          <w:rPr>
            <w:webHidden/>
          </w:rPr>
          <w:instrText xml:space="preserve"> PAGEREF _Toc379187100 \h </w:instrText>
        </w:r>
        <w:r w:rsidR="009B51A1">
          <w:rPr>
            <w:webHidden/>
          </w:rPr>
        </w:r>
        <w:r w:rsidR="009B51A1">
          <w:rPr>
            <w:webHidden/>
          </w:rPr>
          <w:fldChar w:fldCharType="separate"/>
        </w:r>
        <w:r w:rsidR="00D328E3">
          <w:rPr>
            <w:webHidden/>
          </w:rPr>
          <w:t>6</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01" w:history="1">
        <w:r w:rsidR="009B51A1" w:rsidRPr="00AD3262">
          <w:rPr>
            <w:rStyle w:val="Hyperlink"/>
            <w:lang w:val="en-GB"/>
          </w:rPr>
          <w:t>2.4</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Categories of e-government activities</w:t>
        </w:r>
        <w:r w:rsidR="009B51A1">
          <w:rPr>
            <w:webHidden/>
          </w:rPr>
          <w:tab/>
        </w:r>
        <w:r w:rsidR="009B51A1">
          <w:rPr>
            <w:webHidden/>
          </w:rPr>
          <w:tab/>
        </w:r>
        <w:r w:rsidR="009B51A1">
          <w:rPr>
            <w:webHidden/>
          </w:rPr>
          <w:fldChar w:fldCharType="begin"/>
        </w:r>
        <w:r w:rsidR="009B51A1">
          <w:rPr>
            <w:webHidden/>
          </w:rPr>
          <w:instrText xml:space="preserve"> PAGEREF _Toc379187101 \h </w:instrText>
        </w:r>
        <w:r w:rsidR="009B51A1">
          <w:rPr>
            <w:webHidden/>
          </w:rPr>
        </w:r>
        <w:r w:rsidR="009B51A1">
          <w:rPr>
            <w:webHidden/>
          </w:rPr>
          <w:fldChar w:fldCharType="separate"/>
        </w:r>
        <w:r w:rsidR="00D328E3">
          <w:rPr>
            <w:webHidden/>
          </w:rPr>
          <w:t>6</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102" w:history="1">
        <w:r w:rsidR="009B51A1" w:rsidRPr="00AD3262">
          <w:rPr>
            <w:rStyle w:val="Hyperlink"/>
            <w:lang w:val="en-GB"/>
          </w:rPr>
          <w:t>2.4.1</w:t>
        </w:r>
        <w:r w:rsidR="009B51A1">
          <w:rPr>
            <w:rFonts w:asciiTheme="minorHAnsi" w:eastAsiaTheme="minorEastAsia" w:hAnsiTheme="minorHAnsi" w:cstheme="minorBidi"/>
            <w:color w:val="auto"/>
            <w:sz w:val="22"/>
            <w:szCs w:val="22"/>
            <w:lang w:val="fr-CH" w:eastAsia="zh-CN"/>
          </w:rPr>
          <w:tab/>
        </w:r>
        <w:r w:rsidR="009B51A1">
          <w:rPr>
            <w:rFonts w:asciiTheme="minorHAnsi" w:eastAsiaTheme="minorEastAsia" w:hAnsiTheme="minorHAnsi" w:cstheme="minorBidi"/>
            <w:color w:val="auto"/>
            <w:sz w:val="22"/>
            <w:szCs w:val="22"/>
            <w:lang w:val="fr-CH" w:eastAsia="zh-CN"/>
          </w:rPr>
          <w:tab/>
        </w:r>
        <w:r w:rsidR="009B51A1" w:rsidRPr="00AD3262">
          <w:rPr>
            <w:rStyle w:val="Hyperlink"/>
            <w:lang w:val="en-GB"/>
          </w:rPr>
          <w:t>Applications: G2G, G2C, G2B</w:t>
        </w:r>
        <w:r w:rsidR="009B51A1">
          <w:rPr>
            <w:webHidden/>
          </w:rPr>
          <w:tab/>
        </w:r>
        <w:r w:rsidR="009B51A1">
          <w:rPr>
            <w:webHidden/>
          </w:rPr>
          <w:tab/>
        </w:r>
        <w:r w:rsidR="009B51A1">
          <w:rPr>
            <w:webHidden/>
          </w:rPr>
          <w:fldChar w:fldCharType="begin"/>
        </w:r>
        <w:r w:rsidR="009B51A1">
          <w:rPr>
            <w:webHidden/>
          </w:rPr>
          <w:instrText xml:space="preserve"> PAGEREF _Toc379187102 \h </w:instrText>
        </w:r>
        <w:r w:rsidR="009B51A1">
          <w:rPr>
            <w:webHidden/>
          </w:rPr>
        </w:r>
        <w:r w:rsidR="009B51A1">
          <w:rPr>
            <w:webHidden/>
          </w:rPr>
          <w:fldChar w:fldCharType="separate"/>
        </w:r>
        <w:r w:rsidR="00D328E3">
          <w:rPr>
            <w:webHidden/>
          </w:rPr>
          <w:t>6</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103" w:history="1">
        <w:r w:rsidR="009B51A1" w:rsidRPr="00AD3262">
          <w:rPr>
            <w:rStyle w:val="Hyperlink"/>
            <w:lang w:val="en-GB"/>
          </w:rPr>
          <w:t>2.4.2</w:t>
        </w:r>
        <w:r w:rsidR="009B51A1">
          <w:rPr>
            <w:rFonts w:asciiTheme="minorHAnsi" w:eastAsiaTheme="minorEastAsia" w:hAnsiTheme="minorHAnsi" w:cstheme="minorBidi"/>
            <w:color w:val="auto"/>
            <w:sz w:val="22"/>
            <w:szCs w:val="22"/>
            <w:lang w:val="fr-CH" w:eastAsia="zh-CN"/>
          </w:rPr>
          <w:tab/>
        </w:r>
        <w:r w:rsidR="009B51A1">
          <w:rPr>
            <w:rFonts w:asciiTheme="minorHAnsi" w:eastAsiaTheme="minorEastAsia" w:hAnsiTheme="minorHAnsi" w:cstheme="minorBidi"/>
            <w:color w:val="auto"/>
            <w:sz w:val="22"/>
            <w:szCs w:val="22"/>
            <w:lang w:val="fr-CH" w:eastAsia="zh-CN"/>
          </w:rPr>
          <w:tab/>
        </w:r>
        <w:r w:rsidR="009B51A1" w:rsidRPr="00AD3262">
          <w:rPr>
            <w:rStyle w:val="Hyperlink"/>
            <w:lang w:val="en-GB"/>
          </w:rPr>
          <w:t>Funding</w:t>
        </w:r>
        <w:r w:rsidR="009B51A1">
          <w:rPr>
            <w:webHidden/>
          </w:rPr>
          <w:tab/>
        </w:r>
        <w:r w:rsidR="009B51A1">
          <w:rPr>
            <w:webHidden/>
          </w:rPr>
          <w:tab/>
        </w:r>
        <w:r w:rsidR="009B51A1">
          <w:rPr>
            <w:webHidden/>
          </w:rPr>
          <w:fldChar w:fldCharType="begin"/>
        </w:r>
        <w:r w:rsidR="009B51A1">
          <w:rPr>
            <w:webHidden/>
          </w:rPr>
          <w:instrText xml:space="preserve"> PAGEREF _Toc379187103 \h </w:instrText>
        </w:r>
        <w:r w:rsidR="009B51A1">
          <w:rPr>
            <w:webHidden/>
          </w:rPr>
        </w:r>
        <w:r w:rsidR="009B51A1">
          <w:rPr>
            <w:webHidden/>
          </w:rPr>
          <w:fldChar w:fldCharType="separate"/>
        </w:r>
        <w:r w:rsidR="00D328E3">
          <w:rPr>
            <w:webHidden/>
          </w:rPr>
          <w:t>7</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104" w:history="1">
        <w:r w:rsidR="009B51A1" w:rsidRPr="00AD3262">
          <w:rPr>
            <w:rStyle w:val="Hyperlink"/>
            <w:lang w:val="en-GB"/>
          </w:rPr>
          <w:t>2.4.3</w:t>
        </w:r>
        <w:r w:rsidR="009B51A1">
          <w:rPr>
            <w:rFonts w:asciiTheme="minorHAnsi" w:eastAsiaTheme="minorEastAsia" w:hAnsiTheme="minorHAnsi" w:cstheme="minorBidi"/>
            <w:color w:val="auto"/>
            <w:sz w:val="22"/>
            <w:szCs w:val="22"/>
            <w:lang w:val="fr-CH" w:eastAsia="zh-CN"/>
          </w:rPr>
          <w:tab/>
        </w:r>
        <w:r w:rsidR="009B51A1">
          <w:rPr>
            <w:rFonts w:asciiTheme="minorHAnsi" w:eastAsiaTheme="minorEastAsia" w:hAnsiTheme="minorHAnsi" w:cstheme="minorBidi"/>
            <w:color w:val="auto"/>
            <w:sz w:val="22"/>
            <w:szCs w:val="22"/>
            <w:lang w:val="fr-CH" w:eastAsia="zh-CN"/>
          </w:rPr>
          <w:tab/>
        </w:r>
        <w:r w:rsidR="009B51A1" w:rsidRPr="00AD3262">
          <w:rPr>
            <w:rStyle w:val="Hyperlink"/>
            <w:lang w:val="en-GB"/>
          </w:rPr>
          <w:t>Legal and Institutional Arrangements</w:t>
        </w:r>
        <w:r w:rsidR="009B51A1">
          <w:rPr>
            <w:webHidden/>
          </w:rPr>
          <w:tab/>
        </w:r>
        <w:r w:rsidR="009B51A1">
          <w:rPr>
            <w:webHidden/>
          </w:rPr>
          <w:tab/>
        </w:r>
        <w:r w:rsidR="009B51A1">
          <w:rPr>
            <w:webHidden/>
          </w:rPr>
          <w:fldChar w:fldCharType="begin"/>
        </w:r>
        <w:r w:rsidR="009B51A1">
          <w:rPr>
            <w:webHidden/>
          </w:rPr>
          <w:instrText xml:space="preserve"> PAGEREF _Toc379187104 \h </w:instrText>
        </w:r>
        <w:r w:rsidR="009B51A1">
          <w:rPr>
            <w:webHidden/>
          </w:rPr>
        </w:r>
        <w:r w:rsidR="009B51A1">
          <w:rPr>
            <w:webHidden/>
          </w:rPr>
          <w:fldChar w:fldCharType="separate"/>
        </w:r>
        <w:r w:rsidR="00D328E3">
          <w:rPr>
            <w:webHidden/>
          </w:rPr>
          <w:t>7</w:t>
        </w:r>
        <w:r w:rsidR="009B51A1">
          <w:rPr>
            <w:webHidden/>
          </w:rPr>
          <w:fldChar w:fldCharType="end"/>
        </w:r>
      </w:hyperlink>
    </w:p>
    <w:p w:rsidR="009B51A1" w:rsidRDefault="00D3315B">
      <w:pPr>
        <w:pStyle w:val="TOC1"/>
        <w:rPr>
          <w:rFonts w:asciiTheme="minorHAnsi" w:eastAsiaTheme="minorEastAsia" w:hAnsiTheme="minorHAnsi" w:cstheme="minorBidi"/>
          <w:b w:val="0"/>
          <w:bCs w:val="0"/>
          <w:sz w:val="22"/>
          <w:szCs w:val="22"/>
          <w:lang w:val="fr-CH" w:eastAsia="zh-CN"/>
        </w:rPr>
      </w:pPr>
      <w:hyperlink w:anchor="_Toc379187105" w:history="1">
        <w:r w:rsidR="009B51A1" w:rsidRPr="00AD3262">
          <w:rPr>
            <w:rStyle w:val="Hyperlink"/>
            <w:lang w:val="en-GB"/>
          </w:rPr>
          <w:t>3</w:t>
        </w:r>
        <w:r w:rsidR="009B51A1">
          <w:rPr>
            <w:rFonts w:asciiTheme="minorHAnsi" w:eastAsiaTheme="minorEastAsia" w:hAnsiTheme="minorHAnsi" w:cstheme="minorBidi"/>
            <w:b w:val="0"/>
            <w:bCs w:val="0"/>
            <w:sz w:val="22"/>
            <w:szCs w:val="22"/>
            <w:lang w:val="fr-CH" w:eastAsia="zh-CN"/>
          </w:rPr>
          <w:tab/>
        </w:r>
        <w:r w:rsidR="009B51A1" w:rsidRPr="00AD3262">
          <w:rPr>
            <w:rStyle w:val="Hyperlink"/>
            <w:lang w:val="en-GB"/>
          </w:rPr>
          <w:t>Best Practices of Member countries (ITU-D Contributions)</w:t>
        </w:r>
        <w:r w:rsidR="009B51A1">
          <w:rPr>
            <w:webHidden/>
          </w:rPr>
          <w:tab/>
        </w:r>
        <w:r w:rsidR="009B51A1">
          <w:rPr>
            <w:webHidden/>
          </w:rPr>
          <w:tab/>
        </w:r>
        <w:r w:rsidR="009B51A1">
          <w:rPr>
            <w:webHidden/>
          </w:rPr>
          <w:fldChar w:fldCharType="begin"/>
        </w:r>
        <w:r w:rsidR="009B51A1">
          <w:rPr>
            <w:webHidden/>
          </w:rPr>
          <w:instrText xml:space="preserve"> PAGEREF _Toc379187105 \h </w:instrText>
        </w:r>
        <w:r w:rsidR="009B51A1">
          <w:rPr>
            <w:webHidden/>
          </w:rPr>
        </w:r>
        <w:r w:rsidR="009B51A1">
          <w:rPr>
            <w:webHidden/>
          </w:rPr>
          <w:fldChar w:fldCharType="separate"/>
        </w:r>
        <w:r w:rsidR="00D328E3">
          <w:rPr>
            <w:webHidden/>
          </w:rPr>
          <w:t>8</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06" w:history="1">
        <w:r w:rsidR="009B51A1" w:rsidRPr="00AD3262">
          <w:rPr>
            <w:rStyle w:val="Hyperlink"/>
            <w:lang w:val="en-GB"/>
          </w:rPr>
          <w:t>3.1</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The INV (Information Network Village) Project (Republic of Korea)</w:t>
        </w:r>
        <w:r w:rsidR="009B51A1">
          <w:rPr>
            <w:webHidden/>
          </w:rPr>
          <w:tab/>
        </w:r>
        <w:r w:rsidR="009B51A1">
          <w:rPr>
            <w:webHidden/>
          </w:rPr>
          <w:tab/>
        </w:r>
        <w:r w:rsidR="009B51A1">
          <w:rPr>
            <w:webHidden/>
          </w:rPr>
          <w:fldChar w:fldCharType="begin"/>
        </w:r>
        <w:r w:rsidR="009B51A1">
          <w:rPr>
            <w:webHidden/>
          </w:rPr>
          <w:instrText xml:space="preserve"> PAGEREF _Toc379187106 \h </w:instrText>
        </w:r>
        <w:r w:rsidR="009B51A1">
          <w:rPr>
            <w:webHidden/>
          </w:rPr>
        </w:r>
        <w:r w:rsidR="009B51A1">
          <w:rPr>
            <w:webHidden/>
          </w:rPr>
          <w:fldChar w:fldCharType="separate"/>
        </w:r>
        <w:r w:rsidR="00D328E3">
          <w:rPr>
            <w:webHidden/>
          </w:rPr>
          <w:t>8</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07" w:history="1">
        <w:r w:rsidR="009B51A1" w:rsidRPr="00AD3262">
          <w:rPr>
            <w:rStyle w:val="Hyperlink"/>
            <w:lang w:val="en-GB"/>
          </w:rPr>
          <w:t>3.2</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Korea Online e-Procurement System (KONEPS), (Republic of Korea)</w:t>
        </w:r>
        <w:r w:rsidR="009B51A1">
          <w:rPr>
            <w:webHidden/>
          </w:rPr>
          <w:tab/>
        </w:r>
        <w:r w:rsidR="009B51A1">
          <w:rPr>
            <w:webHidden/>
          </w:rPr>
          <w:tab/>
        </w:r>
        <w:r w:rsidR="009B51A1">
          <w:rPr>
            <w:webHidden/>
          </w:rPr>
          <w:fldChar w:fldCharType="begin"/>
        </w:r>
        <w:r w:rsidR="009B51A1">
          <w:rPr>
            <w:webHidden/>
          </w:rPr>
          <w:instrText xml:space="preserve"> PAGEREF _Toc379187107 \h </w:instrText>
        </w:r>
        <w:r w:rsidR="009B51A1">
          <w:rPr>
            <w:webHidden/>
          </w:rPr>
        </w:r>
        <w:r w:rsidR="009B51A1">
          <w:rPr>
            <w:webHidden/>
          </w:rPr>
          <w:fldChar w:fldCharType="separate"/>
        </w:r>
        <w:r w:rsidR="00D328E3">
          <w:rPr>
            <w:webHidden/>
          </w:rPr>
          <w:t>9</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08" w:history="1">
        <w:r w:rsidR="009B51A1" w:rsidRPr="00AD3262">
          <w:rPr>
            <w:rStyle w:val="Hyperlink"/>
            <w:lang w:val="en-GB"/>
          </w:rPr>
          <w:t>3.3</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Uganda’s road to e-Government</w:t>
        </w:r>
        <w:r w:rsidR="00F26410">
          <w:rPr>
            <w:rStyle w:val="Hyperlink"/>
            <w:lang w:val="en-GB"/>
          </w:rPr>
          <w:t xml:space="preserve"> </w:t>
        </w:r>
        <w:r w:rsidR="009B51A1" w:rsidRPr="00AD3262">
          <w:rPr>
            <w:rStyle w:val="Hyperlink"/>
            <w:lang w:val="en-GB"/>
          </w:rPr>
          <w:t>(Uganda)</w:t>
        </w:r>
        <w:r w:rsidR="009B51A1">
          <w:rPr>
            <w:webHidden/>
          </w:rPr>
          <w:tab/>
        </w:r>
        <w:r w:rsidR="009B51A1">
          <w:rPr>
            <w:webHidden/>
          </w:rPr>
          <w:tab/>
        </w:r>
        <w:r w:rsidR="009B51A1">
          <w:rPr>
            <w:webHidden/>
          </w:rPr>
          <w:fldChar w:fldCharType="begin"/>
        </w:r>
        <w:r w:rsidR="009B51A1">
          <w:rPr>
            <w:webHidden/>
          </w:rPr>
          <w:instrText xml:space="preserve"> PAGEREF _Toc379187108 \h </w:instrText>
        </w:r>
        <w:r w:rsidR="009B51A1">
          <w:rPr>
            <w:webHidden/>
          </w:rPr>
        </w:r>
        <w:r w:rsidR="009B51A1">
          <w:rPr>
            <w:webHidden/>
          </w:rPr>
          <w:fldChar w:fldCharType="separate"/>
        </w:r>
        <w:r w:rsidR="00D328E3">
          <w:rPr>
            <w:webHidden/>
          </w:rPr>
          <w:t>10</w:t>
        </w:r>
        <w:r w:rsidR="009B51A1">
          <w:rPr>
            <w:webHidden/>
          </w:rPr>
          <w:fldChar w:fldCharType="end"/>
        </w:r>
      </w:hyperlink>
    </w:p>
    <w:p w:rsidR="009B51A1" w:rsidRDefault="00D3315B" w:rsidP="009B51A1">
      <w:pPr>
        <w:pStyle w:val="TOC2"/>
        <w:ind w:left="1134" w:hanging="567"/>
        <w:rPr>
          <w:rFonts w:asciiTheme="minorHAnsi" w:eastAsiaTheme="minorEastAsia" w:hAnsiTheme="minorHAnsi" w:cstheme="minorBidi"/>
          <w:bCs w:val="0"/>
          <w:sz w:val="22"/>
          <w:szCs w:val="22"/>
          <w:lang w:val="fr-CH" w:eastAsia="zh-CN"/>
        </w:rPr>
      </w:pPr>
      <w:hyperlink w:anchor="_Toc379187109" w:history="1">
        <w:r w:rsidR="009B51A1" w:rsidRPr="00AD3262">
          <w:rPr>
            <w:rStyle w:val="Hyperlink"/>
            <w:lang w:val="en-GB"/>
          </w:rPr>
          <w:t>3.4</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 xml:space="preserve">Uganda’s Approach to Implementing Broadband Connectivity </w:t>
        </w:r>
        <w:r w:rsidR="001E1F65">
          <w:rPr>
            <w:rStyle w:val="Hyperlink"/>
            <w:lang w:val="en-GB"/>
          </w:rPr>
          <w:br/>
        </w:r>
        <w:r w:rsidR="009B51A1" w:rsidRPr="00AD3262">
          <w:rPr>
            <w:rStyle w:val="Hyperlink"/>
            <w:lang w:val="en-GB"/>
          </w:rPr>
          <w:t>in Underserved Areas (Uganda)</w:t>
        </w:r>
        <w:r w:rsidR="009B51A1">
          <w:rPr>
            <w:webHidden/>
          </w:rPr>
          <w:tab/>
        </w:r>
        <w:r w:rsidR="009B51A1">
          <w:rPr>
            <w:webHidden/>
          </w:rPr>
          <w:tab/>
        </w:r>
        <w:r w:rsidR="009B51A1">
          <w:rPr>
            <w:webHidden/>
          </w:rPr>
          <w:fldChar w:fldCharType="begin"/>
        </w:r>
        <w:r w:rsidR="009B51A1">
          <w:rPr>
            <w:webHidden/>
          </w:rPr>
          <w:instrText xml:space="preserve"> PAGEREF _Toc379187109 \h </w:instrText>
        </w:r>
        <w:r w:rsidR="009B51A1">
          <w:rPr>
            <w:webHidden/>
          </w:rPr>
        </w:r>
        <w:r w:rsidR="009B51A1">
          <w:rPr>
            <w:webHidden/>
          </w:rPr>
          <w:fldChar w:fldCharType="separate"/>
        </w:r>
        <w:r w:rsidR="00D328E3">
          <w:rPr>
            <w:webHidden/>
          </w:rPr>
          <w:t>11</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10" w:history="1">
        <w:r w:rsidR="009B51A1" w:rsidRPr="00AD3262">
          <w:rPr>
            <w:rStyle w:val="Hyperlink"/>
            <w:lang w:val="en-GB"/>
          </w:rPr>
          <w:t>3.5</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Local Government Information System (LGIN)</w:t>
        </w:r>
        <w:r w:rsidR="009B51A1">
          <w:rPr>
            <w:webHidden/>
          </w:rPr>
          <w:tab/>
        </w:r>
        <w:r w:rsidR="009B51A1">
          <w:rPr>
            <w:webHidden/>
          </w:rPr>
          <w:tab/>
        </w:r>
        <w:r w:rsidR="009B51A1">
          <w:rPr>
            <w:webHidden/>
          </w:rPr>
          <w:fldChar w:fldCharType="begin"/>
        </w:r>
        <w:r w:rsidR="009B51A1">
          <w:rPr>
            <w:webHidden/>
          </w:rPr>
          <w:instrText xml:space="preserve"> PAGEREF _Toc379187110 \h </w:instrText>
        </w:r>
        <w:r w:rsidR="009B51A1">
          <w:rPr>
            <w:webHidden/>
          </w:rPr>
        </w:r>
        <w:r w:rsidR="009B51A1">
          <w:rPr>
            <w:webHidden/>
          </w:rPr>
          <w:fldChar w:fldCharType="separate"/>
        </w:r>
        <w:r w:rsidR="00D328E3">
          <w:rPr>
            <w:webHidden/>
          </w:rPr>
          <w:t>12</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11" w:history="1">
        <w:r w:rsidR="009B51A1" w:rsidRPr="00AD3262">
          <w:rPr>
            <w:rStyle w:val="Hyperlink"/>
            <w:lang w:val="en-GB"/>
          </w:rPr>
          <w:t>3.6</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Overview on ICT based services in Bangladesh</w:t>
        </w:r>
        <w:r w:rsidR="009B51A1">
          <w:rPr>
            <w:webHidden/>
          </w:rPr>
          <w:tab/>
        </w:r>
        <w:r w:rsidR="009B51A1">
          <w:rPr>
            <w:webHidden/>
          </w:rPr>
          <w:tab/>
        </w:r>
        <w:r w:rsidR="009B51A1">
          <w:rPr>
            <w:webHidden/>
          </w:rPr>
          <w:fldChar w:fldCharType="begin"/>
        </w:r>
        <w:r w:rsidR="009B51A1">
          <w:rPr>
            <w:webHidden/>
          </w:rPr>
          <w:instrText xml:space="preserve"> PAGEREF _Toc379187111 \h </w:instrText>
        </w:r>
        <w:r w:rsidR="009B51A1">
          <w:rPr>
            <w:webHidden/>
          </w:rPr>
        </w:r>
        <w:r w:rsidR="009B51A1">
          <w:rPr>
            <w:webHidden/>
          </w:rPr>
          <w:fldChar w:fldCharType="separate"/>
        </w:r>
        <w:r w:rsidR="00D328E3">
          <w:rPr>
            <w:webHidden/>
          </w:rPr>
          <w:t>13</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12" w:history="1">
        <w:r w:rsidR="009B51A1" w:rsidRPr="00AD3262">
          <w:rPr>
            <w:rStyle w:val="Hyperlink"/>
            <w:lang w:val="en-GB"/>
          </w:rPr>
          <w:t>3.7</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E-Government implementation in the Kyrgyz Republic- Experience and further steps</w:t>
        </w:r>
        <w:r w:rsidR="009B51A1">
          <w:rPr>
            <w:webHidden/>
          </w:rPr>
          <w:tab/>
        </w:r>
        <w:r w:rsidR="006740CA">
          <w:rPr>
            <w:webHidden/>
          </w:rPr>
          <w:tab/>
        </w:r>
        <w:r w:rsidR="009B51A1">
          <w:rPr>
            <w:webHidden/>
          </w:rPr>
          <w:fldChar w:fldCharType="begin"/>
        </w:r>
        <w:r w:rsidR="009B51A1">
          <w:rPr>
            <w:webHidden/>
          </w:rPr>
          <w:instrText xml:space="preserve"> PAGEREF _Toc379187112 \h </w:instrText>
        </w:r>
        <w:r w:rsidR="009B51A1">
          <w:rPr>
            <w:webHidden/>
          </w:rPr>
        </w:r>
        <w:r w:rsidR="009B51A1">
          <w:rPr>
            <w:webHidden/>
          </w:rPr>
          <w:fldChar w:fldCharType="separate"/>
        </w:r>
        <w:r w:rsidR="00D328E3">
          <w:rPr>
            <w:webHidden/>
          </w:rPr>
          <w:t>14</w:t>
        </w:r>
        <w:r w:rsidR="009B51A1">
          <w:rPr>
            <w:webHidden/>
          </w:rPr>
          <w:fldChar w:fldCharType="end"/>
        </w:r>
      </w:hyperlink>
    </w:p>
    <w:p w:rsidR="009B51A1" w:rsidRDefault="00D3315B" w:rsidP="009B51A1">
      <w:pPr>
        <w:pStyle w:val="TOC2"/>
        <w:ind w:left="1134" w:hanging="567"/>
        <w:rPr>
          <w:rFonts w:asciiTheme="minorHAnsi" w:eastAsiaTheme="minorEastAsia" w:hAnsiTheme="minorHAnsi" w:cstheme="minorBidi"/>
          <w:bCs w:val="0"/>
          <w:sz w:val="22"/>
          <w:szCs w:val="22"/>
          <w:lang w:val="fr-CH" w:eastAsia="zh-CN"/>
        </w:rPr>
      </w:pPr>
      <w:hyperlink w:anchor="_Toc379187113" w:history="1">
        <w:r w:rsidR="009B51A1" w:rsidRPr="00AD3262">
          <w:rPr>
            <w:rStyle w:val="Hyperlink"/>
            <w:lang w:val="en-GB"/>
          </w:rPr>
          <w:t>3.8</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 xml:space="preserve">Effort to make accessing the administrative business system more convenient </w:t>
        </w:r>
        <w:r w:rsidR="001E1F65">
          <w:rPr>
            <w:rStyle w:val="Hyperlink"/>
            <w:lang w:val="en-GB"/>
          </w:rPr>
          <w:br/>
        </w:r>
        <w:r w:rsidR="009B51A1" w:rsidRPr="00AD3262">
          <w:rPr>
            <w:rStyle w:val="Hyperlink"/>
            <w:lang w:val="en-GB"/>
          </w:rPr>
          <w:t>using mobile terminals by service cooperation in Japan</w:t>
        </w:r>
        <w:r w:rsidR="009B51A1">
          <w:rPr>
            <w:webHidden/>
          </w:rPr>
          <w:tab/>
        </w:r>
        <w:r w:rsidR="009B51A1">
          <w:rPr>
            <w:webHidden/>
          </w:rPr>
          <w:tab/>
        </w:r>
        <w:r w:rsidR="009B51A1">
          <w:rPr>
            <w:webHidden/>
          </w:rPr>
          <w:fldChar w:fldCharType="begin"/>
        </w:r>
        <w:r w:rsidR="009B51A1">
          <w:rPr>
            <w:webHidden/>
          </w:rPr>
          <w:instrText xml:space="preserve"> PAGEREF _Toc379187113 \h </w:instrText>
        </w:r>
        <w:r w:rsidR="009B51A1">
          <w:rPr>
            <w:webHidden/>
          </w:rPr>
        </w:r>
        <w:r w:rsidR="009B51A1">
          <w:rPr>
            <w:webHidden/>
          </w:rPr>
          <w:fldChar w:fldCharType="separate"/>
        </w:r>
        <w:r w:rsidR="00D328E3">
          <w:rPr>
            <w:webHidden/>
          </w:rPr>
          <w:t>15</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14" w:history="1">
        <w:r w:rsidR="009B51A1" w:rsidRPr="00AD3262">
          <w:rPr>
            <w:rStyle w:val="Hyperlink"/>
            <w:lang w:val="en-GB"/>
          </w:rPr>
          <w:t>3.9</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E-Government in Lebanon</w:t>
        </w:r>
        <w:r w:rsidR="009B51A1">
          <w:rPr>
            <w:webHidden/>
          </w:rPr>
          <w:tab/>
        </w:r>
        <w:r w:rsidR="009B51A1">
          <w:rPr>
            <w:webHidden/>
          </w:rPr>
          <w:tab/>
        </w:r>
        <w:r w:rsidR="009B51A1">
          <w:rPr>
            <w:webHidden/>
          </w:rPr>
          <w:fldChar w:fldCharType="begin"/>
        </w:r>
        <w:r w:rsidR="009B51A1">
          <w:rPr>
            <w:webHidden/>
          </w:rPr>
          <w:instrText xml:space="preserve"> PAGEREF _Toc379187114 \h </w:instrText>
        </w:r>
        <w:r w:rsidR="009B51A1">
          <w:rPr>
            <w:webHidden/>
          </w:rPr>
        </w:r>
        <w:r w:rsidR="009B51A1">
          <w:rPr>
            <w:webHidden/>
          </w:rPr>
          <w:fldChar w:fldCharType="separate"/>
        </w:r>
        <w:r w:rsidR="00D328E3">
          <w:rPr>
            <w:webHidden/>
          </w:rPr>
          <w:t>16</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15" w:history="1">
        <w:r w:rsidR="009B51A1" w:rsidRPr="00AD3262">
          <w:rPr>
            <w:rStyle w:val="Hyperlink"/>
            <w:lang w:val="en-GB"/>
          </w:rPr>
          <w:t>3.10</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MWANA</w:t>
        </w:r>
        <w:r w:rsidR="00F26410">
          <w:rPr>
            <w:rStyle w:val="Hyperlink"/>
            <w:lang w:val="en-GB"/>
          </w:rPr>
          <w:t xml:space="preserve"> </w:t>
        </w:r>
        <w:r w:rsidR="009B51A1" w:rsidRPr="00AD3262">
          <w:rPr>
            <w:rStyle w:val="Hyperlink"/>
            <w:lang w:val="en-GB"/>
          </w:rPr>
          <w:t>(Zambia)</w:t>
        </w:r>
        <w:r w:rsidR="009B51A1">
          <w:rPr>
            <w:webHidden/>
          </w:rPr>
          <w:tab/>
        </w:r>
        <w:r w:rsidR="009B51A1">
          <w:rPr>
            <w:webHidden/>
          </w:rPr>
          <w:tab/>
        </w:r>
        <w:r w:rsidR="009B51A1">
          <w:rPr>
            <w:webHidden/>
          </w:rPr>
          <w:fldChar w:fldCharType="begin"/>
        </w:r>
        <w:r w:rsidR="009B51A1">
          <w:rPr>
            <w:webHidden/>
          </w:rPr>
          <w:instrText xml:space="preserve"> PAGEREF _Toc379187115 \h </w:instrText>
        </w:r>
        <w:r w:rsidR="009B51A1">
          <w:rPr>
            <w:webHidden/>
          </w:rPr>
        </w:r>
        <w:r w:rsidR="009B51A1">
          <w:rPr>
            <w:webHidden/>
          </w:rPr>
          <w:fldChar w:fldCharType="separate"/>
        </w:r>
        <w:r w:rsidR="00D328E3">
          <w:rPr>
            <w:webHidden/>
          </w:rPr>
          <w:t>17</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16" w:history="1">
        <w:r w:rsidR="009B51A1" w:rsidRPr="00AD3262">
          <w:rPr>
            <w:rStyle w:val="Hyperlink"/>
            <w:lang w:val="en-GB"/>
          </w:rPr>
          <w:t>3.11</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eGovernment Service in Montenegro</w:t>
        </w:r>
        <w:r w:rsidR="009B51A1">
          <w:rPr>
            <w:webHidden/>
          </w:rPr>
          <w:tab/>
        </w:r>
        <w:r w:rsidR="009B51A1">
          <w:rPr>
            <w:webHidden/>
          </w:rPr>
          <w:tab/>
        </w:r>
        <w:r w:rsidR="009B51A1">
          <w:rPr>
            <w:webHidden/>
          </w:rPr>
          <w:fldChar w:fldCharType="begin"/>
        </w:r>
        <w:r w:rsidR="009B51A1">
          <w:rPr>
            <w:webHidden/>
          </w:rPr>
          <w:instrText xml:space="preserve"> PAGEREF _Toc379187116 \h </w:instrText>
        </w:r>
        <w:r w:rsidR="009B51A1">
          <w:rPr>
            <w:webHidden/>
          </w:rPr>
        </w:r>
        <w:r w:rsidR="009B51A1">
          <w:rPr>
            <w:webHidden/>
          </w:rPr>
          <w:fldChar w:fldCharType="separate"/>
        </w:r>
        <w:r w:rsidR="00D328E3">
          <w:rPr>
            <w:webHidden/>
          </w:rPr>
          <w:t>18</w:t>
        </w:r>
        <w:r w:rsidR="009B51A1">
          <w:rPr>
            <w:webHidden/>
          </w:rPr>
          <w:fldChar w:fldCharType="end"/>
        </w:r>
      </w:hyperlink>
    </w:p>
    <w:p w:rsidR="009B51A1" w:rsidRPr="002F612C" w:rsidRDefault="009B51A1" w:rsidP="009B51A1">
      <w:pPr>
        <w:pStyle w:val="Toc0"/>
        <w:keepNext/>
        <w:tabs>
          <w:tab w:val="clear" w:pos="9071"/>
          <w:tab w:val="right" w:pos="9214"/>
        </w:tabs>
        <w:rPr>
          <w:rFonts w:cs="Arial"/>
          <w:lang w:val="en-GB" w:eastAsia="zh-CN"/>
        </w:rPr>
      </w:pPr>
      <w:r w:rsidRPr="002F612C">
        <w:rPr>
          <w:lang w:val="en-GB"/>
        </w:rPr>
        <w:lastRenderedPageBreak/>
        <w:tab/>
        <w:t>Page</w:t>
      </w:r>
    </w:p>
    <w:p w:rsidR="009B51A1" w:rsidRDefault="00D3315B">
      <w:pPr>
        <w:pStyle w:val="TOC1"/>
        <w:rPr>
          <w:rFonts w:asciiTheme="minorHAnsi" w:eastAsiaTheme="minorEastAsia" w:hAnsiTheme="minorHAnsi" w:cstheme="minorBidi"/>
          <w:b w:val="0"/>
          <w:bCs w:val="0"/>
          <w:sz w:val="22"/>
          <w:szCs w:val="22"/>
          <w:lang w:val="fr-CH" w:eastAsia="zh-CN"/>
        </w:rPr>
      </w:pPr>
      <w:hyperlink w:anchor="_Toc379187117" w:history="1">
        <w:r w:rsidR="009B51A1" w:rsidRPr="00AD3262">
          <w:rPr>
            <w:rStyle w:val="Hyperlink"/>
            <w:lang w:val="en-GB"/>
          </w:rPr>
          <w:t>4</w:t>
        </w:r>
        <w:r w:rsidR="009B51A1">
          <w:rPr>
            <w:rFonts w:asciiTheme="minorHAnsi" w:eastAsiaTheme="minorEastAsia" w:hAnsiTheme="minorHAnsi" w:cstheme="minorBidi"/>
            <w:b w:val="0"/>
            <w:bCs w:val="0"/>
            <w:sz w:val="22"/>
            <w:szCs w:val="22"/>
            <w:lang w:val="fr-CH" w:eastAsia="zh-CN"/>
          </w:rPr>
          <w:tab/>
        </w:r>
        <w:r w:rsidR="009B51A1" w:rsidRPr="00AD3262">
          <w:rPr>
            <w:rStyle w:val="Hyperlink"/>
            <w:lang w:val="en-GB"/>
          </w:rPr>
          <w:t>Tools for Best Practices</w:t>
        </w:r>
        <w:r w:rsidR="009B51A1">
          <w:rPr>
            <w:webHidden/>
          </w:rPr>
          <w:tab/>
        </w:r>
        <w:r w:rsidR="009B51A1">
          <w:rPr>
            <w:webHidden/>
          </w:rPr>
          <w:tab/>
        </w:r>
        <w:r w:rsidR="009B51A1">
          <w:rPr>
            <w:webHidden/>
          </w:rPr>
          <w:fldChar w:fldCharType="begin"/>
        </w:r>
        <w:r w:rsidR="009B51A1">
          <w:rPr>
            <w:webHidden/>
          </w:rPr>
          <w:instrText xml:space="preserve"> PAGEREF _Toc379187117 \h </w:instrText>
        </w:r>
        <w:r w:rsidR="009B51A1">
          <w:rPr>
            <w:webHidden/>
          </w:rPr>
        </w:r>
        <w:r w:rsidR="009B51A1">
          <w:rPr>
            <w:webHidden/>
          </w:rPr>
          <w:fldChar w:fldCharType="separate"/>
        </w:r>
        <w:r w:rsidR="00D328E3">
          <w:rPr>
            <w:webHidden/>
          </w:rPr>
          <w:t>19</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18" w:history="1">
        <w:r w:rsidR="009B51A1" w:rsidRPr="00AD3262">
          <w:rPr>
            <w:rStyle w:val="Hyperlink"/>
            <w:lang w:val="en-GB"/>
          </w:rPr>
          <w:t>4.1</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Toolkit for ICT-based services using mobile communications</w:t>
        </w:r>
        <w:r w:rsidR="009B51A1">
          <w:rPr>
            <w:webHidden/>
          </w:rPr>
          <w:tab/>
        </w:r>
        <w:r w:rsidR="009B51A1">
          <w:rPr>
            <w:webHidden/>
          </w:rPr>
          <w:tab/>
        </w:r>
        <w:r w:rsidR="009B51A1">
          <w:rPr>
            <w:webHidden/>
          </w:rPr>
          <w:fldChar w:fldCharType="begin"/>
        </w:r>
        <w:r w:rsidR="009B51A1">
          <w:rPr>
            <w:webHidden/>
          </w:rPr>
          <w:instrText xml:space="preserve"> PAGEREF _Toc379187118 \h </w:instrText>
        </w:r>
        <w:r w:rsidR="009B51A1">
          <w:rPr>
            <w:webHidden/>
          </w:rPr>
        </w:r>
        <w:r w:rsidR="009B51A1">
          <w:rPr>
            <w:webHidden/>
          </w:rPr>
          <w:fldChar w:fldCharType="separate"/>
        </w:r>
        <w:r w:rsidR="00D328E3">
          <w:rPr>
            <w:webHidden/>
          </w:rPr>
          <w:t>19</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119" w:history="1">
        <w:r w:rsidR="009B51A1" w:rsidRPr="00AD3262">
          <w:rPr>
            <w:rStyle w:val="Hyperlink"/>
            <w:lang w:val="en-GB"/>
          </w:rPr>
          <w:t>4.1.1</w:t>
        </w:r>
        <w:r w:rsidR="009B51A1">
          <w:rPr>
            <w:rFonts w:asciiTheme="minorHAnsi" w:eastAsiaTheme="minorEastAsia" w:hAnsiTheme="minorHAnsi" w:cstheme="minorBidi"/>
            <w:color w:val="auto"/>
            <w:sz w:val="22"/>
            <w:szCs w:val="22"/>
            <w:lang w:val="fr-CH" w:eastAsia="zh-CN"/>
          </w:rPr>
          <w:tab/>
        </w:r>
        <w:r w:rsidR="009B51A1">
          <w:rPr>
            <w:rFonts w:asciiTheme="minorHAnsi" w:eastAsiaTheme="minorEastAsia" w:hAnsiTheme="minorHAnsi" w:cstheme="minorBidi"/>
            <w:color w:val="auto"/>
            <w:sz w:val="22"/>
            <w:szCs w:val="22"/>
            <w:lang w:val="fr-CH" w:eastAsia="zh-CN"/>
          </w:rPr>
          <w:tab/>
        </w:r>
        <w:r w:rsidR="009B51A1" w:rsidRPr="00AD3262">
          <w:rPr>
            <w:rStyle w:val="Hyperlink"/>
            <w:lang w:val="en-GB"/>
          </w:rPr>
          <w:t>Mobile principles for secure mobile services</w:t>
        </w:r>
        <w:r w:rsidR="009B51A1">
          <w:rPr>
            <w:webHidden/>
          </w:rPr>
          <w:tab/>
        </w:r>
        <w:r w:rsidR="009B51A1">
          <w:rPr>
            <w:webHidden/>
          </w:rPr>
          <w:tab/>
        </w:r>
        <w:r w:rsidR="009B51A1">
          <w:rPr>
            <w:webHidden/>
          </w:rPr>
          <w:fldChar w:fldCharType="begin"/>
        </w:r>
        <w:r w:rsidR="009B51A1">
          <w:rPr>
            <w:webHidden/>
          </w:rPr>
          <w:instrText xml:space="preserve"> PAGEREF _Toc379187119 \h </w:instrText>
        </w:r>
        <w:r w:rsidR="009B51A1">
          <w:rPr>
            <w:webHidden/>
          </w:rPr>
        </w:r>
        <w:r w:rsidR="009B51A1">
          <w:rPr>
            <w:webHidden/>
          </w:rPr>
          <w:fldChar w:fldCharType="separate"/>
        </w:r>
        <w:r w:rsidR="00D328E3">
          <w:rPr>
            <w:webHidden/>
          </w:rPr>
          <w:t>20</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120" w:history="1">
        <w:r w:rsidR="009B51A1" w:rsidRPr="00AD3262">
          <w:rPr>
            <w:rStyle w:val="Hyperlink"/>
            <w:lang w:val="en-GB"/>
          </w:rPr>
          <w:t>4.1.2</w:t>
        </w:r>
        <w:r w:rsidR="009B51A1">
          <w:rPr>
            <w:rFonts w:asciiTheme="minorHAnsi" w:eastAsiaTheme="minorEastAsia" w:hAnsiTheme="minorHAnsi" w:cstheme="minorBidi"/>
            <w:color w:val="auto"/>
            <w:sz w:val="22"/>
            <w:szCs w:val="22"/>
            <w:lang w:val="fr-CH" w:eastAsia="zh-CN"/>
          </w:rPr>
          <w:tab/>
        </w:r>
        <w:r w:rsidR="009B51A1">
          <w:rPr>
            <w:rFonts w:asciiTheme="minorHAnsi" w:eastAsiaTheme="minorEastAsia" w:hAnsiTheme="minorHAnsi" w:cstheme="minorBidi"/>
            <w:color w:val="auto"/>
            <w:sz w:val="22"/>
            <w:szCs w:val="22"/>
            <w:lang w:val="fr-CH" w:eastAsia="zh-CN"/>
          </w:rPr>
          <w:tab/>
        </w:r>
        <w:r w:rsidR="009B51A1" w:rsidRPr="00AD3262">
          <w:rPr>
            <w:rStyle w:val="Hyperlink"/>
            <w:lang w:val="en-GB"/>
          </w:rPr>
          <w:t>Identification and authentication</w:t>
        </w:r>
        <w:r w:rsidR="009B51A1">
          <w:rPr>
            <w:webHidden/>
          </w:rPr>
          <w:tab/>
        </w:r>
        <w:r w:rsidR="009B51A1">
          <w:rPr>
            <w:webHidden/>
          </w:rPr>
          <w:tab/>
        </w:r>
        <w:r w:rsidR="009B51A1">
          <w:rPr>
            <w:webHidden/>
          </w:rPr>
          <w:fldChar w:fldCharType="begin"/>
        </w:r>
        <w:r w:rsidR="009B51A1">
          <w:rPr>
            <w:webHidden/>
          </w:rPr>
          <w:instrText xml:space="preserve"> PAGEREF _Toc379187120 \h </w:instrText>
        </w:r>
        <w:r w:rsidR="009B51A1">
          <w:rPr>
            <w:webHidden/>
          </w:rPr>
        </w:r>
        <w:r w:rsidR="009B51A1">
          <w:rPr>
            <w:webHidden/>
          </w:rPr>
          <w:fldChar w:fldCharType="separate"/>
        </w:r>
        <w:r w:rsidR="00D328E3">
          <w:rPr>
            <w:webHidden/>
          </w:rPr>
          <w:t>20</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121" w:history="1">
        <w:r w:rsidR="009B51A1" w:rsidRPr="00AD3262">
          <w:rPr>
            <w:rStyle w:val="Hyperlink"/>
            <w:lang w:val="en-GB"/>
          </w:rPr>
          <w:t>4.1.3</w:t>
        </w:r>
        <w:r w:rsidR="009B51A1">
          <w:rPr>
            <w:rStyle w:val="Hyperlink"/>
            <w:lang w:val="en-GB"/>
          </w:rPr>
          <w:tab/>
        </w:r>
        <w:r w:rsidR="009B51A1">
          <w:rPr>
            <w:rFonts w:asciiTheme="minorHAnsi" w:eastAsiaTheme="minorEastAsia" w:hAnsiTheme="minorHAnsi" w:cstheme="minorBidi"/>
            <w:color w:val="auto"/>
            <w:sz w:val="22"/>
            <w:szCs w:val="22"/>
            <w:lang w:val="fr-CH" w:eastAsia="zh-CN"/>
          </w:rPr>
          <w:tab/>
        </w:r>
        <w:r w:rsidR="009B51A1" w:rsidRPr="00AD3262">
          <w:rPr>
            <w:rStyle w:val="Hyperlink"/>
            <w:lang w:val="en-GB"/>
          </w:rPr>
          <w:t>Key administration</w:t>
        </w:r>
        <w:r w:rsidR="009B51A1">
          <w:rPr>
            <w:webHidden/>
          </w:rPr>
          <w:tab/>
        </w:r>
        <w:r w:rsidR="009B51A1">
          <w:rPr>
            <w:webHidden/>
          </w:rPr>
          <w:tab/>
        </w:r>
        <w:r w:rsidR="009B51A1">
          <w:rPr>
            <w:webHidden/>
          </w:rPr>
          <w:fldChar w:fldCharType="begin"/>
        </w:r>
        <w:r w:rsidR="009B51A1">
          <w:rPr>
            <w:webHidden/>
          </w:rPr>
          <w:instrText xml:space="preserve"> PAGEREF _Toc379187121 \h </w:instrText>
        </w:r>
        <w:r w:rsidR="009B51A1">
          <w:rPr>
            <w:webHidden/>
          </w:rPr>
        </w:r>
        <w:r w:rsidR="009B51A1">
          <w:rPr>
            <w:webHidden/>
          </w:rPr>
          <w:fldChar w:fldCharType="separate"/>
        </w:r>
        <w:r w:rsidR="00D328E3">
          <w:rPr>
            <w:webHidden/>
          </w:rPr>
          <w:t>20</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122" w:history="1">
        <w:r w:rsidR="009B51A1" w:rsidRPr="00AD3262">
          <w:rPr>
            <w:rStyle w:val="Hyperlink"/>
            <w:lang w:val="en-GB"/>
          </w:rPr>
          <w:t>4.1.4</w:t>
        </w:r>
        <w:r w:rsidR="009B51A1">
          <w:rPr>
            <w:rStyle w:val="Hyperlink"/>
            <w:lang w:val="en-GB"/>
          </w:rPr>
          <w:tab/>
        </w:r>
        <w:r w:rsidR="009B51A1">
          <w:rPr>
            <w:rFonts w:asciiTheme="minorHAnsi" w:eastAsiaTheme="minorEastAsia" w:hAnsiTheme="minorHAnsi" w:cstheme="minorBidi"/>
            <w:color w:val="auto"/>
            <w:sz w:val="22"/>
            <w:szCs w:val="22"/>
            <w:lang w:val="fr-CH" w:eastAsia="zh-CN"/>
          </w:rPr>
          <w:tab/>
        </w:r>
        <w:r w:rsidR="009B51A1" w:rsidRPr="00AD3262">
          <w:rPr>
            <w:rStyle w:val="Hyperlink"/>
            <w:lang w:val="en-GB"/>
          </w:rPr>
          <w:t>Security</w:t>
        </w:r>
        <w:r w:rsidR="009B51A1">
          <w:rPr>
            <w:webHidden/>
          </w:rPr>
          <w:tab/>
        </w:r>
        <w:r w:rsidR="009B51A1">
          <w:rPr>
            <w:webHidden/>
          </w:rPr>
          <w:tab/>
        </w:r>
        <w:r w:rsidR="009B51A1">
          <w:rPr>
            <w:webHidden/>
          </w:rPr>
          <w:fldChar w:fldCharType="begin"/>
        </w:r>
        <w:r w:rsidR="009B51A1">
          <w:rPr>
            <w:webHidden/>
          </w:rPr>
          <w:instrText xml:space="preserve"> PAGEREF _Toc379187122 \h </w:instrText>
        </w:r>
        <w:r w:rsidR="009B51A1">
          <w:rPr>
            <w:webHidden/>
          </w:rPr>
        </w:r>
        <w:r w:rsidR="009B51A1">
          <w:rPr>
            <w:webHidden/>
          </w:rPr>
          <w:fldChar w:fldCharType="separate"/>
        </w:r>
        <w:r w:rsidR="00D328E3">
          <w:rPr>
            <w:webHidden/>
          </w:rPr>
          <w:t>21</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123" w:history="1">
        <w:r w:rsidR="009B51A1" w:rsidRPr="00AD3262">
          <w:rPr>
            <w:rStyle w:val="Hyperlink"/>
            <w:lang w:val="en-GB"/>
          </w:rPr>
          <w:t>4.1.5</w:t>
        </w:r>
        <w:r w:rsidR="009B51A1">
          <w:rPr>
            <w:rStyle w:val="Hyperlink"/>
            <w:lang w:val="en-GB"/>
          </w:rPr>
          <w:tab/>
        </w:r>
        <w:r w:rsidR="009B51A1">
          <w:rPr>
            <w:rFonts w:asciiTheme="minorHAnsi" w:eastAsiaTheme="minorEastAsia" w:hAnsiTheme="minorHAnsi" w:cstheme="minorBidi"/>
            <w:color w:val="auto"/>
            <w:sz w:val="22"/>
            <w:szCs w:val="22"/>
            <w:lang w:val="fr-CH" w:eastAsia="zh-CN"/>
          </w:rPr>
          <w:tab/>
        </w:r>
        <w:r w:rsidR="009B51A1" w:rsidRPr="00AD3262">
          <w:rPr>
            <w:rStyle w:val="Hyperlink"/>
            <w:lang w:val="en-GB"/>
          </w:rPr>
          <w:t xml:space="preserve"> Mobile Technology</w:t>
        </w:r>
        <w:r w:rsidR="009B51A1">
          <w:rPr>
            <w:webHidden/>
          </w:rPr>
          <w:tab/>
        </w:r>
        <w:r w:rsidR="009B51A1">
          <w:rPr>
            <w:webHidden/>
          </w:rPr>
          <w:tab/>
        </w:r>
        <w:r w:rsidR="009B51A1">
          <w:rPr>
            <w:webHidden/>
          </w:rPr>
          <w:fldChar w:fldCharType="begin"/>
        </w:r>
        <w:r w:rsidR="009B51A1">
          <w:rPr>
            <w:webHidden/>
          </w:rPr>
          <w:instrText xml:space="preserve"> PAGEREF _Toc379187123 \h </w:instrText>
        </w:r>
        <w:r w:rsidR="009B51A1">
          <w:rPr>
            <w:webHidden/>
          </w:rPr>
        </w:r>
        <w:r w:rsidR="009B51A1">
          <w:rPr>
            <w:webHidden/>
          </w:rPr>
          <w:fldChar w:fldCharType="separate"/>
        </w:r>
        <w:r w:rsidR="00D328E3">
          <w:rPr>
            <w:webHidden/>
          </w:rPr>
          <w:t>22</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124" w:history="1">
        <w:r w:rsidR="009B51A1" w:rsidRPr="00AD3262">
          <w:rPr>
            <w:rStyle w:val="Hyperlink"/>
            <w:lang w:val="en-GB"/>
          </w:rPr>
          <w:t>4.1.6</w:t>
        </w:r>
        <w:r w:rsidR="009B51A1">
          <w:rPr>
            <w:rFonts w:asciiTheme="minorHAnsi" w:eastAsiaTheme="minorEastAsia" w:hAnsiTheme="minorHAnsi" w:cstheme="minorBidi"/>
            <w:color w:val="auto"/>
            <w:sz w:val="22"/>
            <w:szCs w:val="22"/>
            <w:lang w:val="fr-CH" w:eastAsia="zh-CN"/>
          </w:rPr>
          <w:tab/>
        </w:r>
        <w:r w:rsidR="009B51A1">
          <w:rPr>
            <w:rFonts w:asciiTheme="minorHAnsi" w:eastAsiaTheme="minorEastAsia" w:hAnsiTheme="minorHAnsi" w:cstheme="minorBidi"/>
            <w:color w:val="auto"/>
            <w:sz w:val="22"/>
            <w:szCs w:val="22"/>
            <w:lang w:val="fr-CH" w:eastAsia="zh-CN"/>
          </w:rPr>
          <w:tab/>
        </w:r>
        <w:r w:rsidR="009B51A1" w:rsidRPr="00AD3262">
          <w:rPr>
            <w:rStyle w:val="Hyperlink"/>
            <w:lang w:val="en-GB"/>
          </w:rPr>
          <w:t>Findings</w:t>
        </w:r>
        <w:r w:rsidR="009B51A1">
          <w:rPr>
            <w:webHidden/>
          </w:rPr>
          <w:tab/>
        </w:r>
        <w:r w:rsidR="009B51A1">
          <w:rPr>
            <w:webHidden/>
          </w:rPr>
          <w:tab/>
        </w:r>
        <w:r w:rsidR="009B51A1">
          <w:rPr>
            <w:webHidden/>
          </w:rPr>
          <w:fldChar w:fldCharType="begin"/>
        </w:r>
        <w:r w:rsidR="009B51A1">
          <w:rPr>
            <w:webHidden/>
          </w:rPr>
          <w:instrText xml:space="preserve"> PAGEREF _Toc379187124 \h </w:instrText>
        </w:r>
        <w:r w:rsidR="009B51A1">
          <w:rPr>
            <w:webHidden/>
          </w:rPr>
        </w:r>
        <w:r w:rsidR="009B51A1">
          <w:rPr>
            <w:webHidden/>
          </w:rPr>
          <w:fldChar w:fldCharType="separate"/>
        </w:r>
        <w:r w:rsidR="00D328E3">
          <w:rPr>
            <w:webHidden/>
          </w:rPr>
          <w:t>23</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125" w:history="1">
        <w:r w:rsidR="009B51A1" w:rsidRPr="00AD3262">
          <w:rPr>
            <w:rStyle w:val="Hyperlink"/>
            <w:lang w:val="en-GB"/>
          </w:rPr>
          <w:t>4.1.7</w:t>
        </w:r>
        <w:r w:rsidR="009B51A1">
          <w:rPr>
            <w:rFonts w:asciiTheme="minorHAnsi" w:eastAsiaTheme="minorEastAsia" w:hAnsiTheme="minorHAnsi" w:cstheme="minorBidi"/>
            <w:color w:val="auto"/>
            <w:sz w:val="22"/>
            <w:szCs w:val="22"/>
            <w:lang w:val="fr-CH" w:eastAsia="zh-CN"/>
          </w:rPr>
          <w:tab/>
        </w:r>
        <w:r w:rsidR="009B51A1">
          <w:rPr>
            <w:rFonts w:asciiTheme="minorHAnsi" w:eastAsiaTheme="minorEastAsia" w:hAnsiTheme="minorHAnsi" w:cstheme="minorBidi"/>
            <w:color w:val="auto"/>
            <w:sz w:val="22"/>
            <w:szCs w:val="22"/>
            <w:lang w:val="fr-CH" w:eastAsia="zh-CN"/>
          </w:rPr>
          <w:tab/>
        </w:r>
        <w:r w:rsidR="009B51A1" w:rsidRPr="00AD3262">
          <w:rPr>
            <w:rStyle w:val="Hyperlink"/>
            <w:lang w:val="en-GB"/>
          </w:rPr>
          <w:t>Recommendations</w:t>
        </w:r>
        <w:r w:rsidR="009B51A1">
          <w:rPr>
            <w:webHidden/>
          </w:rPr>
          <w:tab/>
        </w:r>
        <w:r w:rsidR="009B51A1">
          <w:rPr>
            <w:webHidden/>
          </w:rPr>
          <w:tab/>
        </w:r>
        <w:r w:rsidR="009B51A1">
          <w:rPr>
            <w:webHidden/>
          </w:rPr>
          <w:fldChar w:fldCharType="begin"/>
        </w:r>
        <w:r w:rsidR="009B51A1">
          <w:rPr>
            <w:webHidden/>
          </w:rPr>
          <w:instrText xml:space="preserve"> PAGEREF _Toc379187125 \h </w:instrText>
        </w:r>
        <w:r w:rsidR="009B51A1">
          <w:rPr>
            <w:webHidden/>
          </w:rPr>
        </w:r>
        <w:r w:rsidR="009B51A1">
          <w:rPr>
            <w:webHidden/>
          </w:rPr>
          <w:fldChar w:fldCharType="separate"/>
        </w:r>
        <w:r w:rsidR="00D328E3">
          <w:rPr>
            <w:webHidden/>
          </w:rPr>
          <w:t>24</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26" w:history="1">
        <w:r w:rsidR="009B51A1" w:rsidRPr="00AD3262">
          <w:rPr>
            <w:rStyle w:val="Hyperlink"/>
            <w:lang w:val="en-GB"/>
          </w:rPr>
          <w:t>4.2</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Evaluation e-Government performance and its influx in Korea</w:t>
        </w:r>
        <w:r w:rsidR="00F26410">
          <w:rPr>
            <w:rStyle w:val="Hyperlink"/>
            <w:lang w:val="en-GB"/>
          </w:rPr>
          <w:t xml:space="preserve"> </w:t>
        </w:r>
        <w:r w:rsidR="009B51A1" w:rsidRPr="00AD3262">
          <w:rPr>
            <w:rStyle w:val="Hyperlink"/>
            <w:lang w:val="en-GB"/>
          </w:rPr>
          <w:t>(Republic of Korea)</w:t>
        </w:r>
        <w:r w:rsidR="009B51A1">
          <w:rPr>
            <w:webHidden/>
          </w:rPr>
          <w:tab/>
        </w:r>
        <w:r w:rsidR="009B51A1">
          <w:rPr>
            <w:webHidden/>
          </w:rPr>
          <w:tab/>
        </w:r>
        <w:r w:rsidR="009B51A1">
          <w:rPr>
            <w:webHidden/>
          </w:rPr>
          <w:fldChar w:fldCharType="begin"/>
        </w:r>
        <w:r w:rsidR="009B51A1">
          <w:rPr>
            <w:webHidden/>
          </w:rPr>
          <w:instrText xml:space="preserve"> PAGEREF _Toc379187126 \h </w:instrText>
        </w:r>
        <w:r w:rsidR="009B51A1">
          <w:rPr>
            <w:webHidden/>
          </w:rPr>
        </w:r>
        <w:r w:rsidR="009B51A1">
          <w:rPr>
            <w:webHidden/>
          </w:rPr>
          <w:fldChar w:fldCharType="separate"/>
        </w:r>
        <w:r w:rsidR="00D328E3">
          <w:rPr>
            <w:webHidden/>
          </w:rPr>
          <w:t>25</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127" w:history="1">
        <w:r w:rsidR="009B51A1" w:rsidRPr="00AD3262">
          <w:rPr>
            <w:rStyle w:val="Hyperlink"/>
            <w:lang w:val="en-GB"/>
          </w:rPr>
          <w:t>4.2.1</w:t>
        </w:r>
        <w:r w:rsidR="009B51A1">
          <w:rPr>
            <w:rFonts w:asciiTheme="minorHAnsi" w:eastAsiaTheme="minorEastAsia" w:hAnsiTheme="minorHAnsi" w:cstheme="minorBidi"/>
            <w:color w:val="auto"/>
            <w:sz w:val="22"/>
            <w:szCs w:val="22"/>
            <w:lang w:val="fr-CH" w:eastAsia="zh-CN"/>
          </w:rPr>
          <w:tab/>
        </w:r>
        <w:r w:rsidR="009B51A1">
          <w:rPr>
            <w:rFonts w:asciiTheme="minorHAnsi" w:eastAsiaTheme="minorEastAsia" w:hAnsiTheme="minorHAnsi" w:cstheme="minorBidi"/>
            <w:color w:val="auto"/>
            <w:sz w:val="22"/>
            <w:szCs w:val="22"/>
            <w:lang w:val="fr-CH" w:eastAsia="zh-CN"/>
          </w:rPr>
          <w:tab/>
        </w:r>
        <w:r w:rsidR="009B51A1" w:rsidRPr="00AD3262">
          <w:rPr>
            <w:rStyle w:val="Hyperlink"/>
            <w:lang w:val="en-GB"/>
          </w:rPr>
          <w:t>Introduction</w:t>
        </w:r>
        <w:r w:rsidR="009B51A1">
          <w:rPr>
            <w:webHidden/>
          </w:rPr>
          <w:tab/>
        </w:r>
        <w:r w:rsidR="009B51A1">
          <w:rPr>
            <w:webHidden/>
          </w:rPr>
          <w:tab/>
        </w:r>
        <w:r w:rsidR="009B51A1">
          <w:rPr>
            <w:webHidden/>
          </w:rPr>
          <w:fldChar w:fldCharType="begin"/>
        </w:r>
        <w:r w:rsidR="009B51A1">
          <w:rPr>
            <w:webHidden/>
          </w:rPr>
          <w:instrText xml:space="preserve"> PAGEREF _Toc379187127 \h </w:instrText>
        </w:r>
        <w:r w:rsidR="009B51A1">
          <w:rPr>
            <w:webHidden/>
          </w:rPr>
        </w:r>
        <w:r w:rsidR="009B51A1">
          <w:rPr>
            <w:webHidden/>
          </w:rPr>
          <w:fldChar w:fldCharType="separate"/>
        </w:r>
        <w:r w:rsidR="00D328E3">
          <w:rPr>
            <w:webHidden/>
          </w:rPr>
          <w:t>25</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128" w:history="1">
        <w:r w:rsidR="009B51A1" w:rsidRPr="00AD3262">
          <w:rPr>
            <w:rStyle w:val="Hyperlink"/>
            <w:lang w:val="en-GB"/>
          </w:rPr>
          <w:t>4.2.2</w:t>
        </w:r>
        <w:r w:rsidR="009B51A1">
          <w:rPr>
            <w:rFonts w:asciiTheme="minorHAnsi" w:eastAsiaTheme="minorEastAsia" w:hAnsiTheme="minorHAnsi" w:cstheme="minorBidi"/>
            <w:color w:val="auto"/>
            <w:sz w:val="22"/>
            <w:szCs w:val="22"/>
            <w:lang w:val="fr-CH" w:eastAsia="zh-CN"/>
          </w:rPr>
          <w:tab/>
        </w:r>
        <w:r w:rsidR="009B51A1">
          <w:rPr>
            <w:rFonts w:asciiTheme="minorHAnsi" w:eastAsiaTheme="minorEastAsia" w:hAnsiTheme="minorHAnsi" w:cstheme="minorBidi"/>
            <w:color w:val="auto"/>
            <w:sz w:val="22"/>
            <w:szCs w:val="22"/>
            <w:lang w:val="fr-CH" w:eastAsia="zh-CN"/>
          </w:rPr>
          <w:tab/>
        </w:r>
        <w:r w:rsidR="009B51A1" w:rsidRPr="00AD3262">
          <w:rPr>
            <w:rStyle w:val="Hyperlink"/>
            <w:lang w:val="en-GB"/>
          </w:rPr>
          <w:t>Workflow of e-Government performance management</w:t>
        </w:r>
        <w:r w:rsidR="009B51A1">
          <w:rPr>
            <w:webHidden/>
          </w:rPr>
          <w:tab/>
        </w:r>
        <w:r w:rsidR="009B51A1">
          <w:rPr>
            <w:webHidden/>
          </w:rPr>
          <w:tab/>
        </w:r>
        <w:r w:rsidR="009B51A1">
          <w:rPr>
            <w:webHidden/>
          </w:rPr>
          <w:fldChar w:fldCharType="begin"/>
        </w:r>
        <w:r w:rsidR="009B51A1">
          <w:rPr>
            <w:webHidden/>
          </w:rPr>
          <w:instrText xml:space="preserve"> PAGEREF _Toc379187128 \h </w:instrText>
        </w:r>
        <w:r w:rsidR="009B51A1">
          <w:rPr>
            <w:webHidden/>
          </w:rPr>
        </w:r>
        <w:r w:rsidR="009B51A1">
          <w:rPr>
            <w:webHidden/>
          </w:rPr>
          <w:fldChar w:fldCharType="separate"/>
        </w:r>
        <w:r w:rsidR="00D328E3">
          <w:rPr>
            <w:webHidden/>
          </w:rPr>
          <w:t>25</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129" w:history="1">
        <w:r w:rsidR="009B51A1" w:rsidRPr="00AD3262">
          <w:rPr>
            <w:rStyle w:val="Hyperlink"/>
            <w:lang w:val="en-GB"/>
          </w:rPr>
          <w:t>4.2.3</w:t>
        </w:r>
        <w:r w:rsidR="009B51A1">
          <w:rPr>
            <w:rFonts w:asciiTheme="minorHAnsi" w:eastAsiaTheme="minorEastAsia" w:hAnsiTheme="minorHAnsi" w:cstheme="minorBidi"/>
            <w:color w:val="auto"/>
            <w:sz w:val="22"/>
            <w:szCs w:val="22"/>
            <w:lang w:val="fr-CH" w:eastAsia="zh-CN"/>
          </w:rPr>
          <w:tab/>
        </w:r>
        <w:r w:rsidR="009B51A1">
          <w:rPr>
            <w:rFonts w:asciiTheme="minorHAnsi" w:eastAsiaTheme="minorEastAsia" w:hAnsiTheme="minorHAnsi" w:cstheme="minorBidi"/>
            <w:color w:val="auto"/>
            <w:sz w:val="22"/>
            <w:szCs w:val="22"/>
            <w:lang w:val="fr-CH" w:eastAsia="zh-CN"/>
          </w:rPr>
          <w:tab/>
        </w:r>
        <w:r w:rsidR="009B51A1" w:rsidRPr="00AD3262">
          <w:rPr>
            <w:rStyle w:val="Hyperlink"/>
            <w:lang w:val="en-GB"/>
          </w:rPr>
          <w:t>Future direction</w:t>
        </w:r>
        <w:r w:rsidR="009B51A1">
          <w:rPr>
            <w:webHidden/>
          </w:rPr>
          <w:tab/>
        </w:r>
        <w:r w:rsidR="009B51A1">
          <w:rPr>
            <w:webHidden/>
          </w:rPr>
          <w:tab/>
        </w:r>
        <w:r w:rsidR="009B51A1">
          <w:rPr>
            <w:webHidden/>
          </w:rPr>
          <w:fldChar w:fldCharType="begin"/>
        </w:r>
        <w:r w:rsidR="009B51A1">
          <w:rPr>
            <w:webHidden/>
          </w:rPr>
          <w:instrText xml:space="preserve"> PAGEREF _Toc379187129 \h </w:instrText>
        </w:r>
        <w:r w:rsidR="009B51A1">
          <w:rPr>
            <w:webHidden/>
          </w:rPr>
        </w:r>
        <w:r w:rsidR="009B51A1">
          <w:rPr>
            <w:webHidden/>
          </w:rPr>
          <w:fldChar w:fldCharType="separate"/>
        </w:r>
        <w:r w:rsidR="00D328E3">
          <w:rPr>
            <w:webHidden/>
          </w:rPr>
          <w:t>26</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30" w:history="1">
        <w:r w:rsidR="009B51A1" w:rsidRPr="00AD3262">
          <w:rPr>
            <w:rStyle w:val="Hyperlink"/>
            <w:lang w:val="en-GB"/>
          </w:rPr>
          <w:t>4.3</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eGovFrame: Open platform with open innovation</w:t>
        </w:r>
        <w:r w:rsidR="009B51A1">
          <w:rPr>
            <w:webHidden/>
          </w:rPr>
          <w:tab/>
        </w:r>
        <w:r w:rsidR="009B51A1">
          <w:rPr>
            <w:webHidden/>
          </w:rPr>
          <w:tab/>
        </w:r>
        <w:r w:rsidR="009B51A1">
          <w:rPr>
            <w:webHidden/>
          </w:rPr>
          <w:fldChar w:fldCharType="begin"/>
        </w:r>
        <w:r w:rsidR="009B51A1">
          <w:rPr>
            <w:webHidden/>
          </w:rPr>
          <w:instrText xml:space="preserve"> PAGEREF _Toc379187130 \h </w:instrText>
        </w:r>
        <w:r w:rsidR="009B51A1">
          <w:rPr>
            <w:webHidden/>
          </w:rPr>
        </w:r>
        <w:r w:rsidR="009B51A1">
          <w:rPr>
            <w:webHidden/>
          </w:rPr>
          <w:fldChar w:fldCharType="separate"/>
        </w:r>
        <w:r w:rsidR="00D328E3">
          <w:rPr>
            <w:webHidden/>
          </w:rPr>
          <w:t>27</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131" w:history="1">
        <w:r w:rsidR="009B51A1" w:rsidRPr="00AD3262">
          <w:rPr>
            <w:rStyle w:val="Hyperlink"/>
            <w:lang w:val="en-GB"/>
          </w:rPr>
          <w:t>4.3.1</w:t>
        </w:r>
        <w:r w:rsidR="009B51A1">
          <w:rPr>
            <w:rFonts w:asciiTheme="minorHAnsi" w:eastAsiaTheme="minorEastAsia" w:hAnsiTheme="minorHAnsi" w:cstheme="minorBidi"/>
            <w:color w:val="auto"/>
            <w:sz w:val="22"/>
            <w:szCs w:val="22"/>
            <w:lang w:val="fr-CH" w:eastAsia="zh-CN"/>
          </w:rPr>
          <w:tab/>
        </w:r>
        <w:r w:rsidR="009B51A1">
          <w:rPr>
            <w:rFonts w:asciiTheme="minorHAnsi" w:eastAsiaTheme="minorEastAsia" w:hAnsiTheme="minorHAnsi" w:cstheme="minorBidi"/>
            <w:color w:val="auto"/>
            <w:sz w:val="22"/>
            <w:szCs w:val="22"/>
            <w:lang w:val="fr-CH" w:eastAsia="zh-CN"/>
          </w:rPr>
          <w:tab/>
        </w:r>
        <w:r w:rsidR="009B51A1" w:rsidRPr="00AD3262">
          <w:rPr>
            <w:rStyle w:val="Hyperlink"/>
            <w:lang w:val="en-GB"/>
          </w:rPr>
          <w:t>Overview</w:t>
        </w:r>
        <w:r w:rsidR="009B51A1">
          <w:rPr>
            <w:webHidden/>
          </w:rPr>
          <w:tab/>
        </w:r>
        <w:r w:rsidR="009B51A1">
          <w:rPr>
            <w:webHidden/>
          </w:rPr>
          <w:tab/>
        </w:r>
        <w:r w:rsidR="009B51A1">
          <w:rPr>
            <w:webHidden/>
          </w:rPr>
          <w:fldChar w:fldCharType="begin"/>
        </w:r>
        <w:r w:rsidR="009B51A1">
          <w:rPr>
            <w:webHidden/>
          </w:rPr>
          <w:instrText xml:space="preserve"> PAGEREF _Toc379187131 \h </w:instrText>
        </w:r>
        <w:r w:rsidR="009B51A1">
          <w:rPr>
            <w:webHidden/>
          </w:rPr>
        </w:r>
        <w:r w:rsidR="009B51A1">
          <w:rPr>
            <w:webHidden/>
          </w:rPr>
          <w:fldChar w:fldCharType="separate"/>
        </w:r>
        <w:r w:rsidR="00D328E3">
          <w:rPr>
            <w:webHidden/>
          </w:rPr>
          <w:t>27</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132" w:history="1">
        <w:r w:rsidR="009B51A1" w:rsidRPr="00AD3262">
          <w:rPr>
            <w:rStyle w:val="Hyperlink"/>
            <w:lang w:val="en-GB"/>
          </w:rPr>
          <w:t>4.3.2</w:t>
        </w:r>
        <w:r w:rsidR="009B51A1">
          <w:rPr>
            <w:rFonts w:asciiTheme="minorHAnsi" w:eastAsiaTheme="minorEastAsia" w:hAnsiTheme="minorHAnsi" w:cstheme="minorBidi"/>
            <w:color w:val="auto"/>
            <w:sz w:val="22"/>
            <w:szCs w:val="22"/>
            <w:lang w:val="fr-CH" w:eastAsia="zh-CN"/>
          </w:rPr>
          <w:tab/>
        </w:r>
        <w:r w:rsidR="009B51A1">
          <w:rPr>
            <w:rFonts w:asciiTheme="minorHAnsi" w:eastAsiaTheme="minorEastAsia" w:hAnsiTheme="minorHAnsi" w:cstheme="minorBidi"/>
            <w:color w:val="auto"/>
            <w:sz w:val="22"/>
            <w:szCs w:val="22"/>
            <w:lang w:val="fr-CH" w:eastAsia="zh-CN"/>
          </w:rPr>
          <w:tab/>
        </w:r>
        <w:r w:rsidR="009B51A1" w:rsidRPr="00AD3262">
          <w:rPr>
            <w:rStyle w:val="Hyperlink"/>
            <w:lang w:val="en-GB"/>
          </w:rPr>
          <w:t>Background of the eGovFrame</w:t>
        </w:r>
        <w:r w:rsidR="009B51A1">
          <w:rPr>
            <w:webHidden/>
          </w:rPr>
          <w:tab/>
        </w:r>
        <w:r w:rsidR="009B51A1">
          <w:rPr>
            <w:webHidden/>
          </w:rPr>
          <w:tab/>
        </w:r>
        <w:r w:rsidR="009B51A1">
          <w:rPr>
            <w:webHidden/>
          </w:rPr>
          <w:fldChar w:fldCharType="begin"/>
        </w:r>
        <w:r w:rsidR="009B51A1">
          <w:rPr>
            <w:webHidden/>
          </w:rPr>
          <w:instrText xml:space="preserve"> PAGEREF _Toc379187132 \h </w:instrText>
        </w:r>
        <w:r w:rsidR="009B51A1">
          <w:rPr>
            <w:webHidden/>
          </w:rPr>
        </w:r>
        <w:r w:rsidR="009B51A1">
          <w:rPr>
            <w:webHidden/>
          </w:rPr>
          <w:fldChar w:fldCharType="separate"/>
        </w:r>
        <w:r w:rsidR="00D328E3">
          <w:rPr>
            <w:webHidden/>
          </w:rPr>
          <w:t>27</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133" w:history="1">
        <w:r w:rsidR="009B51A1" w:rsidRPr="00AD3262">
          <w:rPr>
            <w:rStyle w:val="Hyperlink"/>
            <w:lang w:val="en-GB"/>
          </w:rPr>
          <w:t>4.3.3</w:t>
        </w:r>
        <w:r w:rsidR="009B51A1">
          <w:rPr>
            <w:rFonts w:asciiTheme="minorHAnsi" w:eastAsiaTheme="minorEastAsia" w:hAnsiTheme="minorHAnsi" w:cstheme="minorBidi"/>
            <w:color w:val="auto"/>
            <w:sz w:val="22"/>
            <w:szCs w:val="22"/>
            <w:lang w:val="fr-CH" w:eastAsia="zh-CN"/>
          </w:rPr>
          <w:tab/>
        </w:r>
        <w:r w:rsidR="009B51A1">
          <w:rPr>
            <w:rFonts w:asciiTheme="minorHAnsi" w:eastAsiaTheme="minorEastAsia" w:hAnsiTheme="minorHAnsi" w:cstheme="minorBidi"/>
            <w:color w:val="auto"/>
            <w:sz w:val="22"/>
            <w:szCs w:val="22"/>
            <w:lang w:val="fr-CH" w:eastAsia="zh-CN"/>
          </w:rPr>
          <w:tab/>
        </w:r>
        <w:r w:rsidR="009B51A1" w:rsidRPr="00AD3262">
          <w:rPr>
            <w:rStyle w:val="Hyperlink"/>
            <w:lang w:val="en-GB"/>
          </w:rPr>
          <w:t>Open innovation strategy</w:t>
        </w:r>
        <w:r w:rsidR="009B51A1">
          <w:rPr>
            <w:webHidden/>
          </w:rPr>
          <w:tab/>
        </w:r>
        <w:r w:rsidR="009B51A1">
          <w:rPr>
            <w:webHidden/>
          </w:rPr>
          <w:tab/>
        </w:r>
        <w:r w:rsidR="009B51A1">
          <w:rPr>
            <w:webHidden/>
          </w:rPr>
          <w:fldChar w:fldCharType="begin"/>
        </w:r>
        <w:r w:rsidR="009B51A1">
          <w:rPr>
            <w:webHidden/>
          </w:rPr>
          <w:instrText xml:space="preserve"> PAGEREF _Toc379187133 \h </w:instrText>
        </w:r>
        <w:r w:rsidR="009B51A1">
          <w:rPr>
            <w:webHidden/>
          </w:rPr>
        </w:r>
        <w:r w:rsidR="009B51A1">
          <w:rPr>
            <w:webHidden/>
          </w:rPr>
          <w:fldChar w:fldCharType="separate"/>
        </w:r>
        <w:r w:rsidR="00D328E3">
          <w:rPr>
            <w:webHidden/>
          </w:rPr>
          <w:t>28</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134" w:history="1">
        <w:r w:rsidR="009B51A1" w:rsidRPr="00AD3262">
          <w:rPr>
            <w:rStyle w:val="Hyperlink"/>
            <w:lang w:val="en-GB"/>
          </w:rPr>
          <w:t>4.3.4</w:t>
        </w:r>
        <w:r w:rsidR="009B51A1">
          <w:rPr>
            <w:rFonts w:asciiTheme="minorHAnsi" w:eastAsiaTheme="minorEastAsia" w:hAnsiTheme="minorHAnsi" w:cstheme="minorBidi"/>
            <w:color w:val="auto"/>
            <w:sz w:val="22"/>
            <w:szCs w:val="22"/>
            <w:lang w:val="fr-CH" w:eastAsia="zh-CN"/>
          </w:rPr>
          <w:tab/>
        </w:r>
        <w:r w:rsidR="009B51A1">
          <w:rPr>
            <w:rFonts w:asciiTheme="minorHAnsi" w:eastAsiaTheme="minorEastAsia" w:hAnsiTheme="minorHAnsi" w:cstheme="minorBidi"/>
            <w:color w:val="auto"/>
            <w:sz w:val="22"/>
            <w:szCs w:val="22"/>
            <w:lang w:val="fr-CH" w:eastAsia="zh-CN"/>
          </w:rPr>
          <w:tab/>
        </w:r>
        <w:r w:rsidR="009B51A1" w:rsidRPr="00AD3262">
          <w:rPr>
            <w:rStyle w:val="Hyperlink"/>
            <w:lang w:val="en-GB"/>
          </w:rPr>
          <w:t>Changes and Benefits of eGovFrame</w:t>
        </w:r>
        <w:r w:rsidR="009B51A1">
          <w:rPr>
            <w:webHidden/>
          </w:rPr>
          <w:tab/>
        </w:r>
        <w:r w:rsidR="009B51A1">
          <w:rPr>
            <w:webHidden/>
          </w:rPr>
          <w:tab/>
        </w:r>
        <w:r w:rsidR="009B51A1">
          <w:rPr>
            <w:webHidden/>
          </w:rPr>
          <w:fldChar w:fldCharType="begin"/>
        </w:r>
        <w:r w:rsidR="009B51A1">
          <w:rPr>
            <w:webHidden/>
          </w:rPr>
          <w:instrText xml:space="preserve"> PAGEREF _Toc379187134 \h </w:instrText>
        </w:r>
        <w:r w:rsidR="009B51A1">
          <w:rPr>
            <w:webHidden/>
          </w:rPr>
        </w:r>
        <w:r w:rsidR="009B51A1">
          <w:rPr>
            <w:webHidden/>
          </w:rPr>
          <w:fldChar w:fldCharType="separate"/>
        </w:r>
        <w:r w:rsidR="00D328E3">
          <w:rPr>
            <w:webHidden/>
          </w:rPr>
          <w:t>30</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135" w:history="1">
        <w:r w:rsidR="009B51A1" w:rsidRPr="00AD3262">
          <w:rPr>
            <w:rStyle w:val="Hyperlink"/>
            <w:lang w:val="en-GB"/>
          </w:rPr>
          <w:t>4.3.5</w:t>
        </w:r>
        <w:r w:rsidR="009B51A1">
          <w:rPr>
            <w:rFonts w:asciiTheme="minorHAnsi" w:eastAsiaTheme="minorEastAsia" w:hAnsiTheme="minorHAnsi" w:cstheme="minorBidi"/>
            <w:color w:val="auto"/>
            <w:sz w:val="22"/>
            <w:szCs w:val="22"/>
            <w:lang w:val="fr-CH" w:eastAsia="zh-CN"/>
          </w:rPr>
          <w:tab/>
        </w:r>
        <w:r w:rsidR="009B51A1">
          <w:rPr>
            <w:rFonts w:asciiTheme="minorHAnsi" w:eastAsiaTheme="minorEastAsia" w:hAnsiTheme="minorHAnsi" w:cstheme="minorBidi"/>
            <w:color w:val="auto"/>
            <w:sz w:val="22"/>
            <w:szCs w:val="22"/>
            <w:lang w:val="fr-CH" w:eastAsia="zh-CN"/>
          </w:rPr>
          <w:tab/>
        </w:r>
        <w:r w:rsidR="009B51A1" w:rsidRPr="00AD3262">
          <w:rPr>
            <w:rStyle w:val="Hyperlink"/>
            <w:lang w:val="en-GB"/>
          </w:rPr>
          <w:t>Expansion and Future of eGovFrame Mobile</w:t>
        </w:r>
        <w:r w:rsidR="009B51A1">
          <w:rPr>
            <w:webHidden/>
          </w:rPr>
          <w:tab/>
        </w:r>
        <w:r w:rsidR="009B51A1">
          <w:rPr>
            <w:webHidden/>
          </w:rPr>
          <w:tab/>
        </w:r>
        <w:r w:rsidR="009B51A1">
          <w:rPr>
            <w:webHidden/>
          </w:rPr>
          <w:fldChar w:fldCharType="begin"/>
        </w:r>
        <w:r w:rsidR="009B51A1">
          <w:rPr>
            <w:webHidden/>
          </w:rPr>
          <w:instrText xml:space="preserve"> PAGEREF _Toc379187135 \h </w:instrText>
        </w:r>
        <w:r w:rsidR="009B51A1">
          <w:rPr>
            <w:webHidden/>
          </w:rPr>
        </w:r>
        <w:r w:rsidR="009B51A1">
          <w:rPr>
            <w:webHidden/>
          </w:rPr>
          <w:fldChar w:fldCharType="separate"/>
        </w:r>
        <w:r w:rsidR="00D328E3">
          <w:rPr>
            <w:webHidden/>
          </w:rPr>
          <w:t>32</w:t>
        </w:r>
        <w:r w:rsidR="009B51A1">
          <w:rPr>
            <w:webHidden/>
          </w:rPr>
          <w:fldChar w:fldCharType="end"/>
        </w:r>
      </w:hyperlink>
    </w:p>
    <w:p w:rsidR="009B51A1" w:rsidRDefault="00D3315B">
      <w:pPr>
        <w:pStyle w:val="TOC3"/>
        <w:rPr>
          <w:rFonts w:asciiTheme="minorHAnsi" w:eastAsiaTheme="minorEastAsia" w:hAnsiTheme="minorHAnsi" w:cstheme="minorBidi"/>
          <w:color w:val="auto"/>
          <w:sz w:val="22"/>
          <w:szCs w:val="22"/>
          <w:lang w:val="fr-CH" w:eastAsia="zh-CN"/>
        </w:rPr>
      </w:pPr>
      <w:hyperlink w:anchor="_Toc379187136" w:history="1">
        <w:r w:rsidR="009B51A1" w:rsidRPr="00AD3262">
          <w:rPr>
            <w:rStyle w:val="Hyperlink"/>
            <w:lang w:val="en-GB"/>
          </w:rPr>
          <w:t>4.3.6</w:t>
        </w:r>
        <w:r w:rsidR="009B51A1">
          <w:rPr>
            <w:rFonts w:asciiTheme="minorHAnsi" w:eastAsiaTheme="minorEastAsia" w:hAnsiTheme="minorHAnsi" w:cstheme="minorBidi"/>
            <w:color w:val="auto"/>
            <w:sz w:val="22"/>
            <w:szCs w:val="22"/>
            <w:lang w:val="fr-CH" w:eastAsia="zh-CN"/>
          </w:rPr>
          <w:tab/>
        </w:r>
        <w:r w:rsidR="009B51A1">
          <w:rPr>
            <w:rFonts w:asciiTheme="minorHAnsi" w:eastAsiaTheme="minorEastAsia" w:hAnsiTheme="minorHAnsi" w:cstheme="minorBidi"/>
            <w:color w:val="auto"/>
            <w:sz w:val="22"/>
            <w:szCs w:val="22"/>
            <w:lang w:val="fr-CH" w:eastAsia="zh-CN"/>
          </w:rPr>
          <w:tab/>
        </w:r>
        <w:r w:rsidR="009B51A1" w:rsidRPr="00AD3262">
          <w:rPr>
            <w:rStyle w:val="Hyperlink"/>
            <w:lang w:val="en-GB"/>
          </w:rPr>
          <w:t>Opportunities for other countries</w:t>
        </w:r>
        <w:r w:rsidR="009B51A1">
          <w:rPr>
            <w:webHidden/>
          </w:rPr>
          <w:tab/>
        </w:r>
        <w:r w:rsidR="009B51A1">
          <w:rPr>
            <w:webHidden/>
          </w:rPr>
          <w:tab/>
        </w:r>
        <w:r w:rsidR="009B51A1">
          <w:rPr>
            <w:webHidden/>
          </w:rPr>
          <w:fldChar w:fldCharType="begin"/>
        </w:r>
        <w:r w:rsidR="009B51A1">
          <w:rPr>
            <w:webHidden/>
          </w:rPr>
          <w:instrText xml:space="preserve"> PAGEREF _Toc379187136 \h </w:instrText>
        </w:r>
        <w:r w:rsidR="009B51A1">
          <w:rPr>
            <w:webHidden/>
          </w:rPr>
        </w:r>
        <w:r w:rsidR="009B51A1">
          <w:rPr>
            <w:webHidden/>
          </w:rPr>
          <w:fldChar w:fldCharType="separate"/>
        </w:r>
        <w:r w:rsidR="00D328E3">
          <w:rPr>
            <w:webHidden/>
          </w:rPr>
          <w:t>32</w:t>
        </w:r>
        <w:r w:rsidR="009B51A1">
          <w:rPr>
            <w:webHidden/>
          </w:rPr>
          <w:fldChar w:fldCharType="end"/>
        </w:r>
      </w:hyperlink>
    </w:p>
    <w:p w:rsidR="009B51A1" w:rsidRDefault="00D3315B">
      <w:pPr>
        <w:pStyle w:val="TOC1"/>
        <w:rPr>
          <w:rFonts w:asciiTheme="minorHAnsi" w:eastAsiaTheme="minorEastAsia" w:hAnsiTheme="minorHAnsi" w:cstheme="minorBidi"/>
          <w:b w:val="0"/>
          <w:bCs w:val="0"/>
          <w:sz w:val="22"/>
          <w:szCs w:val="22"/>
          <w:lang w:val="fr-CH" w:eastAsia="zh-CN"/>
        </w:rPr>
      </w:pPr>
      <w:hyperlink w:anchor="_Toc379187137" w:history="1">
        <w:r w:rsidR="009B51A1" w:rsidRPr="00AD3262">
          <w:rPr>
            <w:rStyle w:val="Hyperlink"/>
            <w:lang w:val="en-GB"/>
          </w:rPr>
          <w:t>5</w:t>
        </w:r>
        <w:r w:rsidR="009B51A1">
          <w:rPr>
            <w:rFonts w:asciiTheme="minorHAnsi" w:eastAsiaTheme="minorEastAsia" w:hAnsiTheme="minorHAnsi" w:cstheme="minorBidi"/>
            <w:b w:val="0"/>
            <w:bCs w:val="0"/>
            <w:sz w:val="22"/>
            <w:szCs w:val="22"/>
            <w:lang w:val="fr-CH" w:eastAsia="zh-CN"/>
          </w:rPr>
          <w:tab/>
        </w:r>
        <w:r w:rsidR="009B51A1" w:rsidRPr="00AD3262">
          <w:rPr>
            <w:rStyle w:val="Hyperlink"/>
            <w:lang w:val="en-GB"/>
          </w:rPr>
          <w:t>Application areas for the benefit of developing countries</w:t>
        </w:r>
        <w:r w:rsidR="009B51A1">
          <w:rPr>
            <w:webHidden/>
          </w:rPr>
          <w:tab/>
        </w:r>
        <w:r w:rsidR="009B51A1">
          <w:rPr>
            <w:webHidden/>
          </w:rPr>
          <w:tab/>
        </w:r>
        <w:r w:rsidR="009B51A1">
          <w:rPr>
            <w:webHidden/>
          </w:rPr>
          <w:fldChar w:fldCharType="begin"/>
        </w:r>
        <w:r w:rsidR="009B51A1">
          <w:rPr>
            <w:webHidden/>
          </w:rPr>
          <w:instrText xml:space="preserve"> PAGEREF _Toc379187137 \h </w:instrText>
        </w:r>
        <w:r w:rsidR="009B51A1">
          <w:rPr>
            <w:webHidden/>
          </w:rPr>
        </w:r>
        <w:r w:rsidR="009B51A1">
          <w:rPr>
            <w:webHidden/>
          </w:rPr>
          <w:fldChar w:fldCharType="separate"/>
        </w:r>
        <w:r w:rsidR="00D328E3">
          <w:rPr>
            <w:webHidden/>
          </w:rPr>
          <w:t>33</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38" w:history="1">
        <w:r w:rsidR="009B51A1" w:rsidRPr="00AD3262">
          <w:rPr>
            <w:rStyle w:val="Hyperlink"/>
            <w:lang w:val="en-GB"/>
          </w:rPr>
          <w:t>5.1</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Guidelines for identifying application areas</w:t>
        </w:r>
        <w:r w:rsidR="009B51A1">
          <w:rPr>
            <w:webHidden/>
          </w:rPr>
          <w:tab/>
        </w:r>
        <w:r w:rsidR="009B51A1">
          <w:rPr>
            <w:webHidden/>
          </w:rPr>
          <w:tab/>
        </w:r>
        <w:r w:rsidR="009B51A1">
          <w:rPr>
            <w:webHidden/>
          </w:rPr>
          <w:fldChar w:fldCharType="begin"/>
        </w:r>
        <w:r w:rsidR="009B51A1">
          <w:rPr>
            <w:webHidden/>
          </w:rPr>
          <w:instrText xml:space="preserve"> PAGEREF _Toc379187138 \h </w:instrText>
        </w:r>
        <w:r w:rsidR="009B51A1">
          <w:rPr>
            <w:webHidden/>
          </w:rPr>
        </w:r>
        <w:r w:rsidR="009B51A1">
          <w:rPr>
            <w:webHidden/>
          </w:rPr>
          <w:fldChar w:fldCharType="separate"/>
        </w:r>
        <w:r w:rsidR="00D328E3">
          <w:rPr>
            <w:webHidden/>
          </w:rPr>
          <w:t>33</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39" w:history="1">
        <w:r w:rsidR="009B51A1" w:rsidRPr="00AD3262">
          <w:rPr>
            <w:rStyle w:val="Hyperlink"/>
            <w:lang w:val="en-GB"/>
          </w:rPr>
          <w:t>5.2</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Infrastructure</w:t>
        </w:r>
        <w:r w:rsidR="009B51A1">
          <w:rPr>
            <w:webHidden/>
          </w:rPr>
          <w:tab/>
        </w:r>
        <w:r w:rsidR="009B51A1">
          <w:rPr>
            <w:webHidden/>
          </w:rPr>
          <w:tab/>
        </w:r>
        <w:r w:rsidR="009B51A1">
          <w:rPr>
            <w:webHidden/>
          </w:rPr>
          <w:fldChar w:fldCharType="begin"/>
        </w:r>
        <w:r w:rsidR="009B51A1">
          <w:rPr>
            <w:webHidden/>
          </w:rPr>
          <w:instrText xml:space="preserve"> PAGEREF _Toc379187139 \h </w:instrText>
        </w:r>
        <w:r w:rsidR="009B51A1">
          <w:rPr>
            <w:webHidden/>
          </w:rPr>
        </w:r>
        <w:r w:rsidR="009B51A1">
          <w:rPr>
            <w:webHidden/>
          </w:rPr>
          <w:fldChar w:fldCharType="separate"/>
        </w:r>
        <w:r w:rsidR="00D328E3">
          <w:rPr>
            <w:webHidden/>
          </w:rPr>
          <w:t>34</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40" w:history="1">
        <w:r w:rsidR="009B51A1" w:rsidRPr="00AD3262">
          <w:rPr>
            <w:rStyle w:val="Hyperlink"/>
            <w:lang w:val="en-GB"/>
          </w:rPr>
          <w:t>5.3</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G2G</w:t>
        </w:r>
        <w:r w:rsidR="009B51A1">
          <w:rPr>
            <w:webHidden/>
          </w:rPr>
          <w:tab/>
        </w:r>
        <w:r w:rsidR="009B51A1">
          <w:rPr>
            <w:webHidden/>
          </w:rPr>
          <w:tab/>
        </w:r>
        <w:r w:rsidR="009B51A1">
          <w:rPr>
            <w:webHidden/>
          </w:rPr>
          <w:fldChar w:fldCharType="begin"/>
        </w:r>
        <w:r w:rsidR="009B51A1">
          <w:rPr>
            <w:webHidden/>
          </w:rPr>
          <w:instrText xml:space="preserve"> PAGEREF _Toc379187140 \h </w:instrText>
        </w:r>
        <w:r w:rsidR="009B51A1">
          <w:rPr>
            <w:webHidden/>
          </w:rPr>
        </w:r>
        <w:r w:rsidR="009B51A1">
          <w:rPr>
            <w:webHidden/>
          </w:rPr>
          <w:fldChar w:fldCharType="separate"/>
        </w:r>
        <w:r w:rsidR="00D328E3">
          <w:rPr>
            <w:webHidden/>
          </w:rPr>
          <w:t>34</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41" w:history="1">
        <w:r w:rsidR="009B51A1" w:rsidRPr="00AD3262">
          <w:rPr>
            <w:rStyle w:val="Hyperlink"/>
            <w:lang w:val="en-GB"/>
          </w:rPr>
          <w:t>5.4</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G2C and G2B</w:t>
        </w:r>
        <w:r w:rsidR="009B51A1">
          <w:rPr>
            <w:webHidden/>
          </w:rPr>
          <w:tab/>
        </w:r>
        <w:r w:rsidR="009B51A1">
          <w:rPr>
            <w:webHidden/>
          </w:rPr>
          <w:tab/>
        </w:r>
        <w:r w:rsidR="009B51A1">
          <w:rPr>
            <w:webHidden/>
          </w:rPr>
          <w:fldChar w:fldCharType="begin"/>
        </w:r>
        <w:r w:rsidR="009B51A1">
          <w:rPr>
            <w:webHidden/>
          </w:rPr>
          <w:instrText xml:space="preserve"> PAGEREF _Toc379187141 \h </w:instrText>
        </w:r>
        <w:r w:rsidR="009B51A1">
          <w:rPr>
            <w:webHidden/>
          </w:rPr>
        </w:r>
        <w:r w:rsidR="009B51A1">
          <w:rPr>
            <w:webHidden/>
          </w:rPr>
          <w:fldChar w:fldCharType="separate"/>
        </w:r>
        <w:r w:rsidR="00D328E3">
          <w:rPr>
            <w:webHidden/>
          </w:rPr>
          <w:t>34</w:t>
        </w:r>
        <w:r w:rsidR="009B51A1">
          <w:rPr>
            <w:webHidden/>
          </w:rPr>
          <w:fldChar w:fldCharType="end"/>
        </w:r>
      </w:hyperlink>
    </w:p>
    <w:p w:rsidR="009B51A1" w:rsidRDefault="00D3315B">
      <w:pPr>
        <w:pStyle w:val="TOC1"/>
        <w:rPr>
          <w:rFonts w:asciiTheme="minorHAnsi" w:eastAsiaTheme="minorEastAsia" w:hAnsiTheme="minorHAnsi" w:cstheme="minorBidi"/>
          <w:b w:val="0"/>
          <w:bCs w:val="0"/>
          <w:sz w:val="22"/>
          <w:szCs w:val="22"/>
          <w:lang w:val="fr-CH" w:eastAsia="zh-CN"/>
        </w:rPr>
      </w:pPr>
      <w:hyperlink w:anchor="_Toc379187142" w:history="1">
        <w:r w:rsidR="009B51A1" w:rsidRPr="00AD3262">
          <w:rPr>
            <w:rStyle w:val="Hyperlink"/>
            <w:lang w:val="en-GB"/>
          </w:rPr>
          <w:t>6</w:t>
        </w:r>
        <w:r w:rsidR="009B51A1">
          <w:rPr>
            <w:rFonts w:asciiTheme="minorHAnsi" w:eastAsiaTheme="minorEastAsia" w:hAnsiTheme="minorHAnsi" w:cstheme="minorBidi"/>
            <w:b w:val="0"/>
            <w:bCs w:val="0"/>
            <w:sz w:val="22"/>
            <w:szCs w:val="22"/>
            <w:lang w:val="fr-CH" w:eastAsia="zh-CN"/>
          </w:rPr>
          <w:tab/>
        </w:r>
        <w:r w:rsidR="009B51A1" w:rsidRPr="00AD3262">
          <w:rPr>
            <w:rStyle w:val="Hyperlink"/>
            <w:lang w:val="en-GB"/>
          </w:rPr>
          <w:t>Factors to ensure the success in the progress on e-government activities</w:t>
        </w:r>
        <w:r w:rsidR="009B51A1">
          <w:rPr>
            <w:webHidden/>
          </w:rPr>
          <w:tab/>
        </w:r>
        <w:r w:rsidR="009B51A1">
          <w:rPr>
            <w:webHidden/>
          </w:rPr>
          <w:tab/>
        </w:r>
        <w:r w:rsidR="009B51A1">
          <w:rPr>
            <w:webHidden/>
          </w:rPr>
          <w:fldChar w:fldCharType="begin"/>
        </w:r>
        <w:r w:rsidR="009B51A1">
          <w:rPr>
            <w:webHidden/>
          </w:rPr>
          <w:instrText xml:space="preserve"> PAGEREF _Toc379187142 \h </w:instrText>
        </w:r>
        <w:r w:rsidR="009B51A1">
          <w:rPr>
            <w:webHidden/>
          </w:rPr>
        </w:r>
        <w:r w:rsidR="009B51A1">
          <w:rPr>
            <w:webHidden/>
          </w:rPr>
          <w:fldChar w:fldCharType="separate"/>
        </w:r>
        <w:r w:rsidR="00D328E3">
          <w:rPr>
            <w:webHidden/>
          </w:rPr>
          <w:t>34</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43" w:history="1">
        <w:r w:rsidR="009B51A1" w:rsidRPr="00AD3262">
          <w:rPr>
            <w:rStyle w:val="Hyperlink"/>
            <w:lang w:val="en-GB"/>
          </w:rPr>
          <w:t>6.1</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Presidential leadership (Political support)</w:t>
        </w:r>
        <w:r w:rsidR="009B51A1">
          <w:rPr>
            <w:webHidden/>
          </w:rPr>
          <w:tab/>
        </w:r>
        <w:r w:rsidR="009B51A1">
          <w:rPr>
            <w:webHidden/>
          </w:rPr>
          <w:tab/>
        </w:r>
        <w:r w:rsidR="009B51A1">
          <w:rPr>
            <w:webHidden/>
          </w:rPr>
          <w:fldChar w:fldCharType="begin"/>
        </w:r>
        <w:r w:rsidR="009B51A1">
          <w:rPr>
            <w:webHidden/>
          </w:rPr>
          <w:instrText xml:space="preserve"> PAGEREF _Toc379187143 \h </w:instrText>
        </w:r>
        <w:r w:rsidR="009B51A1">
          <w:rPr>
            <w:webHidden/>
          </w:rPr>
        </w:r>
        <w:r w:rsidR="009B51A1">
          <w:rPr>
            <w:webHidden/>
          </w:rPr>
          <w:fldChar w:fldCharType="separate"/>
        </w:r>
        <w:r w:rsidR="00D328E3">
          <w:rPr>
            <w:webHidden/>
          </w:rPr>
          <w:t>34</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44" w:history="1">
        <w:r w:rsidR="009B51A1" w:rsidRPr="00AD3262">
          <w:rPr>
            <w:rStyle w:val="Hyperlink"/>
            <w:lang w:val="en-GB"/>
          </w:rPr>
          <w:t>6.2</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Balance of supply of and demand for e-government services</w:t>
        </w:r>
        <w:r w:rsidR="009B51A1">
          <w:rPr>
            <w:webHidden/>
          </w:rPr>
          <w:tab/>
        </w:r>
        <w:r w:rsidR="009B51A1">
          <w:rPr>
            <w:webHidden/>
          </w:rPr>
          <w:tab/>
        </w:r>
        <w:r w:rsidR="009B51A1">
          <w:rPr>
            <w:webHidden/>
          </w:rPr>
          <w:fldChar w:fldCharType="begin"/>
        </w:r>
        <w:r w:rsidR="009B51A1">
          <w:rPr>
            <w:webHidden/>
          </w:rPr>
          <w:instrText xml:space="preserve"> PAGEREF _Toc379187144 \h </w:instrText>
        </w:r>
        <w:r w:rsidR="009B51A1">
          <w:rPr>
            <w:webHidden/>
          </w:rPr>
        </w:r>
        <w:r w:rsidR="009B51A1">
          <w:rPr>
            <w:webHidden/>
          </w:rPr>
          <w:fldChar w:fldCharType="separate"/>
        </w:r>
        <w:r w:rsidR="00D328E3">
          <w:rPr>
            <w:webHidden/>
          </w:rPr>
          <w:t>35</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45" w:history="1">
        <w:r w:rsidR="009B51A1" w:rsidRPr="00AD3262">
          <w:rPr>
            <w:rStyle w:val="Hyperlink"/>
            <w:lang w:val="en-GB"/>
          </w:rPr>
          <w:t>6.3</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Clear understanding of e-government</w:t>
        </w:r>
        <w:r w:rsidR="009B51A1">
          <w:rPr>
            <w:webHidden/>
          </w:rPr>
          <w:tab/>
        </w:r>
        <w:r w:rsidR="009B51A1">
          <w:rPr>
            <w:webHidden/>
          </w:rPr>
          <w:tab/>
        </w:r>
        <w:r w:rsidR="009B51A1">
          <w:rPr>
            <w:webHidden/>
          </w:rPr>
          <w:fldChar w:fldCharType="begin"/>
        </w:r>
        <w:r w:rsidR="009B51A1">
          <w:rPr>
            <w:webHidden/>
          </w:rPr>
          <w:instrText xml:space="preserve"> PAGEREF _Toc379187145 \h </w:instrText>
        </w:r>
        <w:r w:rsidR="009B51A1">
          <w:rPr>
            <w:webHidden/>
          </w:rPr>
        </w:r>
        <w:r w:rsidR="009B51A1">
          <w:rPr>
            <w:webHidden/>
          </w:rPr>
          <w:fldChar w:fldCharType="separate"/>
        </w:r>
        <w:r w:rsidR="00D328E3">
          <w:rPr>
            <w:webHidden/>
          </w:rPr>
          <w:t>35</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46" w:history="1">
        <w:r w:rsidR="009B51A1" w:rsidRPr="00AD3262">
          <w:rPr>
            <w:rStyle w:val="Hyperlink"/>
            <w:lang w:val="en-GB"/>
          </w:rPr>
          <w:t>6.4</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Encouragement of citizens’ engagement and participation</w:t>
        </w:r>
        <w:r w:rsidR="009B51A1">
          <w:rPr>
            <w:webHidden/>
          </w:rPr>
          <w:tab/>
        </w:r>
        <w:r w:rsidR="009B51A1">
          <w:rPr>
            <w:webHidden/>
          </w:rPr>
          <w:tab/>
        </w:r>
        <w:r w:rsidR="009B51A1">
          <w:rPr>
            <w:webHidden/>
          </w:rPr>
          <w:fldChar w:fldCharType="begin"/>
        </w:r>
        <w:r w:rsidR="009B51A1">
          <w:rPr>
            <w:webHidden/>
          </w:rPr>
          <w:instrText xml:space="preserve"> PAGEREF _Toc379187146 \h </w:instrText>
        </w:r>
        <w:r w:rsidR="009B51A1">
          <w:rPr>
            <w:webHidden/>
          </w:rPr>
        </w:r>
        <w:r w:rsidR="009B51A1">
          <w:rPr>
            <w:webHidden/>
          </w:rPr>
          <w:fldChar w:fldCharType="separate"/>
        </w:r>
        <w:r w:rsidR="00D328E3">
          <w:rPr>
            <w:webHidden/>
          </w:rPr>
          <w:t>36</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47" w:history="1">
        <w:r w:rsidR="009B51A1" w:rsidRPr="00AD3262">
          <w:rPr>
            <w:rStyle w:val="Hyperlink"/>
            <w:lang w:val="en-GB"/>
          </w:rPr>
          <w:t>6.5</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Innovation of Information Resource Management (IRM)</w:t>
        </w:r>
        <w:r w:rsidR="009B51A1">
          <w:rPr>
            <w:webHidden/>
          </w:rPr>
          <w:tab/>
        </w:r>
        <w:r w:rsidR="009B51A1">
          <w:rPr>
            <w:webHidden/>
          </w:rPr>
          <w:tab/>
        </w:r>
        <w:r w:rsidR="009B51A1">
          <w:rPr>
            <w:webHidden/>
          </w:rPr>
          <w:fldChar w:fldCharType="begin"/>
        </w:r>
        <w:r w:rsidR="009B51A1">
          <w:rPr>
            <w:webHidden/>
          </w:rPr>
          <w:instrText xml:space="preserve"> PAGEREF _Toc379187147 \h </w:instrText>
        </w:r>
        <w:r w:rsidR="009B51A1">
          <w:rPr>
            <w:webHidden/>
          </w:rPr>
        </w:r>
        <w:r w:rsidR="009B51A1">
          <w:rPr>
            <w:webHidden/>
          </w:rPr>
          <w:fldChar w:fldCharType="separate"/>
        </w:r>
        <w:r w:rsidR="00D328E3">
          <w:rPr>
            <w:webHidden/>
          </w:rPr>
          <w:t>36</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48" w:history="1">
        <w:r w:rsidR="009B51A1" w:rsidRPr="00AD3262">
          <w:rPr>
            <w:rStyle w:val="Hyperlink"/>
            <w:lang w:val="en-GB"/>
          </w:rPr>
          <w:t>6.6</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Protection of privacy and system safety</w:t>
        </w:r>
        <w:r w:rsidR="009B51A1">
          <w:rPr>
            <w:webHidden/>
          </w:rPr>
          <w:tab/>
        </w:r>
        <w:r w:rsidR="009B51A1">
          <w:rPr>
            <w:webHidden/>
          </w:rPr>
          <w:tab/>
        </w:r>
        <w:r w:rsidR="009B51A1">
          <w:rPr>
            <w:webHidden/>
          </w:rPr>
          <w:fldChar w:fldCharType="begin"/>
        </w:r>
        <w:r w:rsidR="009B51A1">
          <w:rPr>
            <w:webHidden/>
          </w:rPr>
          <w:instrText xml:space="preserve"> PAGEREF _Toc379187148 \h </w:instrText>
        </w:r>
        <w:r w:rsidR="009B51A1">
          <w:rPr>
            <w:webHidden/>
          </w:rPr>
        </w:r>
        <w:r w:rsidR="009B51A1">
          <w:rPr>
            <w:webHidden/>
          </w:rPr>
          <w:fldChar w:fldCharType="separate"/>
        </w:r>
        <w:r w:rsidR="00D328E3">
          <w:rPr>
            <w:webHidden/>
          </w:rPr>
          <w:t>37</w:t>
        </w:r>
        <w:r w:rsidR="009B51A1">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49" w:history="1">
        <w:r w:rsidR="009B51A1" w:rsidRPr="00AD3262">
          <w:rPr>
            <w:rStyle w:val="Hyperlink"/>
            <w:lang w:val="en-GB"/>
          </w:rPr>
          <w:t>6.7</w:t>
        </w:r>
        <w:r w:rsidR="009B51A1">
          <w:rPr>
            <w:rFonts w:asciiTheme="minorHAnsi" w:eastAsiaTheme="minorEastAsia" w:hAnsiTheme="minorHAnsi" w:cstheme="minorBidi"/>
            <w:bCs w:val="0"/>
            <w:sz w:val="22"/>
            <w:szCs w:val="22"/>
            <w:lang w:val="fr-CH" w:eastAsia="zh-CN"/>
          </w:rPr>
          <w:tab/>
        </w:r>
        <w:r w:rsidR="009B51A1" w:rsidRPr="00AD3262">
          <w:rPr>
            <w:rStyle w:val="Hyperlink"/>
            <w:lang w:val="en-GB"/>
          </w:rPr>
          <w:t>Strategies to accept e-services</w:t>
        </w:r>
        <w:r w:rsidR="009B51A1">
          <w:rPr>
            <w:webHidden/>
          </w:rPr>
          <w:tab/>
        </w:r>
        <w:r w:rsidR="009B51A1">
          <w:rPr>
            <w:webHidden/>
          </w:rPr>
          <w:tab/>
        </w:r>
        <w:r w:rsidR="009B51A1">
          <w:rPr>
            <w:webHidden/>
          </w:rPr>
          <w:fldChar w:fldCharType="begin"/>
        </w:r>
        <w:r w:rsidR="009B51A1">
          <w:rPr>
            <w:webHidden/>
          </w:rPr>
          <w:instrText xml:space="preserve"> PAGEREF _Toc379187149 \h </w:instrText>
        </w:r>
        <w:r w:rsidR="009B51A1">
          <w:rPr>
            <w:webHidden/>
          </w:rPr>
        </w:r>
        <w:r w:rsidR="009B51A1">
          <w:rPr>
            <w:webHidden/>
          </w:rPr>
          <w:fldChar w:fldCharType="separate"/>
        </w:r>
        <w:r w:rsidR="00D328E3">
          <w:rPr>
            <w:webHidden/>
          </w:rPr>
          <w:t>37</w:t>
        </w:r>
        <w:r w:rsidR="009B51A1">
          <w:rPr>
            <w:webHidden/>
          </w:rPr>
          <w:fldChar w:fldCharType="end"/>
        </w:r>
      </w:hyperlink>
    </w:p>
    <w:p w:rsidR="009B51A1" w:rsidRPr="002F612C" w:rsidRDefault="009B51A1" w:rsidP="006740CA">
      <w:pPr>
        <w:pStyle w:val="Toc0"/>
        <w:keepNext/>
        <w:keepLines/>
        <w:tabs>
          <w:tab w:val="clear" w:pos="9071"/>
          <w:tab w:val="right" w:pos="9214"/>
        </w:tabs>
        <w:rPr>
          <w:rFonts w:cs="Arial"/>
          <w:lang w:val="en-GB" w:eastAsia="zh-CN"/>
        </w:rPr>
      </w:pPr>
      <w:r w:rsidRPr="002F612C">
        <w:rPr>
          <w:lang w:val="en-GB"/>
        </w:rPr>
        <w:lastRenderedPageBreak/>
        <w:tab/>
        <w:t>Page</w:t>
      </w:r>
    </w:p>
    <w:p w:rsidR="006740CA" w:rsidRDefault="00D3315B" w:rsidP="005A1A22">
      <w:pPr>
        <w:pStyle w:val="TOC1"/>
        <w:ind w:left="567" w:hanging="567"/>
        <w:rPr>
          <w:rFonts w:asciiTheme="minorHAnsi" w:eastAsiaTheme="minorEastAsia" w:hAnsiTheme="minorHAnsi" w:cstheme="minorBidi"/>
          <w:b w:val="0"/>
          <w:bCs w:val="0"/>
          <w:sz w:val="22"/>
          <w:szCs w:val="22"/>
          <w:lang w:val="fr-CH" w:eastAsia="zh-CN"/>
        </w:rPr>
      </w:pPr>
      <w:hyperlink w:anchor="_Toc379187150" w:history="1">
        <w:r w:rsidR="006740CA" w:rsidRPr="00AD3262">
          <w:rPr>
            <w:rStyle w:val="Hyperlink"/>
            <w:lang w:val="en-GB"/>
          </w:rPr>
          <w:t>7</w:t>
        </w:r>
        <w:r w:rsidR="006740CA">
          <w:rPr>
            <w:rFonts w:asciiTheme="minorHAnsi" w:eastAsiaTheme="minorEastAsia" w:hAnsiTheme="minorHAnsi" w:cstheme="minorBidi"/>
            <w:b w:val="0"/>
            <w:bCs w:val="0"/>
            <w:sz w:val="22"/>
            <w:szCs w:val="22"/>
            <w:lang w:val="fr-CH" w:eastAsia="zh-CN"/>
          </w:rPr>
          <w:tab/>
        </w:r>
        <w:r w:rsidR="006740CA" w:rsidRPr="00AD3262">
          <w:rPr>
            <w:rStyle w:val="Hyperlink"/>
            <w:lang w:val="en-GB"/>
          </w:rPr>
          <w:t>Guidelines on encouraging e-government activities and identifying e-government application areas for developing countries</w:t>
        </w:r>
        <w:r w:rsidR="006740CA">
          <w:rPr>
            <w:webHidden/>
          </w:rPr>
          <w:tab/>
        </w:r>
        <w:r w:rsidR="006740CA">
          <w:rPr>
            <w:webHidden/>
          </w:rPr>
          <w:tab/>
        </w:r>
        <w:r w:rsidR="006740CA">
          <w:rPr>
            <w:webHidden/>
          </w:rPr>
          <w:fldChar w:fldCharType="begin"/>
        </w:r>
        <w:r w:rsidR="006740CA">
          <w:rPr>
            <w:webHidden/>
          </w:rPr>
          <w:instrText xml:space="preserve"> PAGEREF _Toc379187150 \h </w:instrText>
        </w:r>
        <w:r w:rsidR="006740CA">
          <w:rPr>
            <w:webHidden/>
          </w:rPr>
        </w:r>
        <w:r w:rsidR="006740CA">
          <w:rPr>
            <w:webHidden/>
          </w:rPr>
          <w:fldChar w:fldCharType="separate"/>
        </w:r>
        <w:r w:rsidR="00D328E3">
          <w:rPr>
            <w:webHidden/>
          </w:rPr>
          <w:t>37</w:t>
        </w:r>
        <w:r w:rsidR="006740CA">
          <w:rPr>
            <w:webHidden/>
          </w:rPr>
          <w:fldChar w:fldCharType="end"/>
        </w:r>
      </w:hyperlink>
    </w:p>
    <w:p w:rsidR="006740CA" w:rsidRDefault="00D3315B" w:rsidP="006740CA">
      <w:pPr>
        <w:pStyle w:val="TOC2"/>
        <w:keepNext/>
        <w:keepLines/>
        <w:rPr>
          <w:rFonts w:asciiTheme="minorHAnsi" w:eastAsiaTheme="minorEastAsia" w:hAnsiTheme="minorHAnsi" w:cstheme="minorBidi"/>
          <w:bCs w:val="0"/>
          <w:sz w:val="22"/>
          <w:szCs w:val="22"/>
          <w:lang w:val="fr-CH" w:eastAsia="zh-CN"/>
        </w:rPr>
      </w:pPr>
      <w:hyperlink w:anchor="_Toc379187151" w:history="1">
        <w:r w:rsidR="006740CA" w:rsidRPr="00AD3262">
          <w:rPr>
            <w:rStyle w:val="Hyperlink"/>
            <w:lang w:val="en-GB"/>
          </w:rPr>
          <w:t>7.1</w:t>
        </w:r>
        <w:r w:rsidR="006740CA">
          <w:rPr>
            <w:rFonts w:asciiTheme="minorHAnsi" w:eastAsiaTheme="minorEastAsia" w:hAnsiTheme="minorHAnsi" w:cstheme="minorBidi"/>
            <w:bCs w:val="0"/>
            <w:sz w:val="22"/>
            <w:szCs w:val="22"/>
            <w:lang w:val="fr-CH" w:eastAsia="zh-CN"/>
          </w:rPr>
          <w:tab/>
        </w:r>
        <w:r w:rsidR="006740CA" w:rsidRPr="00AD3262">
          <w:rPr>
            <w:rStyle w:val="Hyperlink"/>
            <w:lang w:val="en-GB"/>
          </w:rPr>
          <w:t>Scope</w:t>
        </w:r>
        <w:r w:rsidR="006740CA">
          <w:rPr>
            <w:webHidden/>
          </w:rPr>
          <w:tab/>
        </w:r>
        <w:r w:rsidR="006740CA">
          <w:rPr>
            <w:webHidden/>
          </w:rPr>
          <w:tab/>
        </w:r>
        <w:r w:rsidR="006740CA">
          <w:rPr>
            <w:webHidden/>
          </w:rPr>
          <w:fldChar w:fldCharType="begin"/>
        </w:r>
        <w:r w:rsidR="006740CA">
          <w:rPr>
            <w:webHidden/>
          </w:rPr>
          <w:instrText xml:space="preserve"> PAGEREF _Toc379187151 \h </w:instrText>
        </w:r>
        <w:r w:rsidR="006740CA">
          <w:rPr>
            <w:webHidden/>
          </w:rPr>
        </w:r>
        <w:r w:rsidR="006740CA">
          <w:rPr>
            <w:webHidden/>
          </w:rPr>
          <w:fldChar w:fldCharType="separate"/>
        </w:r>
        <w:r w:rsidR="00D328E3">
          <w:rPr>
            <w:webHidden/>
          </w:rPr>
          <w:t>37</w:t>
        </w:r>
        <w:r w:rsidR="006740CA">
          <w:rPr>
            <w:webHidden/>
          </w:rPr>
          <w:fldChar w:fldCharType="end"/>
        </w:r>
      </w:hyperlink>
    </w:p>
    <w:p w:rsidR="006740CA" w:rsidRDefault="00D3315B" w:rsidP="006740CA">
      <w:pPr>
        <w:pStyle w:val="TOC2"/>
        <w:keepNext/>
        <w:keepLines/>
        <w:rPr>
          <w:rFonts w:asciiTheme="minorHAnsi" w:eastAsiaTheme="minorEastAsia" w:hAnsiTheme="minorHAnsi" w:cstheme="minorBidi"/>
          <w:bCs w:val="0"/>
          <w:sz w:val="22"/>
          <w:szCs w:val="22"/>
          <w:lang w:val="fr-CH" w:eastAsia="zh-CN"/>
        </w:rPr>
      </w:pPr>
      <w:hyperlink w:anchor="_Toc379187152" w:history="1">
        <w:r w:rsidR="006740CA" w:rsidRPr="00AD3262">
          <w:rPr>
            <w:rStyle w:val="Hyperlink"/>
            <w:lang w:val="en-GB"/>
          </w:rPr>
          <w:t>7.2</w:t>
        </w:r>
        <w:r w:rsidR="006740CA">
          <w:rPr>
            <w:rFonts w:asciiTheme="minorHAnsi" w:eastAsiaTheme="minorEastAsia" w:hAnsiTheme="minorHAnsi" w:cstheme="minorBidi"/>
            <w:bCs w:val="0"/>
            <w:sz w:val="22"/>
            <w:szCs w:val="22"/>
            <w:lang w:val="fr-CH" w:eastAsia="zh-CN"/>
          </w:rPr>
          <w:tab/>
        </w:r>
        <w:r w:rsidR="006740CA" w:rsidRPr="00AD3262">
          <w:rPr>
            <w:rStyle w:val="Hyperlink"/>
            <w:lang w:val="en-GB"/>
          </w:rPr>
          <w:t>Objective of the Guidelines</w:t>
        </w:r>
        <w:r w:rsidR="006740CA">
          <w:rPr>
            <w:webHidden/>
          </w:rPr>
          <w:tab/>
        </w:r>
        <w:r w:rsidR="006740CA">
          <w:rPr>
            <w:webHidden/>
          </w:rPr>
          <w:tab/>
        </w:r>
        <w:r w:rsidR="006740CA">
          <w:rPr>
            <w:webHidden/>
          </w:rPr>
          <w:fldChar w:fldCharType="begin"/>
        </w:r>
        <w:r w:rsidR="006740CA">
          <w:rPr>
            <w:webHidden/>
          </w:rPr>
          <w:instrText xml:space="preserve"> PAGEREF _Toc379187152 \h </w:instrText>
        </w:r>
        <w:r w:rsidR="006740CA">
          <w:rPr>
            <w:webHidden/>
          </w:rPr>
        </w:r>
        <w:r w:rsidR="006740CA">
          <w:rPr>
            <w:webHidden/>
          </w:rPr>
          <w:fldChar w:fldCharType="separate"/>
        </w:r>
        <w:r w:rsidR="00D328E3">
          <w:rPr>
            <w:webHidden/>
          </w:rPr>
          <w:t>37</w:t>
        </w:r>
        <w:r w:rsidR="006740CA">
          <w:rPr>
            <w:webHidden/>
          </w:rPr>
          <w:fldChar w:fldCharType="end"/>
        </w:r>
      </w:hyperlink>
    </w:p>
    <w:p w:rsidR="006740CA" w:rsidRDefault="00D3315B" w:rsidP="006740CA">
      <w:pPr>
        <w:pStyle w:val="TOC2"/>
        <w:rPr>
          <w:rFonts w:asciiTheme="minorHAnsi" w:eastAsiaTheme="minorEastAsia" w:hAnsiTheme="minorHAnsi" w:cstheme="minorBidi"/>
          <w:bCs w:val="0"/>
          <w:sz w:val="22"/>
          <w:szCs w:val="22"/>
          <w:lang w:val="fr-CH" w:eastAsia="zh-CN"/>
        </w:rPr>
      </w:pPr>
      <w:hyperlink w:anchor="_Toc379187153" w:history="1">
        <w:r w:rsidR="006740CA" w:rsidRPr="00AD3262">
          <w:rPr>
            <w:rStyle w:val="Hyperlink"/>
            <w:rFonts w:eastAsia="Malgun Gothic"/>
            <w:lang w:val="en-GB" w:eastAsia="ko-KR"/>
          </w:rPr>
          <w:t>7.3</w:t>
        </w:r>
        <w:r w:rsidR="006740CA">
          <w:rPr>
            <w:rFonts w:asciiTheme="minorHAnsi" w:eastAsiaTheme="minorEastAsia" w:hAnsiTheme="minorHAnsi" w:cstheme="minorBidi"/>
            <w:bCs w:val="0"/>
            <w:sz w:val="22"/>
            <w:szCs w:val="22"/>
            <w:lang w:val="fr-CH" w:eastAsia="zh-CN"/>
          </w:rPr>
          <w:tab/>
        </w:r>
        <w:r w:rsidR="006740CA" w:rsidRPr="00AD3262">
          <w:rPr>
            <w:rStyle w:val="Hyperlink"/>
            <w:rFonts w:eastAsia="Malgun Gothic"/>
            <w:lang w:val="en-GB" w:eastAsia="ko-KR"/>
          </w:rPr>
          <w:t>Guidelines in identifying application areas for the benefit of developing areas</w:t>
        </w:r>
        <w:r w:rsidR="006740CA">
          <w:rPr>
            <w:webHidden/>
          </w:rPr>
          <w:tab/>
        </w:r>
        <w:r w:rsidR="006740CA">
          <w:rPr>
            <w:webHidden/>
          </w:rPr>
          <w:tab/>
        </w:r>
        <w:r w:rsidR="006740CA">
          <w:rPr>
            <w:webHidden/>
          </w:rPr>
          <w:fldChar w:fldCharType="begin"/>
        </w:r>
        <w:r w:rsidR="006740CA">
          <w:rPr>
            <w:webHidden/>
          </w:rPr>
          <w:instrText xml:space="preserve"> PAGEREF _Toc379187153 \h </w:instrText>
        </w:r>
        <w:r w:rsidR="006740CA">
          <w:rPr>
            <w:webHidden/>
          </w:rPr>
        </w:r>
        <w:r w:rsidR="006740CA">
          <w:rPr>
            <w:webHidden/>
          </w:rPr>
          <w:fldChar w:fldCharType="separate"/>
        </w:r>
        <w:r w:rsidR="00D328E3">
          <w:rPr>
            <w:webHidden/>
          </w:rPr>
          <w:t>38</w:t>
        </w:r>
        <w:r w:rsidR="006740CA">
          <w:rPr>
            <w:webHidden/>
          </w:rPr>
          <w:fldChar w:fldCharType="end"/>
        </w:r>
      </w:hyperlink>
    </w:p>
    <w:p w:rsidR="009B51A1" w:rsidRDefault="00D3315B">
      <w:pPr>
        <w:pStyle w:val="TOC2"/>
        <w:rPr>
          <w:rFonts w:asciiTheme="minorHAnsi" w:eastAsiaTheme="minorEastAsia" w:hAnsiTheme="minorHAnsi" w:cstheme="minorBidi"/>
          <w:bCs w:val="0"/>
          <w:sz w:val="22"/>
          <w:szCs w:val="22"/>
          <w:lang w:val="fr-CH" w:eastAsia="zh-CN"/>
        </w:rPr>
      </w:pPr>
      <w:hyperlink w:anchor="_Toc379187154" w:history="1">
        <w:r w:rsidR="009B51A1" w:rsidRPr="00AD3262">
          <w:rPr>
            <w:rStyle w:val="Hyperlink"/>
            <w:rFonts w:eastAsia="Malgun Gothic"/>
            <w:lang w:val="en-GB" w:eastAsia="ko-KR"/>
          </w:rPr>
          <w:t>7.4</w:t>
        </w:r>
        <w:r w:rsidR="009B51A1">
          <w:rPr>
            <w:rFonts w:asciiTheme="minorHAnsi" w:eastAsiaTheme="minorEastAsia" w:hAnsiTheme="minorHAnsi" w:cstheme="minorBidi"/>
            <w:bCs w:val="0"/>
            <w:sz w:val="22"/>
            <w:szCs w:val="22"/>
            <w:lang w:val="fr-CH" w:eastAsia="zh-CN"/>
          </w:rPr>
          <w:tab/>
        </w:r>
        <w:r w:rsidR="009B51A1" w:rsidRPr="00AD3262">
          <w:rPr>
            <w:rStyle w:val="Hyperlink"/>
            <w:rFonts w:eastAsia="Malgun Gothic"/>
            <w:lang w:val="en-GB" w:eastAsia="ko-KR"/>
          </w:rPr>
          <w:t>Guidelines to make sure progress in e-government activities</w:t>
        </w:r>
        <w:r w:rsidR="009B51A1">
          <w:rPr>
            <w:webHidden/>
          </w:rPr>
          <w:tab/>
        </w:r>
        <w:r w:rsidR="009B51A1">
          <w:rPr>
            <w:webHidden/>
          </w:rPr>
          <w:tab/>
        </w:r>
        <w:r w:rsidR="009B51A1">
          <w:rPr>
            <w:webHidden/>
          </w:rPr>
          <w:fldChar w:fldCharType="begin"/>
        </w:r>
        <w:r w:rsidR="009B51A1">
          <w:rPr>
            <w:webHidden/>
          </w:rPr>
          <w:instrText xml:space="preserve"> PAGEREF _Toc379187154 \h </w:instrText>
        </w:r>
        <w:r w:rsidR="009B51A1">
          <w:rPr>
            <w:webHidden/>
          </w:rPr>
        </w:r>
        <w:r w:rsidR="009B51A1">
          <w:rPr>
            <w:webHidden/>
          </w:rPr>
          <w:fldChar w:fldCharType="separate"/>
        </w:r>
        <w:r w:rsidR="00D328E3">
          <w:rPr>
            <w:webHidden/>
          </w:rPr>
          <w:t>38</w:t>
        </w:r>
        <w:r w:rsidR="009B51A1">
          <w:rPr>
            <w:webHidden/>
          </w:rPr>
          <w:fldChar w:fldCharType="end"/>
        </w:r>
      </w:hyperlink>
    </w:p>
    <w:p w:rsidR="00CD0BCD" w:rsidRDefault="00CD0BCD">
      <w:pPr>
        <w:pStyle w:val="TOC1"/>
      </w:pPr>
    </w:p>
    <w:p w:rsidR="009B51A1" w:rsidRDefault="00D3315B" w:rsidP="00CD0BCD">
      <w:pPr>
        <w:pStyle w:val="TOC1"/>
        <w:rPr>
          <w:rFonts w:asciiTheme="minorHAnsi" w:eastAsiaTheme="minorEastAsia" w:hAnsiTheme="minorHAnsi" w:cstheme="minorBidi"/>
          <w:b w:val="0"/>
          <w:bCs w:val="0"/>
          <w:sz w:val="22"/>
          <w:szCs w:val="22"/>
          <w:lang w:val="fr-CH" w:eastAsia="zh-CN"/>
        </w:rPr>
      </w:pPr>
      <w:hyperlink w:anchor="_Toc379187155" w:history="1">
        <w:r w:rsidR="009B51A1" w:rsidRPr="00AD3262">
          <w:rPr>
            <w:rStyle w:val="Hyperlink"/>
            <w:lang w:val="en-GB"/>
          </w:rPr>
          <w:t>Annexes</w:t>
        </w:r>
      </w:hyperlink>
    </w:p>
    <w:p w:rsidR="009B51A1" w:rsidRDefault="00D3315B" w:rsidP="005A1A22">
      <w:pPr>
        <w:pStyle w:val="TOC1"/>
        <w:tabs>
          <w:tab w:val="clear" w:pos="567"/>
          <w:tab w:val="left" w:pos="1134"/>
        </w:tabs>
        <w:rPr>
          <w:rFonts w:asciiTheme="minorHAnsi" w:eastAsiaTheme="minorEastAsia" w:hAnsiTheme="minorHAnsi" w:cstheme="minorBidi"/>
          <w:b w:val="0"/>
          <w:bCs w:val="0"/>
          <w:sz w:val="22"/>
          <w:szCs w:val="22"/>
          <w:lang w:val="fr-CH" w:eastAsia="zh-CN"/>
        </w:rPr>
      </w:pPr>
      <w:hyperlink w:anchor="_Toc379187156" w:history="1">
        <w:r w:rsidR="005A1A22">
          <w:rPr>
            <w:rStyle w:val="Hyperlink"/>
            <w:lang w:val="en-GB"/>
          </w:rPr>
          <w:t>Annex 1:</w:t>
        </w:r>
        <w:r w:rsidR="005A1A22">
          <w:rPr>
            <w:rStyle w:val="Hyperlink"/>
            <w:lang w:val="ru-RU"/>
          </w:rPr>
          <w:tab/>
        </w:r>
        <w:r w:rsidR="009B51A1" w:rsidRPr="00AD3262">
          <w:rPr>
            <w:rStyle w:val="Hyperlink"/>
            <w:lang w:val="en-GB"/>
          </w:rPr>
          <w:t>Full Transcripts of Contributed Cases</w:t>
        </w:r>
        <w:r w:rsidR="009B51A1">
          <w:rPr>
            <w:webHidden/>
          </w:rPr>
          <w:tab/>
        </w:r>
        <w:r w:rsidR="009B51A1">
          <w:rPr>
            <w:webHidden/>
          </w:rPr>
          <w:tab/>
        </w:r>
        <w:r w:rsidR="009B51A1">
          <w:rPr>
            <w:webHidden/>
          </w:rPr>
          <w:fldChar w:fldCharType="begin"/>
        </w:r>
        <w:r w:rsidR="009B51A1">
          <w:rPr>
            <w:webHidden/>
          </w:rPr>
          <w:instrText xml:space="preserve"> PAGEREF _Toc379187156 \h </w:instrText>
        </w:r>
        <w:r w:rsidR="009B51A1">
          <w:rPr>
            <w:webHidden/>
          </w:rPr>
        </w:r>
        <w:r w:rsidR="009B51A1">
          <w:rPr>
            <w:webHidden/>
          </w:rPr>
          <w:fldChar w:fldCharType="separate"/>
        </w:r>
        <w:r w:rsidR="00D328E3">
          <w:rPr>
            <w:webHidden/>
          </w:rPr>
          <w:t>43</w:t>
        </w:r>
        <w:r w:rsidR="009B51A1">
          <w:rPr>
            <w:webHidden/>
          </w:rPr>
          <w:fldChar w:fldCharType="end"/>
        </w:r>
      </w:hyperlink>
    </w:p>
    <w:p w:rsidR="009B51A1" w:rsidRDefault="00D3315B" w:rsidP="005A1A22">
      <w:pPr>
        <w:pStyle w:val="TOC1"/>
        <w:tabs>
          <w:tab w:val="clear" w:pos="567"/>
          <w:tab w:val="left" w:pos="1134"/>
        </w:tabs>
        <w:ind w:left="1134" w:hanging="1134"/>
        <w:rPr>
          <w:rFonts w:asciiTheme="minorHAnsi" w:eastAsiaTheme="minorEastAsia" w:hAnsiTheme="minorHAnsi" w:cstheme="minorBidi"/>
          <w:b w:val="0"/>
          <w:bCs w:val="0"/>
          <w:sz w:val="22"/>
          <w:szCs w:val="22"/>
          <w:lang w:val="fr-CH" w:eastAsia="zh-CN"/>
        </w:rPr>
      </w:pPr>
      <w:hyperlink w:anchor="_Toc379187250" w:history="1">
        <w:r w:rsidR="005A1A22">
          <w:rPr>
            <w:rStyle w:val="Hyperlink"/>
            <w:lang w:val="en-GB"/>
          </w:rPr>
          <w:t>Annex 2:</w:t>
        </w:r>
        <w:r w:rsidR="005A1A22">
          <w:rPr>
            <w:rStyle w:val="Hyperlink"/>
            <w:lang w:val="ru-RU"/>
          </w:rPr>
          <w:tab/>
        </w:r>
        <w:r w:rsidR="009B51A1" w:rsidRPr="00AD3262">
          <w:rPr>
            <w:rStyle w:val="Hyperlink"/>
            <w:lang w:val="en-GB"/>
          </w:rPr>
          <w:t>Toolkit to create the ICT-based services using the mobile communications for e-government services</w:t>
        </w:r>
        <w:r w:rsidR="009B51A1">
          <w:rPr>
            <w:webHidden/>
          </w:rPr>
          <w:tab/>
        </w:r>
        <w:r w:rsidR="009B51A1">
          <w:rPr>
            <w:webHidden/>
          </w:rPr>
          <w:tab/>
        </w:r>
        <w:r w:rsidR="009B51A1">
          <w:rPr>
            <w:webHidden/>
          </w:rPr>
          <w:fldChar w:fldCharType="begin"/>
        </w:r>
        <w:r w:rsidR="009B51A1">
          <w:rPr>
            <w:webHidden/>
          </w:rPr>
          <w:instrText xml:space="preserve"> PAGEREF _Toc379187250 \h </w:instrText>
        </w:r>
        <w:r w:rsidR="009B51A1">
          <w:rPr>
            <w:webHidden/>
          </w:rPr>
        </w:r>
        <w:r w:rsidR="009B51A1">
          <w:rPr>
            <w:webHidden/>
          </w:rPr>
          <w:fldChar w:fldCharType="separate"/>
        </w:r>
        <w:r w:rsidR="00D328E3">
          <w:rPr>
            <w:webHidden/>
          </w:rPr>
          <w:t>93</w:t>
        </w:r>
        <w:r w:rsidR="009B51A1">
          <w:rPr>
            <w:webHidden/>
          </w:rPr>
          <w:fldChar w:fldCharType="end"/>
        </w:r>
      </w:hyperlink>
    </w:p>
    <w:p w:rsidR="006570A8" w:rsidRPr="002F612C" w:rsidRDefault="006570A8" w:rsidP="009B51A1">
      <w:pPr>
        <w:rPr>
          <w:rFonts w:cs="Helvetica"/>
          <w:b/>
          <w:bCs/>
          <w:noProof/>
          <w:szCs w:val="28"/>
          <w:lang w:val="en-GB" w:eastAsia="zh-CN"/>
        </w:rPr>
      </w:pPr>
      <w:r w:rsidRPr="002F612C">
        <w:rPr>
          <w:rFonts w:cs="Helvetica"/>
          <w:b/>
          <w:bCs/>
          <w:noProof/>
          <w:szCs w:val="28"/>
          <w:lang w:val="en-GB" w:eastAsia="zh-CN"/>
        </w:rPr>
        <w:fldChar w:fldCharType="end"/>
      </w:r>
    </w:p>
    <w:p w:rsidR="00D240F2" w:rsidRDefault="00D240F2" w:rsidP="00D240F2">
      <w:pPr>
        <w:rPr>
          <w:noProof/>
          <w:lang w:val="en-GB" w:eastAsia="zh-CN"/>
        </w:rPr>
      </w:pPr>
    </w:p>
    <w:p w:rsidR="00CD0BCD" w:rsidRPr="00CD0BCD" w:rsidRDefault="00CD0BCD" w:rsidP="00D240F2">
      <w:pPr>
        <w:rPr>
          <w:b/>
          <w:bCs/>
          <w:noProof/>
          <w:lang w:val="en-GB" w:eastAsia="zh-CN"/>
        </w:rPr>
      </w:pPr>
      <w:r w:rsidRPr="00CD0BCD">
        <w:rPr>
          <w:b/>
          <w:bCs/>
          <w:noProof/>
          <w:lang w:val="en-GB" w:eastAsia="zh-CN"/>
        </w:rPr>
        <w:t>Figures and Tables</w:t>
      </w:r>
    </w:p>
    <w:p w:rsidR="00325B57" w:rsidRPr="00325B57" w:rsidRDefault="00325B57" w:rsidP="00325B57">
      <w:pPr>
        <w:pStyle w:val="TOC1"/>
        <w:tabs>
          <w:tab w:val="clear" w:pos="567"/>
          <w:tab w:val="clear" w:pos="9071"/>
          <w:tab w:val="left" w:pos="1134"/>
          <w:tab w:val="right" w:pos="9072"/>
        </w:tabs>
        <w:rPr>
          <w:rFonts w:asciiTheme="minorHAnsi" w:eastAsiaTheme="minorEastAsia" w:hAnsiTheme="minorHAnsi" w:cstheme="minorBidi"/>
          <w:b w:val="0"/>
          <w:bCs w:val="0"/>
          <w:sz w:val="22"/>
          <w:szCs w:val="22"/>
          <w:lang w:val="ru-RU" w:eastAsia="zh-CN"/>
        </w:rPr>
      </w:pPr>
      <w:r>
        <w:rPr>
          <w:lang w:eastAsia="zh-CN"/>
        </w:rPr>
        <w:fldChar w:fldCharType="begin"/>
      </w:r>
      <w:r>
        <w:rPr>
          <w:lang w:eastAsia="zh-CN"/>
        </w:rPr>
        <w:instrText xml:space="preserve"> TOC \h \z \t "Figure title;1;Table title;1" </w:instrText>
      </w:r>
      <w:r>
        <w:rPr>
          <w:lang w:eastAsia="zh-CN"/>
        </w:rPr>
        <w:fldChar w:fldCharType="separate"/>
      </w:r>
      <w:hyperlink w:anchor="_Toc379814135" w:history="1">
        <w:r>
          <w:rPr>
            <w:rStyle w:val="Hyperlink"/>
            <w:b w:val="0"/>
            <w:bCs w:val="0"/>
            <w:lang w:val="en-GB"/>
          </w:rPr>
          <w:t>Figure 1:</w:t>
        </w:r>
        <w:r>
          <w:rPr>
            <w:rStyle w:val="Hyperlink"/>
            <w:b w:val="0"/>
            <w:bCs w:val="0"/>
            <w:lang w:val="ru-RU"/>
          </w:rPr>
          <w:tab/>
        </w:r>
        <w:r w:rsidRPr="00325B57">
          <w:rPr>
            <w:rStyle w:val="Hyperlink"/>
            <w:b w:val="0"/>
            <w:bCs w:val="0"/>
            <w:lang w:val="en-GB"/>
          </w:rPr>
          <w:t>Workflow of e-government Performance Management</w:t>
        </w:r>
        <w:r w:rsidRPr="00325B57">
          <w:rPr>
            <w:b w:val="0"/>
            <w:bCs w:val="0"/>
            <w:webHidden/>
          </w:rPr>
          <w:tab/>
        </w:r>
        <w:r>
          <w:rPr>
            <w:b w:val="0"/>
            <w:bCs w:val="0"/>
            <w:webHidden/>
            <w:lang w:val="ru-RU"/>
          </w:rPr>
          <w:tab/>
        </w:r>
        <w:r w:rsidRPr="00325B57">
          <w:rPr>
            <w:b w:val="0"/>
            <w:bCs w:val="0"/>
            <w:webHidden/>
          </w:rPr>
          <w:fldChar w:fldCharType="begin"/>
        </w:r>
        <w:r w:rsidRPr="00325B57">
          <w:rPr>
            <w:b w:val="0"/>
            <w:bCs w:val="0"/>
            <w:webHidden/>
          </w:rPr>
          <w:instrText xml:space="preserve"> PAGEREF _Toc379814135 \h </w:instrText>
        </w:r>
        <w:r w:rsidRPr="00325B57">
          <w:rPr>
            <w:b w:val="0"/>
            <w:bCs w:val="0"/>
            <w:webHidden/>
          </w:rPr>
        </w:r>
        <w:r w:rsidRPr="00325B57">
          <w:rPr>
            <w:b w:val="0"/>
            <w:bCs w:val="0"/>
            <w:webHidden/>
          </w:rPr>
          <w:fldChar w:fldCharType="separate"/>
        </w:r>
        <w:r w:rsidR="00D328E3">
          <w:rPr>
            <w:b w:val="0"/>
            <w:bCs w:val="0"/>
            <w:webHidden/>
          </w:rPr>
          <w:t>26</w:t>
        </w:r>
        <w:r w:rsidRPr="00325B57">
          <w:rPr>
            <w:b w:val="0"/>
            <w:bCs w:val="0"/>
            <w:webHidden/>
          </w:rPr>
          <w:fldChar w:fldCharType="end"/>
        </w:r>
      </w:hyperlink>
    </w:p>
    <w:p w:rsidR="00325B57" w:rsidRPr="00325B57" w:rsidRDefault="00D3315B" w:rsidP="00325B57">
      <w:pPr>
        <w:pStyle w:val="TOC1"/>
        <w:tabs>
          <w:tab w:val="clear" w:pos="567"/>
          <w:tab w:val="clear" w:pos="9071"/>
          <w:tab w:val="left" w:pos="1134"/>
          <w:tab w:val="right" w:pos="9072"/>
        </w:tabs>
        <w:rPr>
          <w:rFonts w:asciiTheme="minorHAnsi" w:eastAsiaTheme="minorEastAsia" w:hAnsiTheme="minorHAnsi" w:cstheme="minorBidi"/>
          <w:b w:val="0"/>
          <w:bCs w:val="0"/>
          <w:sz w:val="22"/>
          <w:szCs w:val="22"/>
          <w:lang w:val="ru-RU" w:eastAsia="zh-CN"/>
        </w:rPr>
      </w:pPr>
      <w:hyperlink w:anchor="_Toc379814136" w:history="1">
        <w:r w:rsidR="00325B57">
          <w:rPr>
            <w:rStyle w:val="Hyperlink"/>
            <w:b w:val="0"/>
            <w:bCs w:val="0"/>
            <w:lang w:val="en-GB"/>
          </w:rPr>
          <w:t>Figure 2:</w:t>
        </w:r>
        <w:r w:rsidR="00325B57">
          <w:rPr>
            <w:rStyle w:val="Hyperlink"/>
            <w:b w:val="0"/>
            <w:bCs w:val="0"/>
            <w:lang w:val="ru-RU"/>
          </w:rPr>
          <w:tab/>
        </w:r>
        <w:r w:rsidR="00325B57" w:rsidRPr="00325B57">
          <w:rPr>
            <w:rStyle w:val="Hyperlink"/>
            <w:b w:val="0"/>
            <w:bCs w:val="0"/>
            <w:lang w:val="en-GB"/>
          </w:rPr>
          <w:t>Open Innovation Strategy Open sourcing</w:t>
        </w:r>
        <w:r w:rsidR="00325B57" w:rsidRPr="00325B57">
          <w:rPr>
            <w:b w:val="0"/>
            <w:bCs w:val="0"/>
            <w:webHidden/>
          </w:rPr>
          <w:tab/>
        </w:r>
        <w:r w:rsidR="00325B57">
          <w:rPr>
            <w:b w:val="0"/>
            <w:bCs w:val="0"/>
            <w:webHidden/>
            <w:lang w:val="ru-RU"/>
          </w:rPr>
          <w:tab/>
        </w:r>
        <w:r w:rsidR="00325B57" w:rsidRPr="00325B57">
          <w:rPr>
            <w:b w:val="0"/>
            <w:bCs w:val="0"/>
            <w:webHidden/>
          </w:rPr>
          <w:fldChar w:fldCharType="begin"/>
        </w:r>
        <w:r w:rsidR="00325B57" w:rsidRPr="00325B57">
          <w:rPr>
            <w:b w:val="0"/>
            <w:bCs w:val="0"/>
            <w:webHidden/>
          </w:rPr>
          <w:instrText xml:space="preserve"> PAGEREF _Toc379814136 \h </w:instrText>
        </w:r>
        <w:r w:rsidR="00325B57" w:rsidRPr="00325B57">
          <w:rPr>
            <w:b w:val="0"/>
            <w:bCs w:val="0"/>
            <w:webHidden/>
          </w:rPr>
        </w:r>
        <w:r w:rsidR="00325B57" w:rsidRPr="00325B57">
          <w:rPr>
            <w:b w:val="0"/>
            <w:bCs w:val="0"/>
            <w:webHidden/>
          </w:rPr>
          <w:fldChar w:fldCharType="separate"/>
        </w:r>
        <w:r w:rsidR="00D328E3">
          <w:rPr>
            <w:b w:val="0"/>
            <w:bCs w:val="0"/>
            <w:webHidden/>
          </w:rPr>
          <w:t>28</w:t>
        </w:r>
        <w:r w:rsidR="00325B57" w:rsidRPr="00325B57">
          <w:rPr>
            <w:b w:val="0"/>
            <w:bCs w:val="0"/>
            <w:webHidden/>
          </w:rPr>
          <w:fldChar w:fldCharType="end"/>
        </w:r>
      </w:hyperlink>
    </w:p>
    <w:p w:rsidR="00325B57" w:rsidRPr="00325B57" w:rsidRDefault="00D3315B" w:rsidP="00325B57">
      <w:pPr>
        <w:pStyle w:val="TOC1"/>
        <w:tabs>
          <w:tab w:val="clear" w:pos="567"/>
          <w:tab w:val="clear" w:pos="9071"/>
          <w:tab w:val="left" w:pos="1134"/>
          <w:tab w:val="right" w:pos="9072"/>
        </w:tabs>
        <w:rPr>
          <w:rFonts w:asciiTheme="minorHAnsi" w:eastAsiaTheme="minorEastAsia" w:hAnsiTheme="minorHAnsi" w:cstheme="minorBidi"/>
          <w:b w:val="0"/>
          <w:bCs w:val="0"/>
          <w:sz w:val="22"/>
          <w:szCs w:val="22"/>
          <w:lang w:val="ru-RU" w:eastAsia="zh-CN"/>
        </w:rPr>
      </w:pPr>
      <w:hyperlink w:anchor="_Toc379814137" w:history="1">
        <w:r w:rsidR="00325B57">
          <w:rPr>
            <w:rStyle w:val="Hyperlink"/>
            <w:b w:val="0"/>
            <w:bCs w:val="0"/>
            <w:lang w:val="en-GB"/>
          </w:rPr>
          <w:t>Figure 3:</w:t>
        </w:r>
        <w:r w:rsidR="00325B57">
          <w:rPr>
            <w:rStyle w:val="Hyperlink"/>
            <w:b w:val="0"/>
            <w:bCs w:val="0"/>
            <w:lang w:val="ru-RU"/>
          </w:rPr>
          <w:tab/>
        </w:r>
        <w:r w:rsidR="00325B57" w:rsidRPr="00325B57">
          <w:rPr>
            <w:rStyle w:val="Hyperlink"/>
            <w:b w:val="0"/>
            <w:bCs w:val="0"/>
            <w:lang w:val="en-GB"/>
          </w:rPr>
          <w:t>To-be image of eGovFrame</w:t>
        </w:r>
        <w:r w:rsidR="00325B57" w:rsidRPr="00325B57">
          <w:rPr>
            <w:b w:val="0"/>
            <w:bCs w:val="0"/>
            <w:webHidden/>
          </w:rPr>
          <w:tab/>
        </w:r>
        <w:r w:rsidR="00325B57">
          <w:rPr>
            <w:b w:val="0"/>
            <w:bCs w:val="0"/>
            <w:webHidden/>
            <w:lang w:val="ru-RU"/>
          </w:rPr>
          <w:tab/>
        </w:r>
        <w:r w:rsidR="00325B57" w:rsidRPr="00325B57">
          <w:rPr>
            <w:b w:val="0"/>
            <w:bCs w:val="0"/>
            <w:webHidden/>
          </w:rPr>
          <w:fldChar w:fldCharType="begin"/>
        </w:r>
        <w:r w:rsidR="00325B57" w:rsidRPr="00325B57">
          <w:rPr>
            <w:b w:val="0"/>
            <w:bCs w:val="0"/>
            <w:webHidden/>
          </w:rPr>
          <w:instrText xml:space="preserve"> PAGEREF _Toc379814137 \h </w:instrText>
        </w:r>
        <w:r w:rsidR="00325B57" w:rsidRPr="00325B57">
          <w:rPr>
            <w:b w:val="0"/>
            <w:bCs w:val="0"/>
            <w:webHidden/>
          </w:rPr>
        </w:r>
        <w:r w:rsidR="00325B57" w:rsidRPr="00325B57">
          <w:rPr>
            <w:b w:val="0"/>
            <w:bCs w:val="0"/>
            <w:webHidden/>
          </w:rPr>
          <w:fldChar w:fldCharType="separate"/>
        </w:r>
        <w:r w:rsidR="00D328E3">
          <w:rPr>
            <w:b w:val="0"/>
            <w:bCs w:val="0"/>
            <w:webHidden/>
          </w:rPr>
          <w:t>29</w:t>
        </w:r>
        <w:r w:rsidR="00325B57" w:rsidRPr="00325B57">
          <w:rPr>
            <w:b w:val="0"/>
            <w:bCs w:val="0"/>
            <w:webHidden/>
          </w:rPr>
          <w:fldChar w:fldCharType="end"/>
        </w:r>
      </w:hyperlink>
    </w:p>
    <w:p w:rsidR="00325B57" w:rsidRPr="00325B57" w:rsidRDefault="00D3315B" w:rsidP="00325B57">
      <w:pPr>
        <w:pStyle w:val="TOC1"/>
        <w:tabs>
          <w:tab w:val="clear" w:pos="567"/>
          <w:tab w:val="clear" w:pos="9071"/>
          <w:tab w:val="left" w:pos="1134"/>
          <w:tab w:val="right" w:pos="9072"/>
        </w:tabs>
        <w:rPr>
          <w:rFonts w:asciiTheme="minorHAnsi" w:eastAsiaTheme="minorEastAsia" w:hAnsiTheme="minorHAnsi" w:cstheme="minorBidi"/>
          <w:b w:val="0"/>
          <w:bCs w:val="0"/>
          <w:sz w:val="22"/>
          <w:szCs w:val="22"/>
          <w:lang w:val="ru-RU" w:eastAsia="zh-CN"/>
        </w:rPr>
      </w:pPr>
      <w:hyperlink w:anchor="_Toc379814138" w:history="1">
        <w:r w:rsidR="00325B57">
          <w:rPr>
            <w:rStyle w:val="Hyperlink"/>
            <w:b w:val="0"/>
            <w:bCs w:val="0"/>
            <w:lang w:val="en-GB"/>
          </w:rPr>
          <w:t>Figure 4:</w:t>
        </w:r>
        <w:r w:rsidR="00325B57">
          <w:rPr>
            <w:rStyle w:val="Hyperlink"/>
            <w:b w:val="0"/>
            <w:bCs w:val="0"/>
            <w:lang w:val="ru-RU"/>
          </w:rPr>
          <w:tab/>
        </w:r>
        <w:r w:rsidR="00325B57" w:rsidRPr="00325B57">
          <w:rPr>
            <w:rStyle w:val="Hyperlink"/>
            <w:b w:val="0"/>
            <w:bCs w:val="0"/>
            <w:lang w:val="en-GB"/>
          </w:rPr>
          <w:t>Evaluation and final selection of open source Open processes</w:t>
        </w:r>
        <w:r w:rsidR="00325B57" w:rsidRPr="00325B57">
          <w:rPr>
            <w:b w:val="0"/>
            <w:bCs w:val="0"/>
            <w:webHidden/>
          </w:rPr>
          <w:tab/>
        </w:r>
        <w:r w:rsidR="00325B57">
          <w:rPr>
            <w:b w:val="0"/>
            <w:bCs w:val="0"/>
            <w:webHidden/>
            <w:lang w:val="ru-RU"/>
          </w:rPr>
          <w:tab/>
        </w:r>
        <w:r w:rsidR="00325B57" w:rsidRPr="00325B57">
          <w:rPr>
            <w:b w:val="0"/>
            <w:bCs w:val="0"/>
            <w:webHidden/>
          </w:rPr>
          <w:fldChar w:fldCharType="begin"/>
        </w:r>
        <w:r w:rsidR="00325B57" w:rsidRPr="00325B57">
          <w:rPr>
            <w:b w:val="0"/>
            <w:bCs w:val="0"/>
            <w:webHidden/>
          </w:rPr>
          <w:instrText xml:space="preserve"> PAGEREF _Toc379814138 \h </w:instrText>
        </w:r>
        <w:r w:rsidR="00325B57" w:rsidRPr="00325B57">
          <w:rPr>
            <w:b w:val="0"/>
            <w:bCs w:val="0"/>
            <w:webHidden/>
          </w:rPr>
        </w:r>
        <w:r w:rsidR="00325B57" w:rsidRPr="00325B57">
          <w:rPr>
            <w:b w:val="0"/>
            <w:bCs w:val="0"/>
            <w:webHidden/>
          </w:rPr>
          <w:fldChar w:fldCharType="separate"/>
        </w:r>
        <w:r w:rsidR="00D328E3">
          <w:rPr>
            <w:b w:val="0"/>
            <w:bCs w:val="0"/>
            <w:webHidden/>
          </w:rPr>
          <w:t>29</w:t>
        </w:r>
        <w:r w:rsidR="00325B57" w:rsidRPr="00325B57">
          <w:rPr>
            <w:b w:val="0"/>
            <w:bCs w:val="0"/>
            <w:webHidden/>
          </w:rPr>
          <w:fldChar w:fldCharType="end"/>
        </w:r>
      </w:hyperlink>
    </w:p>
    <w:p w:rsidR="00325B57" w:rsidRPr="00325B57" w:rsidRDefault="00D3315B" w:rsidP="00325B57">
      <w:pPr>
        <w:pStyle w:val="TOC1"/>
        <w:tabs>
          <w:tab w:val="clear" w:pos="567"/>
          <w:tab w:val="clear" w:pos="9071"/>
          <w:tab w:val="left" w:pos="1134"/>
          <w:tab w:val="right" w:pos="9072"/>
        </w:tabs>
        <w:rPr>
          <w:rFonts w:asciiTheme="minorHAnsi" w:eastAsiaTheme="minorEastAsia" w:hAnsiTheme="minorHAnsi" w:cstheme="minorBidi"/>
          <w:b w:val="0"/>
          <w:bCs w:val="0"/>
          <w:sz w:val="22"/>
          <w:szCs w:val="22"/>
          <w:lang w:val="ru-RU" w:eastAsia="zh-CN"/>
        </w:rPr>
      </w:pPr>
      <w:hyperlink w:anchor="_Toc379814139" w:history="1">
        <w:r w:rsidR="00325B57">
          <w:rPr>
            <w:rStyle w:val="Hyperlink"/>
            <w:b w:val="0"/>
            <w:bCs w:val="0"/>
            <w:lang w:val="en-GB"/>
          </w:rPr>
          <w:t>Figure 5:</w:t>
        </w:r>
        <w:r w:rsidR="00325B57">
          <w:rPr>
            <w:rStyle w:val="Hyperlink"/>
            <w:b w:val="0"/>
            <w:bCs w:val="0"/>
            <w:lang w:val="ru-RU"/>
          </w:rPr>
          <w:tab/>
        </w:r>
        <w:r w:rsidR="00325B57" w:rsidRPr="00325B57">
          <w:rPr>
            <w:rStyle w:val="Hyperlink"/>
            <w:b w:val="0"/>
            <w:bCs w:val="0"/>
            <w:lang w:val="en-GB"/>
          </w:rPr>
          <w:t>Many stakeholders of eGovFrame</w:t>
        </w:r>
        <w:r w:rsidR="00325B57" w:rsidRPr="00325B57">
          <w:rPr>
            <w:b w:val="0"/>
            <w:bCs w:val="0"/>
            <w:webHidden/>
          </w:rPr>
          <w:tab/>
        </w:r>
        <w:r w:rsidR="00325B57">
          <w:rPr>
            <w:b w:val="0"/>
            <w:bCs w:val="0"/>
            <w:webHidden/>
            <w:lang w:val="ru-RU"/>
          </w:rPr>
          <w:tab/>
        </w:r>
        <w:r w:rsidR="00325B57" w:rsidRPr="00325B57">
          <w:rPr>
            <w:b w:val="0"/>
            <w:bCs w:val="0"/>
            <w:webHidden/>
          </w:rPr>
          <w:fldChar w:fldCharType="begin"/>
        </w:r>
        <w:r w:rsidR="00325B57" w:rsidRPr="00325B57">
          <w:rPr>
            <w:b w:val="0"/>
            <w:bCs w:val="0"/>
            <w:webHidden/>
          </w:rPr>
          <w:instrText xml:space="preserve"> PAGEREF _Toc379814139 \h </w:instrText>
        </w:r>
        <w:r w:rsidR="00325B57" w:rsidRPr="00325B57">
          <w:rPr>
            <w:b w:val="0"/>
            <w:bCs w:val="0"/>
            <w:webHidden/>
          </w:rPr>
        </w:r>
        <w:r w:rsidR="00325B57" w:rsidRPr="00325B57">
          <w:rPr>
            <w:b w:val="0"/>
            <w:bCs w:val="0"/>
            <w:webHidden/>
          </w:rPr>
          <w:fldChar w:fldCharType="separate"/>
        </w:r>
        <w:r w:rsidR="00D328E3">
          <w:rPr>
            <w:b w:val="0"/>
            <w:bCs w:val="0"/>
            <w:webHidden/>
          </w:rPr>
          <w:t>30</w:t>
        </w:r>
        <w:r w:rsidR="00325B57" w:rsidRPr="00325B57">
          <w:rPr>
            <w:b w:val="0"/>
            <w:bCs w:val="0"/>
            <w:webHidden/>
          </w:rPr>
          <w:fldChar w:fldCharType="end"/>
        </w:r>
      </w:hyperlink>
    </w:p>
    <w:p w:rsidR="00325B57" w:rsidRPr="00325B57" w:rsidRDefault="00D3315B" w:rsidP="00325B57">
      <w:pPr>
        <w:pStyle w:val="TOC1"/>
        <w:tabs>
          <w:tab w:val="clear" w:pos="567"/>
          <w:tab w:val="clear" w:pos="9071"/>
          <w:tab w:val="left" w:pos="1134"/>
          <w:tab w:val="right" w:pos="9072"/>
        </w:tabs>
        <w:rPr>
          <w:rFonts w:asciiTheme="minorHAnsi" w:eastAsiaTheme="minorEastAsia" w:hAnsiTheme="minorHAnsi" w:cstheme="minorBidi"/>
          <w:b w:val="0"/>
          <w:bCs w:val="0"/>
          <w:sz w:val="22"/>
          <w:szCs w:val="22"/>
          <w:lang w:val="ru-RU" w:eastAsia="zh-CN"/>
        </w:rPr>
      </w:pPr>
      <w:hyperlink w:anchor="_Toc379814140" w:history="1">
        <w:r w:rsidR="00325B57">
          <w:rPr>
            <w:rStyle w:val="Hyperlink"/>
            <w:b w:val="0"/>
            <w:bCs w:val="0"/>
            <w:lang w:val="en-GB" w:eastAsia="ko-KR"/>
          </w:rPr>
          <w:t>Figure 6:</w:t>
        </w:r>
        <w:r w:rsidR="00325B57">
          <w:rPr>
            <w:rStyle w:val="Hyperlink"/>
            <w:b w:val="0"/>
            <w:bCs w:val="0"/>
            <w:lang w:val="ru-RU" w:eastAsia="ko-KR"/>
          </w:rPr>
          <w:tab/>
        </w:r>
        <w:r w:rsidR="00325B57" w:rsidRPr="00325B57">
          <w:rPr>
            <w:rStyle w:val="Hyperlink"/>
            <w:b w:val="0"/>
            <w:bCs w:val="0"/>
            <w:lang w:val="en-GB" w:eastAsia="ko-KR"/>
          </w:rPr>
          <w:t>Vision and strategies of eGovframe</w:t>
        </w:r>
        <w:r w:rsidR="00325B57" w:rsidRPr="00325B57">
          <w:rPr>
            <w:b w:val="0"/>
            <w:bCs w:val="0"/>
            <w:webHidden/>
          </w:rPr>
          <w:tab/>
        </w:r>
        <w:r w:rsidR="00325B57">
          <w:rPr>
            <w:b w:val="0"/>
            <w:bCs w:val="0"/>
            <w:webHidden/>
            <w:lang w:val="ru-RU"/>
          </w:rPr>
          <w:tab/>
        </w:r>
        <w:r w:rsidR="00325B57" w:rsidRPr="00325B57">
          <w:rPr>
            <w:b w:val="0"/>
            <w:bCs w:val="0"/>
            <w:webHidden/>
          </w:rPr>
          <w:fldChar w:fldCharType="begin"/>
        </w:r>
        <w:r w:rsidR="00325B57" w:rsidRPr="00325B57">
          <w:rPr>
            <w:b w:val="0"/>
            <w:bCs w:val="0"/>
            <w:webHidden/>
          </w:rPr>
          <w:instrText xml:space="preserve"> PAGEREF _Toc379814140 \h </w:instrText>
        </w:r>
        <w:r w:rsidR="00325B57" w:rsidRPr="00325B57">
          <w:rPr>
            <w:b w:val="0"/>
            <w:bCs w:val="0"/>
            <w:webHidden/>
          </w:rPr>
        </w:r>
        <w:r w:rsidR="00325B57" w:rsidRPr="00325B57">
          <w:rPr>
            <w:b w:val="0"/>
            <w:bCs w:val="0"/>
            <w:webHidden/>
          </w:rPr>
          <w:fldChar w:fldCharType="separate"/>
        </w:r>
        <w:r w:rsidR="00D328E3">
          <w:rPr>
            <w:b w:val="0"/>
            <w:bCs w:val="0"/>
            <w:webHidden/>
          </w:rPr>
          <w:t>31</w:t>
        </w:r>
        <w:r w:rsidR="00325B57" w:rsidRPr="00325B57">
          <w:rPr>
            <w:b w:val="0"/>
            <w:bCs w:val="0"/>
            <w:webHidden/>
          </w:rPr>
          <w:fldChar w:fldCharType="end"/>
        </w:r>
      </w:hyperlink>
    </w:p>
    <w:p w:rsidR="00325B57" w:rsidRPr="00325B57" w:rsidRDefault="00D3315B" w:rsidP="00325B57">
      <w:pPr>
        <w:pStyle w:val="TOC1"/>
        <w:tabs>
          <w:tab w:val="clear" w:pos="567"/>
          <w:tab w:val="clear" w:pos="9071"/>
          <w:tab w:val="left" w:pos="1134"/>
          <w:tab w:val="right" w:pos="9072"/>
        </w:tabs>
        <w:rPr>
          <w:rFonts w:asciiTheme="minorHAnsi" w:eastAsiaTheme="minorEastAsia" w:hAnsiTheme="minorHAnsi" w:cstheme="minorBidi"/>
          <w:b w:val="0"/>
          <w:bCs w:val="0"/>
          <w:sz w:val="22"/>
          <w:szCs w:val="22"/>
          <w:lang w:val="ru-RU" w:eastAsia="zh-CN"/>
        </w:rPr>
      </w:pPr>
      <w:hyperlink w:anchor="_Toc379814141" w:history="1">
        <w:r w:rsidR="00325B57">
          <w:rPr>
            <w:rStyle w:val="Hyperlink"/>
            <w:b w:val="0"/>
            <w:bCs w:val="0"/>
            <w:lang w:val="en-GB" w:eastAsia="ko-KR"/>
          </w:rPr>
          <w:t>Figure 7:</w:t>
        </w:r>
        <w:r w:rsidR="00325B57">
          <w:rPr>
            <w:rStyle w:val="Hyperlink"/>
            <w:b w:val="0"/>
            <w:bCs w:val="0"/>
            <w:lang w:val="ru-RU" w:eastAsia="ko-KR"/>
          </w:rPr>
          <w:tab/>
        </w:r>
        <w:r w:rsidR="00325B57" w:rsidRPr="00325B57">
          <w:rPr>
            <w:rStyle w:val="Hyperlink"/>
            <w:b w:val="0"/>
            <w:bCs w:val="0"/>
            <w:lang w:val="en-GB" w:eastAsia="ko-KR"/>
          </w:rPr>
          <w:t>eGovFrame 2.0</w:t>
        </w:r>
        <w:r w:rsidR="00325B57" w:rsidRPr="00325B57">
          <w:rPr>
            <w:b w:val="0"/>
            <w:bCs w:val="0"/>
            <w:webHidden/>
          </w:rPr>
          <w:tab/>
        </w:r>
        <w:r w:rsidR="00325B57">
          <w:rPr>
            <w:b w:val="0"/>
            <w:bCs w:val="0"/>
            <w:webHidden/>
            <w:lang w:val="ru-RU"/>
          </w:rPr>
          <w:tab/>
        </w:r>
        <w:r w:rsidR="00325B57" w:rsidRPr="00325B57">
          <w:rPr>
            <w:b w:val="0"/>
            <w:bCs w:val="0"/>
            <w:webHidden/>
          </w:rPr>
          <w:fldChar w:fldCharType="begin"/>
        </w:r>
        <w:r w:rsidR="00325B57" w:rsidRPr="00325B57">
          <w:rPr>
            <w:b w:val="0"/>
            <w:bCs w:val="0"/>
            <w:webHidden/>
          </w:rPr>
          <w:instrText xml:space="preserve"> PAGEREF _Toc379814141 \h </w:instrText>
        </w:r>
        <w:r w:rsidR="00325B57" w:rsidRPr="00325B57">
          <w:rPr>
            <w:b w:val="0"/>
            <w:bCs w:val="0"/>
            <w:webHidden/>
          </w:rPr>
        </w:r>
        <w:r w:rsidR="00325B57" w:rsidRPr="00325B57">
          <w:rPr>
            <w:b w:val="0"/>
            <w:bCs w:val="0"/>
            <w:webHidden/>
          </w:rPr>
          <w:fldChar w:fldCharType="separate"/>
        </w:r>
        <w:r w:rsidR="00D328E3">
          <w:rPr>
            <w:b w:val="0"/>
            <w:bCs w:val="0"/>
            <w:webHidden/>
          </w:rPr>
          <w:t>32</w:t>
        </w:r>
        <w:r w:rsidR="00325B57" w:rsidRPr="00325B57">
          <w:rPr>
            <w:b w:val="0"/>
            <w:bCs w:val="0"/>
            <w:webHidden/>
          </w:rPr>
          <w:fldChar w:fldCharType="end"/>
        </w:r>
      </w:hyperlink>
    </w:p>
    <w:p w:rsidR="00325B57" w:rsidRPr="00325B57" w:rsidRDefault="00D3315B" w:rsidP="00325B57">
      <w:pPr>
        <w:pStyle w:val="TOC1"/>
        <w:tabs>
          <w:tab w:val="clear" w:pos="567"/>
          <w:tab w:val="clear" w:pos="9071"/>
          <w:tab w:val="left" w:pos="1134"/>
          <w:tab w:val="right" w:pos="9072"/>
        </w:tabs>
        <w:rPr>
          <w:rFonts w:asciiTheme="minorHAnsi" w:eastAsiaTheme="minorEastAsia" w:hAnsiTheme="minorHAnsi" w:cstheme="minorBidi"/>
          <w:b w:val="0"/>
          <w:bCs w:val="0"/>
          <w:sz w:val="22"/>
          <w:szCs w:val="22"/>
          <w:lang w:val="ru-RU" w:eastAsia="zh-CN"/>
        </w:rPr>
      </w:pPr>
      <w:hyperlink w:anchor="_Toc379814142" w:history="1">
        <w:r w:rsidR="00325B57">
          <w:rPr>
            <w:rStyle w:val="Hyperlink"/>
            <w:b w:val="0"/>
            <w:bCs w:val="0"/>
            <w:lang w:val="en-GB" w:eastAsia="ko-KR"/>
          </w:rPr>
          <w:t>Table 1:</w:t>
        </w:r>
        <w:r w:rsidR="00325B57">
          <w:rPr>
            <w:rStyle w:val="Hyperlink"/>
            <w:b w:val="0"/>
            <w:bCs w:val="0"/>
            <w:lang w:val="ru-RU" w:eastAsia="ko-KR"/>
          </w:rPr>
          <w:tab/>
        </w:r>
        <w:r w:rsidR="00325B57" w:rsidRPr="00325B57">
          <w:rPr>
            <w:rStyle w:val="Hyperlink"/>
            <w:b w:val="0"/>
            <w:bCs w:val="0"/>
            <w:lang w:val="en-GB" w:eastAsia="ko-KR"/>
          </w:rPr>
          <w:t>Countries that have adopted the eGovFrame</w:t>
        </w:r>
        <w:r w:rsidR="00325B57" w:rsidRPr="00325B57">
          <w:rPr>
            <w:b w:val="0"/>
            <w:bCs w:val="0"/>
            <w:webHidden/>
          </w:rPr>
          <w:tab/>
        </w:r>
        <w:r w:rsidR="00325B57">
          <w:rPr>
            <w:b w:val="0"/>
            <w:bCs w:val="0"/>
            <w:webHidden/>
            <w:lang w:val="ru-RU"/>
          </w:rPr>
          <w:tab/>
        </w:r>
        <w:r w:rsidR="00325B57" w:rsidRPr="00325B57">
          <w:rPr>
            <w:b w:val="0"/>
            <w:bCs w:val="0"/>
            <w:webHidden/>
          </w:rPr>
          <w:fldChar w:fldCharType="begin"/>
        </w:r>
        <w:r w:rsidR="00325B57" w:rsidRPr="00325B57">
          <w:rPr>
            <w:b w:val="0"/>
            <w:bCs w:val="0"/>
            <w:webHidden/>
          </w:rPr>
          <w:instrText xml:space="preserve"> PAGEREF _Toc379814142 \h </w:instrText>
        </w:r>
        <w:r w:rsidR="00325B57" w:rsidRPr="00325B57">
          <w:rPr>
            <w:b w:val="0"/>
            <w:bCs w:val="0"/>
            <w:webHidden/>
          </w:rPr>
        </w:r>
        <w:r w:rsidR="00325B57" w:rsidRPr="00325B57">
          <w:rPr>
            <w:b w:val="0"/>
            <w:bCs w:val="0"/>
            <w:webHidden/>
          </w:rPr>
          <w:fldChar w:fldCharType="separate"/>
        </w:r>
        <w:r w:rsidR="00D328E3">
          <w:rPr>
            <w:b w:val="0"/>
            <w:bCs w:val="0"/>
            <w:webHidden/>
          </w:rPr>
          <w:t>33</w:t>
        </w:r>
        <w:r w:rsidR="00325B57" w:rsidRPr="00325B57">
          <w:rPr>
            <w:b w:val="0"/>
            <w:bCs w:val="0"/>
            <w:webHidden/>
          </w:rPr>
          <w:fldChar w:fldCharType="end"/>
        </w:r>
      </w:hyperlink>
    </w:p>
    <w:p w:rsidR="00CD0BCD" w:rsidRPr="00325B57" w:rsidRDefault="00325B57" w:rsidP="00D240F2">
      <w:pPr>
        <w:rPr>
          <w:noProof/>
          <w:lang w:val="en-US" w:eastAsia="zh-CN"/>
        </w:rPr>
      </w:pPr>
      <w:r>
        <w:rPr>
          <w:noProof/>
          <w:lang w:val="en-US" w:eastAsia="zh-CN"/>
        </w:rPr>
        <w:fldChar w:fldCharType="end"/>
      </w:r>
    </w:p>
    <w:p w:rsidR="00325B57" w:rsidRPr="00325B57" w:rsidRDefault="00325B57" w:rsidP="00D240F2">
      <w:pPr>
        <w:rPr>
          <w:noProof/>
          <w:lang w:val="en-US" w:eastAsia="zh-CN"/>
        </w:rPr>
      </w:pPr>
    </w:p>
    <w:p w:rsidR="00D240F2" w:rsidRPr="00325B57" w:rsidRDefault="00D240F2" w:rsidP="00D240F2">
      <w:pPr>
        <w:rPr>
          <w:noProof/>
          <w:lang w:val="ru-RU" w:eastAsia="zh-CN"/>
        </w:rPr>
      </w:pPr>
    </w:p>
    <w:p w:rsidR="00CD0BCD" w:rsidRPr="00325B57" w:rsidRDefault="00CD0BCD" w:rsidP="009561F1">
      <w:pPr>
        <w:pStyle w:val="Chapttitle"/>
        <w:rPr>
          <w:lang w:val="ru-RU"/>
        </w:rPr>
        <w:sectPr w:rsidR="00CD0BCD" w:rsidRPr="00325B57" w:rsidSect="00CD0BCD">
          <w:headerReference w:type="even" r:id="rId16"/>
          <w:headerReference w:type="default" r:id="rId17"/>
          <w:footerReference w:type="even" r:id="rId18"/>
          <w:footerReference w:type="default" r:id="rId19"/>
          <w:footnotePr>
            <w:numRestart w:val="eachSect"/>
          </w:footnotePr>
          <w:endnotePr>
            <w:numFmt w:val="decimal"/>
          </w:endnotePr>
          <w:type w:val="continuous"/>
          <w:pgSz w:w="11907" w:h="16840" w:code="9"/>
          <w:pgMar w:top="1418" w:right="1418" w:bottom="1418" w:left="1418" w:header="709" w:footer="709" w:gutter="0"/>
          <w:pgNumType w:fmt="lowerRoman" w:start="3"/>
          <w:cols w:space="708"/>
          <w:docGrid w:linePitch="360"/>
        </w:sectPr>
      </w:pPr>
      <w:bookmarkStart w:id="17" w:name="_Toc379187086"/>
      <w:bookmarkEnd w:id="14"/>
      <w:bookmarkEnd w:id="15"/>
    </w:p>
    <w:p w:rsidR="00ED3677" w:rsidRDefault="0057507D" w:rsidP="009561F1">
      <w:pPr>
        <w:pStyle w:val="Chapttitle"/>
        <w:rPr>
          <w:lang w:val="en-GB"/>
        </w:rPr>
      </w:pPr>
      <w:r w:rsidRPr="002F612C">
        <w:rPr>
          <w:lang w:val="en-GB"/>
        </w:rPr>
        <w:lastRenderedPageBreak/>
        <w:t>QUESTION 17-3/2</w:t>
      </w:r>
      <w:bookmarkEnd w:id="17"/>
    </w:p>
    <w:p w:rsidR="009561F1" w:rsidRPr="002F612C" w:rsidRDefault="009561F1" w:rsidP="009561F1">
      <w:pPr>
        <w:pStyle w:val="Chapttitle"/>
        <w:spacing w:before="120"/>
        <w:rPr>
          <w:lang w:val="en-GB"/>
        </w:rPr>
      </w:pPr>
      <w:r w:rsidRPr="002F612C">
        <w:rPr>
          <w:lang w:val="en-GB"/>
        </w:rPr>
        <w:t>Progress on e-government activities and identification of areas of application of e-government for the benefit of developing countries</w:t>
      </w:r>
    </w:p>
    <w:p w:rsidR="00F12045" w:rsidRPr="002F612C" w:rsidRDefault="005C02EE" w:rsidP="005C02EE">
      <w:pPr>
        <w:pStyle w:val="Heading1"/>
        <w:rPr>
          <w:rFonts w:eastAsiaTheme="minorEastAsia"/>
          <w:lang w:val="en-GB"/>
        </w:rPr>
      </w:pPr>
      <w:bookmarkStart w:id="18" w:name="_Toc363454175"/>
      <w:bookmarkStart w:id="19" w:name="_Toc379187087"/>
      <w:r w:rsidRPr="002F612C">
        <w:rPr>
          <w:lang w:val="en-GB"/>
        </w:rPr>
        <w:t>1</w:t>
      </w:r>
      <w:r w:rsidRPr="002F612C">
        <w:rPr>
          <w:lang w:val="en-GB"/>
        </w:rPr>
        <w:tab/>
      </w:r>
      <w:r w:rsidR="00F12045" w:rsidRPr="002F612C">
        <w:rPr>
          <w:lang w:val="en-GB"/>
        </w:rPr>
        <w:t>Introduction</w:t>
      </w:r>
      <w:bookmarkEnd w:id="18"/>
      <w:bookmarkEnd w:id="19"/>
    </w:p>
    <w:p w:rsidR="00F12045" w:rsidRPr="002F612C" w:rsidRDefault="005C02EE" w:rsidP="005C02EE">
      <w:pPr>
        <w:pStyle w:val="Heading2"/>
        <w:rPr>
          <w:rFonts w:eastAsiaTheme="minorEastAsia"/>
          <w:lang w:val="en-GB"/>
        </w:rPr>
      </w:pPr>
      <w:bookmarkStart w:id="20" w:name="_Toc363454176"/>
      <w:bookmarkStart w:id="21" w:name="_Toc379187088"/>
      <w:r w:rsidRPr="002F612C">
        <w:rPr>
          <w:lang w:val="en-GB"/>
        </w:rPr>
        <w:t>1.1</w:t>
      </w:r>
      <w:r w:rsidRPr="002F612C">
        <w:rPr>
          <w:lang w:val="en-GB"/>
        </w:rPr>
        <w:tab/>
      </w:r>
      <w:r w:rsidR="00F12045" w:rsidRPr="002F612C">
        <w:rPr>
          <w:lang w:val="en-GB"/>
        </w:rPr>
        <w:t>ICT Revolution and Expansion of Internet Applications</w:t>
      </w:r>
      <w:bookmarkEnd w:id="20"/>
      <w:bookmarkEnd w:id="21"/>
    </w:p>
    <w:p w:rsidR="00F12045" w:rsidRPr="002F612C" w:rsidRDefault="00F12045" w:rsidP="005C02EE">
      <w:pPr>
        <w:rPr>
          <w:rFonts w:eastAsiaTheme="minorEastAsia"/>
          <w:lang w:val="en-GB" w:eastAsia="ko-KR"/>
        </w:rPr>
      </w:pPr>
      <w:r w:rsidRPr="002F612C">
        <w:rPr>
          <w:lang w:val="en-GB"/>
        </w:rPr>
        <w:t>“Internet changes everything.” This expression roughly delivers fundamental changes caused by ICT, in particular, Internet technology. The development of ICT and its wide diffusion and application have had an influence on every aspect on society. This is called ICT revolution. A changed society as a result of ICT revolution is called information society. The actual contents of ICT revolution are the transformation process, appearance of the information society, and the influence on various fields including businesses and public services. The appearance of government service delivery to the public and global businesses has been totally reshaped by the Internet. National attention on ICT applications in many countries reflects the belief in the government and citizens that the core technologies for e-government would be powerful forces for efficient administration and convenient service delivery to the public</w:t>
      </w:r>
      <w:r w:rsidRPr="002F612C">
        <w:rPr>
          <w:rFonts w:eastAsia="Malgun Gothic"/>
          <w:lang w:val="en-GB" w:eastAsia="ko-KR"/>
        </w:rPr>
        <w:t>,</w:t>
      </w:r>
      <w:r w:rsidRPr="002F612C">
        <w:rPr>
          <w:lang w:val="en-GB"/>
        </w:rPr>
        <w:t xml:space="preserve"> producing competitive advantage in the information society.</w:t>
      </w:r>
    </w:p>
    <w:p w:rsidR="00F12045" w:rsidRPr="002F612C" w:rsidRDefault="005C02EE" w:rsidP="005C02EE">
      <w:pPr>
        <w:pStyle w:val="Heading2"/>
        <w:rPr>
          <w:lang w:val="en-GB"/>
        </w:rPr>
      </w:pPr>
      <w:bookmarkStart w:id="22" w:name="_Toc363454177"/>
      <w:bookmarkStart w:id="23" w:name="_Toc379187089"/>
      <w:r w:rsidRPr="002F612C">
        <w:rPr>
          <w:lang w:val="en-GB"/>
        </w:rPr>
        <w:t>1.2</w:t>
      </w:r>
      <w:r w:rsidRPr="002F612C">
        <w:rPr>
          <w:lang w:val="en-GB"/>
        </w:rPr>
        <w:tab/>
      </w:r>
      <w:r w:rsidR="00F12045" w:rsidRPr="002F612C">
        <w:rPr>
          <w:lang w:val="en-GB"/>
        </w:rPr>
        <w:t>E-government and SG2 in ITU</w:t>
      </w:r>
      <w:bookmarkEnd w:id="22"/>
      <w:bookmarkEnd w:id="23"/>
    </w:p>
    <w:p w:rsidR="00F12045" w:rsidRPr="002F612C" w:rsidRDefault="00F12045" w:rsidP="005C02EE">
      <w:pPr>
        <w:rPr>
          <w:bCs/>
          <w:lang w:val="en-GB" w:eastAsia="ko-KR"/>
        </w:rPr>
      </w:pPr>
      <w:r w:rsidRPr="002F612C">
        <w:rPr>
          <w:lang w:val="en-GB" w:eastAsia="ko-KR"/>
        </w:rPr>
        <w:t>ITU-D Programme 3 has undertaken studies regarding e-government applications, including modern systems for access to and payment for services, in collaboration and partnership with the private sector and other UN organizations. To take advantage of the potential benefits of e-government applications, developing countries require information on strategies, best practices, sources of expertise and financial support, as well as on the type of e-government applications and technological platforms that would provide the most benefits to their citizens, based on the country’s needs and current capabilities.</w:t>
      </w:r>
    </w:p>
    <w:p w:rsidR="00F12045" w:rsidRPr="002F612C" w:rsidRDefault="00F12045" w:rsidP="005C02EE">
      <w:pPr>
        <w:rPr>
          <w:bCs/>
          <w:lang w:val="en-GB" w:eastAsia="ko-KR"/>
        </w:rPr>
      </w:pPr>
      <w:r w:rsidRPr="002F612C">
        <w:rPr>
          <w:lang w:val="en-GB" w:eastAsia="ko-KR"/>
        </w:rPr>
        <w:t xml:space="preserve">ITU decided to establish a new study group for the issues on e-government, the main question for study of which is to evaluate progress in e-government activities in the world and to identify areas with the highest value for developing countries, including the use of mobile and wireless platforms for the provision and payment of services in rural and remote areas. </w:t>
      </w:r>
    </w:p>
    <w:p w:rsidR="00F12045" w:rsidRPr="002F612C" w:rsidRDefault="00F12045" w:rsidP="005C02EE">
      <w:pPr>
        <w:rPr>
          <w:bCs/>
          <w:lang w:val="en-GB" w:eastAsia="ko-KR"/>
        </w:rPr>
      </w:pPr>
      <w:r w:rsidRPr="002F612C">
        <w:rPr>
          <w:lang w:val="en-GB" w:eastAsia="ko-KR"/>
        </w:rPr>
        <w:t>The sources of inputs for the study are as follows: progress on study of the Questions relevant to this issue (authentication, secrecy, etc.) by relevant ITU-T study groups (e.g. SGs 13, 17), progress of the BDT initiatives with other UN organizations and the private sector on e-government services and applications, with emphasis on the participation of developing countries, progress on any other relevant activity carried out by the ITU General Secretariat or BDT, progress reports and case studies from Member States and Sector Members on initiatives applications or technologies developed that could be of use for the provision of e-government applications.</w:t>
      </w:r>
    </w:p>
    <w:p w:rsidR="00F12045" w:rsidRPr="002F612C" w:rsidRDefault="00F12045" w:rsidP="005C02EE">
      <w:pPr>
        <w:rPr>
          <w:bCs/>
          <w:lang w:val="en-GB" w:eastAsia="ko-KR"/>
        </w:rPr>
      </w:pPr>
      <w:r w:rsidRPr="002F612C">
        <w:rPr>
          <w:lang w:val="en-GB" w:eastAsia="ko-KR"/>
        </w:rPr>
        <w:t>ITU published e-Government Implementation Toolkit, the e-Government Readiness Assessment Framework (2009). The toolkit examines key dimensions of the e-government environment to help decision makers identify priority areas for action, based on their level of readiness and national development strategies. ITU also reviewed mobile technologies to search for the implications on responsive governments and connected societies to publish a report, “M-Government” along with UNDESA and OECD</w:t>
      </w:r>
      <w:r w:rsidR="002F612C">
        <w:rPr>
          <w:lang w:val="en-GB" w:eastAsia="ko-KR"/>
        </w:rPr>
        <w:t xml:space="preserve"> </w:t>
      </w:r>
      <w:r w:rsidRPr="002F612C">
        <w:rPr>
          <w:lang w:val="en-GB" w:eastAsia="ko-KR"/>
        </w:rPr>
        <w:t xml:space="preserve">(2011). The report, highlighting the critical potential of mobile technologies for improved public governance, provides in-depth analysis of the prerequisites for m-government, its main </w:t>
      </w:r>
      <w:r w:rsidRPr="002F612C">
        <w:rPr>
          <w:lang w:val="en-GB" w:eastAsia="ko-KR"/>
        </w:rPr>
        <w:lastRenderedPageBreak/>
        <w:t xml:space="preserve">benefits and challenges, the value-chain and key stakeholders, and the checklist of concrete actions to sustain policy makers in monitoring and updating their knowledge on m-government. </w:t>
      </w:r>
    </w:p>
    <w:p w:rsidR="00F12045" w:rsidRPr="002F612C" w:rsidRDefault="005C02EE" w:rsidP="005C02EE">
      <w:pPr>
        <w:pStyle w:val="Heading2"/>
        <w:rPr>
          <w:lang w:val="en-GB"/>
        </w:rPr>
      </w:pPr>
      <w:bookmarkStart w:id="24" w:name="_Toc363454178"/>
      <w:bookmarkStart w:id="25" w:name="_Toc379187090"/>
      <w:r w:rsidRPr="002F612C">
        <w:rPr>
          <w:lang w:val="en-GB"/>
        </w:rPr>
        <w:t>1.3</w:t>
      </w:r>
      <w:r w:rsidRPr="002F612C">
        <w:rPr>
          <w:lang w:val="en-GB"/>
        </w:rPr>
        <w:tab/>
      </w:r>
      <w:r w:rsidR="00F12045" w:rsidRPr="002F612C">
        <w:rPr>
          <w:lang w:val="en-GB"/>
        </w:rPr>
        <w:t>Benchmarking studies on e-government in international organizations</w:t>
      </w:r>
      <w:bookmarkEnd w:id="24"/>
      <w:bookmarkEnd w:id="25"/>
    </w:p>
    <w:p w:rsidR="00F12045" w:rsidRPr="002F612C" w:rsidRDefault="00F12045" w:rsidP="002F612C">
      <w:pPr>
        <w:rPr>
          <w:lang w:val="en-GB"/>
        </w:rPr>
      </w:pPr>
      <w:r w:rsidRPr="002F612C">
        <w:rPr>
          <w:lang w:val="en-GB"/>
        </w:rPr>
        <w:t>E-government issues have been regarded as important agenda for sustainable development in developing countries in most international organizations including UN, OECD, ITU, World Bank, and Regional Development Banks such as ADB, AfDB. UN DESA</w:t>
      </w:r>
      <w:r w:rsidR="002F612C">
        <w:rPr>
          <w:lang w:val="en-GB"/>
        </w:rPr>
        <w:t xml:space="preserve"> (</w:t>
      </w:r>
      <w:r w:rsidRPr="002F612C">
        <w:rPr>
          <w:lang w:val="en-GB"/>
        </w:rPr>
        <w:t xml:space="preserve">Department of Economic and Social Affairs) has conducted e-government survey regularly since 2002 that overviews the level of national e-government development, producing the ranking of e-government readiness among member countries. For this, UN has developed an e-government development model composed of five distinctive stages, each stage characterized by relevant indicators. </w:t>
      </w:r>
    </w:p>
    <w:p w:rsidR="00F12045" w:rsidRPr="002F612C" w:rsidRDefault="00F12045" w:rsidP="00F7043A">
      <w:pPr>
        <w:rPr>
          <w:lang w:val="en-GB"/>
        </w:rPr>
      </w:pPr>
      <w:r w:rsidRPr="002F612C">
        <w:rPr>
          <w:lang w:val="en-GB"/>
        </w:rPr>
        <w:t>OECD has established a working group on e-government early 2000’s, publishing a couple of books,</w:t>
      </w:r>
      <w:r w:rsidR="00F7043A" w:rsidRPr="002F612C">
        <w:rPr>
          <w:lang w:val="en-GB"/>
        </w:rPr>
        <w:t xml:space="preserve"> </w:t>
      </w:r>
      <w:r w:rsidRPr="002F612C">
        <w:rPr>
          <w:lang w:val="en-GB"/>
        </w:rPr>
        <w:t>“E</w:t>
      </w:r>
      <w:r w:rsidR="00F7043A" w:rsidRPr="002F612C">
        <w:rPr>
          <w:lang w:val="en-GB"/>
        </w:rPr>
        <w:noBreakHyphen/>
      </w:r>
      <w:r w:rsidRPr="002F612C">
        <w:rPr>
          <w:lang w:val="en-GB"/>
        </w:rPr>
        <w:t>government Imperative” in 2003, and “E-government for Better Government” in 2004, dealing with many fundamental issues on e-government. Those books have been followed by a series of individual country’s e-government studies including Finland</w:t>
      </w:r>
      <w:r w:rsidR="002F612C">
        <w:rPr>
          <w:lang w:val="en-GB"/>
        </w:rPr>
        <w:t xml:space="preserve"> </w:t>
      </w:r>
      <w:r w:rsidRPr="002F612C">
        <w:rPr>
          <w:lang w:val="en-GB"/>
        </w:rPr>
        <w:t>(2003), Mexico</w:t>
      </w:r>
      <w:r w:rsidR="002F612C">
        <w:rPr>
          <w:lang w:val="en-GB"/>
        </w:rPr>
        <w:t xml:space="preserve"> </w:t>
      </w:r>
      <w:r w:rsidRPr="002F612C">
        <w:rPr>
          <w:lang w:val="en-GB"/>
        </w:rPr>
        <w:t>(2004), Norway</w:t>
      </w:r>
      <w:r w:rsidR="002F612C">
        <w:rPr>
          <w:lang w:val="en-GB"/>
        </w:rPr>
        <w:t xml:space="preserve"> </w:t>
      </w:r>
      <w:r w:rsidRPr="002F612C">
        <w:rPr>
          <w:lang w:val="en-GB"/>
        </w:rPr>
        <w:t>(2005), Hungary</w:t>
      </w:r>
      <w:r w:rsidR="002F612C">
        <w:rPr>
          <w:lang w:val="en-GB"/>
        </w:rPr>
        <w:t xml:space="preserve"> </w:t>
      </w:r>
      <w:r w:rsidRPr="002F612C">
        <w:rPr>
          <w:lang w:val="en-GB"/>
        </w:rPr>
        <w:t>(2007), Netherlands</w:t>
      </w:r>
      <w:r w:rsidR="002F612C">
        <w:rPr>
          <w:lang w:val="en-GB"/>
        </w:rPr>
        <w:t xml:space="preserve"> </w:t>
      </w:r>
      <w:r w:rsidRPr="002F612C">
        <w:rPr>
          <w:lang w:val="en-GB"/>
        </w:rPr>
        <w:t>(2007), Turkey</w:t>
      </w:r>
      <w:r w:rsidR="002F612C">
        <w:rPr>
          <w:lang w:val="en-GB"/>
        </w:rPr>
        <w:t xml:space="preserve"> </w:t>
      </w:r>
      <w:r w:rsidRPr="002F612C">
        <w:rPr>
          <w:lang w:val="en-GB"/>
        </w:rPr>
        <w:t xml:space="preserve">(2007), where the level and the efforts of e-government for each country had been reviewed to suggest policy recommendations. OECD’s study on e-government continued to conduct thematic researches, producing the outputs such as “Benefits Realization Management”, “E-Government as a Tool for Transformation” in 2007, “An Economic Framework to Assess the Costs and Benefits of Digital Identity Management Systems for E-Government Service” in 2009. </w:t>
      </w:r>
    </w:p>
    <w:p w:rsidR="00F12045" w:rsidRPr="002F612C" w:rsidRDefault="00F12045" w:rsidP="00F7043A">
      <w:pPr>
        <w:rPr>
          <w:rFonts w:eastAsia="Malgun Gothic"/>
          <w:lang w:val="en-GB" w:eastAsia="ko-KR"/>
        </w:rPr>
      </w:pPr>
      <w:r w:rsidRPr="002F612C">
        <w:rPr>
          <w:lang w:val="en-GB"/>
        </w:rPr>
        <w:t xml:space="preserve">The World Bank’s activities on e-government focus on assisting client countries to build the necessary institutional capability for developing e-government applications towards improving government performance and accountability, particularly in the delivery of public services. The Global ICT Department of the World Bank provides technical advice and investment support for the design and rollout of e-government solutions and applications. These include strategy, policy, regulatory and legal aspects, institutional frameworks, enterprise architecture and interoperability standards, shared infrastructure and services, training and change management, e-government applications and innovative funding arrangements including public-private partnerships. Countries supported by the WB include Tunisia, Mongolia, Ghana, and Rwanda. </w:t>
      </w:r>
    </w:p>
    <w:p w:rsidR="00F12045" w:rsidRPr="002F612C" w:rsidRDefault="005C02EE" w:rsidP="005C02EE">
      <w:pPr>
        <w:pStyle w:val="Heading1"/>
        <w:rPr>
          <w:lang w:val="en-GB"/>
        </w:rPr>
      </w:pPr>
      <w:bookmarkStart w:id="26" w:name="_Toc363454179"/>
      <w:bookmarkStart w:id="27" w:name="_Toc379187091"/>
      <w:r w:rsidRPr="002F612C">
        <w:rPr>
          <w:lang w:val="en-GB"/>
        </w:rPr>
        <w:t>2</w:t>
      </w:r>
      <w:r w:rsidRPr="002F612C">
        <w:rPr>
          <w:lang w:val="en-GB"/>
        </w:rPr>
        <w:tab/>
      </w:r>
      <w:r w:rsidR="00F12045" w:rsidRPr="002F612C">
        <w:rPr>
          <w:lang w:val="en-GB"/>
        </w:rPr>
        <w:t>Principles of E-government</w:t>
      </w:r>
      <w:bookmarkEnd w:id="26"/>
      <w:bookmarkEnd w:id="27"/>
    </w:p>
    <w:p w:rsidR="00F12045" w:rsidRPr="002F612C" w:rsidRDefault="005C02EE" w:rsidP="005C02EE">
      <w:pPr>
        <w:pStyle w:val="Heading2"/>
        <w:rPr>
          <w:lang w:val="en-GB"/>
        </w:rPr>
      </w:pPr>
      <w:bookmarkStart w:id="28" w:name="_Toc363454180"/>
      <w:bookmarkStart w:id="29" w:name="_Toc379187092"/>
      <w:r w:rsidRPr="002F612C">
        <w:rPr>
          <w:lang w:val="en-GB"/>
        </w:rPr>
        <w:t>2.1</w:t>
      </w:r>
      <w:r w:rsidRPr="002F612C">
        <w:rPr>
          <w:lang w:val="en-GB"/>
        </w:rPr>
        <w:tab/>
      </w:r>
      <w:r w:rsidR="00F12045" w:rsidRPr="002F612C">
        <w:rPr>
          <w:lang w:val="en-GB"/>
        </w:rPr>
        <w:t>What is e-government?</w:t>
      </w:r>
      <w:bookmarkEnd w:id="28"/>
      <w:bookmarkEnd w:id="29"/>
    </w:p>
    <w:p w:rsidR="00F12045" w:rsidRPr="002F612C" w:rsidRDefault="00F12045" w:rsidP="005C02EE">
      <w:pPr>
        <w:rPr>
          <w:rFonts w:eastAsiaTheme="minorEastAsia"/>
          <w:lang w:val="en-GB" w:eastAsia="ko-KR"/>
        </w:rPr>
      </w:pPr>
      <w:r w:rsidRPr="002F612C">
        <w:rPr>
          <w:lang w:val="en-GB"/>
        </w:rPr>
        <w:t>The concept of e-government was formed in early 1990’s, combining two very heterogeneous words. One is a very technical terminology and the other is a very popular one in the long history of the governance system. While the new term was not easily accepted at the very beginning it was introduced, it soon became the compelling objective of the most countries trying to transform government into a modernized and innovative structure.</w:t>
      </w:r>
      <w:r w:rsidRPr="002F612C">
        <w:rPr>
          <w:rFonts w:eastAsiaTheme="minorEastAsia"/>
          <w:lang w:val="en-GB" w:eastAsia="ko-KR"/>
        </w:rPr>
        <w:t xml:space="preserve"> Transformed government is expected by the futurists to lead into the revolutionary appearance of the governance system.</w:t>
      </w:r>
    </w:p>
    <w:p w:rsidR="00F12045" w:rsidRPr="002F612C" w:rsidRDefault="00F12045" w:rsidP="003D4F25">
      <w:pPr>
        <w:rPr>
          <w:lang w:val="en-GB"/>
        </w:rPr>
      </w:pPr>
      <w:r w:rsidRPr="002F612C">
        <w:rPr>
          <w:lang w:val="en-GB"/>
        </w:rPr>
        <w:t>International or</w:t>
      </w:r>
      <w:r w:rsidRPr="002F612C">
        <w:rPr>
          <w:rFonts w:eastAsiaTheme="minorEastAsia"/>
          <w:lang w:val="en-GB" w:eastAsia="ko-KR"/>
        </w:rPr>
        <w:t>g</w:t>
      </w:r>
      <w:r w:rsidRPr="002F612C">
        <w:rPr>
          <w:lang w:val="en-GB"/>
        </w:rPr>
        <w:t>anizations such as OECD and UN provide the definition of e-government. The OECD defines e-government as the use of information and communication technologies</w:t>
      </w:r>
      <w:r w:rsidR="002F612C">
        <w:rPr>
          <w:lang w:val="en-GB"/>
        </w:rPr>
        <w:t xml:space="preserve"> </w:t>
      </w:r>
      <w:r w:rsidRPr="002F612C">
        <w:rPr>
          <w:lang w:val="en-GB"/>
        </w:rPr>
        <w:t>(ICT), in particular, the Internet technology as a tool to achieve better government</w:t>
      </w:r>
      <w:r w:rsidR="002F612C">
        <w:rPr>
          <w:lang w:val="en-GB"/>
        </w:rPr>
        <w:t xml:space="preserve"> </w:t>
      </w:r>
      <w:r w:rsidRPr="002F612C">
        <w:rPr>
          <w:lang w:val="en-GB"/>
        </w:rPr>
        <w:t>(OECD, 2003). The UN takes it as a government that applies ICT to transform internal and external relationships. The ultimate goal of e</w:t>
      </w:r>
      <w:r w:rsidR="003D4F25">
        <w:rPr>
          <w:lang w:val="en-GB"/>
        </w:rPr>
        <w:noBreakHyphen/>
      </w:r>
      <w:r w:rsidRPr="002F612C">
        <w:rPr>
          <w:lang w:val="en-GB"/>
        </w:rPr>
        <w:t>government is to establish “good governance”, that is, to place government in the most efficient and convenient position as possible from the public viewpoint. Its vision is to shape the framework of ICT to be a key factor in successful transition to a clear, transparent, and efficient government.</w:t>
      </w:r>
    </w:p>
    <w:p w:rsidR="00F12045" w:rsidRPr="002F612C" w:rsidRDefault="00F12045" w:rsidP="003D4F25">
      <w:pPr>
        <w:rPr>
          <w:rFonts w:eastAsiaTheme="minorEastAsia"/>
          <w:lang w:val="en-GB" w:eastAsia="ko-KR"/>
        </w:rPr>
      </w:pPr>
      <w:r w:rsidRPr="002F612C">
        <w:rPr>
          <w:lang w:val="en-GB"/>
        </w:rPr>
        <w:t xml:space="preserve">The essence of e-government is to transform public administrations in order to innovate internal and external relationships with the aid of electronic technologies, indicating that e-government should be </w:t>
      </w:r>
      <w:r w:rsidRPr="002F612C">
        <w:rPr>
          <w:lang w:val="en-GB"/>
        </w:rPr>
        <w:lastRenderedPageBreak/>
        <w:t>more on ‘government’ than on ‘e’ as pointed out by OECD</w:t>
      </w:r>
      <w:r w:rsidR="00F26410">
        <w:rPr>
          <w:lang w:val="en-GB"/>
        </w:rPr>
        <w:t xml:space="preserve"> </w:t>
      </w:r>
      <w:r w:rsidRPr="002F612C">
        <w:rPr>
          <w:lang w:val="en-GB"/>
        </w:rPr>
        <w:t>(2003). Following this point, e-government issues are placed in the context of national public management reform and good governance initiatives. E</w:t>
      </w:r>
      <w:r w:rsidR="003D4F25">
        <w:rPr>
          <w:lang w:val="en-GB"/>
        </w:rPr>
        <w:noBreakHyphen/>
      </w:r>
      <w:r w:rsidRPr="002F612C">
        <w:rPr>
          <w:lang w:val="en-GB"/>
        </w:rPr>
        <w:t>government is not</w:t>
      </w:r>
      <w:r w:rsidRPr="002F612C">
        <w:rPr>
          <w:rFonts w:eastAsiaTheme="minorEastAsia"/>
          <w:lang w:val="en-GB" w:eastAsia="ko-KR"/>
        </w:rPr>
        <w:t xml:space="preserve"> just</w:t>
      </w:r>
      <w:r w:rsidRPr="002F612C">
        <w:rPr>
          <w:lang w:val="en-GB"/>
        </w:rPr>
        <w:t xml:space="preserve"> about technical innovation, but it is about government reform, focusing on the needs of the public sector on the one hand, and citizens and businesses on the other hand, thus making sure that ICT is exploited to transform the internal operations within governmental bodies and the way of interactions between the public and private sectors.</w:t>
      </w:r>
    </w:p>
    <w:p w:rsidR="00F12045" w:rsidRPr="002F612C" w:rsidRDefault="00F12045" w:rsidP="005C02EE">
      <w:pPr>
        <w:rPr>
          <w:rFonts w:eastAsiaTheme="minorEastAsia"/>
          <w:lang w:val="en-GB" w:eastAsia="ko-KR"/>
        </w:rPr>
      </w:pPr>
      <w:r w:rsidRPr="002F612C">
        <w:rPr>
          <w:rFonts w:eastAsiaTheme="minorEastAsia"/>
          <w:lang w:val="en-GB" w:eastAsia="ko-KR"/>
        </w:rPr>
        <w:t>Since e-government pursues transformations in internal business processes and external relationships with citizens, it should be recognized as a process, keeping changes as the government functions evolve in accordance with social changes.</w:t>
      </w:r>
    </w:p>
    <w:p w:rsidR="00F12045" w:rsidRPr="002F612C" w:rsidRDefault="005C02EE" w:rsidP="005C02EE">
      <w:pPr>
        <w:pStyle w:val="Heading2"/>
        <w:rPr>
          <w:lang w:val="en-GB"/>
        </w:rPr>
      </w:pPr>
      <w:bookmarkStart w:id="30" w:name="_Toc363454181"/>
      <w:bookmarkStart w:id="31" w:name="_Toc379187093"/>
      <w:r w:rsidRPr="002F612C">
        <w:rPr>
          <w:lang w:val="en-GB"/>
        </w:rPr>
        <w:t>2.2</w:t>
      </w:r>
      <w:r w:rsidRPr="002F612C">
        <w:rPr>
          <w:lang w:val="en-GB"/>
        </w:rPr>
        <w:tab/>
      </w:r>
      <w:r w:rsidR="00F12045" w:rsidRPr="002F612C">
        <w:rPr>
          <w:lang w:val="en-GB"/>
        </w:rPr>
        <w:t>Trend of ICT development for e-government</w:t>
      </w:r>
      <w:bookmarkEnd w:id="30"/>
      <w:bookmarkEnd w:id="31"/>
    </w:p>
    <w:p w:rsidR="00F12045" w:rsidRPr="002F612C" w:rsidRDefault="005C02EE" w:rsidP="005C02EE">
      <w:pPr>
        <w:pStyle w:val="Heading3"/>
        <w:rPr>
          <w:rFonts w:eastAsiaTheme="minorEastAsia"/>
          <w:lang w:val="en-GB"/>
        </w:rPr>
      </w:pPr>
      <w:bookmarkStart w:id="32" w:name="_Toc379187094"/>
      <w:r w:rsidRPr="002F612C">
        <w:rPr>
          <w:lang w:val="en-GB"/>
        </w:rPr>
        <w:t>2.2.1</w:t>
      </w:r>
      <w:r w:rsidRPr="002F612C">
        <w:rPr>
          <w:lang w:val="en-GB"/>
        </w:rPr>
        <w:tab/>
      </w:r>
      <w:r w:rsidR="00F12045" w:rsidRPr="002F612C">
        <w:rPr>
          <w:lang w:val="en-GB"/>
        </w:rPr>
        <w:t>Characteristics of ICT for e-government</w:t>
      </w:r>
      <w:bookmarkEnd w:id="32"/>
    </w:p>
    <w:p w:rsidR="00F12045" w:rsidRPr="002F612C" w:rsidRDefault="00F12045" w:rsidP="00F12045">
      <w:pPr>
        <w:spacing w:before="0"/>
        <w:rPr>
          <w:rFonts w:eastAsiaTheme="minorEastAsia"/>
          <w:szCs w:val="19"/>
          <w:lang w:val="en-GB" w:eastAsia="ko-KR"/>
        </w:rPr>
      </w:pPr>
      <w:r w:rsidRPr="002F612C">
        <w:rPr>
          <w:szCs w:val="19"/>
          <w:lang w:val="en-GB"/>
        </w:rPr>
        <w:t>In the technology-driven world of today ICT has already become the centerfold of government transformation process. The government use of ICT is now well established, being the integral part of how governments do their businesses. Information infrastructure, in particular</w:t>
      </w:r>
      <w:r w:rsidRPr="002F612C">
        <w:rPr>
          <w:rFonts w:eastAsia="Malgun Gothic"/>
          <w:szCs w:val="19"/>
          <w:lang w:val="en-GB" w:eastAsia="ko-KR"/>
        </w:rPr>
        <w:t>,</w:t>
      </w:r>
      <w:r w:rsidRPr="002F612C">
        <w:rPr>
          <w:szCs w:val="19"/>
          <w:lang w:val="en-GB"/>
        </w:rPr>
        <w:t xml:space="preserve"> the Internet technology has been characterized by its nature such as openness, connections, accessibility, etc. Thus ICT has been paid national attention as a key enabler of transformation. The e-government issues are regarded as transformation of government structures, and the way of interactions between governmental agencies and citizens. In addition, ICT is a powerful tool for enhancing citizen engagement in public policy making. Removing organizational boundaries as enabled by the applications of ICT is essential to transforming the government structures, so that public administrations are streamlined, simplified, and sometimes duplicates are disappearing. ICT also improves the accessibility of the public to government agencies, leading to citizen’s participation in the decision making process. </w:t>
      </w:r>
    </w:p>
    <w:p w:rsidR="00F12045" w:rsidRPr="002F612C" w:rsidRDefault="005C02EE" w:rsidP="005C02EE">
      <w:pPr>
        <w:pStyle w:val="Heading3"/>
        <w:rPr>
          <w:lang w:val="en-GB"/>
        </w:rPr>
      </w:pPr>
      <w:bookmarkStart w:id="33" w:name="_Toc379187095"/>
      <w:r w:rsidRPr="002F612C">
        <w:rPr>
          <w:lang w:val="en-GB"/>
        </w:rPr>
        <w:t>2.2.2</w:t>
      </w:r>
      <w:r w:rsidRPr="002F612C">
        <w:rPr>
          <w:lang w:val="en-GB"/>
        </w:rPr>
        <w:tab/>
      </w:r>
      <w:r w:rsidR="00F12045" w:rsidRPr="002F612C">
        <w:rPr>
          <w:lang w:val="en-GB"/>
        </w:rPr>
        <w:t>Fixed vs. Mobile</w:t>
      </w:r>
      <w:bookmarkEnd w:id="33"/>
    </w:p>
    <w:p w:rsidR="00F12045" w:rsidRPr="002F612C" w:rsidRDefault="00F12045" w:rsidP="005C02EE">
      <w:pPr>
        <w:rPr>
          <w:lang w:val="en-GB"/>
        </w:rPr>
      </w:pPr>
      <w:r w:rsidRPr="002F612C">
        <w:rPr>
          <w:lang w:val="en-GB"/>
        </w:rPr>
        <w:t xml:space="preserve">At the beginning when ICTs were applied to the government transformation, most of e-government initiatives had been based on the fixed Internet technologies. Internet transactions were carried out on the fixed line communication </w:t>
      </w:r>
      <w:r w:rsidRPr="002F612C">
        <w:rPr>
          <w:rFonts w:eastAsia="Malgun Gothic"/>
          <w:lang w:val="en-GB" w:eastAsia="ko-KR"/>
        </w:rPr>
        <w:t>networks</w:t>
      </w:r>
      <w:r w:rsidRPr="002F612C">
        <w:rPr>
          <w:lang w:val="en-GB"/>
        </w:rPr>
        <w:t xml:space="preserve"> which had been put under ground as a national information infrastructure. E-government services had been available in limited places at home or offices through the wired telecommunication lines. As the mobile technology is becoming widely diffused</w:t>
      </w:r>
      <w:r w:rsidRPr="002F612C">
        <w:rPr>
          <w:rStyle w:val="FootnoteReference"/>
          <w:szCs w:val="19"/>
          <w:lang w:val="en-GB"/>
        </w:rPr>
        <w:footnoteReference w:id="2"/>
      </w:r>
      <w:r w:rsidRPr="002F612C">
        <w:rPr>
          <w:lang w:val="en-GB"/>
        </w:rPr>
        <w:t>, however, mobile Internet and wireless access to government has begun to make a considerable impact on the environments of e-government. The mobile technologies are expanding the public sector’s capacity to leverage the use of ICTs to improve its internal operations as well as its interactions with citizens and businesses. As a result, e-government is extended or evolutionarily changed into m-government, which has been emerging as the next generation ICT applications in the public sector.</w:t>
      </w:r>
    </w:p>
    <w:p w:rsidR="00F12045" w:rsidRPr="002F612C" w:rsidRDefault="00F12045" w:rsidP="005C02EE">
      <w:pPr>
        <w:rPr>
          <w:lang w:val="en-GB"/>
        </w:rPr>
      </w:pPr>
      <w:r w:rsidRPr="002F612C">
        <w:rPr>
          <w:lang w:val="en-GB"/>
        </w:rPr>
        <w:t xml:space="preserve">In developing countries, the level of access to fixed broadband is lower than the access to mobile technology. This is due to the high cost of wired technology and required infrastructure for fixed broadband Internet. By creating new and expanded communication channels, mobile technologies provide access in areas where the infrastructure required for Internet and wired phone service is not viable option (OECD &amp; ITU, 2011). Cheap and ready-for-use mobile devices are removing existing barriers to citizens in areas where fixed line Internet services used to be very limited. </w:t>
      </w:r>
    </w:p>
    <w:p w:rsidR="00F12045" w:rsidRPr="002F612C" w:rsidRDefault="00F12045" w:rsidP="005C02EE">
      <w:pPr>
        <w:rPr>
          <w:rFonts w:eastAsiaTheme="minorEastAsia"/>
          <w:lang w:val="en-GB" w:eastAsia="ko-KR"/>
        </w:rPr>
      </w:pPr>
      <w:r w:rsidRPr="002F612C">
        <w:rPr>
          <w:lang w:val="en-GB"/>
        </w:rPr>
        <w:lastRenderedPageBreak/>
        <w:t xml:space="preserve">While the mobile technology, at the beginning of its availability of 2G technology, had been regarded as a poor facility to access a wide range of information and services, smart phones with the realization of 3G and 4G networks provide unprecedented opportunities in terms of public service delivery to citizens and businesses. Furthermore, mobile technologies are enhancing possibilities of real time communications among government and citizens, allowing the government officials to understand the citizens’ needs and to offer relevant solutions with great responsiveness. At the same time, real time communications allow the citizens to better comprehend the government administrations, enhancing their opportunities to get engaged in the policy making process. </w:t>
      </w:r>
    </w:p>
    <w:p w:rsidR="00F12045" w:rsidRPr="002F612C" w:rsidRDefault="005C02EE" w:rsidP="005C02EE">
      <w:pPr>
        <w:pStyle w:val="Heading3"/>
        <w:rPr>
          <w:lang w:val="en-GB"/>
        </w:rPr>
      </w:pPr>
      <w:bookmarkStart w:id="34" w:name="_Toc379187096"/>
      <w:r w:rsidRPr="002F612C">
        <w:rPr>
          <w:lang w:val="en-GB"/>
        </w:rPr>
        <w:t>2.2.3</w:t>
      </w:r>
      <w:r w:rsidR="008B4A2A" w:rsidRPr="002F612C">
        <w:rPr>
          <w:lang w:val="en-GB"/>
        </w:rPr>
        <w:tab/>
      </w:r>
      <w:r w:rsidR="008B4A2A" w:rsidRPr="002F612C">
        <w:rPr>
          <w:lang w:val="en-GB"/>
        </w:rPr>
        <w:tab/>
      </w:r>
      <w:r w:rsidR="00F12045" w:rsidRPr="002F612C">
        <w:rPr>
          <w:lang w:val="en-GB"/>
        </w:rPr>
        <w:t>Mobile and Social</w:t>
      </w:r>
      <w:bookmarkEnd w:id="34"/>
    </w:p>
    <w:p w:rsidR="00F12045" w:rsidRPr="002F612C" w:rsidRDefault="00F12045" w:rsidP="008B4A2A">
      <w:pPr>
        <w:rPr>
          <w:lang w:val="en-GB"/>
        </w:rPr>
      </w:pPr>
      <w:r w:rsidRPr="002F612C">
        <w:rPr>
          <w:lang w:val="en-GB"/>
        </w:rPr>
        <w:t xml:space="preserve">In the ICT evolvement in relation with e-government initiatives, we should pay attention to the social technology, allowing the government to proactively solicit citizens’ feedback on the public policies to refine them. Using the online channels such as facebook, twitter etc., that citizens visit regularly, governments directly engage with citizens and also monitor what people are saying about the public operations and services delivered. When social technologies are combined with the mobile devices, their impact on the public administrations gets strengthened. </w:t>
      </w:r>
    </w:p>
    <w:p w:rsidR="00F12045" w:rsidRPr="002F612C" w:rsidRDefault="00F12045" w:rsidP="008B4A2A">
      <w:pPr>
        <w:rPr>
          <w:rFonts w:eastAsiaTheme="minorEastAsia"/>
          <w:lang w:val="en-GB" w:eastAsia="ko-KR"/>
        </w:rPr>
      </w:pPr>
      <w:r w:rsidRPr="002F612C">
        <w:rPr>
          <w:lang w:val="en-GB"/>
        </w:rPr>
        <w:t>Instead of passively responding to the citizens’ requests, governments are able to take part in the conversations across numerous social media sites to learn what people are saying about the performance of government programs. While simply providing information and responding to the citizens’ requests on public services through the government websites was representing the e-government at the beginning, today’s e-government is required to do more than passively wait for public enquiries and complaints. The new direction of ICT advancement towards the social technology provides a new horizon of e-government initiatives.</w:t>
      </w:r>
    </w:p>
    <w:p w:rsidR="00F12045" w:rsidRPr="002F612C" w:rsidRDefault="008B4A2A" w:rsidP="008B4A2A">
      <w:pPr>
        <w:pStyle w:val="Heading3"/>
        <w:ind w:left="851" w:hanging="851"/>
        <w:rPr>
          <w:lang w:val="en-GB"/>
        </w:rPr>
      </w:pPr>
      <w:bookmarkStart w:id="35" w:name="_Toc379187097"/>
      <w:r w:rsidRPr="002F612C">
        <w:rPr>
          <w:lang w:val="en-GB"/>
        </w:rPr>
        <w:t>2.2.4</w:t>
      </w:r>
      <w:r w:rsidRPr="002F612C">
        <w:rPr>
          <w:lang w:val="en-GB"/>
        </w:rPr>
        <w:tab/>
      </w:r>
      <w:r w:rsidR="00F12045" w:rsidRPr="002F612C">
        <w:rPr>
          <w:lang w:val="en-GB"/>
        </w:rPr>
        <w:t>Open government data as a trend for more government transparency, accountability, participation and collaboration</w:t>
      </w:r>
      <w:r w:rsidR="00F12045" w:rsidRPr="002F612C">
        <w:rPr>
          <w:rStyle w:val="FootnoteReference"/>
          <w:lang w:val="en-GB"/>
        </w:rPr>
        <w:footnoteReference w:id="3"/>
      </w:r>
      <w:bookmarkEnd w:id="35"/>
    </w:p>
    <w:p w:rsidR="00F12045" w:rsidRPr="002F612C" w:rsidRDefault="00F12045" w:rsidP="00F7043A">
      <w:pPr>
        <w:rPr>
          <w:rFonts w:eastAsiaTheme="minorEastAsia"/>
          <w:lang w:val="en-GB"/>
        </w:rPr>
      </w:pPr>
      <w:r w:rsidRPr="002F612C">
        <w:rPr>
          <w:lang w:val="en-GB"/>
        </w:rPr>
        <w:t>Open government data has become a trend in a number of countries in recent years.</w:t>
      </w:r>
      <w:r w:rsidR="00F7043A" w:rsidRPr="002F612C">
        <w:rPr>
          <w:lang w:val="en-GB"/>
        </w:rPr>
        <w:t xml:space="preserve"> </w:t>
      </w:r>
      <w:r w:rsidRPr="002F612C">
        <w:rPr>
          <w:lang w:val="en-GB"/>
        </w:rPr>
        <w:t>The trend aims to co-create public value together with business, civil society and citizens. This political paradigm is based on the principles of transparency, participation, and collaboration. This is a cultural change putting government, citizens and other stakeholders of society as partners. The core values of open government data can be summarized as: (i) Transparency: Government should provide citizens information on what the government is doing, so government can be held accountable;</w:t>
      </w:r>
      <w:r w:rsidR="00F26410">
        <w:rPr>
          <w:lang w:val="en-GB"/>
        </w:rPr>
        <w:t xml:space="preserve"> </w:t>
      </w:r>
      <w:r w:rsidRPr="002F612C">
        <w:rPr>
          <w:lang w:val="en-GB"/>
        </w:rPr>
        <w:t>(ii)Participation:</w:t>
      </w:r>
      <w:r w:rsidRPr="002F612C">
        <w:rPr>
          <w:rFonts w:eastAsiaTheme="minorEastAsia"/>
          <w:lang w:val="en-GB"/>
        </w:rPr>
        <w:t xml:space="preserve"> </w:t>
      </w:r>
      <w:r w:rsidRPr="002F612C">
        <w:rPr>
          <w:lang w:val="en-GB"/>
        </w:rPr>
        <w:t xml:space="preserve">Government should actively solicit expertise and consult with all sectors of society so that it makes policies with the benefit of the best information; (iii) Collaboration: Government officials should work together with citizens and the private sector as part of their job of solving local and national problems. </w:t>
      </w:r>
    </w:p>
    <w:p w:rsidR="00F12045" w:rsidRPr="002F612C" w:rsidRDefault="00F12045" w:rsidP="008B4A2A">
      <w:pPr>
        <w:rPr>
          <w:lang w:val="en-GB"/>
        </w:rPr>
      </w:pPr>
      <w:r w:rsidRPr="002F612C">
        <w:rPr>
          <w:lang w:val="en-GB"/>
        </w:rPr>
        <w:t xml:space="preserve">The Information Society changes views on social institutions and their accountability areas. Governments around the world are increasingly opening and sharing their information with citizens, media and other stakeholders, as a response to the widely accepted principles of good governance, which are the foundations for achieving peace and development goals. </w:t>
      </w:r>
    </w:p>
    <w:p w:rsidR="00F12045" w:rsidRPr="002F612C" w:rsidRDefault="00F12045" w:rsidP="008B4A2A">
      <w:pPr>
        <w:rPr>
          <w:rFonts w:eastAsiaTheme="minorEastAsia"/>
          <w:lang w:val="en-GB"/>
        </w:rPr>
      </w:pPr>
      <w:r w:rsidRPr="002F612C">
        <w:rPr>
          <w:lang w:val="en-GB"/>
        </w:rPr>
        <w:t xml:space="preserve">Open Government Data (OGD) is one pillar of an open government strategy. The term means that government agencies put their data online in a way that can be read by humans and processed by computers (preferably as raw data or structured data in open formats that can be processed by machines, and under an open license allowing for the data to be re-used by third parties). The public can review and download the data, and even create new analysis and applications based on the data. </w:t>
      </w:r>
    </w:p>
    <w:p w:rsidR="00F12045" w:rsidRPr="002F612C" w:rsidRDefault="00F12045" w:rsidP="008B4A2A">
      <w:pPr>
        <w:rPr>
          <w:lang w:val="en-GB"/>
        </w:rPr>
      </w:pPr>
      <w:r w:rsidRPr="002F612C">
        <w:rPr>
          <w:lang w:val="en-GB"/>
        </w:rPr>
        <w:lastRenderedPageBreak/>
        <w:t>OGD allows entirely new levels of civic engagement and government accountability and transparency, which in turn enhance public service delivery and the use of public resources. Despite the various challenges brought by the digital divide between “countries at different levels of development, which affects many economically and socially relevant applications in such areas as government, business, health and education”, governments worldwide are increasingly using and sharing data through the Web at national, regional and local levels.</w:t>
      </w:r>
    </w:p>
    <w:p w:rsidR="00F12045" w:rsidRPr="002F612C" w:rsidRDefault="00F12045" w:rsidP="008B4A2A">
      <w:pPr>
        <w:rPr>
          <w:lang w:val="en-GB"/>
        </w:rPr>
      </w:pPr>
      <w:r w:rsidRPr="002F612C">
        <w:rPr>
          <w:lang w:val="en-GB"/>
        </w:rPr>
        <w:t>The intrinsic value and the potential benefits of OGD seem reasonably clear, although our collective imagination can be widened by active exchanges of ideas and experiences. It is challenging for governments at every level (national, regional, local) to initiate and sustain open data initiatives due to lack of understanding of benefits from policy makers and stakeholders as well as technical knowledge.</w:t>
      </w:r>
      <w:r w:rsidR="00F7043A" w:rsidRPr="002F612C">
        <w:rPr>
          <w:lang w:val="en-GB"/>
        </w:rPr>
        <w:t xml:space="preserve"> </w:t>
      </w:r>
    </w:p>
    <w:p w:rsidR="00F12045" w:rsidRPr="002F612C" w:rsidRDefault="00F12045" w:rsidP="008B4A2A">
      <w:pPr>
        <w:rPr>
          <w:lang w:val="en-GB"/>
        </w:rPr>
      </w:pPr>
      <w:r w:rsidRPr="002F612C">
        <w:rPr>
          <w:lang w:val="en-GB"/>
        </w:rPr>
        <w:t xml:space="preserve">This requires strengthening the capacity of civil servants, as well as stakeholders from business, science and civil society, to initiate, implement, and evaluate innovative and sustainable forms of data publishing initiatives. While there is wide consensus on the overall benefits for society and democracy that can arise from a more transparent, accountable, participatory and efficient government, recent studies also indicate the positive effects for the economy through new products and services re-using open government data. </w:t>
      </w:r>
    </w:p>
    <w:p w:rsidR="00F12045" w:rsidRPr="002F612C" w:rsidRDefault="00F12045" w:rsidP="008B4A2A">
      <w:pPr>
        <w:rPr>
          <w:rFonts w:eastAsiaTheme="minorEastAsia"/>
          <w:lang w:val="en-GB"/>
        </w:rPr>
      </w:pPr>
      <w:r w:rsidRPr="002F612C">
        <w:rPr>
          <w:lang w:val="en-GB"/>
        </w:rPr>
        <w:t>A wide range of indicators are now used to evaluate government performance, especially in e-government. One of the challenges for the future government is to design and implement new metrics for benchmarking governments’ performance to ensure that citizen engagement and open government data initiatives can be monitored and improved. It is necessary to allow benchmarking of the “transformation readiness” of governments as well as improvements in “public value” from the point of view of citizens.</w:t>
      </w:r>
      <w:r w:rsidRPr="002F612C">
        <w:rPr>
          <w:rFonts w:eastAsiaTheme="minorEastAsia"/>
          <w:lang w:val="en-GB"/>
        </w:rPr>
        <w:t xml:space="preserve"> </w:t>
      </w:r>
      <w:r w:rsidRPr="002F612C">
        <w:rPr>
          <w:lang w:val="en-GB"/>
        </w:rPr>
        <w:t xml:space="preserve">The Open Government Data initiatives that have been arising worldwide in recent years clearly support the fact that stakeholders still lack a clear understanding of the potential benefits of this tool in terms of holding governments transparent and accountable, as well as promoting spill-over social and economic outcomes. </w:t>
      </w:r>
    </w:p>
    <w:p w:rsidR="00F12045" w:rsidRPr="002F612C" w:rsidRDefault="008B4A2A" w:rsidP="008B4A2A">
      <w:pPr>
        <w:pStyle w:val="Heading2"/>
        <w:rPr>
          <w:lang w:val="en-GB"/>
        </w:rPr>
      </w:pPr>
      <w:bookmarkStart w:id="36" w:name="_Toc363454182"/>
      <w:bookmarkStart w:id="37" w:name="_Toc379187098"/>
      <w:r w:rsidRPr="002F612C">
        <w:rPr>
          <w:lang w:val="en-GB"/>
        </w:rPr>
        <w:t>2.3</w:t>
      </w:r>
      <w:r w:rsidRPr="002F612C">
        <w:rPr>
          <w:lang w:val="en-GB"/>
        </w:rPr>
        <w:tab/>
      </w:r>
      <w:r w:rsidR="00F12045" w:rsidRPr="002F612C">
        <w:rPr>
          <w:lang w:val="en-GB"/>
        </w:rPr>
        <w:t>Components of e-government</w:t>
      </w:r>
      <w:bookmarkEnd w:id="36"/>
      <w:bookmarkEnd w:id="37"/>
    </w:p>
    <w:p w:rsidR="00F12045" w:rsidRPr="002F612C" w:rsidRDefault="008B4A2A" w:rsidP="008B4A2A">
      <w:pPr>
        <w:pStyle w:val="Heading3"/>
        <w:rPr>
          <w:lang w:val="en-GB"/>
        </w:rPr>
      </w:pPr>
      <w:bookmarkStart w:id="38" w:name="_Toc379187099"/>
      <w:r w:rsidRPr="002F612C">
        <w:rPr>
          <w:lang w:val="en-GB"/>
        </w:rPr>
        <w:t>2.3.1</w:t>
      </w:r>
      <w:r w:rsidRPr="002F612C">
        <w:rPr>
          <w:lang w:val="en-GB"/>
        </w:rPr>
        <w:tab/>
      </w:r>
      <w:r w:rsidR="00F12045" w:rsidRPr="002F612C">
        <w:rPr>
          <w:lang w:val="en-GB"/>
        </w:rPr>
        <w:t>Portal, Information Sharing, Security</w:t>
      </w:r>
      <w:bookmarkEnd w:id="38"/>
    </w:p>
    <w:p w:rsidR="00F12045" w:rsidRPr="002F612C" w:rsidRDefault="00F12045" w:rsidP="008B4A2A">
      <w:pPr>
        <w:rPr>
          <w:lang w:val="en-GB"/>
        </w:rPr>
      </w:pPr>
      <w:r w:rsidRPr="002F612C">
        <w:rPr>
          <w:lang w:val="en-GB"/>
        </w:rPr>
        <w:t>Government portal is a core element of e-government to provide citizens and businesses with an easy access to information and public services. The critical idea behind a government portal is to aggregate information and services across agencies and to create a single point of access to each information and service. Citizens and businesses are better informed concerning on which official in which department at which level is responsible for any government information and program. By easily interacting with government and accessing official documents and administrative proceedings, citizens will be more willing to participate in the government process, leading to more participative models of governance, where citizens will be more involved in related decision processes. The portal is a powerful tool for selecting and integrating the vast amount of information held by the public administration.</w:t>
      </w:r>
    </w:p>
    <w:p w:rsidR="00F12045" w:rsidRPr="002F612C" w:rsidRDefault="00F12045" w:rsidP="008B4A2A">
      <w:pPr>
        <w:rPr>
          <w:lang w:val="en-GB"/>
        </w:rPr>
      </w:pPr>
      <w:r w:rsidRPr="002F612C">
        <w:rPr>
          <w:lang w:val="en-GB"/>
        </w:rPr>
        <w:t xml:space="preserve">As e-government technology has evolved into the mobile and social technology, the portal is being reshaped as a place where the government proactively solicits the citizens’ responses and consults with all sectors of the society, so that it makes decisions to the best benefits as a whole. Public officials are able to get the information on how the people are thinking about the government policies. Instead of passively responding to the requests from the outside, governmental agencies sense the peoples’ requirements to make their demands meet. </w:t>
      </w:r>
    </w:p>
    <w:p w:rsidR="00F12045" w:rsidRPr="002F612C" w:rsidRDefault="00F12045" w:rsidP="008B4A2A">
      <w:pPr>
        <w:rPr>
          <w:lang w:val="en-GB"/>
        </w:rPr>
      </w:pPr>
      <w:r w:rsidRPr="002F612C">
        <w:rPr>
          <w:lang w:val="en-GB"/>
        </w:rPr>
        <w:t xml:space="preserve">Information sharing is an essential element in e-government implementation, enabling reengineering and integration of government business processes. The basic idea of information sharing is to store information once rather than many times so that citizens and businesses should not be asked by different departments for the same information. Citizens are able to reduce the number of trips to the government offices as well as the number of verification documents to submit when applying for a particular service. </w:t>
      </w:r>
    </w:p>
    <w:p w:rsidR="00F12045" w:rsidRPr="002F612C" w:rsidRDefault="00F12045" w:rsidP="008B4A2A">
      <w:pPr>
        <w:rPr>
          <w:lang w:val="en-GB"/>
        </w:rPr>
      </w:pPr>
      <w:r w:rsidRPr="002F612C">
        <w:rPr>
          <w:lang w:val="en-GB"/>
        </w:rPr>
        <w:lastRenderedPageBreak/>
        <w:t>Information sharing is intended to encompass the concept of government collecting information once from citizens and businesses such that all government departments can then use that information. Information is a vital resource to the efficient management of government. It is often the case that information on citizen identification is required by multiple agencies, for example, for taxation purposes and renewal of a driving licence. It would be less of a burden on citizens and businesses if,</w:t>
      </w:r>
      <w:r w:rsidRPr="002F612C">
        <w:rPr>
          <w:rFonts w:eastAsiaTheme="minorEastAsia"/>
          <w:lang w:val="en-GB"/>
        </w:rPr>
        <w:t xml:space="preserve"> </w:t>
      </w:r>
      <w:r w:rsidRPr="002F612C">
        <w:rPr>
          <w:lang w:val="en-GB"/>
        </w:rPr>
        <w:t>when interacting with new department for a particular service, they only had to provide additional information. Issues on information sharing include enabling technology, legal, institutional arrangements, and organizational culture, among which the last one has been paid much attention, since the failure of information sharing is pointed out resulting from organizational egoism where information is regarded as a source of power, leading to the less willingness to share information.</w:t>
      </w:r>
    </w:p>
    <w:p w:rsidR="00F12045" w:rsidRPr="002F612C" w:rsidRDefault="00F12045" w:rsidP="008B4A2A">
      <w:pPr>
        <w:rPr>
          <w:rFonts w:eastAsiaTheme="minorEastAsia"/>
          <w:lang w:val="en-GB"/>
        </w:rPr>
      </w:pPr>
      <w:r w:rsidRPr="002F612C">
        <w:rPr>
          <w:rFonts w:eastAsiaTheme="minorEastAsia"/>
          <w:lang w:val="en-GB"/>
        </w:rPr>
        <w:t xml:space="preserve">One of the most </w:t>
      </w:r>
      <w:r w:rsidRPr="002F612C">
        <w:rPr>
          <w:lang w:val="en-GB"/>
        </w:rPr>
        <w:t>sensitive issue</w:t>
      </w:r>
      <w:r w:rsidRPr="002F612C">
        <w:rPr>
          <w:rFonts w:eastAsiaTheme="minorEastAsia"/>
          <w:lang w:val="en-GB"/>
        </w:rPr>
        <w:t>s</w:t>
      </w:r>
      <w:r w:rsidRPr="002F612C">
        <w:rPr>
          <w:lang w:val="en-GB"/>
        </w:rPr>
        <w:t xml:space="preserve"> on information sharing lie</w:t>
      </w:r>
      <w:r w:rsidRPr="002F612C">
        <w:rPr>
          <w:rFonts w:eastAsiaTheme="minorEastAsia"/>
          <w:lang w:val="en-GB"/>
        </w:rPr>
        <w:t>s</w:t>
      </w:r>
      <w:r w:rsidRPr="002F612C">
        <w:rPr>
          <w:lang w:val="en-GB"/>
        </w:rPr>
        <w:t xml:space="preserve"> in the possibilities of an invasion of personal information and weak network security.</w:t>
      </w:r>
      <w:r w:rsidR="00F7043A" w:rsidRPr="002F612C">
        <w:rPr>
          <w:lang w:val="en-GB"/>
        </w:rPr>
        <w:t xml:space="preserve"> </w:t>
      </w:r>
      <w:r w:rsidRPr="002F612C">
        <w:rPr>
          <w:lang w:val="en-GB"/>
        </w:rPr>
        <w:t xml:space="preserve">There </w:t>
      </w:r>
      <w:r w:rsidR="002F612C" w:rsidRPr="002F612C">
        <w:rPr>
          <w:lang w:val="en-GB"/>
        </w:rPr>
        <w:t>cannot</w:t>
      </w:r>
      <w:r w:rsidRPr="002F612C">
        <w:rPr>
          <w:lang w:val="en-GB"/>
        </w:rPr>
        <w:t xml:space="preserve"> be too much emphasis on the importance of protecting privacy and safety in promoting e-government. However convenient and effective is the system, if privacy is not safely protected, the system will fall into users’ resistance and will be hard to repair trust. Protection of personal information can be assured by technical as well as legal, organizational, and cultural measures. While information sharing is a core element of e-government and a precondition to promote ICT applications, information protection is a measure against personal information leakage incident possibly taking place in information sharing.</w:t>
      </w:r>
    </w:p>
    <w:p w:rsidR="00F12045" w:rsidRPr="002F612C" w:rsidRDefault="008B4A2A" w:rsidP="008B4A2A">
      <w:pPr>
        <w:pStyle w:val="Heading3"/>
        <w:rPr>
          <w:lang w:val="en-GB"/>
        </w:rPr>
      </w:pPr>
      <w:bookmarkStart w:id="39" w:name="_Toc379187100"/>
      <w:r w:rsidRPr="002F612C">
        <w:rPr>
          <w:lang w:val="en-GB"/>
        </w:rPr>
        <w:t>2.3.2</w:t>
      </w:r>
      <w:r w:rsidRPr="002F612C">
        <w:rPr>
          <w:lang w:val="en-GB"/>
        </w:rPr>
        <w:tab/>
      </w:r>
      <w:r w:rsidR="00F12045" w:rsidRPr="002F612C">
        <w:rPr>
          <w:lang w:val="en-GB"/>
        </w:rPr>
        <w:t>Networks, Human Capacities</w:t>
      </w:r>
      <w:bookmarkEnd w:id="39"/>
    </w:p>
    <w:p w:rsidR="00F12045" w:rsidRPr="002F612C" w:rsidRDefault="00F12045" w:rsidP="008B4A2A">
      <w:pPr>
        <w:rPr>
          <w:lang w:val="en-GB"/>
        </w:rPr>
      </w:pPr>
      <w:r w:rsidRPr="002F612C">
        <w:rPr>
          <w:lang w:val="en-GB"/>
        </w:rPr>
        <w:t>High speed networks are basic infrastructure for government officials to get access to databases and various applications. They are prerequisites not just for interconnections among governmental bodies, i.e., among central and local governments as well as among ministries, but for citizens and businesses to get interactions with government for information and services. E-government can deliver public services such as health and education through broadband networks. E-health systems provide remote services to people in the rural areas and e-learning systems enable students to receive extra-curriculum materials that would not be available at schools.</w:t>
      </w:r>
    </w:p>
    <w:p w:rsidR="00F12045" w:rsidRPr="002F612C" w:rsidRDefault="00F12045" w:rsidP="008B4A2A">
      <w:pPr>
        <w:rPr>
          <w:rFonts w:eastAsia="Batang" w:cs="Batang"/>
          <w:lang w:val="en-GB"/>
        </w:rPr>
      </w:pPr>
      <w:r w:rsidRPr="002F612C">
        <w:rPr>
          <w:lang w:val="en-GB"/>
        </w:rPr>
        <w:t>Users’ capacity to utilize the implemented systems is critical in achieving the maximum benefits from the e-government. It has very frequently taken place at the early stage of e-government implementation that the usage level of the system has been so low that the investment in e-government is criticized as wasteful. There are several reasons leading to this criticism among which citizens’ inability to use the system has been very often pointed out. Training the people in basic Internet skills, especially living in remo</w:t>
      </w:r>
      <w:r w:rsidRPr="002F612C">
        <w:rPr>
          <w:rFonts w:eastAsia="Batang" w:cs="Batang"/>
          <w:lang w:val="en-GB"/>
        </w:rPr>
        <w:t>te</w:t>
      </w:r>
      <w:r w:rsidRPr="002F612C">
        <w:rPr>
          <w:lang w:val="en-GB"/>
        </w:rPr>
        <w:t xml:space="preserve"> areas, is very important in early stage of e-government implementation</w:t>
      </w:r>
      <w:r w:rsidRPr="002F612C">
        <w:rPr>
          <w:rFonts w:eastAsiaTheme="minorEastAsia"/>
          <w:lang w:val="en-GB"/>
        </w:rPr>
        <w:t xml:space="preserve">. </w:t>
      </w:r>
      <w:r w:rsidRPr="002F612C">
        <w:rPr>
          <w:rFonts w:eastAsia="Batang" w:cs="Batang"/>
          <w:lang w:val="en-GB"/>
        </w:rPr>
        <w:t xml:space="preserve">The issue has been addressed in the discussion of digital divide. While the gaps in utilizing e-government services are sometimes associated with technical </w:t>
      </w:r>
      <w:r w:rsidR="002F612C" w:rsidRPr="002F612C">
        <w:rPr>
          <w:rFonts w:eastAsia="Batang" w:cs="Batang"/>
          <w:lang w:val="en-GB"/>
        </w:rPr>
        <w:t>facilities</w:t>
      </w:r>
      <w:r w:rsidRPr="002F612C">
        <w:rPr>
          <w:rFonts w:eastAsia="Batang" w:cs="Batang"/>
          <w:lang w:val="en-GB"/>
        </w:rPr>
        <w:t xml:space="preserve"> such as the lack of affordable equipment and broadband Internet connections, human capacities not prepared are leading to the main hurdle to taking the maximum advantage of the implemented systems. Any national ICT plan covering e-government</w:t>
      </w:r>
      <w:r w:rsidRPr="002F612C">
        <w:rPr>
          <w:rFonts w:eastAsiaTheme="minorEastAsia" w:cs="Batang"/>
          <w:lang w:val="en-GB"/>
        </w:rPr>
        <w:t xml:space="preserve"> </w:t>
      </w:r>
      <w:r w:rsidRPr="002F612C">
        <w:rPr>
          <w:rFonts w:eastAsia="Batang" w:cs="Batang"/>
          <w:lang w:val="en-GB"/>
        </w:rPr>
        <w:t>services is strongly recommended to establish ICT training programs for public officials as well as citizens, especially living in rural areas.</w:t>
      </w:r>
    </w:p>
    <w:p w:rsidR="00F12045" w:rsidRPr="002F612C" w:rsidRDefault="008B4A2A" w:rsidP="008B4A2A">
      <w:pPr>
        <w:pStyle w:val="Heading2"/>
        <w:rPr>
          <w:lang w:val="en-GB"/>
        </w:rPr>
      </w:pPr>
      <w:bookmarkStart w:id="40" w:name="_Toc363454183"/>
      <w:bookmarkStart w:id="41" w:name="_Toc379187101"/>
      <w:r w:rsidRPr="002F612C">
        <w:rPr>
          <w:lang w:val="en-GB"/>
        </w:rPr>
        <w:t>2.4</w:t>
      </w:r>
      <w:r w:rsidRPr="002F612C">
        <w:rPr>
          <w:lang w:val="en-GB"/>
        </w:rPr>
        <w:tab/>
      </w:r>
      <w:r w:rsidR="00F12045" w:rsidRPr="002F612C">
        <w:rPr>
          <w:lang w:val="en-GB"/>
        </w:rPr>
        <w:t>Categories of e-government activities</w:t>
      </w:r>
      <w:bookmarkEnd w:id="40"/>
      <w:bookmarkEnd w:id="41"/>
    </w:p>
    <w:p w:rsidR="00F12045" w:rsidRPr="002F612C" w:rsidRDefault="008B4A2A" w:rsidP="008B4A2A">
      <w:pPr>
        <w:pStyle w:val="Heading3"/>
        <w:rPr>
          <w:lang w:val="en-GB"/>
        </w:rPr>
      </w:pPr>
      <w:bookmarkStart w:id="42" w:name="_Toc379187102"/>
      <w:r w:rsidRPr="002F612C">
        <w:rPr>
          <w:lang w:val="en-GB"/>
        </w:rPr>
        <w:t>2.4.1</w:t>
      </w:r>
      <w:r w:rsidRPr="002F612C">
        <w:rPr>
          <w:lang w:val="en-GB"/>
        </w:rPr>
        <w:tab/>
      </w:r>
      <w:r w:rsidR="00F12045" w:rsidRPr="002F612C">
        <w:rPr>
          <w:lang w:val="en-GB"/>
        </w:rPr>
        <w:t>App</w:t>
      </w:r>
      <w:r w:rsidRPr="002F612C">
        <w:rPr>
          <w:lang w:val="en-GB"/>
        </w:rPr>
        <w:t>li</w:t>
      </w:r>
      <w:r w:rsidR="00F12045" w:rsidRPr="002F612C">
        <w:rPr>
          <w:lang w:val="en-GB"/>
        </w:rPr>
        <w:t>cations: G2G, G2C, G2B</w:t>
      </w:r>
      <w:bookmarkEnd w:id="42"/>
    </w:p>
    <w:p w:rsidR="00F12045" w:rsidRPr="002F612C" w:rsidRDefault="00F12045" w:rsidP="008B4A2A">
      <w:pPr>
        <w:rPr>
          <w:bCs/>
          <w:lang w:val="en-GB" w:eastAsia="ko-KR"/>
        </w:rPr>
      </w:pPr>
      <w:r w:rsidRPr="002F612C">
        <w:rPr>
          <w:lang w:val="en-GB" w:eastAsia="ko-KR"/>
        </w:rPr>
        <w:t xml:space="preserve">G2G and G2C stand for ‘government to government’, ‘government to citizens’, respectively. G2B means ‘government to business’, which is very close to G2C from the point of characteristics of e-government applications. G2G represents e-government initiatives dealing with back-office operations, while G2C and G2B dealing with the interactions between governments and citizens and businesses, that is, front-office operations. </w:t>
      </w:r>
    </w:p>
    <w:p w:rsidR="00F12045" w:rsidRPr="002F612C" w:rsidRDefault="00F12045" w:rsidP="008B4A2A">
      <w:pPr>
        <w:rPr>
          <w:bCs/>
          <w:lang w:val="en-GB" w:eastAsia="ko-KR"/>
        </w:rPr>
      </w:pPr>
      <w:r w:rsidRPr="002F612C">
        <w:rPr>
          <w:lang w:val="en-GB" w:eastAsia="ko-KR"/>
        </w:rPr>
        <w:t>G2G category contains the initiatives, the main purpose of which is to innovate the work processes such as establishing electronic work processes, expanding administrative information sharing and service-</w:t>
      </w:r>
      <w:r w:rsidRPr="002F612C">
        <w:rPr>
          <w:lang w:val="en-GB" w:eastAsia="ko-KR"/>
        </w:rPr>
        <w:lastRenderedPageBreak/>
        <w:t xml:space="preserve">based business process reengineering. For example, electronic document system, finance system for local and central governments, electronic auditing system, etc. belong to the G2G category. </w:t>
      </w:r>
    </w:p>
    <w:p w:rsidR="00F12045" w:rsidRPr="002F612C" w:rsidRDefault="00F12045" w:rsidP="008B4A2A">
      <w:pPr>
        <w:rPr>
          <w:bCs/>
          <w:lang w:val="en-GB" w:eastAsia="ko-KR"/>
        </w:rPr>
      </w:pPr>
      <w:r w:rsidRPr="002F612C">
        <w:rPr>
          <w:lang w:val="en-GB" w:eastAsia="ko-KR"/>
        </w:rPr>
        <w:t>G2C and G2B categories include the applications dealing with the service innovation to citizens and businesses. G4C</w:t>
      </w:r>
      <w:r w:rsidR="002F612C">
        <w:rPr>
          <w:lang w:val="en-GB" w:eastAsia="ko-KR"/>
        </w:rPr>
        <w:t xml:space="preserve"> </w:t>
      </w:r>
      <w:r w:rsidRPr="002F612C">
        <w:rPr>
          <w:lang w:val="en-GB" w:eastAsia="ko-KR"/>
        </w:rPr>
        <w:t>(Government for Citizens) service in Korea is representing this type of G2C application.</w:t>
      </w:r>
      <w:r w:rsidR="00F7043A" w:rsidRPr="002F612C">
        <w:rPr>
          <w:lang w:val="en-GB" w:eastAsia="ko-KR"/>
        </w:rPr>
        <w:t xml:space="preserve"> </w:t>
      </w:r>
      <w:r w:rsidRPr="002F612C">
        <w:rPr>
          <w:lang w:val="en-GB" w:eastAsia="ko-KR"/>
        </w:rPr>
        <w:t xml:space="preserve">In addition, national welfare system, information system for food and drugs, and information system for employment and job search are examples of G2C. G2B, service innovations to businesses, includes business portal service dealing with corporate administrative affairs, industrial information and other additional services on various activities throughout the corporate life cycle of an enterprise from startups to close-down. In addition, information system for logistics flow, foreign businesses, etc. also belong to this category. Another type of application in G2C is a system to encourage the citizen participation in the public decision making process, having a significant implication on the theme of electronic democracy. The system aims at widening the channels for citizens to propose opinions on a particular policy and interact with the various levels of governments. </w:t>
      </w:r>
    </w:p>
    <w:p w:rsidR="00F12045" w:rsidRPr="002F612C" w:rsidRDefault="008B4A2A" w:rsidP="008B4A2A">
      <w:pPr>
        <w:pStyle w:val="Heading3"/>
        <w:rPr>
          <w:lang w:val="en-GB"/>
        </w:rPr>
      </w:pPr>
      <w:bookmarkStart w:id="43" w:name="_Toc379187103"/>
      <w:r w:rsidRPr="002F612C">
        <w:rPr>
          <w:lang w:val="en-GB"/>
        </w:rPr>
        <w:t>2.4.2</w:t>
      </w:r>
      <w:r w:rsidRPr="002F612C">
        <w:rPr>
          <w:lang w:val="en-GB"/>
        </w:rPr>
        <w:tab/>
      </w:r>
      <w:r w:rsidR="00F12045" w:rsidRPr="002F612C">
        <w:rPr>
          <w:lang w:val="en-GB"/>
        </w:rPr>
        <w:t>Funding</w:t>
      </w:r>
      <w:bookmarkEnd w:id="43"/>
    </w:p>
    <w:p w:rsidR="00F12045" w:rsidRPr="002F612C" w:rsidRDefault="00F12045" w:rsidP="008B4A2A">
      <w:pPr>
        <w:rPr>
          <w:bCs/>
          <w:lang w:val="en-GB" w:eastAsia="ko-KR"/>
        </w:rPr>
      </w:pPr>
      <w:r w:rsidRPr="002F612C">
        <w:rPr>
          <w:lang w:val="en-GB" w:eastAsia="ko-KR"/>
        </w:rPr>
        <w:t xml:space="preserve">The size of the fund required by the e-government initiatives is so huge that a well-designed scheme should be prepared for financing them. In order to facilitate the mobilization of resources for the e-government projects, many of developing countries rely on the political leadership which recognizes the critical importance of e-government. This is the case for the Korean experience at the early stage of national IT projects. Since it was very challenging due to the nature of the information technology to show the benefits of IT investments, the Korean government decided to put aside a certain amount of money for the exclusive use of IT projects based on the executive orders issued by the President. </w:t>
      </w:r>
    </w:p>
    <w:p w:rsidR="00F12045" w:rsidRPr="002F612C" w:rsidRDefault="00F12045" w:rsidP="008B4A2A">
      <w:pPr>
        <w:rPr>
          <w:bCs/>
          <w:lang w:val="en-GB" w:eastAsia="ko-KR"/>
        </w:rPr>
      </w:pPr>
      <w:r w:rsidRPr="002F612C">
        <w:rPr>
          <w:lang w:val="en-GB" w:eastAsia="ko-KR"/>
        </w:rPr>
        <w:t xml:space="preserve">Funding issues for the IT projects provoke the debate on the supply vs. demand. It is well understood in the academic circle that, in stimulating new technology innovation and applications, demand policy interventions have been widely regarded as more efficient than supply intervention. The risk of misallocation of government budget is high when the demand side is not understood. The key question emphasizing the demand side of the project is: what kinds of services are worth the huge investment required by the e-government projects? This question comes from the possibility that we may create an expensive solution for which there is no corresponding problem. </w:t>
      </w:r>
    </w:p>
    <w:p w:rsidR="00F12045" w:rsidRPr="002F612C" w:rsidRDefault="00F12045" w:rsidP="008B4A2A">
      <w:pPr>
        <w:rPr>
          <w:bCs/>
          <w:lang w:val="en-GB" w:eastAsia="ko-KR"/>
        </w:rPr>
      </w:pPr>
      <w:r w:rsidRPr="002F612C">
        <w:rPr>
          <w:lang w:val="en-GB" w:eastAsia="ko-KR"/>
        </w:rPr>
        <w:t>We unfortunately end up with a dilemma at this point. A number of IT-related projects appear to have created demand that essentially makes it impossible to predict the demand until the supply is available. As a result of this dilemma, initial e-government projects have been allowed to follow the idea of supply-siders. The supply-siders strategy has been reflected in the funding mechanism at the early stage of e-government as in the case of Korea. However, the focus on supply-side ideas should not rule out the importance of considering the potential demand for a particular e-government service. For example, in deciding which services to put in the e-government initiatives, we may address demand aspects by reviewing off-line transactions between government and citizens.</w:t>
      </w:r>
    </w:p>
    <w:p w:rsidR="00F12045" w:rsidRPr="002F612C" w:rsidRDefault="008B4A2A" w:rsidP="008B4A2A">
      <w:pPr>
        <w:pStyle w:val="Heading3"/>
        <w:rPr>
          <w:lang w:val="en-GB"/>
        </w:rPr>
      </w:pPr>
      <w:bookmarkStart w:id="44" w:name="_Toc379187104"/>
      <w:r w:rsidRPr="002F612C">
        <w:rPr>
          <w:lang w:val="en-GB"/>
        </w:rPr>
        <w:t>2.4.3</w:t>
      </w:r>
      <w:r w:rsidRPr="002F612C">
        <w:rPr>
          <w:lang w:val="en-GB"/>
        </w:rPr>
        <w:tab/>
      </w:r>
      <w:r w:rsidR="00F12045" w:rsidRPr="002F612C">
        <w:rPr>
          <w:lang w:val="en-GB"/>
        </w:rPr>
        <w:t>Legal and Institutional Arrangements</w:t>
      </w:r>
      <w:bookmarkEnd w:id="44"/>
    </w:p>
    <w:p w:rsidR="00F12045" w:rsidRPr="002F612C" w:rsidRDefault="00F12045" w:rsidP="008B4A2A">
      <w:pPr>
        <w:rPr>
          <w:lang w:val="en-GB" w:eastAsia="ko-KR"/>
        </w:rPr>
      </w:pPr>
      <w:r w:rsidRPr="002F612C">
        <w:rPr>
          <w:lang w:val="en-GB" w:eastAsia="ko-KR"/>
        </w:rPr>
        <w:t xml:space="preserve">In the process of preparing the e-government activities, establishing the related laws and regulations is a necessary condition to the successful e-government, because public administration work process are carried out strictly based on legislation. For example, while paper documents used to have legal justification for government management, after we set up e-government systems, electronic documents have been put in place to carry out public administration, requiring the legal arrangement for the electronic document. Arrangements for legal justification are accomplished by consolidating and coordinating related government functions previously dispersed among various government agencies. </w:t>
      </w:r>
    </w:p>
    <w:p w:rsidR="00F12045" w:rsidRPr="002F612C" w:rsidRDefault="00F12045" w:rsidP="008B4A2A">
      <w:pPr>
        <w:rPr>
          <w:lang w:val="en-GB" w:eastAsia="ko-KR"/>
        </w:rPr>
      </w:pPr>
      <w:r w:rsidRPr="002F612C">
        <w:rPr>
          <w:lang w:val="en-GB" w:eastAsia="ko-KR"/>
        </w:rPr>
        <w:t xml:space="preserve">In order to establish an institutional basis for e-government, laws and executive orders related with civil affairs which had been established under the off-line environment should be amended to deal with the electronic processing of civil affairs. Even after e-government systems have been technically implemented, </w:t>
      </w:r>
      <w:r w:rsidRPr="002F612C">
        <w:rPr>
          <w:lang w:val="en-GB" w:eastAsia="ko-KR"/>
        </w:rPr>
        <w:lastRenderedPageBreak/>
        <w:t>the way of working and thinking of public officials and citizens will not change unless the laws and regulations to operate the e-government systems are prepared for them.</w:t>
      </w:r>
    </w:p>
    <w:p w:rsidR="00F12045" w:rsidRPr="002F612C" w:rsidRDefault="00F12045" w:rsidP="008B4A2A">
      <w:pPr>
        <w:rPr>
          <w:lang w:val="en-GB"/>
        </w:rPr>
      </w:pPr>
      <w:r w:rsidRPr="002F612C">
        <w:rPr>
          <w:lang w:val="en-GB"/>
        </w:rPr>
        <w:t>IT governance system for efficiently driving e-government activities is a critical part of institutional arrangements, leading to the strengths of the organizational structure. Since most e-government projects usually cut across a number of agencies, they are very vulnerable to conflicting issues which stand in the normal process of e-government implementation.</w:t>
      </w:r>
      <w:r w:rsidR="00F7043A" w:rsidRPr="002F612C">
        <w:rPr>
          <w:lang w:val="en-GB"/>
        </w:rPr>
        <w:t xml:space="preserve"> </w:t>
      </w:r>
      <w:r w:rsidRPr="002F612C">
        <w:rPr>
          <w:lang w:val="en-GB"/>
        </w:rPr>
        <w:t>In order to derive coordination among the agencies at stake, an ad-hoc committee is formed to resolve differences among them. Members of the committee do not just come from the related organizations, but from the independent professions expecting to take a neutral position in achieving coordination</w:t>
      </w:r>
    </w:p>
    <w:p w:rsidR="00F12045" w:rsidRPr="002F612C" w:rsidRDefault="008B4A2A" w:rsidP="008B4A2A">
      <w:pPr>
        <w:pStyle w:val="Heading1"/>
        <w:rPr>
          <w:lang w:val="en-GB"/>
        </w:rPr>
      </w:pPr>
      <w:bookmarkStart w:id="45" w:name="_Toc363454184"/>
      <w:bookmarkStart w:id="46" w:name="_Toc379187105"/>
      <w:r w:rsidRPr="002F612C">
        <w:rPr>
          <w:lang w:val="en-GB"/>
        </w:rPr>
        <w:t>3</w:t>
      </w:r>
      <w:r w:rsidRPr="002F612C">
        <w:rPr>
          <w:lang w:val="en-GB"/>
        </w:rPr>
        <w:tab/>
      </w:r>
      <w:r w:rsidR="00F12045" w:rsidRPr="002F612C">
        <w:rPr>
          <w:lang w:val="en-GB"/>
        </w:rPr>
        <w:t>Best Practices of Member countries (ITU-D Contributions)</w:t>
      </w:r>
      <w:bookmarkEnd w:id="45"/>
      <w:bookmarkEnd w:id="46"/>
    </w:p>
    <w:p w:rsidR="00F12045" w:rsidRPr="002F612C" w:rsidRDefault="00F12045" w:rsidP="002F612C">
      <w:pPr>
        <w:rPr>
          <w:rFonts w:eastAsiaTheme="minorEastAsia"/>
          <w:lang w:val="en-GB"/>
        </w:rPr>
      </w:pPr>
      <w:r w:rsidRPr="002F612C">
        <w:rPr>
          <w:lang w:val="en-GB"/>
        </w:rPr>
        <w:t>During the past three years of the study period 3</w:t>
      </w:r>
      <w:r w:rsidR="002F612C">
        <w:rPr>
          <w:lang w:val="en-GB"/>
        </w:rPr>
        <w:t xml:space="preserve"> (2010-</w:t>
      </w:r>
      <w:r w:rsidRPr="002F612C">
        <w:rPr>
          <w:lang w:val="en-GB"/>
        </w:rPr>
        <w:t>2012),</w:t>
      </w:r>
      <w:r w:rsidR="002F612C">
        <w:rPr>
          <w:lang w:val="en-GB"/>
        </w:rPr>
        <w:t xml:space="preserve"> </w:t>
      </w:r>
      <w:r w:rsidRPr="002F612C">
        <w:rPr>
          <w:lang w:val="en-GB"/>
        </w:rPr>
        <w:t xml:space="preserve">12 cases of e-government initiatives have been submitted to the September SG meeting. </w:t>
      </w:r>
      <w:r w:rsidRPr="002F612C">
        <w:rPr>
          <w:rFonts w:eastAsiaTheme="minorEastAsia"/>
          <w:lang w:val="en-GB"/>
        </w:rPr>
        <w:t xml:space="preserve">2 cases for </w:t>
      </w:r>
      <w:r w:rsidR="002F612C" w:rsidRPr="002F612C">
        <w:rPr>
          <w:rFonts w:eastAsiaTheme="minorEastAsia"/>
          <w:lang w:val="en-GB"/>
        </w:rPr>
        <w:t>Bangladesh</w:t>
      </w:r>
      <w:r w:rsidRPr="002F612C">
        <w:rPr>
          <w:rFonts w:eastAsiaTheme="minorEastAsia"/>
          <w:lang w:val="en-GB"/>
        </w:rPr>
        <w:t xml:space="preserve"> are reduced to one due to the similarity of contents. </w:t>
      </w:r>
      <w:r w:rsidRPr="002F612C">
        <w:rPr>
          <w:lang w:val="en-GB"/>
        </w:rPr>
        <w:t>Summarized version of each contribution is arranged in the order of submission time. The full transcript of each contribution is placed in the appendix at the end of the report.</w:t>
      </w:r>
    </w:p>
    <w:p w:rsidR="00F12045" w:rsidRPr="002F612C" w:rsidRDefault="008B4A2A" w:rsidP="008B4A2A">
      <w:pPr>
        <w:pStyle w:val="Heading2"/>
        <w:rPr>
          <w:lang w:val="en-GB"/>
        </w:rPr>
      </w:pPr>
      <w:bookmarkStart w:id="47" w:name="_Toc363454185"/>
      <w:bookmarkStart w:id="48" w:name="_Toc379187106"/>
      <w:r w:rsidRPr="002F612C">
        <w:rPr>
          <w:lang w:val="en-GB"/>
        </w:rPr>
        <w:t>3.1</w:t>
      </w:r>
      <w:r w:rsidRPr="002F612C">
        <w:rPr>
          <w:lang w:val="en-GB"/>
        </w:rPr>
        <w:tab/>
      </w:r>
      <w:r w:rsidR="00F12045" w:rsidRPr="002F612C">
        <w:rPr>
          <w:lang w:val="en-GB"/>
        </w:rPr>
        <w:t>The INV (Information Network Village) Project (Republic of Korea)</w:t>
      </w:r>
      <w:bookmarkEnd w:id="47"/>
      <w:bookmarkEnd w:id="48"/>
    </w:p>
    <w:p w:rsidR="00F12045" w:rsidRPr="002F612C" w:rsidRDefault="00F12045" w:rsidP="00F12045">
      <w:pPr>
        <w:spacing w:before="0"/>
        <w:rPr>
          <w:rFonts w:eastAsia="Malgun Gothic"/>
          <w:szCs w:val="19"/>
          <w:lang w:val="en-GB" w:eastAsia="ko-KR"/>
        </w:rPr>
      </w:pPr>
      <w:r w:rsidRPr="002F612C">
        <w:rPr>
          <w:rFonts w:eastAsia="Malgun Gothic"/>
          <w:szCs w:val="19"/>
          <w:lang w:val="en-GB" w:eastAsia="ko-KR"/>
        </w:rPr>
        <w:t>The project aims to enable the people in remote areas to access to rich contents such as education, medical information, and agricultural skills reducing the digital gap between the urban and rural areas. It also provides capabilities to trade local specialties directly to consumers, gaining more money from the local production. Thus the project plays a role in boosting the local economy to balance the regional development nationwide. Training the basic internet skills for the people in remote areas is expected to expand the demand for the e-government services.</w:t>
      </w:r>
      <w:r w:rsidRPr="002F612C">
        <w:rPr>
          <w:rStyle w:val="FootnoteReference"/>
          <w:lang w:val="en-GB"/>
        </w:rPr>
        <w:t xml:space="preserve"> </w:t>
      </w:r>
      <w:r w:rsidRPr="002F612C">
        <w:rPr>
          <w:rStyle w:val="FootnoteReference"/>
          <w:lang w:val="en-GB"/>
        </w:rPr>
        <w:footnoteReference w:id="4"/>
      </w:r>
    </w:p>
    <w:p w:rsidR="00F12045" w:rsidRPr="002F612C" w:rsidRDefault="008B4A2A" w:rsidP="008B4A2A">
      <w:pPr>
        <w:pStyle w:val="Enumlevel1"/>
        <w:rPr>
          <w:rFonts w:eastAsiaTheme="minorEastAsia"/>
          <w:lang w:eastAsia="ko-KR"/>
        </w:rPr>
      </w:pPr>
      <w:r w:rsidRPr="002F612C">
        <w:t>•</w:t>
      </w:r>
      <w:r w:rsidRPr="002F612C">
        <w:tab/>
      </w:r>
      <w:r w:rsidR="00F12045" w:rsidRPr="002F612C">
        <w:t xml:space="preserve">Building broadband internet infrastructure in agricultural/fishing villages, remote areas and other sites alienated from the information revolution in order to address an information gap between urban and rural areas. It was hoped to cement the foundation for E-government and electronic democracy. </w:t>
      </w:r>
    </w:p>
    <w:p w:rsidR="00F12045" w:rsidRPr="002F612C" w:rsidRDefault="008B4A2A" w:rsidP="008B4A2A">
      <w:pPr>
        <w:pStyle w:val="Enumlevel1"/>
        <w:rPr>
          <w:rFonts w:eastAsiaTheme="minorEastAsia"/>
          <w:lang w:eastAsia="ko-KR"/>
        </w:rPr>
      </w:pPr>
      <w:r w:rsidRPr="002F612C">
        <w:t>•</w:t>
      </w:r>
      <w:r w:rsidRPr="002F612C">
        <w:tab/>
      </w:r>
      <w:r w:rsidR="00F12045" w:rsidRPr="002F612C">
        <w:t>Creation information content including online marketplace for local products to generate practical benefits and rejuvenate local economies for balanced national development.</w:t>
      </w:r>
    </w:p>
    <w:p w:rsidR="00F12045" w:rsidRPr="002F612C" w:rsidRDefault="008B4A2A" w:rsidP="008B4A2A">
      <w:pPr>
        <w:pStyle w:val="Enumlevel1"/>
        <w:rPr>
          <w:rFonts w:eastAsiaTheme="minorEastAsia"/>
          <w:lang w:eastAsia="ko-KR"/>
        </w:rPr>
      </w:pPr>
      <w:r w:rsidRPr="002F612C">
        <w:t>•</w:t>
      </w:r>
      <w:r w:rsidRPr="002F612C">
        <w:tab/>
      </w:r>
      <w:r w:rsidR="00F12045" w:rsidRPr="002F612C">
        <w:rPr>
          <w:rFonts w:ascii="Batang" w:eastAsia="Batang" w:hAnsi="Batang" w:cs="Batang"/>
          <w:lang w:eastAsia="ko-KR"/>
        </w:rPr>
        <w:t>I</w:t>
      </w:r>
      <w:r w:rsidR="00F12045" w:rsidRPr="002F612C">
        <w:t xml:space="preserve">t was </w:t>
      </w:r>
      <w:r w:rsidR="00F12045" w:rsidRPr="002F612C">
        <w:rPr>
          <w:rFonts w:eastAsiaTheme="minorEastAsia"/>
          <w:lang w:eastAsia="ko-KR"/>
        </w:rPr>
        <w:t xml:space="preserve">also </w:t>
      </w:r>
      <w:r w:rsidR="00F12045" w:rsidRPr="002F612C">
        <w:t xml:space="preserve">designed to enable local residents to have easier access to information on education, medicine, culture and agricultural skills via the internet in daily life </w:t>
      </w:r>
    </w:p>
    <w:p w:rsidR="00F12045" w:rsidRPr="002F612C" w:rsidRDefault="008B4A2A" w:rsidP="008B4A2A">
      <w:pPr>
        <w:pStyle w:val="Enumlevel1"/>
        <w:rPr>
          <w:rFonts w:eastAsiaTheme="minorEastAsia"/>
          <w:lang w:eastAsia="ko-KR"/>
        </w:rPr>
      </w:pPr>
      <w:r w:rsidRPr="002F612C">
        <w:t>•</w:t>
      </w:r>
      <w:r w:rsidRPr="002F612C">
        <w:tab/>
        <w:t xml:space="preserve"> </w:t>
      </w:r>
      <w:r w:rsidR="00F12045" w:rsidRPr="002F612C">
        <w:t xml:space="preserve">“Management Committee for INV Project” was formulated for each village. The Committee identified critical issues in relation to information village operation. The creation of a business model was also encouraged, so that the Committee would be able to stand as a self-sustainable body even in the absence of government support. In consideration of unique local characteristics, INV models were carefully designed in line with local needs and spread nationwide after strict evaluation. </w:t>
      </w:r>
    </w:p>
    <w:p w:rsidR="00F12045" w:rsidRPr="002F612C" w:rsidRDefault="008B4A2A" w:rsidP="008B4A2A">
      <w:pPr>
        <w:pStyle w:val="Enumlevel1"/>
        <w:rPr>
          <w:rFonts w:eastAsiaTheme="minorEastAsia"/>
          <w:lang w:eastAsia="ko-KR"/>
        </w:rPr>
      </w:pPr>
      <w:r w:rsidRPr="002F612C">
        <w:t>•</w:t>
      </w:r>
      <w:r w:rsidRPr="002F612C">
        <w:tab/>
      </w:r>
      <w:r w:rsidR="00F12045" w:rsidRPr="002F612C">
        <w:t>Learning how to use information systems through the INV project is a critical factor for the success of the project.</w:t>
      </w:r>
    </w:p>
    <w:p w:rsidR="00F12045" w:rsidRPr="002F612C" w:rsidRDefault="008B4A2A" w:rsidP="008B4A2A">
      <w:pPr>
        <w:pStyle w:val="Enumlevel1"/>
        <w:rPr>
          <w:rFonts w:eastAsiaTheme="minorEastAsia"/>
          <w:lang w:eastAsia="ko-KR"/>
        </w:rPr>
      </w:pPr>
      <w:r w:rsidRPr="002F612C">
        <w:t>•</w:t>
      </w:r>
      <w:r w:rsidRPr="002F612C">
        <w:tab/>
      </w:r>
      <w:r w:rsidR="00F12045" w:rsidRPr="002F612C">
        <w:t>This program involves holding various events to boost public awareness of the INV project.</w:t>
      </w:r>
    </w:p>
    <w:p w:rsidR="00F12045" w:rsidRPr="002F612C" w:rsidRDefault="008B4A2A" w:rsidP="008B4A2A">
      <w:pPr>
        <w:pStyle w:val="Enumlevel1"/>
        <w:rPr>
          <w:rFonts w:eastAsiaTheme="minorEastAsia"/>
          <w:lang w:eastAsia="ko-KR"/>
        </w:rPr>
      </w:pPr>
      <w:r w:rsidRPr="002F612C">
        <w:lastRenderedPageBreak/>
        <w:t>•</w:t>
      </w:r>
      <w:r w:rsidRPr="002F612C">
        <w:tab/>
      </w:r>
      <w:r w:rsidR="00F12045" w:rsidRPr="002F612C">
        <w:t>The INV project is focused on advancing the IT capabilities of local residents to ensure they are able to survive in the rapidly changing information society.</w:t>
      </w:r>
      <w:r w:rsidR="00F12045" w:rsidRPr="002F612C">
        <w:rPr>
          <w:rFonts w:eastAsiaTheme="minorEastAsia"/>
          <w:lang w:eastAsia="ko-KR"/>
        </w:rPr>
        <w:t xml:space="preserve"> </w:t>
      </w:r>
      <w:r w:rsidR="00F12045" w:rsidRPr="002F612C">
        <w:t>For instance, one of the goals of the INV project is to offer local residents public services online through the local e-government project.</w:t>
      </w:r>
    </w:p>
    <w:p w:rsidR="00F12045" w:rsidRPr="002F612C" w:rsidRDefault="008B4A2A" w:rsidP="008B4A2A">
      <w:pPr>
        <w:pStyle w:val="Enumlevel1"/>
        <w:rPr>
          <w:rFonts w:eastAsiaTheme="minorEastAsia"/>
          <w:lang w:eastAsia="ko-KR"/>
        </w:rPr>
      </w:pPr>
      <w:r w:rsidRPr="002F612C">
        <w:t>•</w:t>
      </w:r>
      <w:r w:rsidRPr="002F612C">
        <w:tab/>
      </w:r>
      <w:r w:rsidR="00F12045" w:rsidRPr="002F612C">
        <w:t>As a result of the INV project, the following outcomes have been achieved. First, the implementation of the aforementioned initiatives contributed to eliminating the digital divide by improving the internet usage environment for the information have-nots such as rural residents.</w:t>
      </w:r>
    </w:p>
    <w:p w:rsidR="00F12045" w:rsidRPr="002F612C" w:rsidRDefault="008B4A2A" w:rsidP="008B4A2A">
      <w:pPr>
        <w:pStyle w:val="Enumlevel1"/>
        <w:rPr>
          <w:rFonts w:eastAsiaTheme="minorEastAsia"/>
          <w:lang w:eastAsia="ko-KR"/>
        </w:rPr>
      </w:pPr>
      <w:r w:rsidRPr="002F612C">
        <w:t>•</w:t>
      </w:r>
      <w:r w:rsidRPr="002F612C">
        <w:tab/>
      </w:r>
      <w:r w:rsidR="00F12045" w:rsidRPr="002F612C">
        <w:t>Residents in the remote areas were enabled to enjoy those e-government services as a result of the training</w:t>
      </w:r>
      <w:r w:rsidR="00F12045" w:rsidRPr="002F612C">
        <w:rPr>
          <w:rFonts w:eastAsia="Malgun Gothic"/>
          <w:lang w:eastAsia="ko-KR"/>
        </w:rPr>
        <w:t xml:space="preserve"> </w:t>
      </w:r>
      <w:r w:rsidR="00F12045" w:rsidRPr="002F612C">
        <w:t>provided by the INV efforts.</w:t>
      </w:r>
    </w:p>
    <w:p w:rsidR="00F12045" w:rsidRPr="002F612C" w:rsidRDefault="008B4A2A" w:rsidP="008B4A2A">
      <w:pPr>
        <w:pStyle w:val="Enumlevel1"/>
        <w:rPr>
          <w:rFonts w:eastAsiaTheme="minorEastAsia"/>
          <w:lang w:eastAsia="ko-KR"/>
        </w:rPr>
      </w:pPr>
      <w:r w:rsidRPr="002F612C">
        <w:t>•</w:t>
      </w:r>
      <w:r w:rsidRPr="002F612C">
        <w:tab/>
      </w:r>
      <w:r w:rsidR="00F12045" w:rsidRPr="002F612C">
        <w:t>In addition, several incentives were created to attract people to the INV project such as placing the e-commerce program in the INV so that more profits are gained for those selling the products through e-trade.</w:t>
      </w:r>
    </w:p>
    <w:p w:rsidR="00F12045" w:rsidRPr="002F612C" w:rsidRDefault="008B4A2A" w:rsidP="008B4A2A">
      <w:pPr>
        <w:pStyle w:val="Enumlevel1"/>
        <w:rPr>
          <w:rFonts w:eastAsiaTheme="minorEastAsia"/>
          <w:lang w:eastAsia="ko-KR"/>
        </w:rPr>
      </w:pPr>
      <w:r w:rsidRPr="002F612C">
        <w:t>•</w:t>
      </w:r>
      <w:r w:rsidRPr="002F612C">
        <w:tab/>
      </w:r>
      <w:r w:rsidR="00F12045" w:rsidRPr="002F612C">
        <w:t>The INV project, designed to narrow the digital divide of information poor areas like farming and fishing villages, is being benchmarked by other countries.</w:t>
      </w:r>
    </w:p>
    <w:p w:rsidR="00F12045" w:rsidRPr="002F612C" w:rsidRDefault="008B4A2A" w:rsidP="008B4A2A">
      <w:pPr>
        <w:pStyle w:val="Enumlevel1"/>
        <w:rPr>
          <w:rFonts w:eastAsiaTheme="minorEastAsia"/>
          <w:lang w:eastAsia="ko-KR"/>
        </w:rPr>
      </w:pPr>
      <w:r w:rsidRPr="002F612C">
        <w:t>•</w:t>
      </w:r>
      <w:r w:rsidRPr="002F612C">
        <w:tab/>
      </w:r>
      <w:r w:rsidR="00F12045" w:rsidRPr="002F612C">
        <w:t>Participating villages are encouraged to set up sisterhood relationship with private companies interested in developing villages through the INV project.</w:t>
      </w:r>
    </w:p>
    <w:p w:rsidR="00F12045" w:rsidRPr="002F612C" w:rsidRDefault="008B4A2A" w:rsidP="008B4A2A">
      <w:pPr>
        <w:pStyle w:val="Enumlevel1"/>
        <w:rPr>
          <w:rFonts w:eastAsiaTheme="minorEastAsia"/>
          <w:lang w:eastAsia="ko-KR"/>
        </w:rPr>
      </w:pPr>
      <w:r w:rsidRPr="002F612C">
        <w:t>•</w:t>
      </w:r>
      <w:r w:rsidRPr="002F612C">
        <w:tab/>
      </w:r>
      <w:r w:rsidR="00F12045" w:rsidRPr="002F612C">
        <w:t xml:space="preserve">In a visit to an information network village, for example, an executive of Intel (the world’s largest chip maker) hailed the Korean INV project as an unprecedented example of digitalizing farming and fishing villages. </w:t>
      </w:r>
    </w:p>
    <w:p w:rsidR="00F12045" w:rsidRPr="002F612C" w:rsidRDefault="008B4A2A" w:rsidP="008B4A2A">
      <w:pPr>
        <w:pStyle w:val="Heading2"/>
        <w:rPr>
          <w:lang w:val="en-GB"/>
        </w:rPr>
      </w:pPr>
      <w:bookmarkStart w:id="49" w:name="_Toc363454186"/>
      <w:bookmarkStart w:id="50" w:name="_Toc379187107"/>
      <w:r w:rsidRPr="002F612C">
        <w:rPr>
          <w:lang w:val="en-GB"/>
        </w:rPr>
        <w:t>3.2</w:t>
      </w:r>
      <w:r w:rsidRPr="002F612C">
        <w:rPr>
          <w:lang w:val="en-GB"/>
        </w:rPr>
        <w:tab/>
      </w:r>
      <w:r w:rsidR="00F12045" w:rsidRPr="002F612C">
        <w:rPr>
          <w:lang w:val="en-GB"/>
        </w:rPr>
        <w:t>Korea Online e-Procurement System (KONEPS), (Republic of Korea)</w:t>
      </w:r>
      <w:bookmarkEnd w:id="49"/>
      <w:bookmarkEnd w:id="50"/>
    </w:p>
    <w:p w:rsidR="00F12045" w:rsidRPr="002F612C" w:rsidRDefault="00F12045" w:rsidP="008B4A2A">
      <w:pPr>
        <w:rPr>
          <w:lang w:val="en-GB" w:eastAsia="ko-KR"/>
        </w:rPr>
      </w:pPr>
      <w:r w:rsidRPr="002F612C">
        <w:rPr>
          <w:lang w:val="en-GB" w:eastAsia="ko-KR"/>
        </w:rPr>
        <w:t>KONEPS processes the entire procurement businesses online, from tender notice, awarding, and contracting to payment. By connecting to the government information sharing facilities, KONEPS eliminated the need for submission of paper documents such as business registration certificates and tax payment certificates. It digitized more than 160 official document forms for electronic processing, including bid, contract, inspection request, and payment request.</w:t>
      </w:r>
      <w:r w:rsidR="00F7043A" w:rsidRPr="002F612C">
        <w:rPr>
          <w:lang w:val="en-GB" w:eastAsia="ko-KR"/>
        </w:rPr>
        <w:t xml:space="preserve"> </w:t>
      </w:r>
      <w:r w:rsidRPr="002F612C">
        <w:rPr>
          <w:lang w:val="en-GB" w:eastAsia="ko-KR"/>
        </w:rPr>
        <w:t>As KONEPS deals with the payment process online, including delivery report, inspection and payment requests, it can effectively reduce the payment lead time. This is because each unit in charge of contracting, inspection, and payment, respectively puts individual tasks on the common system, thus streamlining the payment processes.</w:t>
      </w:r>
    </w:p>
    <w:p w:rsidR="00F12045" w:rsidRPr="002F612C" w:rsidRDefault="00F12045" w:rsidP="00F12045">
      <w:pPr>
        <w:spacing w:before="0"/>
        <w:rPr>
          <w:rFonts w:eastAsiaTheme="minorEastAsia"/>
          <w:szCs w:val="19"/>
          <w:lang w:val="en-GB" w:eastAsia="ko-KR"/>
        </w:rPr>
      </w:pPr>
      <w:r w:rsidRPr="002F612C">
        <w:rPr>
          <w:rFonts w:eastAsiaTheme="minorEastAsia"/>
          <w:szCs w:val="19"/>
          <w:lang w:val="en-GB" w:eastAsia="ko-KR"/>
        </w:rPr>
        <w:t>There has been a decision that individual departments should not develop an electronic procurement system separately. Instead, it was proposed to develop a standard system to be implemented with customization. “Guideline on prevention of duplicate development” was announced in June 2001 to avoid budget waste. In driving the e-government projects, the revision of law and regulation is no less important than building system itself</w:t>
      </w:r>
      <w:r w:rsidRPr="002F612C">
        <w:rPr>
          <w:rStyle w:val="FootnoteReference"/>
          <w:rFonts w:eastAsiaTheme="minorEastAsia"/>
          <w:szCs w:val="19"/>
          <w:lang w:val="en-GB" w:eastAsia="ko-KR"/>
        </w:rPr>
        <w:footnoteReference w:id="5"/>
      </w:r>
      <w:r w:rsidRPr="002F612C">
        <w:rPr>
          <w:rFonts w:eastAsiaTheme="minorEastAsia"/>
          <w:szCs w:val="19"/>
          <w:lang w:val="en-GB" w:eastAsia="ko-KR"/>
        </w:rPr>
        <w:t>.</w:t>
      </w:r>
    </w:p>
    <w:p w:rsidR="00F12045" w:rsidRPr="002F612C" w:rsidRDefault="008B4A2A" w:rsidP="00F26410">
      <w:pPr>
        <w:pStyle w:val="Enumlevel1"/>
      </w:pPr>
      <w:r w:rsidRPr="002F612C">
        <w:t>•</w:t>
      </w:r>
      <w:r w:rsidRPr="002F612C">
        <w:tab/>
      </w:r>
      <w:r w:rsidR="00F12045" w:rsidRPr="002F612C">
        <w:t>The infrastructure technology of building KONEPS is composed of Public Key Infrastructure (PKI)</w:t>
      </w:r>
      <w:r w:rsidR="00F26410">
        <w:noBreakHyphen/>
      </w:r>
      <w:r w:rsidR="00F12045" w:rsidRPr="002F612C">
        <w:t>based electronic signature, document security technology, electronic data interchange standards, and building large-scale web service.</w:t>
      </w:r>
    </w:p>
    <w:p w:rsidR="00F12045" w:rsidRPr="002F612C" w:rsidRDefault="008B4A2A" w:rsidP="008B4A2A">
      <w:pPr>
        <w:pStyle w:val="Enumlevel1"/>
      </w:pPr>
      <w:r w:rsidRPr="002F612C">
        <w:t>•</w:t>
      </w:r>
      <w:r w:rsidRPr="002F612C">
        <w:tab/>
      </w:r>
      <w:r w:rsidR="00F12045" w:rsidRPr="002F612C">
        <w:t>KONEPS electronically publishes tender information from all public institutions, thus functioning as a single window to public procurement.</w:t>
      </w:r>
    </w:p>
    <w:p w:rsidR="00F12045" w:rsidRPr="002F612C" w:rsidRDefault="008B4A2A" w:rsidP="008B4A2A">
      <w:pPr>
        <w:pStyle w:val="Enumlevel1"/>
      </w:pPr>
      <w:r w:rsidRPr="002F612C">
        <w:t>•</w:t>
      </w:r>
      <w:r w:rsidRPr="002F612C">
        <w:tab/>
      </w:r>
      <w:r w:rsidR="00F12045" w:rsidRPr="002F612C">
        <w:t>KONEPS is also linked to the government accounting system, allowing the procuring institutions to administer payment through the electronic fund transfer.</w:t>
      </w:r>
    </w:p>
    <w:p w:rsidR="00F12045" w:rsidRPr="002F612C" w:rsidRDefault="008B4A2A" w:rsidP="008B4A2A">
      <w:pPr>
        <w:pStyle w:val="Enumlevel1"/>
      </w:pPr>
      <w:r w:rsidRPr="002F612C">
        <w:lastRenderedPageBreak/>
        <w:t>•</w:t>
      </w:r>
      <w:r w:rsidRPr="002F612C">
        <w:tab/>
      </w:r>
      <w:r w:rsidR="00F12045" w:rsidRPr="002F612C">
        <w:t>PPS</w:t>
      </w:r>
      <w:r w:rsidR="00F26410">
        <w:t xml:space="preserve"> </w:t>
      </w:r>
      <w:r w:rsidR="00F12045" w:rsidRPr="002F612C">
        <w:t>(Public Procuring Service) continued to develop the mobile procurement service through the mobile phones, and as smart phones get widely diffused, mobile services will become more popular in the procuring market.</w:t>
      </w:r>
    </w:p>
    <w:p w:rsidR="00F12045" w:rsidRPr="002F612C" w:rsidRDefault="008B4A2A" w:rsidP="008B4A2A">
      <w:pPr>
        <w:pStyle w:val="Enumlevel1"/>
      </w:pPr>
      <w:r w:rsidRPr="002F612C">
        <w:t>•</w:t>
      </w:r>
      <w:r w:rsidRPr="002F612C">
        <w:tab/>
      </w:r>
      <w:r w:rsidR="00F12045" w:rsidRPr="002F612C">
        <w:t>KONEPS has dramatically enhanced the transparency of the public procurement process.</w:t>
      </w:r>
    </w:p>
    <w:p w:rsidR="00F12045" w:rsidRPr="002F612C" w:rsidRDefault="008B4A2A" w:rsidP="008B4A2A">
      <w:pPr>
        <w:pStyle w:val="Enumlevel1"/>
      </w:pPr>
      <w:r w:rsidRPr="002F612C">
        <w:t>•</w:t>
      </w:r>
      <w:r w:rsidRPr="002F612C">
        <w:tab/>
      </w:r>
      <w:r w:rsidR="00F12045" w:rsidRPr="002F612C">
        <w:t>PPS was named as the public institution of best service innovation using information technology at WCIT</w:t>
      </w:r>
    </w:p>
    <w:p w:rsidR="00F12045" w:rsidRPr="002F612C" w:rsidRDefault="008B4A2A" w:rsidP="008B4A2A">
      <w:pPr>
        <w:pStyle w:val="Enumlevel1"/>
      </w:pPr>
      <w:r w:rsidRPr="002F612C">
        <w:t>•</w:t>
      </w:r>
      <w:r w:rsidRPr="002F612C">
        <w:tab/>
      </w:r>
      <w:r w:rsidR="00F12045" w:rsidRPr="002F612C">
        <w:t>In order to develop the integrated form of procuring system, KONEPS has been reviewed from the three different viewpoints, that is, service, data, and technical architecture.</w:t>
      </w:r>
    </w:p>
    <w:p w:rsidR="00F12045" w:rsidRPr="002F612C" w:rsidRDefault="008B4A2A" w:rsidP="008B4A2A">
      <w:pPr>
        <w:pStyle w:val="Enumlevel1"/>
      </w:pPr>
      <w:r w:rsidRPr="002F612C">
        <w:t>•</w:t>
      </w:r>
      <w:r w:rsidRPr="002F612C">
        <w:tab/>
      </w:r>
      <w:r w:rsidR="00F12045" w:rsidRPr="002F612C">
        <w:t>In addition, KONEPS will be integrated with the work system for the PPS</w:t>
      </w:r>
      <w:r w:rsidR="00F26410">
        <w:t xml:space="preserve"> </w:t>
      </w:r>
      <w:r w:rsidR="00F12045" w:rsidRPr="002F612C">
        <w:t>(Public Procuring Service), so that public officials in the PPS take full advantage of the e-government initiatives.</w:t>
      </w:r>
    </w:p>
    <w:p w:rsidR="00F12045" w:rsidRPr="002F612C" w:rsidRDefault="008B4A2A" w:rsidP="008B4A2A">
      <w:pPr>
        <w:pStyle w:val="Enumlevel1"/>
      </w:pPr>
      <w:r w:rsidRPr="002F612C">
        <w:t>•</w:t>
      </w:r>
      <w:r w:rsidRPr="002F612C">
        <w:tab/>
      </w:r>
      <w:r w:rsidR="00F12045" w:rsidRPr="002F612C">
        <w:t>Currently the data is being individually administered depending on the type of service items, the work processes within the PPS structures.</w:t>
      </w:r>
    </w:p>
    <w:p w:rsidR="00F12045" w:rsidRPr="002F612C" w:rsidRDefault="008B4A2A" w:rsidP="008B4A2A">
      <w:pPr>
        <w:pStyle w:val="Enumlevel1"/>
      </w:pPr>
      <w:r w:rsidRPr="002F612C">
        <w:t>•</w:t>
      </w:r>
      <w:r w:rsidRPr="002F612C">
        <w:tab/>
      </w:r>
      <w:r w:rsidR="00F12045" w:rsidRPr="002F612C">
        <w:t xml:space="preserve">Finally, based on the integration of procuring services and realignment of data resulting from the operation of KONEPS, its structure will be </w:t>
      </w:r>
      <w:r w:rsidR="002F612C" w:rsidRPr="002F612C">
        <w:t>analysed</w:t>
      </w:r>
      <w:r w:rsidR="00F12045" w:rsidRPr="002F612C">
        <w:t xml:space="preserve"> and the system will be redesigned following the eGovFrame, a standard development framework for e-government. </w:t>
      </w:r>
    </w:p>
    <w:p w:rsidR="00F12045" w:rsidRPr="002F612C" w:rsidRDefault="008B4A2A" w:rsidP="008B4A2A">
      <w:pPr>
        <w:pStyle w:val="Heading2"/>
        <w:rPr>
          <w:lang w:val="en-GB"/>
        </w:rPr>
      </w:pPr>
      <w:bookmarkStart w:id="51" w:name="_Toc363454187"/>
      <w:bookmarkStart w:id="52" w:name="_Toc379187108"/>
      <w:r w:rsidRPr="002F612C">
        <w:rPr>
          <w:lang w:val="en-GB"/>
        </w:rPr>
        <w:t>3.3</w:t>
      </w:r>
      <w:r w:rsidRPr="002F612C">
        <w:rPr>
          <w:lang w:val="en-GB"/>
        </w:rPr>
        <w:tab/>
      </w:r>
      <w:r w:rsidR="00F12045" w:rsidRPr="002F612C">
        <w:rPr>
          <w:lang w:val="en-GB"/>
        </w:rPr>
        <w:t>Uganda’s road to e-Government</w:t>
      </w:r>
      <w:r w:rsidR="00F26410">
        <w:rPr>
          <w:lang w:val="en-GB"/>
        </w:rPr>
        <w:t xml:space="preserve"> </w:t>
      </w:r>
      <w:r w:rsidR="00F12045" w:rsidRPr="002F612C">
        <w:rPr>
          <w:lang w:val="en-GB"/>
        </w:rPr>
        <w:t>(Uganda)</w:t>
      </w:r>
      <w:bookmarkEnd w:id="51"/>
      <w:bookmarkEnd w:id="52"/>
    </w:p>
    <w:p w:rsidR="00F12045" w:rsidRPr="002F612C" w:rsidRDefault="00F12045" w:rsidP="003D3F0F">
      <w:pPr>
        <w:rPr>
          <w:lang w:val="en-GB" w:eastAsia="ko-KR"/>
        </w:rPr>
      </w:pPr>
      <w:r w:rsidRPr="002F612C">
        <w:rPr>
          <w:lang w:val="en-GB" w:eastAsia="ko-KR"/>
        </w:rPr>
        <w:t>The Government of Uganda has a strong belief that ICT has the potential not only to revolutionize the way Government operates, but to also enhance the relationship between government and citizens, government and business community and within government to government departments. Uganda’s road to e-Government began with the ICT Policy of 2003 which mainly emphasized the need to build ICT infrastructure countrywide. Following the ICT policy, a national e-readiness survey was done in 2004. In 2005 an e-readiness was done specifically in Government.</w:t>
      </w:r>
    </w:p>
    <w:p w:rsidR="00F12045" w:rsidRPr="002F612C" w:rsidRDefault="00F12045" w:rsidP="003D3F0F">
      <w:pPr>
        <w:rPr>
          <w:lang w:val="en-GB" w:eastAsia="ko-KR"/>
        </w:rPr>
      </w:pPr>
      <w:r w:rsidRPr="002F612C">
        <w:rPr>
          <w:lang w:val="en-GB" w:eastAsia="ko-KR"/>
        </w:rPr>
        <w:t xml:space="preserve">In 2006 with assistance from the Chinese Government, Uganda embarked on development of an e-government infrastructure countrywide. The first phase covered all central Government Ministries in Kampala and Entebbe and also covered towns of Bombo, Jinja and Mukono. The network provides the ministries with basic voice services, videoconferencing and data. </w:t>
      </w:r>
    </w:p>
    <w:p w:rsidR="00F12045" w:rsidRPr="002F612C" w:rsidRDefault="00F12045" w:rsidP="003D3F0F">
      <w:pPr>
        <w:rPr>
          <w:lang w:val="en-GB" w:eastAsia="ko-KR"/>
        </w:rPr>
      </w:pPr>
      <w:r w:rsidRPr="002F612C">
        <w:rPr>
          <w:lang w:val="en-GB" w:eastAsia="ko-KR"/>
        </w:rPr>
        <w:t>The services between the ministries are currently at no cost. Currently collaboration is being piloted between four ministries. This collaboration will see them operate on the same software platform. The second phase has covered the eastern, northern and western part of Uganda and will be operational by end of 2011. The private sector has also developed ICT infrastructure all over the country which can be used for e-Government.</w:t>
      </w:r>
      <w:r w:rsidRPr="002F612C">
        <w:rPr>
          <w:rStyle w:val="FootnoteReference"/>
          <w:rFonts w:eastAsiaTheme="minorEastAsia"/>
          <w:szCs w:val="19"/>
          <w:lang w:val="en-GB" w:eastAsia="ko-KR"/>
        </w:rPr>
        <w:footnoteReference w:id="6"/>
      </w:r>
      <w:r w:rsidRPr="002F612C">
        <w:rPr>
          <w:lang w:val="en-GB" w:eastAsia="ko-KR"/>
        </w:rPr>
        <w:t xml:space="preserve"> </w:t>
      </w:r>
    </w:p>
    <w:p w:rsidR="00F12045" w:rsidRPr="002F612C" w:rsidRDefault="003D3F0F" w:rsidP="003D3F0F">
      <w:pPr>
        <w:pStyle w:val="Enumlevel1"/>
      </w:pPr>
      <w:r w:rsidRPr="002F612C">
        <w:t>•</w:t>
      </w:r>
      <w:r w:rsidRPr="002F612C">
        <w:tab/>
      </w:r>
      <w:r w:rsidR="00F12045" w:rsidRPr="002F612C">
        <w:rPr>
          <w:szCs w:val="19"/>
          <w:lang w:eastAsia="ko-KR"/>
        </w:rPr>
        <w:t>Cyber laws have been put in place namely the Electronic Transactions Act, the Digital Signatures Act and the Computer Misuse Act. These are going to be implemented by end of the year.</w:t>
      </w:r>
    </w:p>
    <w:p w:rsidR="00F12045" w:rsidRPr="002F612C" w:rsidRDefault="003D3F0F" w:rsidP="003D3F0F">
      <w:pPr>
        <w:pStyle w:val="Enumlevel1"/>
      </w:pPr>
      <w:r w:rsidRPr="002F612C">
        <w:t>•</w:t>
      </w:r>
      <w:r w:rsidRPr="002F612C">
        <w:tab/>
      </w:r>
      <w:r w:rsidR="00F12045" w:rsidRPr="002F612C">
        <w:t xml:space="preserve">With the necessary infrastructure available, Uganda has developed an e-Government framework to guide All district Local Governments in the country have websites developed under the Rural Communication Development Program (RCDP). Public investment and other business information opportunities are published on the websites despite the challenges of periodic updating and payment of web hosting and internet fees by the districts. </w:t>
      </w:r>
    </w:p>
    <w:p w:rsidR="00F12045" w:rsidRPr="002F612C" w:rsidRDefault="003D3F0F" w:rsidP="003D3F0F">
      <w:pPr>
        <w:pStyle w:val="Enumlevel1"/>
      </w:pPr>
      <w:r w:rsidRPr="002F612C">
        <w:t>•</w:t>
      </w:r>
      <w:r w:rsidRPr="002F612C">
        <w:tab/>
      </w:r>
      <w:r w:rsidR="00F12045" w:rsidRPr="002F612C">
        <w:t xml:space="preserve">Government of Uganda web portal to act as a gateway to government services with linkages to the business sector is under development. </w:t>
      </w:r>
    </w:p>
    <w:p w:rsidR="00F12045" w:rsidRPr="002F612C" w:rsidRDefault="003D3F0F" w:rsidP="003D3F0F">
      <w:pPr>
        <w:pStyle w:val="Enumlevel1"/>
      </w:pPr>
      <w:r w:rsidRPr="002F612C">
        <w:lastRenderedPageBreak/>
        <w:t>•</w:t>
      </w:r>
      <w:r w:rsidRPr="002F612C">
        <w:tab/>
      </w:r>
      <w:r w:rsidR="00F12045" w:rsidRPr="002F612C">
        <w:t xml:space="preserve">Establishment of pilot District Business Information Centers in six districts of Mityana, Iganga, Lira, Rukungiri, Kamwenge and Busia to enhance access to ICT services to the citizens are being set up by the Ministry of ICT in collaboration with UNIDO. </w:t>
      </w:r>
    </w:p>
    <w:p w:rsidR="00F12045" w:rsidRPr="002F612C" w:rsidRDefault="003D3F0F" w:rsidP="003D3F0F">
      <w:pPr>
        <w:pStyle w:val="Enumlevel1"/>
      </w:pPr>
      <w:r w:rsidRPr="002F612C">
        <w:t>•</w:t>
      </w:r>
      <w:r w:rsidRPr="002F612C">
        <w:tab/>
      </w:r>
      <w:r w:rsidR="00F12045" w:rsidRPr="002F612C">
        <w:t xml:space="preserve">A National Data Centre to facilitate Government wide data storage, usage, sharing and security has been built. </w:t>
      </w:r>
    </w:p>
    <w:p w:rsidR="00F12045" w:rsidRPr="002F612C" w:rsidRDefault="003D3F0F" w:rsidP="003D3F0F">
      <w:pPr>
        <w:pStyle w:val="Enumlevel1"/>
      </w:pPr>
      <w:r w:rsidRPr="002F612C">
        <w:t>•</w:t>
      </w:r>
      <w:r w:rsidRPr="002F612C">
        <w:tab/>
      </w:r>
      <w:r w:rsidR="00F12045" w:rsidRPr="002F612C">
        <w:t xml:space="preserve">Most of the initiatives from the private sector are based on the mobile phone, considering that Uganda has a higher mobile phone penetration than computer/internet penetration. </w:t>
      </w:r>
    </w:p>
    <w:p w:rsidR="00F12045" w:rsidRPr="002F612C" w:rsidRDefault="003D3F0F" w:rsidP="003D3F0F">
      <w:pPr>
        <w:pStyle w:val="Heading2"/>
        <w:ind w:left="851" w:hanging="851"/>
        <w:rPr>
          <w:lang w:val="en-GB"/>
        </w:rPr>
      </w:pPr>
      <w:bookmarkStart w:id="53" w:name="_Toc363454188"/>
      <w:bookmarkStart w:id="54" w:name="_Toc379187109"/>
      <w:r w:rsidRPr="002F612C">
        <w:rPr>
          <w:lang w:val="en-GB"/>
        </w:rPr>
        <w:t>3.4</w:t>
      </w:r>
      <w:r w:rsidRPr="002F612C">
        <w:rPr>
          <w:lang w:val="en-GB"/>
        </w:rPr>
        <w:tab/>
      </w:r>
      <w:r w:rsidR="00F12045" w:rsidRPr="002F612C">
        <w:rPr>
          <w:lang w:val="en-GB"/>
        </w:rPr>
        <w:t>Uganda’s Approach to Implementing Broadband Connectivity in Underserved Areas (Uganda)</w:t>
      </w:r>
      <w:bookmarkEnd w:id="53"/>
      <w:bookmarkEnd w:id="54"/>
    </w:p>
    <w:p w:rsidR="00F12045" w:rsidRPr="002F612C" w:rsidRDefault="00F12045" w:rsidP="003D3F0F">
      <w:pPr>
        <w:rPr>
          <w:lang w:val="en-GB" w:eastAsia="ko-KR"/>
        </w:rPr>
      </w:pPr>
      <w:r w:rsidRPr="002F612C">
        <w:rPr>
          <w:lang w:val="en-GB" w:eastAsia="ko-KR"/>
        </w:rPr>
        <w:t xml:space="preserve">Uganda Communications Commission (UCC) established the Rural Communications Development Fund (RCDF) to stimulate provision of telecommunications services in the rural and underserved areas. The RCDF is therefore acts as a mechanism for leveraging investments in communications infrastructure and services in rural underserved areas of the country. </w:t>
      </w:r>
    </w:p>
    <w:p w:rsidR="00F12045" w:rsidRPr="002F612C" w:rsidRDefault="00F12045" w:rsidP="003D3F0F">
      <w:pPr>
        <w:rPr>
          <w:lang w:val="en-GB" w:eastAsia="ko-KR"/>
        </w:rPr>
      </w:pPr>
      <w:r w:rsidRPr="002F612C">
        <w:rPr>
          <w:lang w:val="en-GB" w:eastAsia="ko-KR"/>
        </w:rPr>
        <w:t xml:space="preserve">This was recognition of the fact that although the sector had been liberalized and opened to competition some parts of the country which were non-commercially viable would not attract private capital for investment in infrastructure and services. The RCDF main objectives include to provide access to basic communication services within a reasonable distance; ensure effective investment in rural communications development and to promote ICT usage in Uganda. </w:t>
      </w:r>
    </w:p>
    <w:p w:rsidR="00F12045" w:rsidRPr="002F612C" w:rsidRDefault="00F12045" w:rsidP="003D3F0F">
      <w:pPr>
        <w:rPr>
          <w:lang w:val="en-GB" w:eastAsia="ko-KR"/>
        </w:rPr>
      </w:pPr>
      <w:r w:rsidRPr="002F612C">
        <w:rPr>
          <w:lang w:val="en-GB" w:eastAsia="ko-KR"/>
        </w:rPr>
        <w:t>Uganda’s Universal Access Policy (2010) is developed within the premise of the global development agenda, the Millennium Development Goals (MDGs) , to which Uganda is one of the signatories; and its country-specific National Development Plan (2010)</w:t>
      </w:r>
      <w:r w:rsidR="00F7043A" w:rsidRPr="002F612C">
        <w:rPr>
          <w:lang w:val="en-GB" w:eastAsia="ko-KR"/>
        </w:rPr>
        <w:t xml:space="preserve"> </w:t>
      </w:r>
      <w:r w:rsidRPr="002F612C">
        <w:rPr>
          <w:lang w:val="en-GB" w:eastAsia="ko-KR"/>
        </w:rPr>
        <w:t>that was originally linked to the national vision called Vision 2025. The policy is also developed building on the previous universal access policy (2001) and within the framework of Uganda’s ICT policy and telecommunications policy.</w:t>
      </w:r>
    </w:p>
    <w:p w:rsidR="00F12045" w:rsidRPr="002F612C" w:rsidRDefault="00F12045" w:rsidP="003D3F0F">
      <w:pPr>
        <w:rPr>
          <w:lang w:val="en-GB" w:eastAsia="ko-KR"/>
        </w:rPr>
      </w:pPr>
      <w:r w:rsidRPr="002F612C">
        <w:rPr>
          <w:lang w:val="en-GB" w:eastAsia="ko-KR"/>
        </w:rPr>
        <w:t xml:space="preserve">One of the main reasons why the Internet has not spread to the rural areas are the cost of access, insufficient bandwidth and power issues and more important for the rural communities, illiteracy and the absence of relevant local content in vernacular. The new policy therefore has the main objective of ensuring provision of broadband connectivity and supporting the development of local content. </w:t>
      </w:r>
    </w:p>
    <w:p w:rsidR="00F12045" w:rsidRPr="002F612C" w:rsidRDefault="00F12045" w:rsidP="003D3F0F">
      <w:pPr>
        <w:rPr>
          <w:lang w:val="en-GB" w:eastAsia="ko-KR"/>
        </w:rPr>
      </w:pPr>
      <w:r w:rsidRPr="002F612C">
        <w:rPr>
          <w:lang w:val="en-GB" w:eastAsia="ko-KR"/>
        </w:rPr>
        <w:t>The main impediment for the ICT sector in Uganda today is the lack of broadband infrastructure network meant to accelerate access and use of the Internet in particular and ICTs in general. This is especially because of the heavy capital requirements that cannot be left to the private sector alone and thus requiring special intervention from government.</w:t>
      </w:r>
    </w:p>
    <w:p w:rsidR="00F12045" w:rsidRPr="002F612C" w:rsidRDefault="00F12045" w:rsidP="003D3F0F">
      <w:pPr>
        <w:rPr>
          <w:lang w:val="en-GB" w:eastAsia="ko-KR"/>
        </w:rPr>
      </w:pPr>
      <w:r w:rsidRPr="002F612C">
        <w:rPr>
          <w:lang w:val="en-GB" w:eastAsia="ko-KR"/>
        </w:rPr>
        <w:t xml:space="preserve">Uganda government has embarked on supporting the interconnection of all higher local governments’ capitals and major towns with a national data backbone infrastructure so as to enable provision of wide array cost effective ICT services to the users. This expected to facilitate the establishment of institutional data access points with initial focus on vocational, tertiary and secondary educational institutions, and government health units for levels IV and III. Broadband connectivity will be provided for selected sub-counties to connect to the high speed National Backbone Infrastructure. The connection is considered as a ‘last mile’ solution for the sub-counties. To this end, a detailed study to determine the most cost effective technological solutions (wireless, cable) that could be implemented for each location is underway. </w:t>
      </w:r>
      <w:r w:rsidRPr="002F612C">
        <w:rPr>
          <w:rStyle w:val="FootnoteReference"/>
          <w:rFonts w:eastAsiaTheme="minorEastAsia"/>
          <w:szCs w:val="19"/>
          <w:lang w:val="en-GB" w:eastAsia="ko-KR"/>
        </w:rPr>
        <w:footnoteReference w:id="7"/>
      </w:r>
    </w:p>
    <w:p w:rsidR="00F12045" w:rsidRPr="002F612C" w:rsidRDefault="003D3F0F" w:rsidP="003D3F0F">
      <w:pPr>
        <w:pStyle w:val="Enumlevel1"/>
      </w:pPr>
      <w:r w:rsidRPr="002F612C">
        <w:lastRenderedPageBreak/>
        <w:t>•</w:t>
      </w:r>
      <w:r w:rsidRPr="002F612C">
        <w:tab/>
      </w:r>
      <w:r w:rsidR="00F12045" w:rsidRPr="002F612C">
        <w:rPr>
          <w:b/>
          <w:szCs w:val="19"/>
          <w:lang w:eastAsia="ko-KR"/>
        </w:rPr>
        <w:t>E-government:</w:t>
      </w:r>
      <w:r w:rsidR="00F12045" w:rsidRPr="002F612C">
        <w:rPr>
          <w:szCs w:val="19"/>
          <w:lang w:eastAsia="ko-KR"/>
        </w:rPr>
        <w:t xml:space="preserve"> The project will help in collecting information from lower local governments upwards to the central government. The information will be part and parcel of the national demographics and other socio-economic related statistics. </w:t>
      </w:r>
    </w:p>
    <w:p w:rsidR="00F12045" w:rsidRPr="002F612C" w:rsidRDefault="003D3F0F" w:rsidP="003D3F0F">
      <w:pPr>
        <w:pStyle w:val="Enumlevel1"/>
      </w:pPr>
      <w:r w:rsidRPr="002F612C">
        <w:t>•</w:t>
      </w:r>
      <w:r w:rsidRPr="002F612C">
        <w:tab/>
      </w:r>
      <w:r w:rsidR="00F12045" w:rsidRPr="002F612C">
        <w:rPr>
          <w:b/>
        </w:rPr>
        <w:t>E-education:</w:t>
      </w:r>
      <w:r w:rsidR="00F12045" w:rsidRPr="002F612C">
        <w:t xml:space="preserve"> The project will facilitate e-learning and already this is gaining popularity in the country. For example major local universities are having satellite campuses in upcountry locations in which long distance and online education are now being offered.</w:t>
      </w:r>
    </w:p>
    <w:p w:rsidR="00F12045" w:rsidRPr="002F612C" w:rsidRDefault="003D3F0F" w:rsidP="003D3F0F">
      <w:pPr>
        <w:pStyle w:val="Enumlevel1"/>
      </w:pPr>
      <w:r w:rsidRPr="002F612C">
        <w:t>•</w:t>
      </w:r>
      <w:r w:rsidRPr="002F612C">
        <w:tab/>
      </w:r>
      <w:r w:rsidR="00F12045" w:rsidRPr="002F612C">
        <w:rPr>
          <w:b/>
        </w:rPr>
        <w:t>E-health:</w:t>
      </w:r>
      <w:r w:rsidR="00F12045" w:rsidRPr="002F612C">
        <w:t xml:space="preserve"> The project will facilitate data and voice flow from the rural communities to the health centre onwards to the district hospitals and regional referral hospitals and finally to the national referral hospital. The reverse flow will happen. Additional traffic is expected between the Ministry of Health head office and the district offices and also between the ministry and the health centres.</w:t>
      </w:r>
    </w:p>
    <w:p w:rsidR="00F12045" w:rsidRPr="002F612C" w:rsidRDefault="00F12045" w:rsidP="00F12045">
      <w:pPr>
        <w:rPr>
          <w:rFonts w:eastAsiaTheme="minorEastAsia"/>
          <w:szCs w:val="19"/>
          <w:lang w:val="en-GB" w:eastAsia="ko-KR"/>
        </w:rPr>
      </w:pPr>
      <w:r w:rsidRPr="002F612C">
        <w:rPr>
          <w:rFonts w:eastAsiaTheme="minorEastAsia"/>
          <w:szCs w:val="19"/>
          <w:lang w:val="en-GB" w:eastAsia="ko-KR"/>
        </w:rPr>
        <w:t xml:space="preserve">Internet penetration, access and usage in Uganda is still very low and is estimated at (5%) users of the total population. This is also largely confined to urban commercial centres owing to commercial considerations by the private service providers. Although Uganda’s previous policy had supported the installation of Internet points of presence in all the underserved districts, the internet bandwidth speeds and quality of service issues (outages) has been of major concern by the end users. </w:t>
      </w:r>
    </w:p>
    <w:p w:rsidR="00F12045" w:rsidRPr="002F612C" w:rsidRDefault="003D3F0F" w:rsidP="003D3F0F">
      <w:pPr>
        <w:pStyle w:val="Heading2"/>
        <w:rPr>
          <w:lang w:val="en-GB"/>
        </w:rPr>
      </w:pPr>
      <w:bookmarkStart w:id="55" w:name="_Toc363454189"/>
      <w:bookmarkStart w:id="56" w:name="_Toc379187110"/>
      <w:r w:rsidRPr="002F612C">
        <w:rPr>
          <w:lang w:val="en-GB"/>
        </w:rPr>
        <w:t>3.5</w:t>
      </w:r>
      <w:r w:rsidRPr="002F612C">
        <w:rPr>
          <w:lang w:val="en-GB"/>
        </w:rPr>
        <w:tab/>
      </w:r>
      <w:r w:rsidR="00F12045" w:rsidRPr="002F612C">
        <w:rPr>
          <w:lang w:val="en-GB"/>
        </w:rPr>
        <w:t>Local Government Information System (LGIN)</w:t>
      </w:r>
      <w:bookmarkEnd w:id="55"/>
      <w:bookmarkEnd w:id="56"/>
    </w:p>
    <w:p w:rsidR="00F12045" w:rsidRPr="002F612C" w:rsidRDefault="00F12045" w:rsidP="003D3F0F">
      <w:pPr>
        <w:rPr>
          <w:lang w:val="en-GB"/>
        </w:rPr>
      </w:pPr>
      <w:r w:rsidRPr="002F612C">
        <w:rPr>
          <w:lang w:val="en-GB"/>
        </w:rPr>
        <w:t xml:space="preserve">The Constitution of the Republic of Korea states that, “Local governments deal with matters pertaining to the welfare of local residents, manage property, and may within the limit of laws, enact provisions relating to local autonomy regulations.” At the time of the project implementation, there were 16 Provincial governments, including seven metropolitan city governments and nine provincial governments, and 234 city/district governments. Local government heads manage and supervise administrative affairs except as otherwise provided by law. The local executive functions include those delegated by the central government such as the management of public property, running facilities, tax assessment, the collection of local taxes, and fees for various services. Provincial governments have boards of education which deal with matters related to education and students’ activities in each community. Provincial governments basically serve as intermediaries between the central and lower-level (city/district) local governments. </w:t>
      </w:r>
    </w:p>
    <w:p w:rsidR="00F12045" w:rsidRPr="002F612C" w:rsidRDefault="003D3F0F" w:rsidP="003D3F0F">
      <w:pPr>
        <w:pStyle w:val="Enumlevel1"/>
      </w:pPr>
      <w:r w:rsidRPr="002F612C">
        <w:t>•</w:t>
      </w:r>
      <w:r w:rsidRPr="002F612C">
        <w:tab/>
      </w:r>
      <w:r w:rsidR="00F12045" w:rsidRPr="002F612C">
        <w:rPr>
          <w:color w:val="000000"/>
          <w:szCs w:val="19"/>
          <w:lang w:eastAsia="ko-KR"/>
        </w:rPr>
        <w:t>Govern</w:t>
      </w:r>
      <w:r w:rsidR="00F12045" w:rsidRPr="002F612C">
        <w:rPr>
          <w:szCs w:val="19"/>
          <w:lang w:eastAsia="ko-KR"/>
        </w:rPr>
        <w:t>ments are facing serious pressure from constituents to drive down the costs of government services, improve customer service and more effectively share information across jurisdictional lines.</w:t>
      </w:r>
    </w:p>
    <w:p w:rsidR="00F12045" w:rsidRPr="002F612C" w:rsidRDefault="003D3F0F" w:rsidP="003D3F0F">
      <w:pPr>
        <w:pStyle w:val="Enumlevel1"/>
      </w:pPr>
      <w:r w:rsidRPr="002F612C">
        <w:t>•</w:t>
      </w:r>
      <w:r w:rsidRPr="002F612C">
        <w:tab/>
      </w:r>
      <w:r w:rsidR="00F12045" w:rsidRPr="002F612C">
        <w:t>Public officials are facing a new work environment due to newly implemented system like the LGIN.</w:t>
      </w:r>
    </w:p>
    <w:p w:rsidR="00F12045" w:rsidRPr="002F612C" w:rsidRDefault="003D3F0F" w:rsidP="003D3F0F">
      <w:pPr>
        <w:pStyle w:val="Enumlevel1"/>
      </w:pPr>
      <w:r w:rsidRPr="002F612C">
        <w:t>•</w:t>
      </w:r>
      <w:r w:rsidRPr="002F612C">
        <w:tab/>
      </w:r>
      <w:r w:rsidR="00F12045" w:rsidRPr="002F612C">
        <w:t>The strategy extends to the cases of business processes and application services.</w:t>
      </w:r>
    </w:p>
    <w:p w:rsidR="00F12045" w:rsidRPr="002F612C" w:rsidRDefault="003D3F0F" w:rsidP="003D3F0F">
      <w:pPr>
        <w:pStyle w:val="Enumlevel1"/>
      </w:pPr>
      <w:r w:rsidRPr="002F612C">
        <w:t>•</w:t>
      </w:r>
      <w:r w:rsidRPr="002F612C">
        <w:tab/>
      </w:r>
      <w:r w:rsidR="00F12045" w:rsidRPr="002F612C">
        <w:t>That enabled information sharing among government agencies, leading to the improvement of internal operations of local governments, and the conveniences of public service delivery.</w:t>
      </w:r>
    </w:p>
    <w:p w:rsidR="00F12045" w:rsidRPr="002F612C" w:rsidRDefault="003D3F0F" w:rsidP="003D3F0F">
      <w:pPr>
        <w:pStyle w:val="Enumlevel1"/>
      </w:pPr>
      <w:r w:rsidRPr="002F612C">
        <w:t>•</w:t>
      </w:r>
      <w:r w:rsidRPr="002F612C">
        <w:tab/>
      </w:r>
      <w:r w:rsidR="00F12045" w:rsidRPr="002F612C">
        <w:t>In addition, information and data of individual local governments are shared with each other, reducing the number of documents to process public services.</w:t>
      </w:r>
    </w:p>
    <w:p w:rsidR="00F12045" w:rsidRPr="002F612C" w:rsidRDefault="003D3F0F" w:rsidP="003D3F0F">
      <w:pPr>
        <w:pStyle w:val="Enumlevel1"/>
      </w:pPr>
      <w:r w:rsidRPr="002F612C">
        <w:t>•</w:t>
      </w:r>
      <w:r w:rsidRPr="002F612C">
        <w:tab/>
      </w:r>
      <w:r w:rsidR="00F12045" w:rsidRPr="002F612C">
        <w:t>The simplification of workflow in the process of the LGIN project has eliminated the overlapped procedures and management jobs involved in producing public services.</w:t>
      </w:r>
    </w:p>
    <w:p w:rsidR="00F12045" w:rsidRPr="002F612C" w:rsidRDefault="003D3F0F" w:rsidP="003D3F0F">
      <w:pPr>
        <w:pStyle w:val="Enumlevel1"/>
      </w:pPr>
      <w:r w:rsidRPr="002F612C">
        <w:t>•</w:t>
      </w:r>
      <w:r w:rsidRPr="002F612C">
        <w:tab/>
      </w:r>
      <w:r w:rsidR="00F12045" w:rsidRPr="002F612C">
        <w:t>The enhanced efficiency of public administration will lead to an improved public service environment as well as an increased trust in the government administration.</w:t>
      </w:r>
    </w:p>
    <w:p w:rsidR="00F12045" w:rsidRPr="002F612C" w:rsidRDefault="003D3F0F" w:rsidP="003D3F0F">
      <w:pPr>
        <w:pStyle w:val="Enumlevel1"/>
      </w:pPr>
      <w:r w:rsidRPr="002F612C">
        <w:t>•</w:t>
      </w:r>
      <w:r w:rsidRPr="002F612C">
        <w:tab/>
      </w:r>
      <w:r w:rsidR="00F12045" w:rsidRPr="002F612C">
        <w:t>The LGIN system is an information infrastructure that supports all areas of public service.</w:t>
      </w:r>
    </w:p>
    <w:p w:rsidR="00F12045" w:rsidRPr="002F612C" w:rsidRDefault="003D3F0F" w:rsidP="003D3F0F">
      <w:pPr>
        <w:pStyle w:val="Enumlevel1"/>
        <w:rPr>
          <w:color w:val="000000"/>
        </w:rPr>
      </w:pPr>
      <w:r w:rsidRPr="002F612C">
        <w:t>•</w:t>
      </w:r>
      <w:r w:rsidRPr="002F612C">
        <w:tab/>
      </w:r>
      <w:r w:rsidR="00F12045" w:rsidRPr="002F612C">
        <w:t>Mobile serv</w:t>
      </w:r>
      <w:r w:rsidR="00F12045" w:rsidRPr="002F612C">
        <w:rPr>
          <w:color w:val="000000"/>
        </w:rPr>
        <w:t xml:space="preserve">ices are available in limited application areas. </w:t>
      </w:r>
    </w:p>
    <w:p w:rsidR="00F12045" w:rsidRPr="002F612C" w:rsidRDefault="00F12045" w:rsidP="003D3F0F">
      <w:pPr>
        <w:rPr>
          <w:lang w:val="en-GB"/>
        </w:rPr>
      </w:pPr>
      <w:r w:rsidRPr="002F612C">
        <w:rPr>
          <w:lang w:val="en-GB"/>
        </w:rPr>
        <w:t xml:space="preserve">The LGIN system is necessary for e-government applications of the central government to take full effects, since various public services arranged at the central level are supposed to be distributed via the corresponding channels of local governments. </w:t>
      </w:r>
    </w:p>
    <w:p w:rsidR="00F12045" w:rsidRPr="002F612C" w:rsidRDefault="00F12045" w:rsidP="003D3F0F">
      <w:pPr>
        <w:rPr>
          <w:lang w:val="en-GB"/>
        </w:rPr>
      </w:pPr>
      <w:r w:rsidRPr="002F612C">
        <w:rPr>
          <w:lang w:val="en-GB"/>
        </w:rPr>
        <w:lastRenderedPageBreak/>
        <w:t>The success factors for the project identified above line up as lessons learned from our experience of project implementation. The LGIN system was able to achieve the current level of success by responding effectively to the issues summarized as follows</w:t>
      </w:r>
      <w:r w:rsidRPr="002F612C">
        <w:rPr>
          <w:rStyle w:val="FootnoteReference"/>
          <w:lang w:val="en-GB"/>
        </w:rPr>
        <w:footnoteReference w:id="8"/>
      </w:r>
      <w:r w:rsidRPr="002F612C">
        <w:rPr>
          <w:lang w:val="en-GB"/>
        </w:rPr>
        <w:t>:</w:t>
      </w:r>
    </w:p>
    <w:p w:rsidR="00F12045" w:rsidRPr="002F612C" w:rsidRDefault="003D3F0F" w:rsidP="003D3F0F">
      <w:pPr>
        <w:pStyle w:val="Enumlevel1"/>
      </w:pPr>
      <w:r w:rsidRPr="002F612C">
        <w:t>•</w:t>
      </w:r>
      <w:r w:rsidRPr="002F612C">
        <w:tab/>
      </w:r>
      <w:r w:rsidR="00F12045" w:rsidRPr="002F612C">
        <w:t>how to settle</w:t>
      </w:r>
      <w:r w:rsidR="00F12045" w:rsidRPr="002F612C">
        <w:rPr>
          <w:szCs w:val="19"/>
          <w:lang w:eastAsia="ko-KR"/>
        </w:rPr>
        <w:t xml:space="preserve"> down the dispute on the project among the organizations at stake;</w:t>
      </w:r>
    </w:p>
    <w:p w:rsidR="00F12045" w:rsidRPr="002F612C" w:rsidRDefault="003D3F0F" w:rsidP="003D3F0F">
      <w:pPr>
        <w:pStyle w:val="Enumlevel1"/>
      </w:pPr>
      <w:r w:rsidRPr="002F612C">
        <w:t>•</w:t>
      </w:r>
      <w:r w:rsidRPr="002F612C">
        <w:tab/>
      </w:r>
      <w:r w:rsidR="00F12045" w:rsidRPr="002F612C">
        <w:t>how to finance the project and distribute the cost among local and central governments;</w:t>
      </w:r>
    </w:p>
    <w:p w:rsidR="00F12045" w:rsidRPr="002F612C" w:rsidRDefault="003D3F0F" w:rsidP="003D3F0F">
      <w:pPr>
        <w:pStyle w:val="Enumlevel1"/>
      </w:pPr>
      <w:r w:rsidRPr="002F612C">
        <w:t>•</w:t>
      </w:r>
      <w:r w:rsidRPr="002F612C">
        <w:tab/>
      </w:r>
      <w:r w:rsidR="00F12045" w:rsidRPr="002F612C">
        <w:t xml:space="preserve">how to deal with the psychological burdens for those who accept the new technical </w:t>
      </w:r>
      <w:r w:rsidR="002F612C" w:rsidRPr="002F612C">
        <w:t>system</w:t>
      </w:r>
      <w:r w:rsidR="002F612C">
        <w:t xml:space="preserve"> </w:t>
      </w:r>
      <w:r w:rsidR="002F612C" w:rsidRPr="002F612C">
        <w:t>and</w:t>
      </w:r>
      <w:r w:rsidR="00F12045" w:rsidRPr="002F612C">
        <w:t xml:space="preserve"> their potential fear over job insecurity;</w:t>
      </w:r>
    </w:p>
    <w:p w:rsidR="00F12045" w:rsidRPr="002F612C" w:rsidRDefault="003D3F0F" w:rsidP="003D3F0F">
      <w:pPr>
        <w:pStyle w:val="Enumlevel1"/>
      </w:pPr>
      <w:r w:rsidRPr="002F612C">
        <w:t>•</w:t>
      </w:r>
      <w:r w:rsidRPr="002F612C">
        <w:tab/>
      </w:r>
      <w:r w:rsidR="00F12045" w:rsidRPr="002F612C">
        <w:t>how to avoid a big loss from potential failure due to the complicated implementation</w:t>
      </w:r>
      <w:r w:rsidR="00F7043A" w:rsidRPr="002F612C">
        <w:t xml:space="preserve"> </w:t>
      </w:r>
      <w:r w:rsidR="00F12045" w:rsidRPr="002F612C">
        <w:t>processes and large scale of nation-wide project;</w:t>
      </w:r>
    </w:p>
    <w:p w:rsidR="00F12045" w:rsidRPr="002F612C" w:rsidRDefault="003D3F0F" w:rsidP="003D3F0F">
      <w:pPr>
        <w:pStyle w:val="Enumlevel1"/>
      </w:pPr>
      <w:r w:rsidRPr="002F612C">
        <w:t>•</w:t>
      </w:r>
      <w:r w:rsidRPr="002F612C">
        <w:tab/>
      </w:r>
      <w:r w:rsidR="00F12045" w:rsidRPr="002F612C">
        <w:t xml:space="preserve">how to obtain the support from the political and governmental leadership in order to get </w:t>
      </w:r>
      <w:r w:rsidR="002F612C" w:rsidRPr="002F612C">
        <w:t>favourable</w:t>
      </w:r>
      <w:r w:rsidR="00F12045" w:rsidRPr="002F612C">
        <w:t xml:space="preserve"> conditions for financing and revising relevant laws and regulations , and so on.</w:t>
      </w:r>
    </w:p>
    <w:p w:rsidR="00F12045" w:rsidRPr="002F612C" w:rsidRDefault="003D3F0F" w:rsidP="003D3F0F">
      <w:pPr>
        <w:pStyle w:val="Heading2"/>
        <w:rPr>
          <w:lang w:val="en-GB"/>
        </w:rPr>
      </w:pPr>
      <w:bookmarkStart w:id="57" w:name="_Toc363454190"/>
      <w:bookmarkStart w:id="58" w:name="_Toc379187111"/>
      <w:r w:rsidRPr="002F612C">
        <w:rPr>
          <w:lang w:val="en-GB"/>
        </w:rPr>
        <w:t>3.6</w:t>
      </w:r>
      <w:r w:rsidRPr="002F612C">
        <w:rPr>
          <w:lang w:val="en-GB"/>
        </w:rPr>
        <w:tab/>
      </w:r>
      <w:r w:rsidR="00F12045" w:rsidRPr="002F612C">
        <w:rPr>
          <w:lang w:val="en-GB"/>
        </w:rPr>
        <w:t>Overview on ICT based services in Bangladesh</w:t>
      </w:r>
      <w:bookmarkEnd w:id="57"/>
      <w:bookmarkEnd w:id="58"/>
    </w:p>
    <w:p w:rsidR="00F12045" w:rsidRPr="002F612C" w:rsidRDefault="00F12045" w:rsidP="003D3F0F">
      <w:pPr>
        <w:rPr>
          <w:rFonts w:eastAsia="Malgun Gothic"/>
          <w:szCs w:val="19"/>
          <w:lang w:val="en-GB" w:eastAsia="ko-KR"/>
        </w:rPr>
      </w:pPr>
      <w:r w:rsidRPr="002F612C">
        <w:rPr>
          <w:rFonts w:eastAsia="Malgun Gothic"/>
          <w:szCs w:val="19"/>
          <w:lang w:val="en-GB" w:eastAsia="ko-KR"/>
        </w:rPr>
        <w:t>Bangladesh, ranked among the most densely populated countries on the globe, remained one of the lowest in south Asia as far as teledensity is concern</w:t>
      </w:r>
      <w:r w:rsidRPr="002F612C">
        <w:rPr>
          <w:rFonts w:eastAsiaTheme="minorEastAsia"/>
          <w:szCs w:val="19"/>
          <w:lang w:val="en-GB" w:eastAsia="ko-KR"/>
        </w:rPr>
        <w:t>ed</w:t>
      </w:r>
      <w:r w:rsidRPr="002F612C">
        <w:rPr>
          <w:rFonts w:eastAsia="Malgun Gothic"/>
          <w:szCs w:val="19"/>
          <w:lang w:val="en-GB" w:eastAsia="ko-KR"/>
        </w:rPr>
        <w:t xml:space="preserve">. Traditionally only a relatively small proportion of the population has had access to any telecom facility. Even 10 years ago, teledensity was below 1%, but the era of mobile telephony changed the scenario and Bangladesh currently enjoys over 46% teledensity. </w:t>
      </w:r>
    </w:p>
    <w:p w:rsidR="00F12045" w:rsidRPr="002F612C" w:rsidRDefault="00F12045" w:rsidP="003D3F0F">
      <w:pPr>
        <w:rPr>
          <w:rFonts w:eastAsia="Malgun Gothic"/>
          <w:szCs w:val="19"/>
          <w:lang w:val="en-GB" w:eastAsia="ko-KR"/>
        </w:rPr>
      </w:pPr>
      <w:r w:rsidRPr="002F612C">
        <w:rPr>
          <w:rFonts w:eastAsia="Malgun Gothic"/>
          <w:szCs w:val="19"/>
          <w:lang w:val="en-GB" w:eastAsia="ko-KR"/>
        </w:rPr>
        <w:t xml:space="preserve">The overall situation in Bangladesh has been improved to some extent by a rapidly expanding mobile market. Use of Information &amp; Communication Technology (ICT) in government activities has become a common phenomenon in recent years. </w:t>
      </w:r>
    </w:p>
    <w:p w:rsidR="00F12045" w:rsidRPr="002F612C" w:rsidRDefault="00F12045" w:rsidP="003D3F0F">
      <w:pPr>
        <w:rPr>
          <w:rFonts w:eastAsiaTheme="minorEastAsia"/>
          <w:szCs w:val="19"/>
          <w:lang w:val="en-GB" w:eastAsia="ko-KR"/>
        </w:rPr>
      </w:pPr>
      <w:r w:rsidRPr="002F612C">
        <w:rPr>
          <w:rFonts w:eastAsia="Malgun Gothic"/>
          <w:szCs w:val="19"/>
          <w:lang w:val="en-GB" w:eastAsia="ko-KR"/>
        </w:rPr>
        <w:t>To date, various technologies have been applied to support the unique characteristics of e-government, including electronic data interchange, interactive voice response, voice mail, email, web service delivery, virtual reality, and key public infrastructure.</w:t>
      </w:r>
    </w:p>
    <w:p w:rsidR="00F12045" w:rsidRPr="002F612C" w:rsidRDefault="00F12045" w:rsidP="003D3F0F">
      <w:pPr>
        <w:rPr>
          <w:lang w:val="en-GB"/>
        </w:rPr>
      </w:pPr>
      <w:r w:rsidRPr="002F612C">
        <w:rPr>
          <w:lang w:val="en-GB"/>
        </w:rPr>
        <w:t>Electronic governance is using information technology by the public sectors to provide service and information, and encouraging citizens to participate democratically in the decision-making process by making government more transparent and accountable. A good official web portal and information depository needs to be developed to provide citizens with all necessary information from different government ministries. All sorts of forms and application should be available for download by the public; also, to reduce bureaucratic complication, online submission can be added. For gaining transparency and reducing corruption, tender bidding, tax filing and plot allotment can also be made through this web portal. However, we should understand that when we are talking about m-government we mean only one of ways of e-communication with government and it has sense only if e-government system exists.</w:t>
      </w:r>
      <w:r w:rsidRPr="002F612C">
        <w:rPr>
          <w:rStyle w:val="FootnoteReference"/>
          <w:lang w:val="en-GB"/>
        </w:rPr>
        <w:footnoteReference w:id="9"/>
      </w:r>
    </w:p>
    <w:p w:rsidR="00F12045" w:rsidRPr="002F612C" w:rsidRDefault="003D3F0F" w:rsidP="003D3F0F">
      <w:pPr>
        <w:pStyle w:val="Enumlevel1"/>
      </w:pPr>
      <w:r w:rsidRPr="002F612C">
        <w:t>•</w:t>
      </w:r>
      <w:r w:rsidRPr="002F612C">
        <w:tab/>
      </w:r>
      <w:r w:rsidR="00F12045" w:rsidRPr="002F612C">
        <w:rPr>
          <w:rFonts w:eastAsia="Malgun Gothic"/>
          <w:szCs w:val="19"/>
          <w:lang w:eastAsia="ko-KR"/>
        </w:rPr>
        <w:t>Elec</w:t>
      </w:r>
      <w:r w:rsidR="00F12045" w:rsidRPr="002F612C">
        <w:t>tronic governance is using information technology by the public sectors to provide service and information, and encouraging citizens to participate democratically in the decision-making process by making government more transparent and accountable.</w:t>
      </w:r>
    </w:p>
    <w:p w:rsidR="00F12045" w:rsidRPr="002F612C" w:rsidRDefault="003D3F0F" w:rsidP="003D3F0F">
      <w:pPr>
        <w:pStyle w:val="Enumlevel1"/>
      </w:pPr>
      <w:r w:rsidRPr="002F612C">
        <w:t>•</w:t>
      </w:r>
      <w:r w:rsidRPr="002F612C">
        <w:tab/>
      </w:r>
      <w:r w:rsidR="00F12045" w:rsidRPr="002F612C">
        <w:t>Products and services should be promoted in the global market with appropriate ICT technology-oriented marketing strategies.</w:t>
      </w:r>
    </w:p>
    <w:p w:rsidR="00F12045" w:rsidRPr="002F612C" w:rsidRDefault="003D3F0F" w:rsidP="003D3F0F">
      <w:pPr>
        <w:pStyle w:val="Enumlevel1"/>
      </w:pPr>
      <w:r w:rsidRPr="002F612C">
        <w:t>•</w:t>
      </w:r>
      <w:r w:rsidRPr="002F612C">
        <w:tab/>
      </w:r>
      <w:r w:rsidR="00F12045" w:rsidRPr="002F612C">
        <w:t>A dedicated corporate network line can be built to motivate the business community in ICT use.</w:t>
      </w:r>
    </w:p>
    <w:p w:rsidR="00F12045" w:rsidRPr="002F612C" w:rsidRDefault="003D3F0F" w:rsidP="003D3F0F">
      <w:pPr>
        <w:pStyle w:val="Enumlevel1"/>
      </w:pPr>
      <w:r w:rsidRPr="002F612C">
        <w:t>•</w:t>
      </w:r>
      <w:r w:rsidRPr="002F612C">
        <w:tab/>
      </w:r>
      <w:r w:rsidR="00F12045" w:rsidRPr="002F612C">
        <w:t>Online stock trading system would involve more traders from different communities to participate in capital market.</w:t>
      </w:r>
    </w:p>
    <w:p w:rsidR="00F12045" w:rsidRPr="002F612C" w:rsidRDefault="003D3F0F" w:rsidP="003D3F0F">
      <w:pPr>
        <w:pStyle w:val="Enumlevel1"/>
      </w:pPr>
      <w:r w:rsidRPr="002F612C">
        <w:lastRenderedPageBreak/>
        <w:t>•</w:t>
      </w:r>
      <w:r w:rsidRPr="002F612C">
        <w:tab/>
      </w:r>
      <w:r w:rsidR="00F12045" w:rsidRPr="002F612C">
        <w:t>The legal and the health system also play a significant role in all areas of the community.</w:t>
      </w:r>
    </w:p>
    <w:p w:rsidR="00F12045" w:rsidRPr="002F612C" w:rsidRDefault="003D3F0F" w:rsidP="003D3F0F">
      <w:pPr>
        <w:pStyle w:val="Enumlevel1"/>
      </w:pPr>
      <w:r w:rsidRPr="002F612C">
        <w:t>•</w:t>
      </w:r>
      <w:r w:rsidRPr="002F612C">
        <w:tab/>
      </w:r>
      <w:r w:rsidR="00F12045" w:rsidRPr="002F612C">
        <w:t xml:space="preserve">A good patient-doctor management system on all </w:t>
      </w:r>
      <w:r w:rsidR="002F612C" w:rsidRPr="002F612C">
        <w:t>public</w:t>
      </w:r>
      <w:r w:rsidR="00F12045" w:rsidRPr="002F612C">
        <w:t xml:space="preserve"> hospitals will improve the health services in remote areas.</w:t>
      </w:r>
    </w:p>
    <w:p w:rsidR="00F12045" w:rsidRPr="002F612C" w:rsidRDefault="003D3F0F" w:rsidP="003D3F0F">
      <w:pPr>
        <w:pStyle w:val="Enumlevel1"/>
      </w:pPr>
      <w:r w:rsidRPr="002F612C">
        <w:t>•</w:t>
      </w:r>
      <w:r w:rsidRPr="002F612C">
        <w:tab/>
      </w:r>
      <w:r w:rsidR="00F12045" w:rsidRPr="002F612C">
        <w:t>The environment of this “global village” is changing, shaping and altering at internet speed.</w:t>
      </w:r>
    </w:p>
    <w:p w:rsidR="00F12045" w:rsidRPr="002F612C" w:rsidRDefault="003D3F0F" w:rsidP="003D3F0F">
      <w:pPr>
        <w:pStyle w:val="Enumlevel1"/>
      </w:pPr>
      <w:r w:rsidRPr="002F612C">
        <w:t>•</w:t>
      </w:r>
      <w:r w:rsidRPr="002F612C">
        <w:tab/>
      </w:r>
      <w:r w:rsidR="00F12045" w:rsidRPr="002F612C">
        <w:t>To stay competitive in the global market, it has become imperative for Bangladesh to keep pace with this speed by implementing e-government.</w:t>
      </w:r>
    </w:p>
    <w:p w:rsidR="00F12045" w:rsidRPr="002F612C" w:rsidRDefault="003D3F0F" w:rsidP="003D3F0F">
      <w:pPr>
        <w:pStyle w:val="Enumlevel1"/>
      </w:pPr>
      <w:r w:rsidRPr="002F612C">
        <w:t>•</w:t>
      </w:r>
      <w:r w:rsidRPr="002F612C">
        <w:tab/>
      </w:r>
      <w:r w:rsidR="00F12045" w:rsidRPr="002F612C">
        <w:t>In Bangladesh, e-government is just evolving, but the ball has been set rolling for an internet revolution.</w:t>
      </w:r>
    </w:p>
    <w:p w:rsidR="00F12045" w:rsidRPr="002F612C" w:rsidRDefault="003D3F0F" w:rsidP="003D3F0F">
      <w:pPr>
        <w:pStyle w:val="Enumlevel1"/>
        <w:rPr>
          <w:bCs/>
          <w:szCs w:val="19"/>
          <w:lang w:eastAsia="ko-KR"/>
        </w:rPr>
      </w:pPr>
      <w:r w:rsidRPr="002F612C">
        <w:t>•</w:t>
      </w:r>
      <w:r w:rsidRPr="002F612C">
        <w:tab/>
      </w:r>
      <w:r w:rsidR="00F12045" w:rsidRPr="002F612C">
        <w:t xml:space="preserve">There is </w:t>
      </w:r>
      <w:r w:rsidR="00F12045" w:rsidRPr="002F612C">
        <w:rPr>
          <w:szCs w:val="19"/>
          <w:lang w:eastAsia="ko-KR"/>
        </w:rPr>
        <w:t>a vast chance for the expansion of e-government in Bangladesh.</w:t>
      </w:r>
    </w:p>
    <w:p w:rsidR="00F12045" w:rsidRPr="002F612C" w:rsidRDefault="00F12045" w:rsidP="00F12045">
      <w:pPr>
        <w:rPr>
          <w:rFonts w:eastAsiaTheme="minorEastAsia"/>
          <w:szCs w:val="19"/>
          <w:lang w:val="en-GB" w:eastAsia="ko-KR"/>
        </w:rPr>
      </w:pPr>
      <w:r w:rsidRPr="002F612C">
        <w:rPr>
          <w:rFonts w:eastAsiaTheme="minorEastAsia"/>
          <w:szCs w:val="19"/>
          <w:lang w:val="en-GB" w:eastAsia="ko-KR"/>
        </w:rPr>
        <w:t>Digital Bangladesh is a continuous process of development. A sustainable and reliable nation-wide network infrastructure will strengthen the information highway of the country thus eliminating the digital divide between rural and urban areas. Decentralization and digital government services can be provided for all citizens.</w:t>
      </w:r>
    </w:p>
    <w:p w:rsidR="00F12045" w:rsidRPr="002F612C" w:rsidRDefault="003D3F0F" w:rsidP="003D3F0F">
      <w:pPr>
        <w:pStyle w:val="Heading2"/>
        <w:ind w:left="851" w:hanging="851"/>
        <w:rPr>
          <w:lang w:val="en-GB"/>
        </w:rPr>
      </w:pPr>
      <w:bookmarkStart w:id="59" w:name="_Toc363454191"/>
      <w:bookmarkStart w:id="60" w:name="_Toc379187112"/>
      <w:r w:rsidRPr="002F612C">
        <w:rPr>
          <w:lang w:val="en-GB"/>
        </w:rPr>
        <w:t>3.7</w:t>
      </w:r>
      <w:r w:rsidRPr="002F612C">
        <w:rPr>
          <w:lang w:val="en-GB"/>
        </w:rPr>
        <w:tab/>
      </w:r>
      <w:r w:rsidR="00F12045" w:rsidRPr="002F612C">
        <w:rPr>
          <w:lang w:val="en-GB"/>
        </w:rPr>
        <w:t>E-Government implementation in the Kyrgyz Republic- Experience and further steps</w:t>
      </w:r>
      <w:bookmarkEnd w:id="59"/>
      <w:bookmarkEnd w:id="60"/>
    </w:p>
    <w:p w:rsidR="00F12045" w:rsidRPr="002F612C" w:rsidRDefault="00F12045" w:rsidP="003D3F0F">
      <w:pPr>
        <w:rPr>
          <w:rFonts w:eastAsiaTheme="minorEastAsia"/>
          <w:szCs w:val="19"/>
          <w:lang w:val="en-GB" w:eastAsia="ko-KR"/>
        </w:rPr>
      </w:pPr>
      <w:r w:rsidRPr="002F612C">
        <w:rPr>
          <w:rFonts w:eastAsiaTheme="minorEastAsia"/>
          <w:szCs w:val="19"/>
          <w:lang w:val="en-GB" w:eastAsia="ko-KR"/>
        </w:rPr>
        <w:t xml:space="preserve">The Government of Kyrgyzstan is taking a very active position by pointing the very high importance of the Information and Communication Technologies (ICTs) as a tool for faster country development. The mid-term Country Development Strategy (2012-2014) and special Government Programme “Stability and Life of Dignity” clearly indicates the urgent demand for the e-government introduction in the country for governance e-transformation that will be responding to the needs of the ordinary citizens. Nowadays, there is a satisfactory level of computerization within the public administration bodies of the Kyrgyz Republic and especially in the central government agencies. In most of the ministries that operate with huge information data there are special dedicated servers to host databases, e-mail systems, Internet access and other services or even departments responsible for data processing and management. Many ministries and government administrations are developing their own local networks and information systems with access to Internet. </w:t>
      </w:r>
    </w:p>
    <w:p w:rsidR="00F12045" w:rsidRPr="002F612C" w:rsidRDefault="00F12045" w:rsidP="003D3F0F">
      <w:pPr>
        <w:rPr>
          <w:rFonts w:eastAsiaTheme="minorEastAsia"/>
          <w:szCs w:val="19"/>
          <w:lang w:val="en-GB" w:eastAsia="ko-KR"/>
        </w:rPr>
      </w:pPr>
      <w:r w:rsidRPr="002F612C">
        <w:rPr>
          <w:rFonts w:eastAsiaTheme="minorEastAsia"/>
          <w:szCs w:val="19"/>
          <w:lang w:val="en-GB" w:eastAsia="ko-KR"/>
        </w:rPr>
        <w:t xml:space="preserve">The legal framework related to the E-Government in the Kyrgyz Republic is quite sufficient and comprises 16 laws on ICTs. However, the additional laws need to be prepared and adopted in order to open the door for further implementation of electronic services and information exchange in the country (for example, Law on e-commerce, unify technical standards and requirements). </w:t>
      </w:r>
    </w:p>
    <w:p w:rsidR="00F12045" w:rsidRPr="002F612C" w:rsidRDefault="00F12045" w:rsidP="003D3F0F">
      <w:pPr>
        <w:rPr>
          <w:rFonts w:eastAsiaTheme="minorEastAsia"/>
          <w:szCs w:val="19"/>
          <w:lang w:val="en-GB" w:eastAsia="ko-KR"/>
        </w:rPr>
      </w:pPr>
      <w:r w:rsidRPr="002F612C">
        <w:rPr>
          <w:rFonts w:eastAsiaTheme="minorEastAsia"/>
          <w:szCs w:val="19"/>
          <w:lang w:val="en-GB" w:eastAsia="ko-KR"/>
        </w:rPr>
        <w:t xml:space="preserve">Kyrgyz Republic adopted in 2002 the National Strategy and Action Plan “ICT for Development for the Kyrgyz Republic” for 2002-2010. The assessment of this strategy’s implementation in 2007 by UNDP has revealed that only 30% of results were achieved. </w:t>
      </w:r>
    </w:p>
    <w:p w:rsidR="00F12045" w:rsidRPr="002F612C" w:rsidRDefault="00F12045" w:rsidP="003D3F0F">
      <w:pPr>
        <w:rPr>
          <w:szCs w:val="19"/>
          <w:lang w:val="en-GB" w:eastAsia="ko-KR"/>
        </w:rPr>
      </w:pPr>
      <w:r w:rsidRPr="002F612C">
        <w:rPr>
          <w:rFonts w:eastAsiaTheme="minorEastAsia"/>
          <w:szCs w:val="19"/>
          <w:lang w:val="en-GB" w:eastAsia="ko-KR"/>
        </w:rPr>
        <w:t>Kyrgyzstan has already recognized the importance of providing access to modern technologies and services for all citizens and businesses. The E-Government and E-Services will provide the opportunities to the state administration to use information technologies for providing better services to citizens, businesses, and other actors of the governance.</w:t>
      </w:r>
      <w:r w:rsidRPr="002F612C">
        <w:rPr>
          <w:rStyle w:val="FootnoteReference"/>
          <w:rFonts w:eastAsiaTheme="minorEastAsia"/>
          <w:szCs w:val="19"/>
          <w:lang w:val="en-GB" w:eastAsia="ko-KR"/>
        </w:rPr>
        <w:footnoteReference w:id="10"/>
      </w:r>
    </w:p>
    <w:p w:rsidR="00F12045" w:rsidRPr="002F612C" w:rsidRDefault="003D3F0F" w:rsidP="00123A8A">
      <w:pPr>
        <w:pStyle w:val="Enumlevel1"/>
      </w:pPr>
      <w:r w:rsidRPr="002F612C">
        <w:t>•</w:t>
      </w:r>
      <w:r w:rsidRPr="002F612C">
        <w:tab/>
      </w:r>
      <w:r w:rsidR="00F12045" w:rsidRPr="002F612C">
        <w:rPr>
          <w:szCs w:val="19"/>
          <w:lang w:eastAsia="ko-KR"/>
        </w:rPr>
        <w:t xml:space="preserve">The </w:t>
      </w:r>
      <w:r w:rsidR="00F12045" w:rsidRPr="002F612C">
        <w:rPr>
          <w:b/>
          <w:szCs w:val="19"/>
          <w:lang w:eastAsia="ko-KR"/>
        </w:rPr>
        <w:t>Ministry of Finance</w:t>
      </w:r>
      <w:r w:rsidR="00F12045" w:rsidRPr="002F612C">
        <w:rPr>
          <w:szCs w:val="19"/>
          <w:lang w:eastAsia="ko-KR"/>
        </w:rPr>
        <w:t xml:space="preserve"> of the Kyrgyz Republic launched in 2012 the few e-initiatives on budget transparency (</w:t>
      </w:r>
      <w:hyperlink r:id="rId20" w:history="1">
        <w:r w:rsidR="005A2191" w:rsidRPr="00AB01EE">
          <w:rPr>
            <w:rStyle w:val="Hyperlink"/>
            <w:szCs w:val="19"/>
            <w:lang w:eastAsia="ko-KR"/>
          </w:rPr>
          <w:t>www.okmot.kg</w:t>
        </w:r>
      </w:hyperlink>
      <w:r w:rsidR="00F12045" w:rsidRPr="002F612C">
        <w:rPr>
          <w:szCs w:val="19"/>
          <w:lang w:eastAsia="ko-KR"/>
        </w:rPr>
        <w:t>) , such as: “Transparent budget” (</w:t>
      </w:r>
      <w:hyperlink r:id="rId21" w:history="1">
        <w:r w:rsidR="00F12045" w:rsidRPr="002F612C">
          <w:rPr>
            <w:rStyle w:val="Hyperlink"/>
            <w:szCs w:val="19"/>
            <w:lang w:eastAsia="ko-KR"/>
          </w:rPr>
          <w:t>http://budget.okmot.kg</w:t>
        </w:r>
      </w:hyperlink>
      <w:r w:rsidR="00F12045" w:rsidRPr="002F612C">
        <w:rPr>
          <w:szCs w:val="19"/>
          <w:lang w:eastAsia="ko-KR"/>
        </w:rPr>
        <w:t xml:space="preserve">) - an automatic system for providing data on revenues and expenditures of the central and local budgets. It is for the first time in the country’s history the ordinary citizens and legal entities have free access </w:t>
      </w:r>
      <w:r w:rsidR="00F12045" w:rsidRPr="002F612C">
        <w:rPr>
          <w:szCs w:val="19"/>
          <w:lang w:eastAsia="ko-KR"/>
        </w:rPr>
        <w:lastRenderedPageBreak/>
        <w:t>to the detailed data on implementation of the state budget. The presented data consist of information detailed from the level of individual recipients to the government agencies and the regions. The data is updated on-line through the electronic interconnection with Central Treasure Data Base; State e-procurement (</w:t>
      </w:r>
      <w:hyperlink r:id="rId22" w:history="1">
        <w:r w:rsidR="00F12045" w:rsidRPr="002F612C">
          <w:rPr>
            <w:rStyle w:val="Hyperlink"/>
            <w:szCs w:val="19"/>
            <w:lang w:eastAsia="ko-KR"/>
          </w:rPr>
          <w:t>http://zakupki.okmot.kg</w:t>
        </w:r>
      </w:hyperlink>
      <w:r w:rsidR="00F12045" w:rsidRPr="002F612C">
        <w:rPr>
          <w:szCs w:val="19"/>
          <w:lang w:eastAsia="ko-KR"/>
        </w:rPr>
        <w:t>) – an automatic system for state procurements, including on-line registration, bid participation and other related information and actions. On-line economic mapping (</w:t>
      </w:r>
      <w:hyperlink r:id="rId23" w:history="1">
        <w:r w:rsidR="00F12045" w:rsidRPr="002F612C">
          <w:rPr>
            <w:rStyle w:val="Hyperlink"/>
            <w:szCs w:val="19"/>
            <w:lang w:eastAsia="ko-KR"/>
          </w:rPr>
          <w:t>http://map.okmot.kg</w:t>
        </w:r>
      </w:hyperlink>
      <w:r w:rsidR="00F12045" w:rsidRPr="002F612C">
        <w:rPr>
          <w:szCs w:val="19"/>
          <w:lang w:eastAsia="ko-KR"/>
        </w:rPr>
        <w:t xml:space="preserve">) –an electronic map of the Kyrgyz Republic, visualizing all socio-economic data for each geographical location of the country; </w:t>
      </w:r>
    </w:p>
    <w:p w:rsidR="00F12045" w:rsidRPr="002F612C" w:rsidRDefault="003D3F0F" w:rsidP="003D3F0F">
      <w:pPr>
        <w:pStyle w:val="Enumlevel1"/>
      </w:pPr>
      <w:r w:rsidRPr="002F612C">
        <w:t>•</w:t>
      </w:r>
      <w:r w:rsidRPr="002F612C">
        <w:tab/>
      </w:r>
      <w:r w:rsidR="00F12045" w:rsidRPr="002F612C">
        <w:t xml:space="preserve">The </w:t>
      </w:r>
      <w:r w:rsidR="00F12045" w:rsidRPr="002F612C">
        <w:rPr>
          <w:b/>
        </w:rPr>
        <w:t>National Statistics Committee</w:t>
      </w:r>
      <w:r w:rsidR="00F12045" w:rsidRPr="002F612C">
        <w:t xml:space="preserve"> of the Kyrgyz Republic actively works on implementation of the e–statistic data collection, analysis. The agency has developed and approved its ICT corporate strategy up to 2020.</w:t>
      </w:r>
    </w:p>
    <w:p w:rsidR="00F12045" w:rsidRPr="002F612C" w:rsidRDefault="003D3F0F" w:rsidP="003D3F0F">
      <w:pPr>
        <w:pStyle w:val="Enumlevel1"/>
      </w:pPr>
      <w:r w:rsidRPr="002F612C">
        <w:t>•</w:t>
      </w:r>
      <w:r w:rsidRPr="002F612C">
        <w:tab/>
      </w:r>
      <w:r w:rsidR="00F12045" w:rsidRPr="002F612C">
        <w:t xml:space="preserve">The </w:t>
      </w:r>
      <w:r w:rsidR="00F12045" w:rsidRPr="002F612C">
        <w:rPr>
          <w:b/>
        </w:rPr>
        <w:t>Tax Committee, Customs and Border Management</w:t>
      </w:r>
      <w:r w:rsidR="00F12045" w:rsidRPr="002F612C">
        <w:t xml:space="preserve"> state agencies also actively apply in its work the e-tools (e-declaration, inter-agency electronic data interexchange, etc.).</w:t>
      </w:r>
    </w:p>
    <w:p w:rsidR="00F12045" w:rsidRPr="002F612C" w:rsidRDefault="003D3F0F" w:rsidP="003D3F0F">
      <w:pPr>
        <w:pStyle w:val="Enumlevel1"/>
      </w:pPr>
      <w:r w:rsidRPr="002F612C">
        <w:t>•</w:t>
      </w:r>
      <w:r w:rsidRPr="002F612C">
        <w:tab/>
      </w:r>
      <w:r w:rsidR="00F12045" w:rsidRPr="002F612C">
        <w:t xml:space="preserve">The </w:t>
      </w:r>
      <w:r w:rsidR="00F12045" w:rsidRPr="002F612C">
        <w:rPr>
          <w:b/>
        </w:rPr>
        <w:t>Social Fund, The Mandatory Medical Insurance Fund</w:t>
      </w:r>
      <w:r w:rsidR="00F12045" w:rsidRPr="002F612C">
        <w:t xml:space="preserve">, the </w:t>
      </w:r>
      <w:r w:rsidR="00F12045" w:rsidRPr="002F612C">
        <w:rPr>
          <w:b/>
        </w:rPr>
        <w:t>Ministry of Health</w:t>
      </w:r>
      <w:r w:rsidR="00F12045" w:rsidRPr="002F612C">
        <w:t xml:space="preserve"> and the </w:t>
      </w:r>
      <w:r w:rsidR="00F12045" w:rsidRPr="002F612C">
        <w:rPr>
          <w:b/>
        </w:rPr>
        <w:t>Ministry of Social Development</w:t>
      </w:r>
      <w:r w:rsidR="00F12045" w:rsidRPr="002F612C">
        <w:t xml:space="preserve"> actively upgrade their sectoral information systems and Data bases for e-social services provision and data inter-exchange.</w:t>
      </w:r>
    </w:p>
    <w:p w:rsidR="00F12045" w:rsidRPr="002F612C" w:rsidRDefault="003D3F0F" w:rsidP="003D3F0F">
      <w:pPr>
        <w:pStyle w:val="Enumlevel1"/>
      </w:pPr>
      <w:r w:rsidRPr="002F612C">
        <w:t>•</w:t>
      </w:r>
      <w:r w:rsidRPr="002F612C">
        <w:tab/>
      </w:r>
      <w:r w:rsidR="00F12045" w:rsidRPr="002F612C">
        <w:t xml:space="preserve">The </w:t>
      </w:r>
      <w:r w:rsidR="00F12045" w:rsidRPr="002F612C">
        <w:rPr>
          <w:b/>
        </w:rPr>
        <w:t>Ministry of Justice</w:t>
      </w:r>
      <w:r w:rsidR="00F12045" w:rsidRPr="002F612C">
        <w:t xml:space="preserve">, the </w:t>
      </w:r>
      <w:r w:rsidR="00F12045" w:rsidRPr="002F612C">
        <w:rPr>
          <w:b/>
        </w:rPr>
        <w:t>Ministry of Internal Affairs</w:t>
      </w:r>
      <w:r w:rsidR="00F12045" w:rsidRPr="002F612C">
        <w:t xml:space="preserve"> initiating the introduction of e-document flow within the ministries and software tools for proper Human Resource Management systems.</w:t>
      </w:r>
    </w:p>
    <w:p w:rsidR="00F12045" w:rsidRPr="002F612C" w:rsidRDefault="003D3F0F" w:rsidP="003D3F0F">
      <w:pPr>
        <w:pStyle w:val="Enumlevel1"/>
      </w:pPr>
      <w:r w:rsidRPr="002F612C">
        <w:t>•</w:t>
      </w:r>
      <w:r w:rsidRPr="002F612C">
        <w:tab/>
      </w:r>
      <w:r w:rsidR="00F12045" w:rsidRPr="002F612C">
        <w:t xml:space="preserve">The </w:t>
      </w:r>
      <w:r w:rsidR="00F12045" w:rsidRPr="002F612C">
        <w:rPr>
          <w:b/>
        </w:rPr>
        <w:t>Ministry of Foreign Affairs</w:t>
      </w:r>
      <w:r w:rsidR="00F12045" w:rsidRPr="002F612C">
        <w:t xml:space="preserve"> is initiating the process of the introduction of an e-visa and e-document flow.</w:t>
      </w:r>
    </w:p>
    <w:p w:rsidR="00F12045" w:rsidRPr="002F612C" w:rsidRDefault="00F12045" w:rsidP="00F12045">
      <w:pPr>
        <w:rPr>
          <w:rFonts w:eastAsiaTheme="minorEastAsia"/>
          <w:szCs w:val="19"/>
          <w:lang w:val="en-GB" w:eastAsia="ko-KR"/>
        </w:rPr>
      </w:pPr>
      <w:r w:rsidRPr="002F612C">
        <w:rPr>
          <w:rFonts w:eastAsiaTheme="minorEastAsia"/>
          <w:szCs w:val="19"/>
          <w:lang w:val="en-GB" w:eastAsia="ko-KR"/>
        </w:rPr>
        <w:t xml:space="preserve">The practical experience of the introduction of the different sectoral e-service’s projects revealed the need for the Government’s leadership in promotion of ICTs for the country’s development at the national level. Lack of coordination of efforts in this area can cause duplication of efforts and inefficient use of resources provided by donors and Government itself. Miscoordinated work among agencies leads to further difficulties in electronic inter-connection. The creation of an effective coordination body on ICT and establishment of the national electronic interoperability standards and unified integrated infrastructure for e-services are critical in successful e-government implementation in the Kyrgyz Republic. </w:t>
      </w:r>
    </w:p>
    <w:p w:rsidR="00F12045" w:rsidRPr="002F612C" w:rsidRDefault="003D3F0F" w:rsidP="00325B57">
      <w:pPr>
        <w:pStyle w:val="Heading2"/>
        <w:ind w:left="851" w:hanging="851"/>
        <w:rPr>
          <w:lang w:val="en-GB"/>
        </w:rPr>
      </w:pPr>
      <w:bookmarkStart w:id="61" w:name="_Toc363454192"/>
      <w:bookmarkStart w:id="62" w:name="_Toc379187113"/>
      <w:r w:rsidRPr="002F612C">
        <w:rPr>
          <w:lang w:val="en-GB"/>
        </w:rPr>
        <w:t>3.8</w:t>
      </w:r>
      <w:r w:rsidRPr="002F612C">
        <w:rPr>
          <w:lang w:val="en-GB"/>
        </w:rPr>
        <w:tab/>
      </w:r>
      <w:r w:rsidR="00F12045" w:rsidRPr="002F612C">
        <w:rPr>
          <w:lang w:val="en-GB"/>
        </w:rPr>
        <w:t>Effort to make accessing the administrative business system more convenient using mobile terminals by service cooperation in Japan</w:t>
      </w:r>
      <w:bookmarkEnd w:id="61"/>
      <w:bookmarkEnd w:id="62"/>
    </w:p>
    <w:p w:rsidR="00F12045" w:rsidRPr="002F612C" w:rsidRDefault="00F12045" w:rsidP="003D3F0F">
      <w:pPr>
        <w:rPr>
          <w:rFonts w:eastAsiaTheme="minorEastAsia"/>
          <w:szCs w:val="19"/>
          <w:lang w:val="en-GB" w:eastAsia="ko-KR"/>
        </w:rPr>
      </w:pPr>
      <w:r w:rsidRPr="002F612C">
        <w:rPr>
          <w:rFonts w:eastAsiaTheme="minorEastAsia"/>
          <w:szCs w:val="19"/>
          <w:lang w:val="en-GB" w:eastAsia="ko-KR"/>
        </w:rPr>
        <w:t>“The New Strategy in Information and Communications Technologies (IT) Roadmaps made by The Strategic Headquarters for the Promotion of an Advanced Information and Telecommunications Network Society presents the following goals regarding programs to diversify methods to access administration service, concerning the renovation of the governmental portal, and to encourage people to access the governmental service; in 2011, deliberation, verification, and demonstration of method for the mobile access to administrative services with authentication from mobile phones; from 2012 to 2013, based on the demonstration, introduce, develop and promote services partially in testing areas based on the demonstration above, and gradual nationwide deployment; by 2020, realization of the highly convenient electronic administration services, namely a ‘one-stop service’.</w:t>
      </w:r>
      <w:r w:rsidR="00F7043A" w:rsidRPr="002F612C">
        <w:rPr>
          <w:rFonts w:eastAsiaTheme="minorEastAsia"/>
          <w:szCs w:val="19"/>
          <w:lang w:val="en-GB" w:eastAsia="ko-KR"/>
        </w:rPr>
        <w:t xml:space="preserve"> </w:t>
      </w:r>
    </w:p>
    <w:p w:rsidR="00F12045" w:rsidRPr="002F612C" w:rsidRDefault="00F12045" w:rsidP="00F7043A">
      <w:pPr>
        <w:rPr>
          <w:rFonts w:eastAsiaTheme="minorEastAsia"/>
          <w:szCs w:val="19"/>
          <w:lang w:val="en-GB" w:eastAsia="ko-KR"/>
        </w:rPr>
      </w:pPr>
      <w:r w:rsidRPr="002F612C">
        <w:rPr>
          <w:rFonts w:eastAsiaTheme="minorEastAsia"/>
          <w:szCs w:val="19"/>
          <w:lang w:val="en-GB" w:eastAsia="ko-KR"/>
        </w:rPr>
        <w:t>Based on such program, MIC conducted the “Project Promoting Cooperative Business Administration Systems (Verification of Ways of Improving User-Friendliness for Mobile Phones as Means of Access)” in</w:t>
      </w:r>
      <w:r w:rsidR="00F7043A" w:rsidRPr="002F612C">
        <w:rPr>
          <w:rFonts w:eastAsiaTheme="minorEastAsia"/>
          <w:szCs w:val="19"/>
          <w:lang w:val="en-GB" w:eastAsia="ko-KR"/>
        </w:rPr>
        <w:t> </w:t>
      </w:r>
      <w:r w:rsidRPr="002F612C">
        <w:rPr>
          <w:rFonts w:eastAsiaTheme="minorEastAsia"/>
          <w:szCs w:val="19"/>
          <w:lang w:val="en-GB" w:eastAsia="ko-KR"/>
        </w:rPr>
        <w:t>2011, based on a survey and research results from the “research and study of the diversification of means of access to electronic administrative services, etc. (research and study of technology for mobile phones to access electronic administrative services, etc.)” in 2009.</w:t>
      </w:r>
    </w:p>
    <w:p w:rsidR="00F12045" w:rsidRPr="002F612C" w:rsidRDefault="00F12045" w:rsidP="003D3F0F">
      <w:pPr>
        <w:rPr>
          <w:rFonts w:eastAsiaTheme="minorEastAsia"/>
          <w:szCs w:val="19"/>
          <w:lang w:val="en-GB" w:eastAsia="ko-KR"/>
        </w:rPr>
      </w:pPr>
      <w:r w:rsidRPr="002F612C">
        <w:rPr>
          <w:rFonts w:eastAsiaTheme="minorEastAsia"/>
          <w:szCs w:val="19"/>
          <w:lang w:val="en-GB" w:eastAsia="ko-KR"/>
        </w:rPr>
        <w:t>Mobile terminals with NFC (near field communication) functions are going to be commercialized in 2012.</w:t>
      </w:r>
      <w:r w:rsidR="00F7043A" w:rsidRPr="002F612C">
        <w:rPr>
          <w:rFonts w:eastAsiaTheme="minorEastAsia"/>
          <w:szCs w:val="19"/>
          <w:lang w:val="en-GB" w:eastAsia="ko-KR"/>
        </w:rPr>
        <w:t xml:space="preserve"> </w:t>
      </w:r>
      <w:r w:rsidRPr="002F612C">
        <w:rPr>
          <w:rFonts w:eastAsiaTheme="minorEastAsia"/>
          <w:szCs w:val="19"/>
          <w:lang w:val="en-GB" w:eastAsia="ko-KR"/>
        </w:rPr>
        <w:t>They realize both offline and online enclosure into tamper-resistant devices, of service users’ personal information, in the form of authentication information such as ID/passwords, points and coupons, and enable the information to be read.</w:t>
      </w:r>
      <w:r w:rsidR="00F7043A" w:rsidRPr="002F612C">
        <w:rPr>
          <w:rFonts w:eastAsiaTheme="minorEastAsia"/>
          <w:szCs w:val="19"/>
          <w:lang w:val="en-GB" w:eastAsia="ko-KR"/>
        </w:rPr>
        <w:t xml:space="preserve"> </w:t>
      </w:r>
      <w:r w:rsidRPr="002F612C">
        <w:rPr>
          <w:rFonts w:eastAsiaTheme="minorEastAsia"/>
          <w:szCs w:val="19"/>
          <w:lang w:val="en-GB" w:eastAsia="ko-KR"/>
        </w:rPr>
        <w:t xml:space="preserve">Utilizing these functions, the authentication of the users becomes </w:t>
      </w:r>
      <w:r w:rsidRPr="002F612C">
        <w:rPr>
          <w:rFonts w:eastAsiaTheme="minorEastAsia"/>
          <w:szCs w:val="19"/>
          <w:lang w:val="en-GB" w:eastAsia="ko-KR"/>
        </w:rPr>
        <w:lastRenderedPageBreak/>
        <w:t>more convenient when accessing e-governmental services through mobile terminals, and all indifferent to generations of citizens have easy and secure access administration services through mobile terminals.</w:t>
      </w:r>
    </w:p>
    <w:p w:rsidR="00F12045" w:rsidRPr="002F612C" w:rsidRDefault="00F12045" w:rsidP="003D3F0F">
      <w:pPr>
        <w:rPr>
          <w:rFonts w:eastAsiaTheme="minorEastAsia"/>
          <w:szCs w:val="19"/>
          <w:lang w:val="en-GB" w:eastAsia="ko-KR"/>
        </w:rPr>
      </w:pPr>
      <w:r w:rsidRPr="002F612C">
        <w:rPr>
          <w:rFonts w:eastAsiaTheme="minorEastAsia"/>
          <w:szCs w:val="19"/>
          <w:lang w:val="en-GB" w:eastAsia="ko-KR"/>
        </w:rPr>
        <w:t>The research by M.I.C. in 2009 examined the security of the following spaces for storing ID information issued for the users by the service providers as a means of mobile access to e-governmental services: 1) public IC card system, used by placing the public ID card issued by the government near the mobile phone, 2) public card system for mobile phones, used by inserting the eligible cards issued by the government into the mobile terminals, 3) public identification information system, used by writing down the information issued by the government into the mobile terminals, etc.</w:t>
      </w:r>
      <w:r w:rsidR="00F7043A" w:rsidRPr="002F612C">
        <w:rPr>
          <w:rFonts w:eastAsiaTheme="minorEastAsia"/>
          <w:szCs w:val="19"/>
          <w:lang w:val="en-GB" w:eastAsia="ko-KR"/>
        </w:rPr>
        <w:t xml:space="preserve"> </w:t>
      </w:r>
      <w:r w:rsidRPr="002F612C">
        <w:rPr>
          <w:rFonts w:eastAsiaTheme="minorEastAsia"/>
          <w:szCs w:val="19"/>
          <w:lang w:val="en-GB" w:eastAsia="ko-KR"/>
        </w:rPr>
        <w:t>Tamper resistant devices are assumed to be 1) full-sized IC cards for the public ID card system, 2) flash memory devices containing the IC chips for the public card system for mobile phones, 3) UICC (universal integrated circuit card) for the public identification card system.</w:t>
      </w:r>
    </w:p>
    <w:p w:rsidR="00F12045" w:rsidRPr="002F612C" w:rsidRDefault="00F12045" w:rsidP="00F7043A">
      <w:pPr>
        <w:rPr>
          <w:rFonts w:eastAsiaTheme="minorEastAsia"/>
          <w:szCs w:val="19"/>
          <w:lang w:val="en-GB" w:eastAsia="ko-KR"/>
        </w:rPr>
      </w:pPr>
      <w:r w:rsidRPr="002F612C">
        <w:rPr>
          <w:rFonts w:eastAsiaTheme="minorEastAsia"/>
          <w:szCs w:val="19"/>
          <w:lang w:val="en-GB" w:eastAsia="ko-KR"/>
        </w:rPr>
        <w:t>Without the examination above, in order to store and use ID information or users information in</w:t>
      </w:r>
      <w:r w:rsidR="00F7043A" w:rsidRPr="002F612C">
        <w:rPr>
          <w:rFonts w:eastAsiaTheme="minorEastAsia"/>
          <w:szCs w:val="19"/>
          <w:lang w:val="en-GB" w:eastAsia="ko-KR"/>
        </w:rPr>
        <w:t xml:space="preserve"> </w:t>
      </w:r>
      <w:r w:rsidRPr="002F612C">
        <w:rPr>
          <w:rFonts w:eastAsiaTheme="minorEastAsia"/>
          <w:szCs w:val="19"/>
          <w:lang w:val="en-GB" w:eastAsia="ko-KR"/>
        </w:rPr>
        <w:t>tamper-resistant devices, it was necessary to develop and operate an application for mobile phones (hereinafter, mobile app) for each service provider.</w:t>
      </w:r>
      <w:r w:rsidR="00F7043A" w:rsidRPr="002F612C">
        <w:rPr>
          <w:rFonts w:eastAsiaTheme="minorEastAsia"/>
          <w:szCs w:val="19"/>
          <w:lang w:val="en-GB" w:eastAsia="ko-KR"/>
        </w:rPr>
        <w:t xml:space="preserve"> </w:t>
      </w:r>
      <w:r w:rsidRPr="002F612C">
        <w:rPr>
          <w:rFonts w:eastAsiaTheme="minorEastAsia"/>
          <w:szCs w:val="19"/>
          <w:lang w:val="en-GB" w:eastAsia="ko-KR"/>
        </w:rPr>
        <w:t>Also, users need to download and install separate mobile apps provided by service providers. In other words, both service providers and users face inconvenience when a tamper-resistant service is provided.</w:t>
      </w:r>
      <w:r w:rsidR="00F7043A" w:rsidRPr="002F612C">
        <w:rPr>
          <w:rFonts w:eastAsiaTheme="minorEastAsia"/>
          <w:szCs w:val="19"/>
          <w:lang w:val="en-GB" w:eastAsia="ko-KR"/>
        </w:rPr>
        <w:t xml:space="preserve"> </w:t>
      </w:r>
      <w:r w:rsidRPr="002F612C">
        <w:rPr>
          <w:rFonts w:eastAsiaTheme="minorEastAsia"/>
          <w:szCs w:val="19"/>
          <w:lang w:val="en-GB" w:eastAsia="ko-KR"/>
        </w:rPr>
        <w:t>For the purpose of creating an environment convenient for users and in which it is easy for the service providers to provide and operate, we examined technical specifications to realize the mobile access system.</w:t>
      </w:r>
    </w:p>
    <w:p w:rsidR="00F12045" w:rsidRPr="002F612C" w:rsidRDefault="00F12045" w:rsidP="003D3F0F">
      <w:pPr>
        <w:rPr>
          <w:rFonts w:eastAsiaTheme="minorEastAsia"/>
          <w:szCs w:val="19"/>
          <w:lang w:val="en-GB" w:eastAsia="ko-KR"/>
        </w:rPr>
      </w:pPr>
      <w:r w:rsidRPr="002F612C">
        <w:rPr>
          <w:rFonts w:eastAsiaTheme="minorEastAsia"/>
          <w:szCs w:val="19"/>
          <w:lang w:val="en-GB" w:eastAsia="ko-KR"/>
        </w:rPr>
        <w:t>In order to resolve the difficulties, we studied a system that both the users and service providers could commonly utilize.</w:t>
      </w:r>
      <w:r w:rsidR="00F7043A" w:rsidRPr="002F612C">
        <w:rPr>
          <w:rFonts w:eastAsiaTheme="minorEastAsia"/>
          <w:szCs w:val="19"/>
          <w:lang w:val="en-GB" w:eastAsia="ko-KR"/>
        </w:rPr>
        <w:t xml:space="preserve"> </w:t>
      </w:r>
      <w:r w:rsidRPr="002F612C">
        <w:rPr>
          <w:rFonts w:eastAsiaTheme="minorEastAsia"/>
          <w:szCs w:val="19"/>
          <w:lang w:val="en-GB" w:eastAsia="ko-KR"/>
        </w:rPr>
        <w:t>In other words, we studied the technical specifications of a mobile access system consisting of servers for storage and reading safely instead of each service provider and a mobile app utilized commonly for every service to store and use ID information in tamper- resistant devices.</w:t>
      </w:r>
      <w:r w:rsidR="00F7043A" w:rsidRPr="002F612C">
        <w:rPr>
          <w:rFonts w:eastAsiaTheme="minorEastAsia"/>
          <w:szCs w:val="19"/>
          <w:lang w:val="en-GB" w:eastAsia="ko-KR"/>
        </w:rPr>
        <w:t xml:space="preserve"> </w:t>
      </w:r>
      <w:r w:rsidRPr="002F612C">
        <w:rPr>
          <w:rFonts w:eastAsiaTheme="minorEastAsia"/>
          <w:szCs w:val="19"/>
          <w:lang w:val="en-GB" w:eastAsia="ko-KR"/>
        </w:rPr>
        <w:t xml:space="preserve">Further, verification by experimentation with technical specifications, the specification of issues in light of the institution and operation, and solutions to the issues are studied. </w:t>
      </w:r>
    </w:p>
    <w:p w:rsidR="00F12045" w:rsidRPr="002F612C" w:rsidRDefault="00F12045" w:rsidP="003D3F0F">
      <w:pPr>
        <w:rPr>
          <w:rFonts w:eastAsiaTheme="minorEastAsia"/>
          <w:szCs w:val="19"/>
          <w:lang w:val="en-GB" w:eastAsia="ko-KR"/>
        </w:rPr>
      </w:pPr>
      <w:r w:rsidRPr="002F612C">
        <w:rPr>
          <w:rFonts w:eastAsiaTheme="minorEastAsia"/>
          <w:szCs w:val="19"/>
          <w:lang w:val="en-GB" w:eastAsia="ko-KR"/>
        </w:rPr>
        <w:t>More and more people in developing countries are going to have mobile terminals, and in those countries, the number of smartphones users is also increasing.</w:t>
      </w:r>
      <w:r w:rsidR="00F7043A" w:rsidRPr="002F612C">
        <w:rPr>
          <w:rFonts w:eastAsiaTheme="minorEastAsia"/>
          <w:szCs w:val="19"/>
          <w:lang w:val="en-GB" w:eastAsia="ko-KR"/>
        </w:rPr>
        <w:t xml:space="preserve"> </w:t>
      </w:r>
      <w:r w:rsidRPr="002F612C">
        <w:rPr>
          <w:rFonts w:eastAsiaTheme="minorEastAsia"/>
          <w:szCs w:val="19"/>
          <w:lang w:val="en-GB" w:eastAsia="ko-KR"/>
        </w:rPr>
        <w:t>An assumed area for public services must also be necessary for developing countries.</w:t>
      </w:r>
      <w:r w:rsidRPr="002F612C">
        <w:rPr>
          <w:rStyle w:val="FootnoteReference"/>
          <w:rFonts w:eastAsiaTheme="minorEastAsia"/>
          <w:szCs w:val="19"/>
          <w:lang w:val="en-GB" w:eastAsia="ko-KR"/>
        </w:rPr>
        <w:footnoteReference w:id="11"/>
      </w:r>
    </w:p>
    <w:p w:rsidR="00F12045" w:rsidRPr="002F612C" w:rsidRDefault="003D3F0F" w:rsidP="003D3F0F">
      <w:pPr>
        <w:pStyle w:val="Heading2"/>
        <w:rPr>
          <w:lang w:val="en-GB"/>
        </w:rPr>
      </w:pPr>
      <w:bookmarkStart w:id="63" w:name="_Toc363454193"/>
      <w:bookmarkStart w:id="64" w:name="_Toc379187114"/>
      <w:r w:rsidRPr="002F612C">
        <w:rPr>
          <w:lang w:val="en-GB"/>
        </w:rPr>
        <w:t>3.9</w:t>
      </w:r>
      <w:r w:rsidRPr="002F612C">
        <w:rPr>
          <w:lang w:val="en-GB"/>
        </w:rPr>
        <w:tab/>
      </w:r>
      <w:r w:rsidR="00F12045" w:rsidRPr="002F612C">
        <w:rPr>
          <w:lang w:val="en-GB"/>
        </w:rPr>
        <w:t>E-Government in Lebanon</w:t>
      </w:r>
      <w:bookmarkEnd w:id="63"/>
      <w:bookmarkEnd w:id="64"/>
    </w:p>
    <w:p w:rsidR="00F12045" w:rsidRPr="002F612C" w:rsidRDefault="00F12045" w:rsidP="003D3F0F">
      <w:pPr>
        <w:rPr>
          <w:rFonts w:eastAsiaTheme="minorEastAsia"/>
          <w:szCs w:val="19"/>
          <w:lang w:val="en-GB" w:eastAsia="ko-KR"/>
        </w:rPr>
      </w:pPr>
      <w:r w:rsidRPr="002F612C">
        <w:rPr>
          <w:rFonts w:eastAsiaTheme="minorEastAsia"/>
          <w:szCs w:val="19"/>
          <w:lang w:val="en-GB" w:eastAsia="ko-KR"/>
        </w:rPr>
        <w:t xml:space="preserve">The e-Government Roadmap is based on the strong engagement of our government to build up an e-Government portal in order to improve and facilitate the citizen access to Public Services and Public Information. </w:t>
      </w:r>
    </w:p>
    <w:p w:rsidR="00F12045" w:rsidRPr="002F612C" w:rsidRDefault="00F12045" w:rsidP="003D3F0F">
      <w:pPr>
        <w:rPr>
          <w:rFonts w:eastAsiaTheme="minorEastAsia"/>
          <w:szCs w:val="19"/>
          <w:lang w:val="en-GB" w:eastAsia="ko-KR"/>
        </w:rPr>
      </w:pPr>
      <w:r w:rsidRPr="002F612C">
        <w:rPr>
          <w:rFonts w:eastAsiaTheme="minorEastAsia"/>
          <w:szCs w:val="19"/>
          <w:lang w:val="en-GB" w:eastAsia="ko-KR"/>
        </w:rPr>
        <w:t>The vision for the e-government strategy that focuses on the attainment of the following strategic objectives: A government that is Citizen-centered (not bureaucracy-centered), Results-oriented, Market-based (actively promoting innovation), has Good Governance, ensures Economic Development and Social Inclusion</w:t>
      </w:r>
      <w:r w:rsidRPr="002F612C">
        <w:rPr>
          <w:rStyle w:val="FootnoteReference"/>
          <w:rFonts w:eastAsiaTheme="minorEastAsia"/>
          <w:szCs w:val="19"/>
          <w:lang w:val="en-GB" w:eastAsia="ko-KR"/>
        </w:rPr>
        <w:footnoteReference w:id="12"/>
      </w:r>
      <w:r w:rsidRPr="002F612C">
        <w:rPr>
          <w:rFonts w:eastAsiaTheme="minorEastAsia"/>
          <w:szCs w:val="19"/>
          <w:lang w:val="en-GB" w:eastAsia="ko-KR"/>
        </w:rPr>
        <w:t xml:space="preserve">. </w:t>
      </w:r>
    </w:p>
    <w:p w:rsidR="00F12045" w:rsidRPr="002F612C" w:rsidRDefault="003D3F0F" w:rsidP="003D3F0F">
      <w:pPr>
        <w:pStyle w:val="Enumlevel1"/>
      </w:pPr>
      <w:r w:rsidRPr="002F612C">
        <w:t>•</w:t>
      </w:r>
      <w:r w:rsidRPr="002F612C">
        <w:tab/>
      </w:r>
      <w:r w:rsidR="00F12045" w:rsidRPr="002F612C">
        <w:rPr>
          <w:szCs w:val="19"/>
          <w:lang w:eastAsia="ko-KR"/>
        </w:rPr>
        <w:t>e-Refo</w:t>
      </w:r>
      <w:r w:rsidR="00F12045" w:rsidRPr="002F612C">
        <w:t xml:space="preserve">rm: Provides the ideal opportunity to re-engineer government processes to take advantage of technology and use ICT as the spearhead of the reform process. </w:t>
      </w:r>
    </w:p>
    <w:p w:rsidR="00F12045" w:rsidRPr="002F612C" w:rsidRDefault="003D3F0F" w:rsidP="003D3F0F">
      <w:pPr>
        <w:pStyle w:val="Enumlevel1"/>
      </w:pPr>
      <w:r w:rsidRPr="002F612C">
        <w:t>•</w:t>
      </w:r>
      <w:r w:rsidRPr="002F612C">
        <w:tab/>
      </w:r>
      <w:r w:rsidR="00F12045" w:rsidRPr="002F612C">
        <w:t xml:space="preserve">e-Citizen: Groups together all the services that the government currently provides to the citizens in Lebanon and which are candidates to be provided electronically. </w:t>
      </w:r>
    </w:p>
    <w:p w:rsidR="00F12045" w:rsidRPr="002F612C" w:rsidRDefault="003D3F0F" w:rsidP="003D3F0F">
      <w:pPr>
        <w:pStyle w:val="Enumlevel1"/>
      </w:pPr>
      <w:r w:rsidRPr="002F612C">
        <w:lastRenderedPageBreak/>
        <w:t>•</w:t>
      </w:r>
      <w:r w:rsidRPr="002F612C">
        <w:tab/>
      </w:r>
      <w:r w:rsidR="00F12045" w:rsidRPr="002F612C">
        <w:t xml:space="preserve">e-Business: Focuses on those government services that are of importance to the Lebanese business community and foreign investors. More efficient delivery of these services will assist in promoting private sector growth in Lebanon and results in national economic development. </w:t>
      </w:r>
    </w:p>
    <w:p w:rsidR="00F12045" w:rsidRPr="002F612C" w:rsidRDefault="003D3F0F" w:rsidP="003D3F0F">
      <w:pPr>
        <w:pStyle w:val="Enumlevel1"/>
      </w:pPr>
      <w:r w:rsidRPr="002F612C">
        <w:t>•</w:t>
      </w:r>
      <w:r w:rsidRPr="002F612C">
        <w:tab/>
      </w:r>
      <w:r w:rsidR="00F12045" w:rsidRPr="002F612C">
        <w:t xml:space="preserve">e-Community: There is wide consensus that ICT is central to participation in the emerging knowledge economy, hold enormous potential to accelerate economic growth, promote sustainable development and empowerment and reduce poverty. </w:t>
      </w:r>
    </w:p>
    <w:p w:rsidR="00F12045" w:rsidRPr="002F612C" w:rsidRDefault="003D3F0F" w:rsidP="003D3F0F">
      <w:pPr>
        <w:pStyle w:val="Enumlevel1"/>
        <w:rPr>
          <w:szCs w:val="19"/>
          <w:lang w:eastAsia="ko-KR"/>
        </w:rPr>
      </w:pPr>
      <w:r w:rsidRPr="002F612C">
        <w:t>•</w:t>
      </w:r>
      <w:r w:rsidRPr="002F612C">
        <w:tab/>
      </w:r>
      <w:r w:rsidR="00F12045" w:rsidRPr="002F612C">
        <w:t>The different e-Government initiatives in different fields as Legal, ICT Infrastructure, Vertical Applicatio</w:t>
      </w:r>
      <w:r w:rsidR="00F12045" w:rsidRPr="002F612C">
        <w:rPr>
          <w:szCs w:val="19"/>
          <w:lang w:eastAsia="ko-KR"/>
        </w:rPr>
        <w:t xml:space="preserve">ns and different national standards and policies. </w:t>
      </w:r>
    </w:p>
    <w:p w:rsidR="00F12045" w:rsidRPr="002F612C" w:rsidRDefault="00F12045" w:rsidP="003D3F0F">
      <w:pPr>
        <w:rPr>
          <w:rFonts w:eastAsiaTheme="minorEastAsia"/>
          <w:szCs w:val="19"/>
          <w:lang w:val="en-GB" w:eastAsia="ko-KR"/>
        </w:rPr>
      </w:pPr>
      <w:r w:rsidRPr="002F612C">
        <w:rPr>
          <w:rFonts w:eastAsiaTheme="minorEastAsia"/>
          <w:szCs w:val="19"/>
          <w:lang w:val="en-GB" w:eastAsia="ko-KR"/>
        </w:rPr>
        <w:t xml:space="preserve">The E-Government Roadmap is defined as a set of macro activities and critical milestones in different perspectives as Legal, Administrative, Infrastructure, Business Processes Reengineering, Interoperability and E-Government Portal. This Roadmap will be supported by a capacity building plan allowing the Government Employees to be able to use effectively and efficiently all E-Government Projects. </w:t>
      </w:r>
    </w:p>
    <w:p w:rsidR="00F12045" w:rsidRPr="002F612C" w:rsidRDefault="00F12045" w:rsidP="003D3F0F">
      <w:pPr>
        <w:rPr>
          <w:rFonts w:eastAsiaTheme="minorEastAsia"/>
          <w:szCs w:val="19"/>
          <w:lang w:val="en-GB" w:eastAsia="ko-KR"/>
        </w:rPr>
      </w:pPr>
      <w:r w:rsidRPr="002F612C">
        <w:rPr>
          <w:rFonts w:eastAsiaTheme="minorEastAsia"/>
          <w:szCs w:val="19"/>
          <w:lang w:val="en-GB" w:eastAsia="ko-KR"/>
        </w:rPr>
        <w:t>The next step is to prepare different draft laws, decisions and technical projects that could be adopted by the Lebanese Government such as:</w:t>
      </w:r>
    </w:p>
    <w:p w:rsidR="00F12045" w:rsidRPr="002F612C" w:rsidRDefault="003D3F0F" w:rsidP="003D3F0F">
      <w:pPr>
        <w:pStyle w:val="Enumlevel1"/>
      </w:pPr>
      <w:r w:rsidRPr="002F612C">
        <w:t>•</w:t>
      </w:r>
      <w:r w:rsidRPr="002F612C">
        <w:tab/>
      </w:r>
      <w:r w:rsidR="00F12045" w:rsidRPr="002F612C">
        <w:rPr>
          <w:szCs w:val="19"/>
          <w:lang w:eastAsia="ko-KR"/>
        </w:rPr>
        <w:t>P</w:t>
      </w:r>
      <w:r w:rsidR="00F12045" w:rsidRPr="002F612C">
        <w:t xml:space="preserve">roject of Law – Electronic Transactions </w:t>
      </w:r>
    </w:p>
    <w:p w:rsidR="00F12045" w:rsidRPr="002F612C" w:rsidRDefault="003D3F0F" w:rsidP="003D3F0F">
      <w:pPr>
        <w:pStyle w:val="Enumlevel1"/>
      </w:pPr>
      <w:r w:rsidRPr="002F612C">
        <w:t>•</w:t>
      </w:r>
      <w:r w:rsidRPr="002F612C">
        <w:tab/>
      </w:r>
      <w:r w:rsidR="00F12045" w:rsidRPr="002F612C">
        <w:t xml:space="preserve">Draft Law – IT salaries scale law </w:t>
      </w:r>
    </w:p>
    <w:p w:rsidR="00F12045" w:rsidRPr="002F612C" w:rsidRDefault="003D3F0F" w:rsidP="003D3F0F">
      <w:pPr>
        <w:pStyle w:val="Enumlevel1"/>
      </w:pPr>
      <w:r w:rsidRPr="002F612C">
        <w:t>•</w:t>
      </w:r>
      <w:r w:rsidRPr="002F612C">
        <w:tab/>
      </w:r>
      <w:r w:rsidR="00F12045" w:rsidRPr="002F612C">
        <w:t>E-Transactions Law Adoption</w:t>
      </w:r>
    </w:p>
    <w:p w:rsidR="00F12045" w:rsidRPr="002F612C" w:rsidRDefault="003D3F0F" w:rsidP="003D3F0F">
      <w:pPr>
        <w:pStyle w:val="Enumlevel1"/>
        <w:rPr>
          <w:rFonts w:eastAsia="Malgun Gothic"/>
          <w:szCs w:val="19"/>
          <w:lang w:eastAsia="ko-KR"/>
        </w:rPr>
      </w:pPr>
      <w:r w:rsidRPr="002F612C">
        <w:t>•</w:t>
      </w:r>
      <w:r w:rsidRPr="002F612C">
        <w:tab/>
      </w:r>
      <w:r w:rsidR="00F12045" w:rsidRPr="002F612C">
        <w:t>Simpli</w:t>
      </w:r>
      <w:r w:rsidR="00F12045" w:rsidRPr="002F612C">
        <w:rPr>
          <w:szCs w:val="19"/>
          <w:lang w:eastAsia="ko-KR"/>
        </w:rPr>
        <w:t>fication of Procedure</w:t>
      </w:r>
      <w:r w:rsidR="00F12045" w:rsidRPr="002F612C">
        <w:rPr>
          <w:rFonts w:eastAsia="Malgun Gothic"/>
          <w:szCs w:val="19"/>
          <w:lang w:eastAsia="ko-KR"/>
        </w:rPr>
        <w:t>s</w:t>
      </w:r>
    </w:p>
    <w:p w:rsidR="00F12045" w:rsidRPr="002F612C" w:rsidRDefault="003D3F0F" w:rsidP="003D3F0F">
      <w:pPr>
        <w:pStyle w:val="Heading2"/>
        <w:rPr>
          <w:lang w:val="en-GB"/>
        </w:rPr>
      </w:pPr>
      <w:bookmarkStart w:id="65" w:name="_Toc363454194"/>
      <w:bookmarkStart w:id="66" w:name="_Toc379187115"/>
      <w:r w:rsidRPr="002F612C">
        <w:rPr>
          <w:lang w:val="en-GB"/>
        </w:rPr>
        <w:t>3.10</w:t>
      </w:r>
      <w:r w:rsidRPr="002F612C">
        <w:rPr>
          <w:lang w:val="en-GB"/>
        </w:rPr>
        <w:tab/>
      </w:r>
      <w:r w:rsidR="00F12045" w:rsidRPr="002F612C">
        <w:rPr>
          <w:lang w:val="en-GB"/>
        </w:rPr>
        <w:t>MWANA</w:t>
      </w:r>
      <w:r w:rsidR="00F26410">
        <w:rPr>
          <w:lang w:val="en-GB"/>
        </w:rPr>
        <w:t xml:space="preserve"> </w:t>
      </w:r>
      <w:r w:rsidR="00F12045" w:rsidRPr="002F612C">
        <w:rPr>
          <w:lang w:val="en-GB"/>
        </w:rPr>
        <w:t>(Zambia)</w:t>
      </w:r>
      <w:bookmarkEnd w:id="65"/>
      <w:bookmarkEnd w:id="66"/>
    </w:p>
    <w:p w:rsidR="00F12045" w:rsidRPr="002F612C" w:rsidRDefault="00F12045" w:rsidP="003D3F0F">
      <w:pPr>
        <w:rPr>
          <w:rFonts w:eastAsiaTheme="minorEastAsia"/>
          <w:szCs w:val="19"/>
          <w:lang w:val="en-GB" w:eastAsia="ko-KR"/>
        </w:rPr>
      </w:pPr>
      <w:r w:rsidRPr="002F612C">
        <w:rPr>
          <w:rFonts w:eastAsiaTheme="minorEastAsia"/>
          <w:szCs w:val="19"/>
          <w:lang w:val="en-GB" w:eastAsia="ko-KR"/>
        </w:rPr>
        <w:t>The role and influence of ICT in Zambia has rapidly increased due to social factors and vigorous advancement of ICT technologies. According to ZICTA survey on the ICT Usage, Zambia that has a population of 12 million; 7.8 million have access to mobile usage while 4 million have access to internet. The rise in community’s evolving service demands and increased ICT usage has compelled both Government and Private sector to be more innovative and to heavily invest in the telecommunication backhaul.</w:t>
      </w:r>
      <w:r w:rsidRPr="002F612C">
        <w:rPr>
          <w:rStyle w:val="FootnoteReference"/>
          <w:rFonts w:eastAsiaTheme="minorEastAsia"/>
          <w:szCs w:val="19"/>
          <w:lang w:val="en-GB" w:eastAsia="ko-KR"/>
        </w:rPr>
        <w:footnoteReference w:id="13"/>
      </w:r>
    </w:p>
    <w:p w:rsidR="00F12045" w:rsidRPr="002F612C" w:rsidRDefault="003D3F0F" w:rsidP="003D3F0F">
      <w:pPr>
        <w:pStyle w:val="Enumlevel1"/>
      </w:pPr>
      <w:r w:rsidRPr="002F612C">
        <w:t>•</w:t>
      </w:r>
      <w:r w:rsidRPr="002F612C">
        <w:tab/>
      </w:r>
      <w:r w:rsidR="00F12045" w:rsidRPr="002F612C">
        <w:rPr>
          <w:szCs w:val="19"/>
          <w:lang w:eastAsia="ko-KR"/>
        </w:rPr>
        <w:t>To stren</w:t>
      </w:r>
      <w:r w:rsidR="00F12045" w:rsidRPr="002F612C">
        <w:t>gthen early infant diagnosis with an aim both to increase the number of mothers receiving results and to reach mothers in a faster, more efficient manner using the SMS</w:t>
      </w:r>
      <w:r w:rsidR="00F7043A" w:rsidRPr="002F612C">
        <w:t xml:space="preserve"> </w:t>
      </w:r>
      <w:r w:rsidR="00F12045" w:rsidRPr="002F612C">
        <w:t>application (mHealth).</w:t>
      </w:r>
    </w:p>
    <w:p w:rsidR="00F12045" w:rsidRPr="002F612C" w:rsidRDefault="003D3F0F" w:rsidP="003D3F0F">
      <w:pPr>
        <w:pStyle w:val="Enumlevel1"/>
      </w:pPr>
      <w:r w:rsidRPr="002F612C">
        <w:t>•</w:t>
      </w:r>
      <w:r w:rsidRPr="002F612C">
        <w:tab/>
      </w:r>
      <w:r w:rsidR="00F12045" w:rsidRPr="002F612C">
        <w:t>To improve the rate of postnatal follow-up, increasing the number of birth registrations for clinic and community births, while also raising the number of clinic visits for mothers through community-health worker tracing using the “RemindMi” application.</w:t>
      </w:r>
    </w:p>
    <w:p w:rsidR="00F12045" w:rsidRPr="002F612C" w:rsidRDefault="003D3F0F" w:rsidP="003D3F0F">
      <w:pPr>
        <w:pStyle w:val="Enumlevel1"/>
      </w:pPr>
      <w:r w:rsidRPr="002F612C">
        <w:t>•</w:t>
      </w:r>
      <w:r w:rsidRPr="002F612C">
        <w:tab/>
      </w:r>
      <w:r w:rsidR="00F12045" w:rsidRPr="002F612C">
        <w:t>To enhance service delivery of government to its citizens.</w:t>
      </w:r>
    </w:p>
    <w:p w:rsidR="00F12045" w:rsidRPr="002F612C" w:rsidRDefault="003D3F0F" w:rsidP="003D3F0F">
      <w:pPr>
        <w:pStyle w:val="Enumlevel1"/>
        <w:rPr>
          <w:szCs w:val="19"/>
          <w:lang w:eastAsia="ko-KR"/>
        </w:rPr>
      </w:pPr>
      <w:r w:rsidRPr="002F612C">
        <w:t>•</w:t>
      </w:r>
      <w:r w:rsidRPr="002F612C">
        <w:tab/>
      </w:r>
      <w:r w:rsidR="00F12045" w:rsidRPr="002F612C">
        <w:t>To redu</w:t>
      </w:r>
      <w:r w:rsidR="00F12045" w:rsidRPr="002F612C">
        <w:rPr>
          <w:szCs w:val="19"/>
          <w:lang w:eastAsia="ko-KR"/>
        </w:rPr>
        <w:t>ce bureaucracy, turn-around time in providing government services.</w:t>
      </w:r>
    </w:p>
    <w:p w:rsidR="00F12045" w:rsidRPr="002F612C" w:rsidRDefault="00F12045" w:rsidP="003D3F0F">
      <w:pPr>
        <w:keepNext/>
        <w:keepLines/>
        <w:rPr>
          <w:lang w:val="en-GB" w:eastAsia="ko-KR"/>
        </w:rPr>
      </w:pPr>
      <w:r w:rsidRPr="002F612C">
        <w:rPr>
          <w:lang w:val="en-GB" w:eastAsia="ko-KR"/>
        </w:rPr>
        <w:lastRenderedPageBreak/>
        <w:t>Technologies and solutions deployed:</w:t>
      </w:r>
    </w:p>
    <w:p w:rsidR="00F12045" w:rsidRPr="002F612C" w:rsidRDefault="003D3F0F" w:rsidP="003D3F0F">
      <w:pPr>
        <w:pStyle w:val="Enumlevel1"/>
        <w:keepNext/>
        <w:keepLines/>
      </w:pPr>
      <w:r w:rsidRPr="002F612C">
        <w:t>•</w:t>
      </w:r>
      <w:r w:rsidRPr="002F612C">
        <w:tab/>
      </w:r>
      <w:r w:rsidR="00F12045" w:rsidRPr="002F612C">
        <w:rPr>
          <w:szCs w:val="19"/>
          <w:lang w:eastAsia="ko-KR"/>
        </w:rPr>
        <w:t>SMS tec</w:t>
      </w:r>
      <w:r w:rsidR="00F12045" w:rsidRPr="002F612C">
        <w:t>hnology - powerful innovation that in Zambia has reduced delays in receiving early infant diagnosis (EID) DBS HIV test results, improved communication among health care providers and community volunteers, and more important, encouraged patients to return to the clinic for their test results with greater confidence.</w:t>
      </w:r>
    </w:p>
    <w:p w:rsidR="00F12045" w:rsidRPr="002F612C" w:rsidRDefault="003D3F0F" w:rsidP="003D3F0F">
      <w:pPr>
        <w:pStyle w:val="Enumlevel1"/>
      </w:pPr>
      <w:r w:rsidRPr="002F612C">
        <w:t>•</w:t>
      </w:r>
      <w:r w:rsidRPr="002F612C">
        <w:tab/>
      </w:r>
      <w:r w:rsidR="00F12045" w:rsidRPr="002F612C">
        <w:t>RapidSMS Technology - addresses Early Infant Diagnosis (EID) of HIV. SMS messages are used to send the HIV results from the labs where they are processed to clinic workers in facilities where the samples are collected.</w:t>
      </w:r>
      <w:r w:rsidR="00F7043A" w:rsidRPr="002F612C">
        <w:t xml:space="preserve"> </w:t>
      </w:r>
      <w:r w:rsidR="00F12045" w:rsidRPr="002F612C">
        <w:t>The results arrive on phones in smaller clinics and SMS printers in larger facilities. The system also tracks samples and provides real-time monitoring for the province and district officials.</w:t>
      </w:r>
      <w:r w:rsidR="00F7043A" w:rsidRPr="002F612C">
        <w:t xml:space="preserve"> </w:t>
      </w:r>
    </w:p>
    <w:p w:rsidR="00F12045" w:rsidRPr="002F612C" w:rsidRDefault="003D3F0F" w:rsidP="003D3F0F">
      <w:pPr>
        <w:pStyle w:val="Enumlevel1"/>
        <w:rPr>
          <w:szCs w:val="19"/>
          <w:lang w:eastAsia="ko-KR"/>
        </w:rPr>
      </w:pPr>
      <w:r w:rsidRPr="002F612C">
        <w:t>•</w:t>
      </w:r>
      <w:r w:rsidRPr="002F612C">
        <w:tab/>
      </w:r>
      <w:r w:rsidR="00F12045" w:rsidRPr="002F612C">
        <w:t>RemindMI - RemindMi addresses Patient Tracing for post-natal care.</w:t>
      </w:r>
      <w:r w:rsidR="00F7043A" w:rsidRPr="002F612C">
        <w:t xml:space="preserve"> </w:t>
      </w:r>
      <w:r w:rsidR="00F12045" w:rsidRPr="002F612C">
        <w:t>SMS messages are sent to Community Based Agents who seek out caregivers and infants and ask them to return to the clinic for 6 day, 6 week and 6-month post-natal check-ups or special circumstances, such as results arriving at the facili</w:t>
      </w:r>
      <w:r w:rsidR="00F12045" w:rsidRPr="002F612C">
        <w:rPr>
          <w:szCs w:val="19"/>
          <w:lang w:eastAsia="ko-KR"/>
        </w:rPr>
        <w:t>ty.</w:t>
      </w:r>
    </w:p>
    <w:p w:rsidR="00F12045" w:rsidRPr="002F612C" w:rsidRDefault="00F12045" w:rsidP="00F12045">
      <w:pPr>
        <w:rPr>
          <w:rFonts w:eastAsiaTheme="minorEastAsia"/>
          <w:szCs w:val="19"/>
          <w:lang w:val="en-GB" w:eastAsia="ko-KR"/>
        </w:rPr>
      </w:pPr>
      <w:r w:rsidRPr="002F612C">
        <w:rPr>
          <w:rFonts w:eastAsiaTheme="minorEastAsia"/>
          <w:szCs w:val="19"/>
          <w:lang w:val="en-GB" w:eastAsia="ko-KR"/>
        </w:rPr>
        <w:t>A national scale-up plan has been developed, commencing with a preparation phase and then shifting to an iterative phase where clinics are trained and added to the system and the problems and successes of the additions are evaluated. The aim is to achieve national scale by 2015, with health facilities offering early infant diagnosis services. The preparation phase will focus on solidifying the technical, physical, monitoring and human infrastructure to allow the system to handle the stresses of scale. Throughout the scale-up process, the project will be closely monitored to ensure the systems are having a positive effect on the targeted health challenges.</w:t>
      </w:r>
    </w:p>
    <w:p w:rsidR="00F12045" w:rsidRPr="002F612C" w:rsidRDefault="00410F15" w:rsidP="00410F15">
      <w:pPr>
        <w:pStyle w:val="Heading2"/>
        <w:rPr>
          <w:lang w:val="en-GB"/>
        </w:rPr>
      </w:pPr>
      <w:bookmarkStart w:id="67" w:name="_Toc363454195"/>
      <w:bookmarkStart w:id="68" w:name="_Toc379187116"/>
      <w:r w:rsidRPr="002F612C">
        <w:rPr>
          <w:lang w:val="en-GB"/>
        </w:rPr>
        <w:t>3.11</w:t>
      </w:r>
      <w:r w:rsidRPr="002F612C">
        <w:rPr>
          <w:lang w:val="en-GB"/>
        </w:rPr>
        <w:tab/>
      </w:r>
      <w:r w:rsidR="00F12045" w:rsidRPr="002F612C">
        <w:rPr>
          <w:lang w:val="en-GB"/>
        </w:rPr>
        <w:t>eGovernment Service in Montenegro</w:t>
      </w:r>
      <w:bookmarkEnd w:id="67"/>
      <w:bookmarkEnd w:id="68"/>
    </w:p>
    <w:p w:rsidR="00F12045" w:rsidRPr="002F612C" w:rsidRDefault="00F12045" w:rsidP="00410F15">
      <w:pPr>
        <w:rPr>
          <w:rFonts w:eastAsiaTheme="minorEastAsia"/>
          <w:szCs w:val="19"/>
          <w:lang w:val="en-GB" w:eastAsia="ko-KR"/>
        </w:rPr>
      </w:pPr>
      <w:r w:rsidRPr="002F612C">
        <w:rPr>
          <w:rFonts w:eastAsiaTheme="minorEastAsia"/>
          <w:szCs w:val="19"/>
          <w:lang w:val="en-GB" w:eastAsia="ko-KR"/>
        </w:rPr>
        <w:t>Aware of the importance of development and application of ICT, Montenegro has made significant steps in this direction in the past. This is clearly recognized in the ranking of the World Economic Forum - the Network Readiness Index (ISM), where it is ranked in the 44th position out of 138 countries, far above other European countries in the region. With the penetration of mobile network users of nearly 200% and the penetration of internet users which is growing continuously, it is evident that the ICT sector in Montenegro is undergoing intensive growth.</w:t>
      </w:r>
      <w:r w:rsidRPr="002F612C">
        <w:rPr>
          <w:rStyle w:val="FootnoteReference"/>
          <w:rFonts w:eastAsiaTheme="minorEastAsia"/>
          <w:szCs w:val="19"/>
          <w:lang w:val="en-GB" w:eastAsia="ko-KR"/>
        </w:rPr>
        <w:footnoteReference w:id="14"/>
      </w:r>
    </w:p>
    <w:p w:rsidR="00F12045" w:rsidRPr="002F612C" w:rsidRDefault="00410F15" w:rsidP="003D3F0F">
      <w:pPr>
        <w:pStyle w:val="Enumlevel1"/>
      </w:pPr>
      <w:r w:rsidRPr="002F612C">
        <w:t>•</w:t>
      </w:r>
      <w:r w:rsidRPr="002F612C">
        <w:tab/>
      </w:r>
      <w:r w:rsidR="00F12045" w:rsidRPr="002F612C">
        <w:rPr>
          <w:szCs w:val="19"/>
          <w:lang w:eastAsia="ko-KR"/>
        </w:rPr>
        <w:t>ICT Sustainabili</w:t>
      </w:r>
      <w:r w:rsidR="00F12045" w:rsidRPr="002F612C">
        <w:t>ty - with the programmes: ICT basics (technological framework, a framework of the radio-frequency spectrum, a framework for consumer protection), ICT infrastructure, legal and regulatory framework, information security with the aim of improving broadband infrastructure, legal and regulatory framework designed to create competitive and sustainable ICT sector.</w:t>
      </w:r>
    </w:p>
    <w:p w:rsidR="00F12045" w:rsidRPr="002F612C" w:rsidRDefault="00410F15" w:rsidP="003D3F0F">
      <w:pPr>
        <w:pStyle w:val="Enumlevel1"/>
      </w:pPr>
      <w:r w:rsidRPr="002F612C">
        <w:t>•</w:t>
      </w:r>
      <w:r w:rsidRPr="002F612C">
        <w:tab/>
      </w:r>
      <w:r w:rsidR="00F12045" w:rsidRPr="002F612C">
        <w:t>ICT for society - with the programs: e-education, e-health, e-inclusion, with the aim of encouraging all actors of society to use modern technology.</w:t>
      </w:r>
    </w:p>
    <w:p w:rsidR="00F12045" w:rsidRPr="002F612C" w:rsidRDefault="00410F15" w:rsidP="003D3F0F">
      <w:pPr>
        <w:pStyle w:val="Enumlevel1"/>
      </w:pPr>
      <w:r w:rsidRPr="002F612C">
        <w:t>•</w:t>
      </w:r>
      <w:r w:rsidRPr="002F612C">
        <w:tab/>
      </w:r>
      <w:r w:rsidR="00F12045" w:rsidRPr="002F612C">
        <w:t>ICT in public administration - with the programme: e-government, which is focused on encouraging public administration to use information and communication technologies in an innovative manner to improve the quality of services provided by state authorities.</w:t>
      </w:r>
    </w:p>
    <w:p w:rsidR="00F12045" w:rsidRPr="002F612C" w:rsidRDefault="00410F15" w:rsidP="003D3F0F">
      <w:pPr>
        <w:pStyle w:val="Enumlevel1"/>
      </w:pPr>
      <w:r w:rsidRPr="002F612C">
        <w:t>•</w:t>
      </w:r>
      <w:r w:rsidRPr="002F612C">
        <w:tab/>
      </w:r>
      <w:r w:rsidR="00F12045" w:rsidRPr="002F612C">
        <w:t>ICT for economic development - a program of R &amp; D and innovation-ICT technologies in development of science and research in order to create a productive and sustainable ICT systems through the creation of a database of talent, encouragement of creativity and entrepreneurship.</w:t>
      </w:r>
    </w:p>
    <w:p w:rsidR="00F12045" w:rsidRPr="002F612C" w:rsidRDefault="00410F15" w:rsidP="005A2191">
      <w:pPr>
        <w:pStyle w:val="Enumlevel1"/>
        <w:keepNext/>
        <w:keepLines/>
      </w:pPr>
      <w:r w:rsidRPr="002F612C">
        <w:lastRenderedPageBreak/>
        <w:t>•</w:t>
      </w:r>
      <w:r w:rsidRPr="002F612C">
        <w:tab/>
      </w:r>
      <w:r w:rsidR="00F12045" w:rsidRPr="002F612C">
        <w:t xml:space="preserve">In order to implement the e-Government in Montenegro, Ministry for Information Society and telecommunications implement the project web portal eGovernment - </w:t>
      </w:r>
      <w:hyperlink r:id="rId24" w:history="1">
        <w:r w:rsidR="005A2191" w:rsidRPr="00AB01EE">
          <w:rPr>
            <w:rStyle w:val="Hyperlink"/>
          </w:rPr>
          <w:t>www.euprava.me</w:t>
        </w:r>
      </w:hyperlink>
      <w:r w:rsidR="005A2191" w:rsidRPr="005A2191">
        <w:rPr>
          <w:lang w:val="en-US"/>
        </w:rPr>
        <w:t xml:space="preserve"> </w:t>
      </w:r>
      <w:r w:rsidR="00F12045" w:rsidRPr="002F612C">
        <w:t>hereinafter referred to as: the portal, through which all institutions of public administration and local self-government units will provide services to individuals and corporate entities, and other institutions electronically.</w:t>
      </w:r>
    </w:p>
    <w:p w:rsidR="00F12045" w:rsidRPr="002F612C" w:rsidRDefault="00410F15" w:rsidP="003D3F0F">
      <w:pPr>
        <w:pStyle w:val="Enumlevel1"/>
        <w:rPr>
          <w:szCs w:val="19"/>
          <w:lang w:eastAsia="ko-KR"/>
        </w:rPr>
      </w:pPr>
      <w:r w:rsidRPr="002F612C">
        <w:t>•</w:t>
      </w:r>
      <w:r w:rsidRPr="002F612C">
        <w:tab/>
      </w:r>
      <w:r w:rsidR="00F12045" w:rsidRPr="002F612C">
        <w:t>eDMS (Electronic Document Management System) is a project whose main goal is informatization and electronization of business office in the Government of Montenegro, in order to increase efficiency, save time, redu</w:t>
      </w:r>
      <w:r w:rsidR="00F12045" w:rsidRPr="002F612C">
        <w:rPr>
          <w:szCs w:val="19"/>
          <w:lang w:eastAsia="ko-KR"/>
        </w:rPr>
        <w:t>ce costs and provide better quality management of documentation material</w:t>
      </w:r>
    </w:p>
    <w:p w:rsidR="00F12045" w:rsidRPr="002F612C" w:rsidRDefault="00F12045" w:rsidP="005A2191">
      <w:pPr>
        <w:rPr>
          <w:lang w:val="en-GB" w:eastAsia="ko-KR"/>
        </w:rPr>
      </w:pPr>
      <w:r w:rsidRPr="002F612C">
        <w:rPr>
          <w:lang w:val="en-GB" w:eastAsia="ko-KR"/>
        </w:rPr>
        <w:t>Future steps and efforts will be focused on Interoperability Framework, which by nature is not a technical document is intended for those who are involved in the definition, design and provision of public services.</w:t>
      </w:r>
    </w:p>
    <w:p w:rsidR="00F12045" w:rsidRPr="002F612C" w:rsidRDefault="00F12045" w:rsidP="005A2191">
      <w:pPr>
        <w:rPr>
          <w:rFonts w:eastAsiaTheme="minorEastAsia"/>
          <w:lang w:val="en-GB" w:eastAsia="ko-KR"/>
        </w:rPr>
      </w:pPr>
      <w:r w:rsidRPr="002F612C">
        <w:rPr>
          <w:rFonts w:eastAsiaTheme="minorEastAsia"/>
          <w:lang w:val="en-GB" w:eastAsia="ko-KR"/>
        </w:rPr>
        <w:t>Although the provision of public services, in almost all cases involves the exchange of data between information systems, interoperability is a broader concept and includes the possibility of organizing joint work on generally beneficial and commonly agreed goals.</w:t>
      </w:r>
    </w:p>
    <w:p w:rsidR="00F12045" w:rsidRPr="002F612C" w:rsidRDefault="00410F15" w:rsidP="00410F15">
      <w:pPr>
        <w:pStyle w:val="Heading1"/>
        <w:rPr>
          <w:lang w:val="en-GB"/>
        </w:rPr>
      </w:pPr>
      <w:bookmarkStart w:id="69" w:name="_Toc363454196"/>
      <w:bookmarkStart w:id="70" w:name="_Toc379187117"/>
      <w:r w:rsidRPr="002F612C">
        <w:rPr>
          <w:lang w:val="en-GB"/>
        </w:rPr>
        <w:t>4</w:t>
      </w:r>
      <w:r w:rsidRPr="002F612C">
        <w:rPr>
          <w:lang w:val="en-GB"/>
        </w:rPr>
        <w:tab/>
      </w:r>
      <w:r w:rsidR="00F12045" w:rsidRPr="002F612C">
        <w:rPr>
          <w:lang w:val="en-GB"/>
        </w:rPr>
        <w:t>Tools for Best Practices</w:t>
      </w:r>
      <w:bookmarkEnd w:id="69"/>
      <w:bookmarkEnd w:id="70"/>
    </w:p>
    <w:p w:rsidR="00F12045" w:rsidRPr="002F612C" w:rsidRDefault="00410F15" w:rsidP="00410F15">
      <w:pPr>
        <w:pStyle w:val="Heading2"/>
        <w:rPr>
          <w:lang w:val="en-GB"/>
        </w:rPr>
      </w:pPr>
      <w:bookmarkStart w:id="71" w:name="_Toc363454197"/>
      <w:bookmarkStart w:id="72" w:name="_Toc379187118"/>
      <w:r w:rsidRPr="002F612C">
        <w:rPr>
          <w:lang w:val="en-GB"/>
        </w:rPr>
        <w:t>4.1</w:t>
      </w:r>
      <w:r w:rsidRPr="002F612C">
        <w:rPr>
          <w:lang w:val="en-GB"/>
        </w:rPr>
        <w:tab/>
      </w:r>
      <w:r w:rsidR="00F12045" w:rsidRPr="002F612C">
        <w:rPr>
          <w:lang w:val="en-GB"/>
        </w:rPr>
        <w:t>Toolkit for ICT-based services using mobile communications</w:t>
      </w:r>
      <w:bookmarkEnd w:id="71"/>
      <w:bookmarkEnd w:id="72"/>
    </w:p>
    <w:p w:rsidR="00F12045" w:rsidRPr="002F612C" w:rsidRDefault="00F12045" w:rsidP="00F26410">
      <w:pPr>
        <w:rPr>
          <w:lang w:val="en-GB"/>
        </w:rPr>
      </w:pPr>
      <w:r w:rsidRPr="002F612C">
        <w:rPr>
          <w:rStyle w:val="FootnoteReference"/>
          <w:lang w:val="en-GB"/>
        </w:rPr>
        <w:footnoteReference w:id="15"/>
      </w:r>
      <w:r w:rsidRPr="002F612C">
        <w:rPr>
          <w:lang w:val="en-GB"/>
        </w:rPr>
        <w:t>The toolkit to create ICT-based services describes the use of mobile communications for e-Government services" and how to integrate all mobile-based services which require the authentication and secure connection, such as mobile e-Government (m-Government), mobile payment (m-Payment), mobile banking (m-Banking) and mobile health (m-Health). This part of the report describes general principles for the creation of such services and outlines the ITU-T Recommendations related to the security aspects of</w:t>
      </w:r>
      <w:r w:rsidR="00F26410">
        <w:rPr>
          <w:lang w:val="en-GB"/>
        </w:rPr>
        <w:t> </w:t>
      </w:r>
      <w:r w:rsidRPr="002F612C">
        <w:rPr>
          <w:lang w:val="en-GB"/>
        </w:rPr>
        <w:t>this.</w:t>
      </w:r>
    </w:p>
    <w:p w:rsidR="00F12045" w:rsidRPr="002F612C" w:rsidRDefault="00410F15" w:rsidP="003D3F0F">
      <w:pPr>
        <w:pStyle w:val="Enumlevel1"/>
      </w:pPr>
      <w:r w:rsidRPr="002F612C">
        <w:t>•</w:t>
      </w:r>
      <w:r w:rsidRPr="002F612C">
        <w:tab/>
      </w:r>
      <w:r w:rsidR="00F12045" w:rsidRPr="002F612C">
        <w:t xml:space="preserve">Mobile communication, beside its main purpose - voice communication and message transfer between users, has been found extremely useful for additional applications such as m-Commerce, m-Health and m-Government and so on, where “m” stands for “mobile”. However, one should understand that m-Government is only one of various means of electronic communication with the government and the same goes for m-Health, m-Education, m-Commerce and m-Payment. </w:t>
      </w:r>
    </w:p>
    <w:p w:rsidR="00F12045" w:rsidRPr="002F612C" w:rsidRDefault="00F12045" w:rsidP="003D3F0F">
      <w:pPr>
        <w:rPr>
          <w:lang w:val="en-GB" w:eastAsia="ja-JP"/>
        </w:rPr>
      </w:pPr>
      <w:r w:rsidRPr="002F612C">
        <w:rPr>
          <w:lang w:val="en-GB"/>
        </w:rPr>
        <w:t>In spite of the fact that mobile handsets have small displays and keyboards, they have a great deal of expectation to be used for e-government services. Today’s extremely fast evolution and important advantages of mobile communications made “e“ services, based on mobile terminals and named as “m“ services (</w:t>
      </w:r>
      <w:r w:rsidRPr="002F612C">
        <w:rPr>
          <w:i/>
          <w:lang w:val="en-GB"/>
        </w:rPr>
        <w:t>m-Government, m-Health, m-Payment, m-Learning and so on</w:t>
      </w:r>
      <w:r w:rsidRPr="002F612C">
        <w:rPr>
          <w:lang w:val="en-GB"/>
        </w:rPr>
        <w:t>)</w:t>
      </w:r>
      <w:r w:rsidRPr="002F612C">
        <w:rPr>
          <w:rFonts w:eastAsiaTheme="minorEastAsia"/>
          <w:lang w:val="en-GB" w:eastAsia="ja-JP"/>
        </w:rPr>
        <w:t>,</w:t>
      </w:r>
      <w:r w:rsidRPr="002F612C">
        <w:rPr>
          <w:lang w:val="en-GB"/>
        </w:rPr>
        <w:t xml:space="preserve"> are very prospective</w:t>
      </w:r>
      <w:r w:rsidRPr="002F612C">
        <w:rPr>
          <w:rFonts w:eastAsiaTheme="minorEastAsia"/>
          <w:lang w:val="en-GB" w:eastAsia="ja-JP"/>
        </w:rPr>
        <w:t>,</w:t>
      </w:r>
      <w:r w:rsidRPr="002F612C">
        <w:rPr>
          <w:lang w:val="en-GB"/>
        </w:rPr>
        <w:t xml:space="preserve"> because:</w:t>
      </w:r>
    </w:p>
    <w:p w:rsidR="00F12045" w:rsidRPr="002F612C" w:rsidRDefault="00410F15" w:rsidP="003D3F0F">
      <w:pPr>
        <w:pStyle w:val="Enumlevel1"/>
      </w:pPr>
      <w:r w:rsidRPr="002F612C">
        <w:t>•</w:t>
      </w:r>
      <w:r w:rsidRPr="002F612C">
        <w:tab/>
      </w:r>
      <w:r w:rsidR="00F12045" w:rsidRPr="002F612C">
        <w:t>Not every citizen owns a personal computer, but usually almost everybody owns a mobile phone (According to the ITU report "Trends in Telecommunication Reform 2012", by the end of Y2011 there were 6 billion mobile subscribers and almost twice less Internet users all over the world</w:t>
      </w:r>
    </w:p>
    <w:p w:rsidR="00F12045" w:rsidRPr="002F612C" w:rsidRDefault="00410F15" w:rsidP="003D3F0F">
      <w:pPr>
        <w:pStyle w:val="Enumlevel1"/>
      </w:pPr>
      <w:r w:rsidRPr="002F612C">
        <w:t>•</w:t>
      </w:r>
      <w:r w:rsidRPr="002F612C">
        <w:tab/>
      </w:r>
      <w:r w:rsidR="00F12045" w:rsidRPr="002F612C">
        <w:t>Mobile phones are always with their owners and always on-line;</w:t>
      </w:r>
    </w:p>
    <w:p w:rsidR="00F12045" w:rsidRPr="002F612C" w:rsidRDefault="00410F15" w:rsidP="003D3F0F">
      <w:pPr>
        <w:pStyle w:val="Enumlevel1"/>
      </w:pPr>
      <w:r w:rsidRPr="002F612C">
        <w:t>•</w:t>
      </w:r>
      <w:r w:rsidRPr="002F612C">
        <w:tab/>
      </w:r>
      <w:r w:rsidR="00F12045" w:rsidRPr="002F612C">
        <w:t>In some cases mobile communication may be the only available way of communication;</w:t>
      </w:r>
    </w:p>
    <w:p w:rsidR="00F12045" w:rsidRPr="002F612C" w:rsidRDefault="00410F15" w:rsidP="003D3F0F">
      <w:pPr>
        <w:pStyle w:val="Enumlevel1"/>
      </w:pPr>
      <w:r w:rsidRPr="002F612C">
        <w:t>•</w:t>
      </w:r>
      <w:r w:rsidRPr="002F612C">
        <w:tab/>
      </w:r>
      <w:r w:rsidR="00F12045" w:rsidRPr="002F612C">
        <w:t xml:space="preserve">Mobile communications are not less secure than the Internet. </w:t>
      </w:r>
    </w:p>
    <w:p w:rsidR="00F12045" w:rsidRPr="002F612C" w:rsidRDefault="00410F15" w:rsidP="00410F15">
      <w:pPr>
        <w:pStyle w:val="Heading3"/>
        <w:rPr>
          <w:lang w:val="en-GB"/>
        </w:rPr>
      </w:pPr>
      <w:bookmarkStart w:id="73" w:name="_Toc379187119"/>
      <w:r w:rsidRPr="002F612C">
        <w:rPr>
          <w:lang w:val="en-GB"/>
        </w:rPr>
        <w:lastRenderedPageBreak/>
        <w:t>4.1.1</w:t>
      </w:r>
      <w:r w:rsidRPr="002F612C">
        <w:rPr>
          <w:lang w:val="en-GB"/>
        </w:rPr>
        <w:tab/>
      </w:r>
      <w:r w:rsidR="00F12045" w:rsidRPr="002F612C">
        <w:rPr>
          <w:lang w:val="en-GB"/>
        </w:rPr>
        <w:t>Mobile principles for secure mobile services</w:t>
      </w:r>
      <w:bookmarkEnd w:id="73"/>
    </w:p>
    <w:p w:rsidR="00F12045" w:rsidRPr="002F612C" w:rsidRDefault="00F12045" w:rsidP="00F12045">
      <w:pPr>
        <w:rPr>
          <w:rFonts w:eastAsia="Malgun Gothic"/>
          <w:szCs w:val="19"/>
          <w:lang w:val="en-GB" w:eastAsia="ko-KR"/>
        </w:rPr>
      </w:pPr>
      <w:r w:rsidRPr="002F612C">
        <w:rPr>
          <w:szCs w:val="19"/>
          <w:lang w:val="en-GB"/>
        </w:rPr>
        <w:t>Mobile system for providing secure remote services, whether it is mobile electronic government, mobile medicine or mobile commerce, in general should present an infrastructure with secure transmission of data blocks between mobile terminal users and service providers. To ensure the security, this structure must have an element that provides authentication and encryption. Transmitted blocks can contain confidential information requiring secured treatment. Data exchange should be carried out only between authorised users, not accessible to third parties and properly logged to avoid non-repudiation. User authentication shall be resulted from multi-factor authentication.</w:t>
      </w:r>
    </w:p>
    <w:p w:rsidR="00F12045" w:rsidRPr="002F612C" w:rsidRDefault="00410F15" w:rsidP="00410F15">
      <w:pPr>
        <w:pStyle w:val="Heading3"/>
        <w:rPr>
          <w:lang w:val="en-GB"/>
        </w:rPr>
      </w:pPr>
      <w:bookmarkStart w:id="74" w:name="_Toc379187120"/>
      <w:r w:rsidRPr="002F612C">
        <w:rPr>
          <w:lang w:val="en-GB"/>
        </w:rPr>
        <w:t>4.1.2</w:t>
      </w:r>
      <w:r w:rsidRPr="002F612C">
        <w:rPr>
          <w:lang w:val="en-GB"/>
        </w:rPr>
        <w:tab/>
      </w:r>
      <w:r w:rsidR="00F12045" w:rsidRPr="002F612C">
        <w:rPr>
          <w:lang w:val="en-GB"/>
        </w:rPr>
        <w:t>Identification and authentication</w:t>
      </w:r>
      <w:bookmarkEnd w:id="74"/>
      <w:r w:rsidR="00F12045" w:rsidRPr="002F612C">
        <w:rPr>
          <w:lang w:val="en-GB"/>
        </w:rPr>
        <w:t xml:space="preserve"> </w:t>
      </w:r>
    </w:p>
    <w:p w:rsidR="00F12045" w:rsidRPr="002F612C" w:rsidRDefault="00F12045" w:rsidP="00F12045">
      <w:pPr>
        <w:rPr>
          <w:szCs w:val="19"/>
          <w:lang w:val="en-GB"/>
        </w:rPr>
      </w:pPr>
      <w:r w:rsidRPr="002F612C">
        <w:rPr>
          <w:szCs w:val="19"/>
          <w:lang w:val="en-GB"/>
        </w:rPr>
        <w:t>For identification purpose, it is required to validate Client’s identity and uniquely link Client mobile device to his account in the database of the service provider. After initial Client identification, he should be issued a "secret" that will authenticate the user during his future interactions with the service provider. This "secret", also known as “mobile signature”, appears as one of authentication factors. Practically, mobile signature is a unique cryptographic key, which may also be used to encrypt information. Thus, use of keys provides both data encryption and parties’ authentication. The second factor of multi-factor authentication can be specified by the user PIN or password, allowing access to applications installed on the handset. This PIN protects against unauthorized use of applications.</w:t>
      </w:r>
    </w:p>
    <w:p w:rsidR="00F12045" w:rsidRPr="002F612C" w:rsidRDefault="00F12045" w:rsidP="00F12045">
      <w:pPr>
        <w:rPr>
          <w:szCs w:val="19"/>
          <w:highlight w:val="yellow"/>
          <w:lang w:val="en-GB"/>
        </w:rPr>
      </w:pPr>
      <w:r w:rsidRPr="002F612C">
        <w:rPr>
          <w:szCs w:val="19"/>
          <w:lang w:val="en-GB"/>
        </w:rPr>
        <w:t>Existing mobile payment systems have already implemented their own security procedures, where security requirements are determined by agreements between service providers and their customers. Obviously, e-government requires a security system, controlled by the State and compliant with national law regulations concerning electronic signatures. The system should ensure secure transmission of confidential information between government agencies and authorised users, while providing electronic signatures. The same system can be used for e-health services and other newly created services that require data protection. And although private mobile payment systems will probably have their own means of protection, one shall not exclude complex solutions, which provide centralised authentication at a single centre, and some service providers (most likely, financial ones) additionally use their own encryption and verification procedures. Therefore, in mobile applications it appears reasonable to provide several independent blocks with different sets of keys. Figure 2 shows unified authentication model for mobile and Internet devices.</w:t>
      </w:r>
    </w:p>
    <w:p w:rsidR="00F12045" w:rsidRPr="002F612C" w:rsidRDefault="00F12045" w:rsidP="00F12045">
      <w:pPr>
        <w:rPr>
          <w:szCs w:val="19"/>
          <w:lang w:val="en-GB"/>
        </w:rPr>
      </w:pPr>
      <w:r w:rsidRPr="002F612C">
        <w:rPr>
          <w:rFonts w:cs="Arial"/>
          <w:szCs w:val="19"/>
          <w:lang w:val="en-GB"/>
        </w:rPr>
        <w:t xml:space="preserve">Despite the existence of multiple identification and authentication centres, all of them shall use unified rules to issue global customer mobile identities – mIDs, registered within the System Central Directory to ensure proper routeing of messages to Clients. </w:t>
      </w:r>
      <w:r w:rsidRPr="002F612C">
        <w:rPr>
          <w:szCs w:val="19"/>
          <w:lang w:val="en-GB"/>
        </w:rPr>
        <w:t>The Client may have multiple mIDs, but they should be bound to the Client’s MSISDN.</w:t>
      </w:r>
    </w:p>
    <w:p w:rsidR="00F12045" w:rsidRPr="002F612C" w:rsidRDefault="00F12045" w:rsidP="00F12045">
      <w:pPr>
        <w:rPr>
          <w:szCs w:val="19"/>
          <w:lang w:val="en-GB"/>
        </w:rPr>
      </w:pPr>
      <w:r w:rsidRPr="002F612C">
        <w:rPr>
          <w:szCs w:val="19"/>
          <w:lang w:val="en-GB"/>
        </w:rPr>
        <w:t>Service Enabler provides the technology support and plays a very important role in this structure. Beside integration of various access means, interoperability with service providers and authentication centre, Service Enabler also provides users with applications for access means (personal computers and mobile terminals).</w:t>
      </w:r>
    </w:p>
    <w:p w:rsidR="00F12045" w:rsidRPr="002F612C" w:rsidRDefault="00F12045" w:rsidP="00F12045">
      <w:pPr>
        <w:rPr>
          <w:szCs w:val="19"/>
          <w:lang w:val="en-GB"/>
        </w:rPr>
      </w:pPr>
      <w:r w:rsidRPr="002F612C">
        <w:rPr>
          <w:szCs w:val="19"/>
          <w:lang w:val="en-GB"/>
        </w:rPr>
        <w:t>All identification and authentication centres must comply with the same allocation rules and regulations for global identifiers of mobile clients (mID), registered in a central System Directory to ensure message delivery to customers.</w:t>
      </w:r>
    </w:p>
    <w:p w:rsidR="00F12045" w:rsidRPr="002F612C" w:rsidRDefault="00410F15" w:rsidP="00410F15">
      <w:pPr>
        <w:pStyle w:val="Heading3"/>
        <w:rPr>
          <w:lang w:val="en-GB"/>
        </w:rPr>
      </w:pPr>
      <w:bookmarkStart w:id="75" w:name="_Toc379187121"/>
      <w:r w:rsidRPr="002F612C">
        <w:rPr>
          <w:lang w:val="en-GB"/>
        </w:rPr>
        <w:t>4.1.3</w:t>
      </w:r>
      <w:r w:rsidRPr="002F612C">
        <w:rPr>
          <w:lang w:val="en-GB"/>
        </w:rPr>
        <w:tab/>
      </w:r>
      <w:r w:rsidR="00F12045" w:rsidRPr="002F612C">
        <w:rPr>
          <w:lang w:val="en-GB"/>
        </w:rPr>
        <w:t>Key administration</w:t>
      </w:r>
      <w:bookmarkEnd w:id="75"/>
      <w:r w:rsidR="00F7043A" w:rsidRPr="002F612C">
        <w:rPr>
          <w:lang w:val="en-GB"/>
        </w:rPr>
        <w:t xml:space="preserve"> </w:t>
      </w:r>
    </w:p>
    <w:p w:rsidR="00F12045" w:rsidRPr="002F612C" w:rsidRDefault="00F12045" w:rsidP="00F12045">
      <w:pPr>
        <w:rPr>
          <w:szCs w:val="19"/>
          <w:highlight w:val="yellow"/>
          <w:lang w:val="en-GB"/>
        </w:rPr>
      </w:pPr>
      <w:r w:rsidRPr="002F612C">
        <w:rPr>
          <w:szCs w:val="19"/>
          <w:lang w:val="en-GB"/>
        </w:rPr>
        <w:t xml:space="preserve">Cryptography can be used with both symmetric and asymmetric keys to encrypt transmitted data and to create mobile signatures. The advantage of symmetric encryption (Standards 3DES, AES) is to use algorithms that are easy to implement in low-cost computing devices. Symmetric key generation is a simple operation, which does not require any special means. However, by definition, use of the same key, shared between the user and service provider (provider’s authentication centre), can cause a situation, when the user might dispute the completed transaction. It is fair to point out that mobile payment </w:t>
      </w:r>
      <w:r w:rsidRPr="002F612C">
        <w:rPr>
          <w:szCs w:val="19"/>
          <w:lang w:val="en-GB"/>
        </w:rPr>
        <w:lastRenderedPageBreak/>
        <w:t>systems successfully use symmetric key cryptography, having learnt to create reliable transaction logging systems to deal with disputes.</w:t>
      </w:r>
    </w:p>
    <w:p w:rsidR="00F12045" w:rsidRPr="002F612C" w:rsidRDefault="00F12045" w:rsidP="00410F15">
      <w:pPr>
        <w:rPr>
          <w:highlight w:val="yellow"/>
          <w:lang w:val="en-GB"/>
        </w:rPr>
      </w:pPr>
      <w:r w:rsidRPr="002F612C">
        <w:rPr>
          <w:lang w:val="en-GB"/>
        </w:rPr>
        <w:t xml:space="preserve">Asymmetric key cryptography applies public-key infrastructure (PKI) to link two different keys which belong to one individual: "public" key, with publicly available identity, and "private" key that is securely stored and protected from unauthorized access (for example, in SIM card or specially protected smart card). Mathematical interaction between keys is managed in such a way that an action committed with one key can be "linked" to another key, without disclosing the private key data. This is particularly useful for creating an electronic signature, since the signing action completed by the private key identifies the private key owner only due to the relationship with the associated public key - the identity of the latter is known. The most important task of PKI technology is, on one hand, to ensure "privacy" of private keys, and on the other hand - to verify the relationship between open and private keys. This is achieved by careful management of registration process when keys are issued, and certification process, confirming the identity of the public key. These elements are managed respectively by entities known as "Registration" and "Certification" Authorities, (i.e. RA and CA). In relation to mobile signature, their primary function is to acknowledge the unique relationship between private key usage and the registered identity of the Citizen by virtue of his/her ownership of the associated public key. </w:t>
      </w:r>
    </w:p>
    <w:p w:rsidR="00F12045" w:rsidRPr="002F612C" w:rsidRDefault="00F12045" w:rsidP="00410F15">
      <w:pPr>
        <w:rPr>
          <w:rFonts w:eastAsia="Malgun Gothic" w:cs="Arial"/>
          <w:bCs/>
          <w:lang w:val="en-GB" w:eastAsia="ko-KR"/>
        </w:rPr>
      </w:pPr>
      <w:r w:rsidRPr="002F612C">
        <w:rPr>
          <w:rFonts w:cs="Arial"/>
          <w:lang w:val="en-GB" w:eastAsia="ru-RU"/>
        </w:rPr>
        <w:t>Asymmetric encryption methods require the use of more expensive computing devices, but they can be applied in numerous interaction patterns. Using the "dual key" provides opportunities for greater scalability and easier conflict resolution. This approach leads to more efficient trust model with simplified administrative management and services (for example, many different applications and interaction schemes can be supported by a single asymmetric key pair). As a result, documents describing global interoperability frameworks for electronic signature are almost entirely focused on asymmetric cryptographic encryption methods.</w:t>
      </w:r>
    </w:p>
    <w:p w:rsidR="00F12045" w:rsidRPr="002F612C" w:rsidRDefault="00410F15" w:rsidP="00410F15">
      <w:pPr>
        <w:pStyle w:val="Heading3"/>
        <w:rPr>
          <w:lang w:val="en-GB"/>
        </w:rPr>
      </w:pPr>
      <w:bookmarkStart w:id="76" w:name="_Toc379187122"/>
      <w:r w:rsidRPr="002F612C">
        <w:rPr>
          <w:lang w:val="en-GB"/>
        </w:rPr>
        <w:t>4.1.4</w:t>
      </w:r>
      <w:r w:rsidRPr="002F612C">
        <w:rPr>
          <w:lang w:val="en-GB"/>
        </w:rPr>
        <w:tab/>
      </w:r>
      <w:r w:rsidR="00F12045" w:rsidRPr="002F612C">
        <w:rPr>
          <w:lang w:val="en-GB"/>
        </w:rPr>
        <w:t>Security</w:t>
      </w:r>
      <w:bookmarkEnd w:id="76"/>
    </w:p>
    <w:p w:rsidR="00F12045" w:rsidRPr="002F612C" w:rsidRDefault="00F12045" w:rsidP="00410F15">
      <w:pPr>
        <w:rPr>
          <w:szCs w:val="19"/>
          <w:lang w:val="en-GB"/>
        </w:rPr>
      </w:pPr>
      <w:r w:rsidRPr="002F612C">
        <w:rPr>
          <w:szCs w:val="19"/>
          <w:lang w:val="en-GB"/>
        </w:rPr>
        <w:t>The most important requirement for payment systems, as well as e-government and e-health, including their mobile variations, is security, which is provided by meeting recommendations of the ITU Telecommunication Standardization Sector, which issued a manual entitled "Security in telecommunications and information technologies</w:t>
      </w:r>
      <w:r w:rsidRPr="002F612C">
        <w:rPr>
          <w:szCs w:val="19"/>
          <w:vertAlign w:val="superscript"/>
          <w:lang w:val="en-GB"/>
        </w:rPr>
        <w:t>6</w:t>
      </w:r>
      <w:r w:rsidRPr="002F612C">
        <w:rPr>
          <w:szCs w:val="19"/>
          <w:lang w:val="en-GB"/>
        </w:rPr>
        <w:t>". This manual provides an overview of existing ITU-T Standards and their practical application in secure telecommunications. ITU-T Standards are required to follow, they stay as recommendations, but compliance with recommendations is essential to ensure compatibility and consistency of telecommunication systems of different countries.</w:t>
      </w:r>
    </w:p>
    <w:p w:rsidR="00F12045" w:rsidRPr="002F612C" w:rsidRDefault="00F12045" w:rsidP="00F12045">
      <w:pPr>
        <w:rPr>
          <w:szCs w:val="19"/>
          <w:lang w:val="en-GB"/>
        </w:rPr>
      </w:pPr>
      <w:r w:rsidRPr="002F612C">
        <w:rPr>
          <w:szCs w:val="19"/>
          <w:lang w:val="en-GB"/>
        </w:rPr>
        <w:t>Since these systems include many players, security considerations can be divided in multiple categories that include:</w:t>
      </w:r>
    </w:p>
    <w:p w:rsidR="00F12045" w:rsidRPr="002F612C" w:rsidRDefault="00410F15" w:rsidP="003D3F0F">
      <w:pPr>
        <w:pStyle w:val="Enumlevel1"/>
      </w:pPr>
      <w:r w:rsidRPr="002F612C">
        <w:t>a)</w:t>
      </w:r>
      <w:r w:rsidRPr="002F612C">
        <w:tab/>
      </w:r>
      <w:r w:rsidR="00F12045" w:rsidRPr="002F612C">
        <w:rPr>
          <w:szCs w:val="19"/>
        </w:rPr>
        <w:t>End-point Security</w:t>
      </w:r>
    </w:p>
    <w:p w:rsidR="00F12045" w:rsidRPr="002F612C" w:rsidRDefault="00410F15" w:rsidP="003D3F0F">
      <w:pPr>
        <w:pStyle w:val="Enumlevel1"/>
      </w:pPr>
      <w:r w:rsidRPr="002F612C">
        <w:t>b)</w:t>
      </w:r>
      <w:r w:rsidRPr="002F612C">
        <w:tab/>
      </w:r>
      <w:r w:rsidR="00F12045" w:rsidRPr="002F612C">
        <w:t>Mobile Application Security</w:t>
      </w:r>
    </w:p>
    <w:p w:rsidR="00F12045" w:rsidRPr="002F612C" w:rsidRDefault="00410F15" w:rsidP="003D3F0F">
      <w:pPr>
        <w:pStyle w:val="Enumlevel1"/>
      </w:pPr>
      <w:r w:rsidRPr="002F612C">
        <w:t>c)</w:t>
      </w:r>
      <w:r w:rsidRPr="002F612C">
        <w:tab/>
      </w:r>
      <w:r w:rsidR="00F12045" w:rsidRPr="002F612C">
        <w:t xml:space="preserve">Mobile Network Security </w:t>
      </w:r>
    </w:p>
    <w:p w:rsidR="00F12045" w:rsidRPr="002F612C" w:rsidRDefault="00410F15" w:rsidP="003D3F0F">
      <w:pPr>
        <w:pStyle w:val="Enumlevel1"/>
      </w:pPr>
      <w:r w:rsidRPr="002F612C">
        <w:t>d)</w:t>
      </w:r>
      <w:r w:rsidRPr="002F612C">
        <w:tab/>
      </w:r>
      <w:r w:rsidR="00F12045" w:rsidRPr="002F612C">
        <w:t>Identification of the requesting party that includes proper identification of the individual that is requesting the financial transaction.</w:t>
      </w:r>
    </w:p>
    <w:p w:rsidR="00F12045" w:rsidRPr="002F612C" w:rsidRDefault="00F12045" w:rsidP="00F12045">
      <w:pPr>
        <w:rPr>
          <w:szCs w:val="19"/>
          <w:lang w:val="en-GB"/>
        </w:rPr>
      </w:pPr>
      <w:r w:rsidRPr="002F612C">
        <w:rPr>
          <w:szCs w:val="19"/>
          <w:lang w:val="en-GB"/>
        </w:rPr>
        <w:t>Prior to the era of smart phones, management of mobile applications by operators on mobile phones was relatively easy. Basically, operators used to control which application can be downloaded onto device and their security characteristics. Management of mobile applications becomes more complicated with the advent of smart phones and ability to freely download third party applications. Nowadays, it is almost impossible to be completely certain that every application that is executing on a mobile device originated from a trusted source. As a result, mobile users are subject to additional threats such as identity theft, phishing, and loss of personal data.</w:t>
      </w:r>
    </w:p>
    <w:p w:rsidR="00F12045" w:rsidRPr="002F612C" w:rsidRDefault="00F12045" w:rsidP="00F12045">
      <w:pPr>
        <w:rPr>
          <w:szCs w:val="19"/>
          <w:lang w:val="en-GB"/>
        </w:rPr>
      </w:pPr>
      <w:r w:rsidRPr="002F612C">
        <w:rPr>
          <w:szCs w:val="19"/>
          <w:lang w:val="en-GB"/>
        </w:rPr>
        <w:t>Properly designed and implemented security dimensions support security policy that is defined for a particular network and facilitate the rules set by the security management.</w:t>
      </w:r>
    </w:p>
    <w:p w:rsidR="00F12045" w:rsidRPr="002F612C" w:rsidRDefault="00F12045" w:rsidP="00F12045">
      <w:pPr>
        <w:rPr>
          <w:szCs w:val="19"/>
          <w:lang w:val="en-GB"/>
        </w:rPr>
      </w:pPr>
      <w:r w:rsidRPr="002F612C">
        <w:rPr>
          <w:szCs w:val="19"/>
          <w:lang w:val="en-GB"/>
        </w:rPr>
        <w:lastRenderedPageBreak/>
        <w:t>The access control security dimension protects against unauthorized use of network resources. Access control ensures that only authorised personnel or devices are allowed to access network elements, stored information, information flows, services and applications. In addition, Role-Based Access Control (RBAC) provides different access levels to guarantee that individuals and devices can only gain access to, and perform operations on, network elements, stored information, and information flows that they are authorised for.</w:t>
      </w:r>
    </w:p>
    <w:p w:rsidR="00F12045" w:rsidRPr="002F612C" w:rsidRDefault="00F12045" w:rsidP="00F12045">
      <w:pPr>
        <w:rPr>
          <w:szCs w:val="19"/>
          <w:lang w:val="en-GB"/>
        </w:rPr>
      </w:pPr>
      <w:r w:rsidRPr="002F612C">
        <w:rPr>
          <w:szCs w:val="19"/>
          <w:lang w:val="en-GB"/>
        </w:rPr>
        <w:t>The authentication security dimension serves to confirm identities of communicating entities. Authentication ensures validity of claimed identities of entities participating in communication (e.g., person, device, service or application) and provides assurance that an entity is not attempting a masquerade or unauthorized replay of a previous communication.</w:t>
      </w:r>
    </w:p>
    <w:p w:rsidR="00F12045" w:rsidRPr="002F612C" w:rsidRDefault="00F12045" w:rsidP="00F12045">
      <w:pPr>
        <w:rPr>
          <w:szCs w:val="19"/>
          <w:lang w:val="en-GB"/>
        </w:rPr>
      </w:pPr>
      <w:r w:rsidRPr="002F612C">
        <w:rPr>
          <w:szCs w:val="19"/>
          <w:lang w:val="en-GB"/>
        </w:rPr>
        <w:t>The non-repudiation security dimension provides means for preventing an individual or entity from denying having performed a particular action related to data by making available proof of various network-related actions (such as proof of obligation, intent, or commitment; proof of data origin, proof of ownership, proof of resource use). It provides evidence that can be presented to a third party and used to prove that an event or action has taken place.</w:t>
      </w:r>
    </w:p>
    <w:p w:rsidR="00F12045" w:rsidRPr="002F612C" w:rsidRDefault="00F12045" w:rsidP="00F12045">
      <w:pPr>
        <w:rPr>
          <w:szCs w:val="19"/>
          <w:lang w:val="en-GB"/>
        </w:rPr>
      </w:pPr>
      <w:r w:rsidRPr="002F612C">
        <w:rPr>
          <w:szCs w:val="19"/>
          <w:lang w:val="en-GB"/>
        </w:rPr>
        <w:t>The data confidentiality security dimension protects data from unauthorized disclosure. Data confidentiality ensures that the data content cannot be understood by unauthorized entities. Encryption, access control lists and file permissions are methods often used to provide data confidentiality.</w:t>
      </w:r>
    </w:p>
    <w:p w:rsidR="00F12045" w:rsidRPr="002F612C" w:rsidRDefault="00F12045" w:rsidP="00F12045">
      <w:pPr>
        <w:rPr>
          <w:szCs w:val="19"/>
          <w:lang w:val="en-GB"/>
        </w:rPr>
      </w:pPr>
      <w:r w:rsidRPr="002F612C">
        <w:rPr>
          <w:szCs w:val="19"/>
          <w:lang w:val="en-GB"/>
        </w:rPr>
        <w:t xml:space="preserve">The communication security dimension ensures information flows exchange only between the authorised end points (information is not diverted or intercepted as it flows between these end points). </w:t>
      </w:r>
    </w:p>
    <w:p w:rsidR="00F12045" w:rsidRPr="002F612C" w:rsidRDefault="00F12045" w:rsidP="00F12045">
      <w:pPr>
        <w:rPr>
          <w:szCs w:val="19"/>
          <w:lang w:val="en-GB"/>
        </w:rPr>
      </w:pPr>
      <w:r w:rsidRPr="002F612C">
        <w:rPr>
          <w:szCs w:val="19"/>
          <w:lang w:val="en-GB"/>
        </w:rPr>
        <w:t>The data integrity security dimension ensures correctness or accuracy of data. The data is protected against unauthorized modification, deletion, creation, and replication and provides an indication of these unauthorized activities.</w:t>
      </w:r>
    </w:p>
    <w:p w:rsidR="00F12045" w:rsidRPr="002F612C" w:rsidRDefault="00F12045" w:rsidP="00F12045">
      <w:pPr>
        <w:rPr>
          <w:szCs w:val="19"/>
          <w:lang w:val="en-GB"/>
        </w:rPr>
      </w:pPr>
      <w:r w:rsidRPr="002F612C">
        <w:rPr>
          <w:szCs w:val="19"/>
          <w:lang w:val="en-GB"/>
        </w:rPr>
        <w:t xml:space="preserve">The availability security dimension ensures that there is no denial of authorised access to network elements, stored information, information flows, services and applications due to events impacting the network. Disaster recovery solutions are included in this category. </w:t>
      </w:r>
    </w:p>
    <w:p w:rsidR="00F12045" w:rsidRPr="002F612C" w:rsidRDefault="00F12045" w:rsidP="00F12045">
      <w:pPr>
        <w:rPr>
          <w:rFonts w:eastAsia="Malgun Gothic"/>
          <w:szCs w:val="19"/>
          <w:lang w:val="en-GB" w:eastAsia="ko-KR"/>
        </w:rPr>
      </w:pPr>
      <w:r w:rsidRPr="002F612C">
        <w:rPr>
          <w:szCs w:val="19"/>
          <w:lang w:val="en-GB"/>
        </w:rPr>
        <w:t>The privacy security dimension provides protection of information that might be derived from the observation of network activities. Examples of this information include web sites visited by a user, user geographic location, and IP addresses and DNS names of devices within service provider network.</w:t>
      </w:r>
    </w:p>
    <w:p w:rsidR="00F12045" w:rsidRPr="002F612C" w:rsidRDefault="00410F15" w:rsidP="00410F15">
      <w:pPr>
        <w:pStyle w:val="Heading3"/>
        <w:rPr>
          <w:lang w:val="en-GB"/>
        </w:rPr>
      </w:pPr>
      <w:bookmarkStart w:id="77" w:name="_Toc379187123"/>
      <w:r w:rsidRPr="002F612C">
        <w:rPr>
          <w:lang w:val="en-GB"/>
        </w:rPr>
        <w:t>4.1.5</w:t>
      </w:r>
      <w:r w:rsidRPr="002F612C">
        <w:rPr>
          <w:lang w:val="en-GB"/>
        </w:rPr>
        <w:tab/>
      </w:r>
      <w:r w:rsidRPr="002F612C">
        <w:rPr>
          <w:lang w:val="en-GB"/>
        </w:rPr>
        <w:tab/>
      </w:r>
      <w:r w:rsidR="00F12045" w:rsidRPr="002F612C">
        <w:rPr>
          <w:lang w:val="en-GB"/>
        </w:rPr>
        <w:t>Mobile Technology</w:t>
      </w:r>
      <w:bookmarkEnd w:id="77"/>
    </w:p>
    <w:p w:rsidR="00F12045" w:rsidRPr="002F612C" w:rsidRDefault="00F12045" w:rsidP="003D3F0F">
      <w:pPr>
        <w:rPr>
          <w:lang w:val="en-GB"/>
        </w:rPr>
      </w:pPr>
      <w:r w:rsidRPr="002F612C">
        <w:rPr>
          <w:lang w:val="en-GB"/>
        </w:rPr>
        <w:t>To date, the term "mobile communication" is most often associated with the GSM Standard of the second and the third generations. These mobile communication systems use different subsystems for voice and data transfer (with the use of time-division switching and packet switching technology) and this is an intermediate step in evolution of mobile communications. Next Generation Networks (NGN), which has already come to replace existing networks, provides subscribers with broadband access and use only packet switching channels technology.</w:t>
      </w:r>
    </w:p>
    <w:p w:rsidR="00F12045" w:rsidRPr="002F612C" w:rsidRDefault="00F12045" w:rsidP="003D3F0F">
      <w:pPr>
        <w:rPr>
          <w:lang w:val="en-GB"/>
        </w:rPr>
      </w:pPr>
      <w:r w:rsidRPr="002F612C">
        <w:rPr>
          <w:lang w:val="en-GB"/>
        </w:rPr>
        <w:t>NGN performe voice, images, text and multimedia messages transmission services, as various applications of universal process of Batch Data Transmissions. As a result, SMS and MMS data transmission technologies, widely used at the present time, may yield to other technologies. Users may not even notice these changes. However, technological solutions developed for m-services should be prepared for the process of evolution of mobile communications.</w:t>
      </w:r>
    </w:p>
    <w:p w:rsidR="00F12045" w:rsidRPr="002F612C" w:rsidRDefault="00F12045" w:rsidP="003D3F0F">
      <w:pPr>
        <w:rPr>
          <w:lang w:val="en-GB"/>
        </w:rPr>
      </w:pPr>
      <w:r w:rsidRPr="002F612C">
        <w:rPr>
          <w:lang w:val="en-GB"/>
        </w:rPr>
        <w:t xml:space="preserve">Today's mobile terminals are widely used, but originally they were not designed for systems with strong authentication. Therefore, terminals of different manufacturers and even different models of terminals made by the same manufacturer may use different algorithms, which lead to greater complexity, and in some cases – to inability to create Applications which perform all required System functionalities. For instance, an application should be able to be activated automatically upon receiving a message from </w:t>
      </w:r>
      <w:r w:rsidRPr="002F612C">
        <w:rPr>
          <w:lang w:val="en-GB"/>
        </w:rPr>
        <w:lastRenderedPageBreak/>
        <w:t xml:space="preserve">Mobile Payment System (Operations initiated by Merchant). Unfortunately, it cannot be implemented in every mobile terminal. </w:t>
      </w:r>
    </w:p>
    <w:p w:rsidR="00F12045" w:rsidRPr="002F612C" w:rsidRDefault="00F12045" w:rsidP="003D3F0F">
      <w:pPr>
        <w:rPr>
          <w:lang w:val="en-GB"/>
        </w:rPr>
      </w:pPr>
      <w:r w:rsidRPr="002F612C">
        <w:rPr>
          <w:lang w:val="en-GB"/>
        </w:rPr>
        <w:t>To unify operation of such systems, some additional protocols should be standardised and ITU, together with equipment manufacturers, can perform this task. Another important challenge is the location of crypto-application and administration of access to this application. As it is shown in the chapter “Security”, in order to achieve the highest level of security, these applications should be located in a special module (hardware security element), which protects stored information from unauthorized access. Thus, SIM/UICC card can be successfully used as a module, provided that the problem of delegation of administrative rights to access SIM card, belonging to the mobile operator, will be solved. This problem is easily solved when both of these functions are performed by the same entity, otherwise it becomes difficult. Creation of mobile terminals equipped with an additional hardware security element can be considered as a solution to resolve issues resulted from SIM card co-management. This may be reached by an embedded security module or specially installed tamper-resistant memory card.</w:t>
      </w:r>
    </w:p>
    <w:p w:rsidR="00F12045" w:rsidRPr="002F612C" w:rsidRDefault="00F12045" w:rsidP="003D3F0F">
      <w:pPr>
        <w:rPr>
          <w:lang w:val="en-GB" w:eastAsia="ko-KR"/>
        </w:rPr>
      </w:pPr>
      <w:r w:rsidRPr="002F612C">
        <w:rPr>
          <w:lang w:val="en-GB"/>
        </w:rPr>
        <w:t>There are different ways of data transfer available in mobile networks, such as CSD, SMS, USSD, GPRS, EDGE, LTE. Each of them has its advantages and disadvantages. For example, SMS is very reliable and easily implementable way, but limited by message length. On the contrary, GPRS is not limited by message length, but less reliable and requires correct adjustments for mobile terminal, especially in roaming, which is also very expensive. The success of technology progress has led to wide implementation of geolocation services in smartphones based on GPS or GLONASS systems. Geolocation essentially expands functional capabilities of mobile terminals. Therefore, lately geolocation services are widely used in applications for mobile devices (where the share of smartphones grows rapidly.</w:t>
      </w:r>
    </w:p>
    <w:p w:rsidR="00F12045" w:rsidRPr="002F612C" w:rsidRDefault="00410F15" w:rsidP="00410F15">
      <w:pPr>
        <w:pStyle w:val="Heading3"/>
        <w:rPr>
          <w:lang w:val="en-GB"/>
        </w:rPr>
      </w:pPr>
      <w:bookmarkStart w:id="78" w:name="_Toc379187124"/>
      <w:r w:rsidRPr="002F612C">
        <w:rPr>
          <w:lang w:val="en-GB"/>
        </w:rPr>
        <w:t>4.1.6</w:t>
      </w:r>
      <w:r w:rsidRPr="002F612C">
        <w:rPr>
          <w:lang w:val="en-GB"/>
        </w:rPr>
        <w:tab/>
      </w:r>
      <w:r w:rsidR="00F12045" w:rsidRPr="002F612C">
        <w:rPr>
          <w:lang w:val="en-GB"/>
        </w:rPr>
        <w:t>Findings</w:t>
      </w:r>
      <w:bookmarkEnd w:id="78"/>
      <w:r w:rsidR="00F12045" w:rsidRPr="002F612C">
        <w:rPr>
          <w:lang w:val="en-GB"/>
        </w:rPr>
        <w:t xml:space="preserve"> </w:t>
      </w:r>
    </w:p>
    <w:p w:rsidR="00F12045" w:rsidRPr="002F612C" w:rsidRDefault="00F12045" w:rsidP="00410F15">
      <w:pPr>
        <w:rPr>
          <w:rFonts w:cs="Verdana"/>
          <w:lang w:val="en-GB"/>
        </w:rPr>
      </w:pPr>
      <w:r w:rsidRPr="002F612C">
        <w:rPr>
          <w:rFonts w:cs="Verdana"/>
          <w:lang w:val="en-GB"/>
        </w:rPr>
        <w:t xml:space="preserve">As shown in implementation cases from EU, Japan, USA, Russia, etc., described in the Appendix, development and usage of mobile devices for </w:t>
      </w:r>
      <w:r w:rsidRPr="002F612C">
        <w:rPr>
          <w:rFonts w:cs="Verdana"/>
          <w:i/>
          <w:iCs/>
          <w:lang w:val="en-GB"/>
        </w:rPr>
        <w:t>m-Government, m-Health, m-Payment, m-Learning and so on</w:t>
      </w:r>
      <w:r w:rsidRPr="002F612C">
        <w:rPr>
          <w:rFonts w:cs="Verdana"/>
          <w:lang w:val="en-GB"/>
        </w:rPr>
        <w:t xml:space="preserve"> are at different levels in various countries, however, in today's global world the penetration of technology innovations increases drastically, that leads to step-by-step convergence of technological development levels and reduces digital gap between developed and developing countries. </w:t>
      </w:r>
      <w:r w:rsidRPr="002F612C">
        <w:rPr>
          <w:rFonts w:cs="Verdana"/>
          <w:szCs w:val="19"/>
          <w:lang w:val="en-GB"/>
        </w:rPr>
        <w:t>Today the developed countries already have fully functional electronic payment systems and mobile government, and in some developing countries even simple use of SMS to transfer the data between medical offices brings real results</w:t>
      </w:r>
      <w:r w:rsidRPr="002F612C">
        <w:rPr>
          <w:rFonts w:ascii="SimSun" w:cs="SimSun"/>
          <w:szCs w:val="19"/>
          <w:lang w:val="en-GB"/>
        </w:rPr>
        <w:t>,</w:t>
      </w:r>
      <w:r w:rsidRPr="002F612C">
        <w:rPr>
          <w:rFonts w:cs="Verdana"/>
          <w:szCs w:val="19"/>
          <w:lang w:val="en-GB"/>
        </w:rPr>
        <w:t xml:space="preserve"> reducing delays in receiving early infant diagnosis (EID) DBS HIV test results as it was described </w:t>
      </w:r>
      <w:r w:rsidRPr="002F612C">
        <w:rPr>
          <w:lang w:val="en-GB"/>
        </w:rPr>
        <w:t>in the Project MWANA implemented in the Republic of Zambiya</w:t>
      </w:r>
      <w:r w:rsidRPr="002F612C">
        <w:rPr>
          <w:rFonts w:cs="Verdana"/>
          <w:szCs w:val="19"/>
          <w:vertAlign w:val="superscript"/>
          <w:lang w:val="en-GB"/>
        </w:rPr>
        <w:t>17</w:t>
      </w:r>
      <w:r w:rsidRPr="002F612C">
        <w:rPr>
          <w:rFonts w:cs="Verdana"/>
          <w:szCs w:val="19"/>
          <w:lang w:val="en-GB"/>
        </w:rPr>
        <w:t xml:space="preserve">. This proves that very soon this technological gap will be decreased. The most advanced today's systems which are based on mobile devices offer the whole range of services which is continuously extended. So, beside mobile payments and mobile banking services, wide application was received by services based on geolocation. Besides, it is stated at </w:t>
      </w:r>
      <w:r w:rsidRPr="002F612C">
        <w:rPr>
          <w:rFonts w:cs="Verdana"/>
          <w:lang w:val="en-GB"/>
        </w:rPr>
        <w:t>White Paper Mobile Payments</w:t>
      </w:r>
      <w:r w:rsidRPr="002F612C">
        <w:rPr>
          <w:rFonts w:cs="PragmaticaC-Regular"/>
          <w:szCs w:val="19"/>
          <w:vertAlign w:val="superscript"/>
          <w:lang w:val="en-GB"/>
        </w:rPr>
        <w:t>18</w:t>
      </w:r>
      <w:r w:rsidRPr="002F612C">
        <w:rPr>
          <w:rFonts w:cs="Verdana"/>
          <w:szCs w:val="19"/>
          <w:lang w:val="en-GB"/>
        </w:rPr>
        <w:t>, issued by European Payments Council in 2012, the mobile terminal should represent a “digital wallet” which will provide authentication and digital signature to replace multiple passwords, IDs and loyalty cards of merchants.</w:t>
      </w:r>
    </w:p>
    <w:p w:rsidR="00F12045" w:rsidRPr="002F612C" w:rsidRDefault="00F12045" w:rsidP="00F12045">
      <w:pPr>
        <w:rPr>
          <w:lang w:val="en-GB"/>
        </w:rPr>
      </w:pPr>
      <w:r w:rsidRPr="002F612C">
        <w:rPr>
          <w:lang w:val="en-GB"/>
        </w:rPr>
        <w:t>As a normal wallet, the "digital" wallet, in effect, contains identification data of the owner, data on means of payment available to the owner, and in certain cases - personal data of the owner (images, documents, etc.). It may include ID information, digital signatures and certificates, login information, addresses for drawing of scores and transmission, and also information on means of payment</w:t>
      </w:r>
      <w:r w:rsidRPr="002F612C">
        <w:rPr>
          <w:rFonts w:ascii="SimSun" w:cs="SimSun"/>
          <w:lang w:val="en-GB"/>
        </w:rPr>
        <w:t>.</w:t>
      </w:r>
      <w:r w:rsidRPr="002F612C">
        <w:rPr>
          <w:lang w:val="en-GB"/>
        </w:rPr>
        <w:t xml:space="preserve"> Besides, it can also include other applications, for example bonus points, tickets or travel documents</w:t>
      </w:r>
      <w:r w:rsidRPr="002F612C">
        <w:rPr>
          <w:rFonts w:ascii="SimSun" w:cs="SimSun"/>
          <w:lang w:val="en-GB"/>
        </w:rPr>
        <w:t>.</w:t>
      </w:r>
      <w:r w:rsidRPr="002F612C">
        <w:rPr>
          <w:lang w:val="en-GB"/>
        </w:rPr>
        <w:t xml:space="preserve"> After having passed authentication in Unified Centre, one may enter personal merchant accounts or social networks, such as Facebook, LinkedIn, etc., which is very convenient and relieves from the need to remember or to store securely numerous passwords of multiple accounts. In the short term, one can expect active distribution of mobile devices as terminals for e-government and healthcare. Recent initiatives in the use of mobile devices, launched at Telecom-2012 by the ITU and WHO, are to prove this statement.</w:t>
      </w:r>
      <w:r w:rsidR="00F7043A" w:rsidRPr="002F612C">
        <w:rPr>
          <w:lang w:val="en-GB"/>
        </w:rPr>
        <w:t xml:space="preserve"> </w:t>
      </w:r>
    </w:p>
    <w:p w:rsidR="00F12045" w:rsidRPr="002F612C" w:rsidRDefault="00F12045" w:rsidP="00F12045">
      <w:pPr>
        <w:autoSpaceDE w:val="0"/>
        <w:autoSpaceDN w:val="0"/>
        <w:adjustRightInd w:val="0"/>
        <w:rPr>
          <w:rFonts w:cs="Verdana"/>
          <w:lang w:val="en-GB"/>
        </w:rPr>
      </w:pPr>
      <w:r w:rsidRPr="002F612C">
        <w:rPr>
          <w:rFonts w:cs="Verdana"/>
          <w:szCs w:val="19"/>
          <w:lang w:val="en-GB"/>
        </w:rPr>
        <w:lastRenderedPageBreak/>
        <w:t>So rapid development of systems based on mobile devices is due to security measures applied to services. Security is a common task for e-government, financial services and e-</w:t>
      </w:r>
      <w:r w:rsidRPr="002F612C">
        <w:rPr>
          <w:lang w:val="en-GB"/>
        </w:rPr>
        <w:t>health</w:t>
      </w:r>
      <w:r w:rsidRPr="002F612C">
        <w:rPr>
          <w:rFonts w:cs="Verdana"/>
          <w:szCs w:val="19"/>
          <w:lang w:val="en-GB"/>
        </w:rPr>
        <w:t xml:space="preserve"> and is provided with observance of ITU-T recommendations for security.</w:t>
      </w:r>
    </w:p>
    <w:p w:rsidR="00F12045" w:rsidRPr="002F612C" w:rsidRDefault="00F12045" w:rsidP="00F12045">
      <w:pPr>
        <w:autoSpaceDE w:val="0"/>
        <w:autoSpaceDN w:val="0"/>
        <w:adjustRightInd w:val="0"/>
        <w:rPr>
          <w:rFonts w:eastAsia="Malgun Gothic" w:cs="Verdana"/>
          <w:bCs/>
          <w:szCs w:val="19"/>
          <w:lang w:val="en-GB" w:eastAsia="ko-KR"/>
        </w:rPr>
      </w:pPr>
      <w:r w:rsidRPr="002F612C">
        <w:rPr>
          <w:rFonts w:cs="Verdana"/>
          <w:szCs w:val="19"/>
          <w:lang w:val="en-GB"/>
        </w:rPr>
        <w:t>Due to these recommendations, cryptography has been implemented to use for authentication and encoding of transferred data instead of one-time passwords used in previous systems, that considerably increased security of mobile devices and at the same time increased convenience of their use and, as a result, led to growth of popularity of services based on mobile devices.</w:t>
      </w:r>
    </w:p>
    <w:p w:rsidR="00F12045" w:rsidRPr="002F612C" w:rsidRDefault="00410F15" w:rsidP="00410F15">
      <w:pPr>
        <w:pStyle w:val="Heading3"/>
        <w:rPr>
          <w:lang w:val="en-GB"/>
        </w:rPr>
      </w:pPr>
      <w:bookmarkStart w:id="79" w:name="_Toc379187125"/>
      <w:r w:rsidRPr="002F612C">
        <w:rPr>
          <w:lang w:val="en-GB"/>
        </w:rPr>
        <w:t>4.1.7</w:t>
      </w:r>
      <w:r w:rsidRPr="002F612C">
        <w:rPr>
          <w:lang w:val="en-GB"/>
        </w:rPr>
        <w:tab/>
      </w:r>
      <w:r w:rsidR="00F12045" w:rsidRPr="002F612C">
        <w:rPr>
          <w:lang w:val="en-GB"/>
        </w:rPr>
        <w:t>Recommendations</w:t>
      </w:r>
      <w:bookmarkEnd w:id="79"/>
    </w:p>
    <w:p w:rsidR="00F12045" w:rsidRPr="002F612C" w:rsidRDefault="00410F15" w:rsidP="003D3F0F">
      <w:pPr>
        <w:pStyle w:val="Enumlevel1"/>
      </w:pPr>
      <w:r w:rsidRPr="002F612C">
        <w:t>•</w:t>
      </w:r>
      <w:r w:rsidRPr="002F612C">
        <w:tab/>
      </w:r>
      <w:r w:rsidR="00F12045" w:rsidRPr="002F612C">
        <w:rPr>
          <w:szCs w:val="18"/>
        </w:rPr>
        <w:t>Since mo</w:t>
      </w:r>
      <w:r w:rsidR="00F12045" w:rsidRPr="002F612C">
        <w:t>bile phones have achieved full market penetration and high service levels, they are the ideal payment terminals and secure communication instruments.</w:t>
      </w:r>
    </w:p>
    <w:p w:rsidR="00F12045" w:rsidRPr="002F612C" w:rsidRDefault="00410F15" w:rsidP="003D3F0F">
      <w:pPr>
        <w:pStyle w:val="Enumlevel1"/>
      </w:pPr>
      <w:r w:rsidRPr="002F612C">
        <w:t>•</w:t>
      </w:r>
      <w:r w:rsidRPr="002F612C">
        <w:tab/>
      </w:r>
      <w:r w:rsidR="00F12045" w:rsidRPr="002F612C">
        <w:t>It is important to provide easy-to-use mobile phone interfaces with consistent user experience across all supported mobile phone implementations, even if the most advanced smart phones boast “great” colour displays and touch-based interfaces. The user experience remains strongly challenged by necessarily small form factor. For example, the mobile phone form factor effectively limits the amount of information that can be displayed at any given time and the ability of the user to enter complex text.</w:t>
      </w:r>
    </w:p>
    <w:p w:rsidR="00F12045" w:rsidRPr="002F612C" w:rsidRDefault="00410F15" w:rsidP="003D3F0F">
      <w:pPr>
        <w:pStyle w:val="Enumlevel1"/>
      </w:pPr>
      <w:r w:rsidRPr="002F612C">
        <w:t>•</w:t>
      </w:r>
      <w:r w:rsidRPr="002F612C">
        <w:tab/>
      </w:r>
      <w:r w:rsidR="00F12045" w:rsidRPr="002F612C">
        <w:t xml:space="preserve">Mobile device is a “digital wallet”, to store identification information on the wallet holder, on payment instruments accessible to the wallet holder and optional personal information items belonging to the holder (e.g., pictures, documents, etc.). This may include information related to ID cards, digital signatures and certificates, logon information, billing and delivery addresses as well as payment instrument related information. Furthermore, it may also include other applications such as loyalty, transport or ticketing. </w:t>
      </w:r>
    </w:p>
    <w:p w:rsidR="00F12045" w:rsidRPr="002F612C" w:rsidRDefault="00410F15" w:rsidP="003D3F0F">
      <w:pPr>
        <w:pStyle w:val="Enumlevel1"/>
      </w:pPr>
      <w:r w:rsidRPr="002F612C">
        <w:t>•</w:t>
      </w:r>
      <w:r w:rsidRPr="002F612C">
        <w:tab/>
      </w:r>
      <w:r w:rsidR="00F12045" w:rsidRPr="002F612C">
        <w:t>It is advised that Customers should not be bound to a specific MNO or Bank, and should retain their current ability to choose service providers.</w:t>
      </w:r>
    </w:p>
    <w:p w:rsidR="00F12045" w:rsidRPr="002F612C" w:rsidRDefault="00410F15" w:rsidP="003D3F0F">
      <w:pPr>
        <w:pStyle w:val="Enumlevel1"/>
      </w:pPr>
      <w:r w:rsidRPr="002F612C">
        <w:t>•</w:t>
      </w:r>
      <w:r w:rsidRPr="002F612C">
        <w:tab/>
      </w:r>
      <w:r w:rsidR="00F12045" w:rsidRPr="002F612C">
        <w:t>Parties of electronic dialog should be authorised with the use of at least two-factor authentication, and data transfer should be executed in secure mode using cryptography means.</w:t>
      </w:r>
    </w:p>
    <w:p w:rsidR="00F12045" w:rsidRPr="002F612C" w:rsidRDefault="00410F15" w:rsidP="003D3F0F">
      <w:pPr>
        <w:pStyle w:val="Enumlevel1"/>
      </w:pPr>
      <w:r w:rsidRPr="002F612C">
        <w:t>•</w:t>
      </w:r>
      <w:r w:rsidRPr="002F612C">
        <w:tab/>
      </w:r>
      <w:r w:rsidR="00F12045" w:rsidRPr="002F612C">
        <w:t>It is advised to use Security Level 4 or 3 according to Y.2740 ITU-T Recommendation.</w:t>
      </w:r>
    </w:p>
    <w:p w:rsidR="00F12045" w:rsidRPr="002F612C" w:rsidRDefault="00410F15" w:rsidP="003D3F0F">
      <w:pPr>
        <w:pStyle w:val="Enumlevel1"/>
      </w:pPr>
      <w:r w:rsidRPr="002F612C">
        <w:t>•</w:t>
      </w:r>
      <w:r w:rsidRPr="002F612C">
        <w:tab/>
      </w:r>
      <w:r w:rsidR="00F12045" w:rsidRPr="002F612C">
        <w:t>Customers should be aware of the Security Level of the System, which should be stipulated in the participants’ agreement. User authentication may be performed by the Unified centre of authentication.</w:t>
      </w:r>
    </w:p>
    <w:p w:rsidR="00F12045" w:rsidRPr="002F612C" w:rsidRDefault="00410F15" w:rsidP="003D3F0F">
      <w:pPr>
        <w:pStyle w:val="Enumlevel1"/>
      </w:pPr>
      <w:r w:rsidRPr="002F612C">
        <w:t>•</w:t>
      </w:r>
      <w:r w:rsidRPr="002F612C">
        <w:tab/>
      </w:r>
      <w:r w:rsidR="00F12045" w:rsidRPr="002F612C">
        <w:t xml:space="preserve">To ensure the security, the mobile device must have a special Mobile Application, which provides authentication and encryption. </w:t>
      </w:r>
    </w:p>
    <w:p w:rsidR="00F12045" w:rsidRPr="002F612C" w:rsidRDefault="00410F15" w:rsidP="003D3F0F">
      <w:pPr>
        <w:pStyle w:val="Enumlevel1"/>
      </w:pPr>
      <w:r w:rsidRPr="002F612C">
        <w:t>•</w:t>
      </w:r>
      <w:r w:rsidRPr="002F612C">
        <w:tab/>
      </w:r>
      <w:r w:rsidR="00F12045" w:rsidRPr="002F612C">
        <w:t>The most realistic vision is one of a market where multiple Mobile Applications co-exist, combining services on a single mobile device.</w:t>
      </w:r>
    </w:p>
    <w:p w:rsidR="00F12045" w:rsidRPr="002F612C" w:rsidRDefault="00410F15" w:rsidP="003D3F0F">
      <w:pPr>
        <w:pStyle w:val="Enumlevel1"/>
      </w:pPr>
      <w:r w:rsidRPr="002F612C">
        <w:t>•</w:t>
      </w:r>
      <w:r w:rsidRPr="002F612C">
        <w:tab/>
      </w:r>
      <w:r w:rsidR="00F12045" w:rsidRPr="002F612C">
        <w:t>The registration and provisioning of a Mobile Application needs to be executed in secure environment. Access to a Mobile Application would be easier for customers, if they could use existing trusted relationship between them and their service providers.</w:t>
      </w:r>
    </w:p>
    <w:p w:rsidR="00F12045" w:rsidRPr="002F612C" w:rsidRDefault="00410F15" w:rsidP="003D3F0F">
      <w:pPr>
        <w:pStyle w:val="Enumlevel1"/>
      </w:pPr>
      <w:r w:rsidRPr="002F612C">
        <w:t>•</w:t>
      </w:r>
      <w:r w:rsidRPr="002F612C">
        <w:tab/>
      </w:r>
      <w:r w:rsidR="00F12045" w:rsidRPr="002F612C">
        <w:t>To reach the highest security level, Mobile Application should be located on the hardware Security Element.</w:t>
      </w:r>
    </w:p>
    <w:p w:rsidR="00F12045" w:rsidRPr="002F612C" w:rsidRDefault="00410F15" w:rsidP="003D3F0F">
      <w:pPr>
        <w:pStyle w:val="Enumlevel1"/>
      </w:pPr>
      <w:r w:rsidRPr="002F612C">
        <w:t>•</w:t>
      </w:r>
      <w:r w:rsidRPr="002F612C">
        <w:tab/>
      </w:r>
      <w:r w:rsidR="00F12045" w:rsidRPr="002F612C">
        <w:t>The choice of Security Element has a major impact on the service model and roles of</w:t>
      </w:r>
      <w:r w:rsidR="00F7043A" w:rsidRPr="002F612C">
        <w:t xml:space="preserve"> </w:t>
      </w:r>
      <w:r w:rsidR="00F12045" w:rsidRPr="002F612C">
        <w:t>various stakeholders. There are three types of SEs used until now: UICC, embedded SE and removable SE, such as micro SD card.</w:t>
      </w:r>
    </w:p>
    <w:p w:rsidR="00F12045" w:rsidRPr="002F612C" w:rsidRDefault="00410F15" w:rsidP="003D3F0F">
      <w:pPr>
        <w:pStyle w:val="Enumlevel1"/>
      </w:pPr>
      <w:r w:rsidRPr="002F612C">
        <w:t>•</w:t>
      </w:r>
      <w:r w:rsidRPr="002F612C">
        <w:tab/>
      </w:r>
      <w:r w:rsidR="00F12045" w:rsidRPr="002F612C">
        <w:t xml:space="preserve">Service Enabler provides the technology support and integration of various access means, interoperability with service providers and authentication centre. </w:t>
      </w:r>
    </w:p>
    <w:p w:rsidR="00F12045" w:rsidRPr="002F612C" w:rsidRDefault="00410F15" w:rsidP="003D3F0F">
      <w:pPr>
        <w:pStyle w:val="Enumlevel1"/>
      </w:pPr>
      <w:r w:rsidRPr="002F612C">
        <w:lastRenderedPageBreak/>
        <w:t>•</w:t>
      </w:r>
      <w:r w:rsidRPr="002F612C">
        <w:tab/>
      </w:r>
      <w:r w:rsidR="00F12045" w:rsidRPr="002F612C">
        <w:t xml:space="preserve">It is recommended to use Mobile Applications with several independent blocks with different sets of keys. </w:t>
      </w:r>
    </w:p>
    <w:p w:rsidR="00F12045" w:rsidRPr="002F612C" w:rsidRDefault="00410F15" w:rsidP="003D3F0F">
      <w:pPr>
        <w:pStyle w:val="Enumlevel1"/>
      </w:pPr>
      <w:r w:rsidRPr="002F612C">
        <w:t>•</w:t>
      </w:r>
      <w:r w:rsidRPr="002F612C">
        <w:tab/>
      </w:r>
      <w:r w:rsidR="00F12045" w:rsidRPr="002F612C">
        <w:t xml:space="preserve">The Client may have multiple customer mobile identities – mIDs, bounded to the Client’s MSISDN. Unified rules to issue mIDs, registered within the System Central Directory, should be introduced to ensure proper routing of messages to Clients. </w:t>
      </w:r>
    </w:p>
    <w:p w:rsidR="00F12045" w:rsidRPr="002F612C" w:rsidRDefault="00410F15" w:rsidP="003D3F0F">
      <w:pPr>
        <w:pStyle w:val="Enumlevel1"/>
      </w:pPr>
      <w:r w:rsidRPr="002F612C">
        <w:t>•</w:t>
      </w:r>
      <w:r w:rsidRPr="002F612C">
        <w:tab/>
      </w:r>
      <w:r w:rsidR="00F12045" w:rsidRPr="002F612C">
        <w:t>All identification and authentication centres must comply with the same allocation rules and regulations for mobile identifiers of mobile clients (mID), registered in a central System Directory to ensure message delivery to customers.</w:t>
      </w:r>
    </w:p>
    <w:p w:rsidR="00F12045" w:rsidRPr="002F612C" w:rsidRDefault="00410F15" w:rsidP="003D3F0F">
      <w:pPr>
        <w:pStyle w:val="Enumlevel1"/>
        <w:rPr>
          <w:szCs w:val="18"/>
        </w:rPr>
      </w:pPr>
      <w:r w:rsidRPr="002F612C">
        <w:t>•</w:t>
      </w:r>
      <w:r w:rsidRPr="002F612C">
        <w:tab/>
      </w:r>
      <w:r w:rsidR="00F12045" w:rsidRPr="002F612C">
        <w:t>Mobile systems should, as much as possible, use technologies and infrastructure which have been already wid</w:t>
      </w:r>
      <w:r w:rsidR="00F12045" w:rsidRPr="002F612C">
        <w:rPr>
          <w:szCs w:val="18"/>
        </w:rPr>
        <w:t>ely deployed.</w:t>
      </w:r>
    </w:p>
    <w:p w:rsidR="00F12045" w:rsidRPr="002F612C" w:rsidRDefault="00410F15" w:rsidP="00410F15">
      <w:pPr>
        <w:pStyle w:val="Heading2"/>
        <w:rPr>
          <w:lang w:val="en-GB"/>
        </w:rPr>
      </w:pPr>
      <w:bookmarkStart w:id="80" w:name="_Toc363454198"/>
      <w:bookmarkStart w:id="81" w:name="_Toc379187126"/>
      <w:r w:rsidRPr="002F612C">
        <w:rPr>
          <w:lang w:val="en-GB"/>
        </w:rPr>
        <w:t>4.2</w:t>
      </w:r>
      <w:r w:rsidRPr="002F612C">
        <w:rPr>
          <w:lang w:val="en-GB"/>
        </w:rPr>
        <w:tab/>
      </w:r>
      <w:r w:rsidR="00F12045" w:rsidRPr="002F612C">
        <w:rPr>
          <w:lang w:val="en-GB"/>
        </w:rPr>
        <w:t>Evaluation e-Government performance and its influx in Korea</w:t>
      </w:r>
      <w:r w:rsidR="00F26410">
        <w:rPr>
          <w:lang w:val="en-GB"/>
        </w:rPr>
        <w:t xml:space="preserve"> </w:t>
      </w:r>
      <w:r w:rsidR="00F12045" w:rsidRPr="002F612C">
        <w:rPr>
          <w:lang w:val="en-GB"/>
        </w:rPr>
        <w:t>(</w:t>
      </w:r>
      <w:r w:rsidR="002F612C" w:rsidRPr="002F612C">
        <w:rPr>
          <w:lang w:val="en-GB"/>
        </w:rPr>
        <w:t>Republic</w:t>
      </w:r>
      <w:r w:rsidR="00F12045" w:rsidRPr="002F612C">
        <w:rPr>
          <w:lang w:val="en-GB"/>
        </w:rPr>
        <w:t xml:space="preserve"> of Korea)</w:t>
      </w:r>
      <w:bookmarkEnd w:id="80"/>
      <w:bookmarkEnd w:id="81"/>
    </w:p>
    <w:p w:rsidR="00F12045" w:rsidRPr="002F612C" w:rsidRDefault="00410F15" w:rsidP="00410F15">
      <w:pPr>
        <w:pStyle w:val="Heading3"/>
        <w:rPr>
          <w:lang w:val="en-GB"/>
        </w:rPr>
      </w:pPr>
      <w:bookmarkStart w:id="82" w:name="_Toc379187127"/>
      <w:r w:rsidRPr="002F612C">
        <w:rPr>
          <w:lang w:val="en-GB"/>
        </w:rPr>
        <w:t>4.2.1</w:t>
      </w:r>
      <w:r w:rsidRPr="002F612C">
        <w:rPr>
          <w:lang w:val="en-GB"/>
        </w:rPr>
        <w:tab/>
      </w:r>
      <w:r w:rsidR="00F12045" w:rsidRPr="002F612C">
        <w:rPr>
          <w:lang w:val="en-GB"/>
        </w:rPr>
        <w:t>Introduction</w:t>
      </w:r>
      <w:bookmarkEnd w:id="82"/>
    </w:p>
    <w:p w:rsidR="00F12045" w:rsidRPr="002F612C" w:rsidRDefault="00F12045" w:rsidP="00410F15">
      <w:pPr>
        <w:rPr>
          <w:rFonts w:eastAsiaTheme="minorEastAsia"/>
          <w:szCs w:val="19"/>
          <w:lang w:val="en-GB" w:eastAsia="ko-KR"/>
        </w:rPr>
      </w:pPr>
      <w:r w:rsidRPr="002F612C">
        <w:rPr>
          <w:rFonts w:eastAsiaTheme="minorEastAsia"/>
          <w:szCs w:val="19"/>
          <w:lang w:val="en-GB" w:eastAsia="ko-KR"/>
        </w:rPr>
        <w:t>Nowadays, lots of IT projects including nation-wide mammoth e-government system development are initiated</w:t>
      </w:r>
      <w:r w:rsidR="00F7043A" w:rsidRPr="002F612C">
        <w:rPr>
          <w:rFonts w:eastAsiaTheme="minorEastAsia"/>
          <w:szCs w:val="19"/>
          <w:lang w:val="en-GB" w:eastAsia="ko-KR"/>
        </w:rPr>
        <w:t xml:space="preserve"> </w:t>
      </w:r>
      <w:r w:rsidRPr="002F612C">
        <w:rPr>
          <w:rFonts w:eastAsiaTheme="minorEastAsia"/>
          <w:szCs w:val="19"/>
          <w:lang w:val="en-GB" w:eastAsia="ko-KR"/>
        </w:rPr>
        <w:t>not only in developed but also in developing nations too, due to growing consensus that IT projects will promote the efficiency and transparency of</w:t>
      </w:r>
      <w:r w:rsidR="00F7043A" w:rsidRPr="002F612C">
        <w:rPr>
          <w:rFonts w:eastAsiaTheme="minorEastAsia"/>
          <w:szCs w:val="19"/>
          <w:lang w:val="en-GB" w:eastAsia="ko-KR"/>
        </w:rPr>
        <w:t xml:space="preserve"> </w:t>
      </w:r>
      <w:r w:rsidRPr="002F612C">
        <w:rPr>
          <w:rFonts w:eastAsiaTheme="minorEastAsia"/>
          <w:szCs w:val="19"/>
          <w:lang w:val="en-GB" w:eastAsia="ko-KR"/>
        </w:rPr>
        <w:t>business process. However, if IT projects are not properly managed, expected outcomes will not be realized, in worse case, it may turn out the waste of government’s budget. Therefore, well planned Performance Management should be carried out whil</w:t>
      </w:r>
      <w:r w:rsidRPr="002F612C">
        <w:rPr>
          <w:rFonts w:eastAsia="Malgun Gothic"/>
          <w:szCs w:val="19"/>
          <w:lang w:val="en-GB" w:eastAsia="ko-KR"/>
        </w:rPr>
        <w:t>e</w:t>
      </w:r>
      <w:r w:rsidRPr="002F612C">
        <w:rPr>
          <w:rFonts w:eastAsiaTheme="minorEastAsia"/>
          <w:szCs w:val="19"/>
          <w:lang w:val="en-GB" w:eastAsia="ko-KR"/>
        </w:rPr>
        <w:t xml:space="preserve"> executing IT projects. </w:t>
      </w:r>
    </w:p>
    <w:p w:rsidR="00F12045" w:rsidRPr="002F612C" w:rsidRDefault="00F12045" w:rsidP="00410F15">
      <w:pPr>
        <w:rPr>
          <w:rFonts w:eastAsiaTheme="minorEastAsia"/>
          <w:szCs w:val="19"/>
          <w:lang w:val="en-GB" w:eastAsia="ko-KR"/>
        </w:rPr>
      </w:pPr>
      <w:r w:rsidRPr="002F612C">
        <w:rPr>
          <w:rFonts w:eastAsiaTheme="minorEastAsia"/>
          <w:szCs w:val="19"/>
          <w:lang w:val="en-GB" w:eastAsia="ko-KR"/>
        </w:rPr>
        <w:t>Performance Management is a lot wider approach than simple evaluation itself.</w:t>
      </w:r>
      <w:r w:rsidR="00F7043A" w:rsidRPr="002F612C">
        <w:rPr>
          <w:rFonts w:eastAsiaTheme="minorEastAsia"/>
          <w:szCs w:val="19"/>
          <w:lang w:val="en-GB" w:eastAsia="ko-KR"/>
        </w:rPr>
        <w:t xml:space="preserve"> </w:t>
      </w:r>
      <w:r w:rsidRPr="002F612C">
        <w:rPr>
          <w:rFonts w:eastAsiaTheme="minorEastAsia"/>
          <w:szCs w:val="19"/>
          <w:lang w:val="en-GB" w:eastAsia="ko-KR"/>
        </w:rPr>
        <w:t>Normally evaluation is carried out just after the end of project, however performance management pursues a holistic approach, therefore, its goal is to provide the capacity to manage the project properly.</w:t>
      </w:r>
      <w:r w:rsidR="00F7043A" w:rsidRPr="002F612C">
        <w:rPr>
          <w:rFonts w:eastAsiaTheme="minorEastAsia"/>
          <w:szCs w:val="19"/>
          <w:lang w:val="en-GB" w:eastAsia="ko-KR"/>
        </w:rPr>
        <w:t xml:space="preserve"> </w:t>
      </w:r>
      <w:r w:rsidRPr="002F612C">
        <w:rPr>
          <w:rFonts w:eastAsiaTheme="minorEastAsia"/>
          <w:szCs w:val="19"/>
          <w:lang w:val="en-GB" w:eastAsia="ko-KR"/>
        </w:rPr>
        <w:t xml:space="preserve">In this sense, concerning the performance management on e-gov projects, Korean Government has introduced a comprehensive approach which provide pre-consultation service and midterm review analysis to the entity implementing e-government projects. </w:t>
      </w:r>
    </w:p>
    <w:p w:rsidR="00F12045" w:rsidRPr="002F612C" w:rsidRDefault="00F12045" w:rsidP="00410F15">
      <w:pPr>
        <w:rPr>
          <w:rFonts w:eastAsia="Malgun Gothic"/>
          <w:szCs w:val="19"/>
          <w:lang w:val="en-GB" w:eastAsia="ko-KR"/>
        </w:rPr>
      </w:pPr>
      <w:r w:rsidRPr="002F612C">
        <w:rPr>
          <w:rFonts w:eastAsiaTheme="minorEastAsia"/>
          <w:szCs w:val="19"/>
          <w:lang w:val="en-GB" w:eastAsia="ko-KR"/>
        </w:rPr>
        <w:t>Attached document contains more detail</w:t>
      </w:r>
      <w:r w:rsidRPr="002F612C">
        <w:rPr>
          <w:rFonts w:eastAsia="Malgun Gothic"/>
          <w:szCs w:val="19"/>
          <w:lang w:val="en-GB" w:eastAsia="ko-KR"/>
        </w:rPr>
        <w:t>ed</w:t>
      </w:r>
      <w:r w:rsidRPr="002F612C">
        <w:rPr>
          <w:rFonts w:eastAsiaTheme="minorEastAsia"/>
          <w:szCs w:val="19"/>
          <w:lang w:val="en-GB" w:eastAsia="ko-KR"/>
        </w:rPr>
        <w:t xml:space="preserve"> information about the scheme of our Performance Management on e-Government Projects and our effort to spread the Performance Management practice to the all entities implementing e-government projects. </w:t>
      </w:r>
    </w:p>
    <w:p w:rsidR="00F12045" w:rsidRPr="002F612C" w:rsidRDefault="00410F15" w:rsidP="00410F15">
      <w:pPr>
        <w:pStyle w:val="Heading3"/>
        <w:rPr>
          <w:lang w:val="en-GB"/>
        </w:rPr>
      </w:pPr>
      <w:bookmarkStart w:id="83" w:name="_Toc379187128"/>
      <w:r w:rsidRPr="002F612C">
        <w:rPr>
          <w:lang w:val="en-GB"/>
        </w:rPr>
        <w:t>4.2.2</w:t>
      </w:r>
      <w:r w:rsidRPr="002F612C">
        <w:rPr>
          <w:lang w:val="en-GB"/>
        </w:rPr>
        <w:tab/>
      </w:r>
      <w:r w:rsidR="00F12045" w:rsidRPr="002F612C">
        <w:rPr>
          <w:lang w:val="en-GB"/>
        </w:rPr>
        <w:t>Workflow of e-Government performance management</w:t>
      </w:r>
      <w:bookmarkEnd w:id="83"/>
    </w:p>
    <w:p w:rsidR="00F12045" w:rsidRPr="002F612C" w:rsidRDefault="00F12045" w:rsidP="00410F15">
      <w:pPr>
        <w:rPr>
          <w:lang w:val="en-GB"/>
        </w:rPr>
      </w:pPr>
      <w:r w:rsidRPr="002F612C">
        <w:rPr>
          <w:lang w:val="en-GB"/>
        </w:rPr>
        <w:t>e-Government Performance Management deals with the entire process of project implementation such as project selection, project implementation, and evaluation of the project. Following figure shows workflow of e-Gov Performance Management.</w:t>
      </w:r>
    </w:p>
    <w:p w:rsidR="00410F15" w:rsidRPr="002F612C" w:rsidRDefault="00410F15" w:rsidP="00410F15">
      <w:pPr>
        <w:rPr>
          <w:lang w:val="en-GB"/>
        </w:rPr>
      </w:pPr>
    </w:p>
    <w:p w:rsidR="00F12045" w:rsidRPr="002F612C" w:rsidRDefault="00F12045" w:rsidP="00410F15">
      <w:pPr>
        <w:pStyle w:val="Figuretitle"/>
        <w:rPr>
          <w:lang w:val="en-GB"/>
        </w:rPr>
      </w:pPr>
      <w:bookmarkStart w:id="84" w:name="_Toc379814135"/>
      <w:r w:rsidRPr="002F612C">
        <w:rPr>
          <w:lang w:val="en-GB"/>
        </w:rPr>
        <w:lastRenderedPageBreak/>
        <w:t>Figure 1: Workflow of e-government Performance Management</w:t>
      </w:r>
      <w:bookmarkEnd w:id="84"/>
    </w:p>
    <w:p w:rsidR="00410F15" w:rsidRPr="002F612C" w:rsidRDefault="00410F15" w:rsidP="00410F15">
      <w:pPr>
        <w:pStyle w:val="Figure"/>
        <w:rPr>
          <w:lang w:val="en-GB"/>
        </w:rPr>
      </w:pPr>
      <w:r w:rsidRPr="002F612C">
        <w:rPr>
          <w:lang w:val="en-GB"/>
        </w:rPr>
        <w:object w:dxaOrig="9060" w:dyaOrig="5550">
          <v:shape id="_x0000_i1026" type="#_x0000_t75" style="width:453pt;height:277.5pt" o:ole="">
            <v:imagedata r:id="rId25" o:title=""/>
          </v:shape>
          <o:OLEObject Type="Embed" ProgID="Word.Document.12" ShapeID="_x0000_i1026" DrawAspect="Content" ObjectID="_1454412954" r:id="rId26">
            <o:FieldCodes>\s</o:FieldCodes>
          </o:OLEObject>
        </w:object>
      </w:r>
    </w:p>
    <w:p w:rsidR="00410F15" w:rsidRPr="002F612C" w:rsidRDefault="00410F15" w:rsidP="00F12045">
      <w:pPr>
        <w:spacing w:before="0"/>
        <w:rPr>
          <w:rFonts w:eastAsiaTheme="minorEastAsia"/>
          <w:szCs w:val="19"/>
          <w:lang w:val="en-GB" w:eastAsia="ko-KR"/>
        </w:rPr>
      </w:pPr>
    </w:p>
    <w:p w:rsidR="00F12045" w:rsidRPr="002F612C" w:rsidRDefault="00F12045" w:rsidP="00410F15">
      <w:pPr>
        <w:rPr>
          <w:rFonts w:eastAsiaTheme="minorEastAsia"/>
          <w:szCs w:val="19"/>
          <w:lang w:val="en-GB" w:eastAsia="ko-KR"/>
        </w:rPr>
      </w:pPr>
      <w:r w:rsidRPr="002F612C">
        <w:rPr>
          <w:rFonts w:eastAsiaTheme="minorEastAsia"/>
          <w:szCs w:val="19"/>
          <w:lang w:val="en-GB" w:eastAsia="ko-KR"/>
        </w:rPr>
        <w:t>New project is selected through the Demand Analysis which contains the two stages of review process, then final projects are confirmed.</w:t>
      </w:r>
      <w:r w:rsidR="00F7043A" w:rsidRPr="002F612C">
        <w:rPr>
          <w:rFonts w:eastAsiaTheme="minorEastAsia"/>
          <w:szCs w:val="19"/>
          <w:lang w:val="en-GB" w:eastAsia="ko-KR"/>
        </w:rPr>
        <w:t xml:space="preserve"> </w:t>
      </w:r>
      <w:r w:rsidRPr="002F612C">
        <w:rPr>
          <w:rFonts w:eastAsiaTheme="minorEastAsia"/>
          <w:szCs w:val="19"/>
          <w:lang w:val="en-GB" w:eastAsia="ko-KR"/>
        </w:rPr>
        <w:t>Before implementing the new project, each agency has to prepare its own Performance Management Plan which describes the method to monitor and evaluate the project, therefore, it should contains the clear definition of project goal, and detail</w:t>
      </w:r>
      <w:r w:rsidRPr="002F612C">
        <w:rPr>
          <w:rFonts w:eastAsia="Malgun Gothic"/>
          <w:szCs w:val="19"/>
          <w:lang w:val="en-GB" w:eastAsia="ko-KR"/>
        </w:rPr>
        <w:t>ed</w:t>
      </w:r>
      <w:r w:rsidRPr="002F612C">
        <w:rPr>
          <w:rFonts w:eastAsiaTheme="minorEastAsia"/>
          <w:szCs w:val="19"/>
          <w:lang w:val="en-GB" w:eastAsia="ko-KR"/>
        </w:rPr>
        <w:t xml:space="preserve"> description of indicators to measure the output and outcome of the project. </w:t>
      </w:r>
    </w:p>
    <w:p w:rsidR="00F12045" w:rsidRPr="002F612C" w:rsidRDefault="00F12045" w:rsidP="00410F15">
      <w:pPr>
        <w:rPr>
          <w:rFonts w:eastAsiaTheme="minorEastAsia"/>
          <w:szCs w:val="19"/>
          <w:lang w:val="en-GB" w:eastAsia="ko-KR"/>
        </w:rPr>
      </w:pPr>
      <w:r w:rsidRPr="002F612C">
        <w:rPr>
          <w:rFonts w:eastAsiaTheme="minorEastAsia"/>
          <w:szCs w:val="19"/>
          <w:lang w:val="en-GB" w:eastAsia="ko-KR"/>
        </w:rPr>
        <w:t xml:space="preserve">Therefore, implementing agency has to evaluate the project based on the prepared Performance Management Plan. During the executing the project, midterm review/consultation service is provided to the large scale projects, around 10% of total e-government projects. This midterm consultation service offers not only diagnosis of current status, but also problem solving solutions if needed. </w:t>
      </w:r>
    </w:p>
    <w:p w:rsidR="00F12045" w:rsidRPr="002F612C" w:rsidRDefault="00F12045" w:rsidP="00410F15">
      <w:pPr>
        <w:rPr>
          <w:rFonts w:eastAsiaTheme="minorEastAsia"/>
          <w:szCs w:val="19"/>
          <w:lang w:val="en-GB" w:eastAsia="ko-KR"/>
        </w:rPr>
      </w:pPr>
      <w:r w:rsidRPr="002F612C">
        <w:rPr>
          <w:rFonts w:eastAsiaTheme="minorEastAsia"/>
          <w:szCs w:val="19"/>
          <w:lang w:val="en-GB" w:eastAsia="ko-KR"/>
        </w:rPr>
        <w:t>Final stage of Performance Management is the Evaluation and Reflux, all projects are evaluated by 5 categories: S, A, B , C, D.</w:t>
      </w:r>
      <w:r w:rsidR="00F7043A" w:rsidRPr="002F612C">
        <w:rPr>
          <w:rFonts w:eastAsiaTheme="minorEastAsia"/>
          <w:szCs w:val="19"/>
          <w:lang w:val="en-GB" w:eastAsia="ko-KR"/>
        </w:rPr>
        <w:t xml:space="preserve"> </w:t>
      </w:r>
      <w:r w:rsidRPr="002F612C">
        <w:rPr>
          <w:rFonts w:eastAsiaTheme="minorEastAsia"/>
          <w:szCs w:val="19"/>
          <w:lang w:val="en-GB" w:eastAsia="ko-KR"/>
        </w:rPr>
        <w:t xml:space="preserve">Project graded as S will receive the first priority on the next budget allocation, sometime, the increase of the budget if necessary, Grade A means the continuation of the project without any modification. </w:t>
      </w:r>
    </w:p>
    <w:p w:rsidR="00F12045" w:rsidRPr="002F612C" w:rsidRDefault="00F12045" w:rsidP="00410F15">
      <w:pPr>
        <w:rPr>
          <w:rFonts w:eastAsia="Malgun Gothic"/>
          <w:szCs w:val="19"/>
          <w:lang w:val="en-GB" w:eastAsia="ko-KR"/>
        </w:rPr>
      </w:pPr>
      <w:r w:rsidRPr="002F612C">
        <w:rPr>
          <w:rFonts w:eastAsiaTheme="minorEastAsia"/>
          <w:szCs w:val="19"/>
          <w:lang w:val="en-GB" w:eastAsia="ko-KR"/>
        </w:rPr>
        <w:t xml:space="preserve">Projects with Grade B should be modified in the next stage, however the projects with Grade C requires the modification of the fundamentals of the project. Project of Grade D have to change the nature of the project, otherwise no further budget might be allowed. </w:t>
      </w:r>
    </w:p>
    <w:p w:rsidR="00F12045" w:rsidRPr="002F612C" w:rsidRDefault="00410F15" w:rsidP="00410F15">
      <w:pPr>
        <w:pStyle w:val="Heading3"/>
        <w:rPr>
          <w:lang w:val="en-GB"/>
        </w:rPr>
      </w:pPr>
      <w:bookmarkStart w:id="85" w:name="_Toc379187129"/>
      <w:r w:rsidRPr="002F612C">
        <w:rPr>
          <w:lang w:val="en-GB"/>
        </w:rPr>
        <w:t>4.2.3</w:t>
      </w:r>
      <w:r w:rsidRPr="002F612C">
        <w:rPr>
          <w:lang w:val="en-GB"/>
        </w:rPr>
        <w:tab/>
      </w:r>
      <w:r w:rsidR="00F12045" w:rsidRPr="002F612C">
        <w:rPr>
          <w:lang w:val="en-GB"/>
        </w:rPr>
        <w:t>Future direction</w:t>
      </w:r>
      <w:bookmarkEnd w:id="85"/>
      <w:r w:rsidR="00F12045" w:rsidRPr="002F612C">
        <w:rPr>
          <w:lang w:val="en-GB"/>
        </w:rPr>
        <w:t xml:space="preserve"> </w:t>
      </w:r>
    </w:p>
    <w:p w:rsidR="00F12045" w:rsidRPr="002F612C" w:rsidRDefault="00F12045" w:rsidP="00410F15">
      <w:pPr>
        <w:rPr>
          <w:rFonts w:eastAsia="Malgun Gothic"/>
          <w:szCs w:val="19"/>
          <w:lang w:val="en-GB" w:eastAsia="ko-KR"/>
        </w:rPr>
      </w:pPr>
      <w:r w:rsidRPr="002F612C">
        <w:rPr>
          <w:rFonts w:eastAsiaTheme="minorEastAsia"/>
          <w:szCs w:val="19"/>
          <w:lang w:val="en-GB" w:eastAsia="ko-KR"/>
        </w:rPr>
        <w:t xml:space="preserve">Performance Management on e-Gov has been introduced in 2009 in Korea, however Performance Management is becoming a core not </w:t>
      </w:r>
      <w:r w:rsidR="002F612C" w:rsidRPr="002F612C">
        <w:rPr>
          <w:rFonts w:eastAsiaTheme="minorEastAsia"/>
          <w:szCs w:val="19"/>
          <w:lang w:val="en-GB" w:eastAsia="ko-KR"/>
        </w:rPr>
        <w:t>an</w:t>
      </w:r>
      <w:r w:rsidRPr="002F612C">
        <w:rPr>
          <w:rFonts w:eastAsiaTheme="minorEastAsia"/>
          <w:szCs w:val="19"/>
          <w:lang w:val="en-GB" w:eastAsia="ko-KR"/>
        </w:rPr>
        <w:t xml:space="preserve"> optional in Korea, and </w:t>
      </w:r>
      <w:r w:rsidR="002F612C" w:rsidRPr="002F612C">
        <w:rPr>
          <w:rFonts w:eastAsiaTheme="minorEastAsia"/>
          <w:szCs w:val="19"/>
          <w:lang w:val="en-GB" w:eastAsia="ko-KR"/>
        </w:rPr>
        <w:t>tighter</w:t>
      </w:r>
      <w:r w:rsidRPr="002F612C">
        <w:rPr>
          <w:rFonts w:eastAsiaTheme="minorEastAsia"/>
          <w:szCs w:val="19"/>
          <w:lang w:val="en-GB" w:eastAsia="ko-KR"/>
        </w:rPr>
        <w:t xml:space="preserve"> Performance Management is required on e-Government projects than any other projects, therefore a thorough</w:t>
      </w:r>
      <w:r w:rsidR="00F7043A" w:rsidRPr="002F612C">
        <w:rPr>
          <w:rFonts w:eastAsiaTheme="minorEastAsia"/>
          <w:szCs w:val="19"/>
          <w:lang w:val="en-GB" w:eastAsia="ko-KR"/>
        </w:rPr>
        <w:t xml:space="preserve"> </w:t>
      </w:r>
      <w:r w:rsidRPr="002F612C">
        <w:rPr>
          <w:rFonts w:eastAsiaTheme="minorEastAsia"/>
          <w:szCs w:val="19"/>
          <w:lang w:val="en-GB" w:eastAsia="ko-KR"/>
        </w:rPr>
        <w:t>demand analysis for the selection of new project and</w:t>
      </w:r>
      <w:r w:rsidR="00F7043A" w:rsidRPr="002F612C">
        <w:rPr>
          <w:rFonts w:eastAsiaTheme="minorEastAsia"/>
          <w:szCs w:val="19"/>
          <w:lang w:val="en-GB" w:eastAsia="ko-KR"/>
        </w:rPr>
        <w:t xml:space="preserve"> </w:t>
      </w:r>
      <w:r w:rsidRPr="002F612C">
        <w:rPr>
          <w:rFonts w:eastAsiaTheme="minorEastAsia"/>
          <w:szCs w:val="19"/>
          <w:lang w:val="en-GB" w:eastAsia="ko-KR"/>
        </w:rPr>
        <w:t>midterm diagnosis and consultation were also introduced. We believe that further development and modification of Performance Management will be done to reflect the changing environment of e-government related projects implementation</w:t>
      </w:r>
      <w:r w:rsidRPr="002F612C">
        <w:rPr>
          <w:rFonts w:eastAsia="Malgun Gothic"/>
          <w:szCs w:val="19"/>
          <w:lang w:val="en-GB" w:eastAsia="ko-KR"/>
        </w:rPr>
        <w:t>.</w:t>
      </w:r>
    </w:p>
    <w:p w:rsidR="00F12045" w:rsidRPr="002F612C" w:rsidRDefault="00410F15" w:rsidP="00410F15">
      <w:pPr>
        <w:pStyle w:val="Heading2"/>
        <w:rPr>
          <w:lang w:val="en-GB"/>
        </w:rPr>
      </w:pPr>
      <w:bookmarkStart w:id="86" w:name="_Toc363454199"/>
      <w:bookmarkStart w:id="87" w:name="_Toc379187130"/>
      <w:r w:rsidRPr="002F612C">
        <w:rPr>
          <w:lang w:val="en-GB"/>
        </w:rPr>
        <w:lastRenderedPageBreak/>
        <w:t>4.3</w:t>
      </w:r>
      <w:r w:rsidRPr="002F612C">
        <w:rPr>
          <w:lang w:val="en-GB"/>
        </w:rPr>
        <w:tab/>
      </w:r>
      <w:r w:rsidR="00F12045" w:rsidRPr="002F612C">
        <w:rPr>
          <w:lang w:val="en-GB"/>
        </w:rPr>
        <w:t>eGovFrame: Open platform with open innovation</w:t>
      </w:r>
      <w:bookmarkEnd w:id="86"/>
      <w:bookmarkEnd w:id="87"/>
    </w:p>
    <w:p w:rsidR="00F12045" w:rsidRPr="002F612C" w:rsidRDefault="00410F15" w:rsidP="00410F15">
      <w:pPr>
        <w:pStyle w:val="Heading3"/>
        <w:rPr>
          <w:lang w:val="en-GB"/>
        </w:rPr>
      </w:pPr>
      <w:bookmarkStart w:id="88" w:name="_Toc379187131"/>
      <w:r w:rsidRPr="002F612C">
        <w:rPr>
          <w:lang w:val="en-GB"/>
        </w:rPr>
        <w:t>4.3.1</w:t>
      </w:r>
      <w:r w:rsidRPr="002F612C">
        <w:rPr>
          <w:lang w:val="en-GB"/>
        </w:rPr>
        <w:tab/>
      </w:r>
      <w:r w:rsidR="00F12045" w:rsidRPr="002F612C">
        <w:rPr>
          <w:lang w:val="en-GB"/>
        </w:rPr>
        <w:t>Overview</w:t>
      </w:r>
      <w:bookmarkEnd w:id="88"/>
    </w:p>
    <w:p w:rsidR="00F12045" w:rsidRPr="002F612C" w:rsidRDefault="00F12045" w:rsidP="00410F15">
      <w:pPr>
        <w:rPr>
          <w:rFonts w:eastAsiaTheme="minorEastAsia"/>
          <w:szCs w:val="19"/>
          <w:lang w:val="en-GB" w:eastAsia="ko-KR"/>
        </w:rPr>
      </w:pPr>
      <w:r w:rsidRPr="002F612C">
        <w:rPr>
          <w:rFonts w:eastAsiaTheme="minorEastAsia"/>
          <w:szCs w:val="19"/>
          <w:lang w:val="en-GB" w:eastAsia="ko-KR"/>
        </w:rPr>
        <w:t>The application of various development frameworks causes lots of problems such as the difficulties of the system maintenance, the supplier dependency and the lack of interoperability between systems. In order to solve these problems, the Korean government has developed a standard development framework for e-Government, called the eGovFrame. To standardize the software framework, eGovFrame, there were a lot of opinions and issues from many stakeholders. Large companies feared on dominated market collapse, public organizations concerned on whether they can get the stable technical support, developers rejected the newly developed tools, government concerned on business effectiveness, and SMEs concerned on project promotion centric only by large companies. So that, many stakeholders had to agree on standardization of the software framework. To realize the standardization of the software framework by overcoming these issues, we implemented the open innovation strategy with four phases: (1) Open sourcing, (2) Open process, (3) Open output and (4) Open ecosystem. It will be discussed about the eGovFrame and the open innovation strategy in detail.</w:t>
      </w:r>
    </w:p>
    <w:p w:rsidR="00F12045" w:rsidRPr="002F612C" w:rsidRDefault="00F12045" w:rsidP="00410F15">
      <w:pPr>
        <w:rPr>
          <w:rFonts w:eastAsia="Malgun Gothic"/>
          <w:szCs w:val="19"/>
          <w:lang w:val="en-GB" w:eastAsia="ko-KR"/>
        </w:rPr>
      </w:pPr>
      <w:r w:rsidRPr="002F612C">
        <w:rPr>
          <w:rFonts w:eastAsiaTheme="minorEastAsia"/>
          <w:szCs w:val="19"/>
          <w:lang w:val="en-GB" w:eastAsia="ko-KR"/>
        </w:rPr>
        <w:t>The Korean government has performed many e-Government projects and made a lot of e-Government applications. For those projects, software frameworks were applied to a considerable part of them because a software framework is a useful tool to increase the productivity and quality for application development. Nowadays software frameworks become a popular tool for developing e-Government applications, but there are some drawbacks originated from software framework. In order to overcome these problems, the Korean government tried to standardize a software framework, eGovframe. However, there were a lot of opinions and issues from many stakeholders, and in order to overcome these issues, we implemented the open innovation strategy with four phases. By the strategy, we achieve the standardization of e-Government framework and establish the open ecosystem of the eGovframe.</w:t>
      </w:r>
    </w:p>
    <w:p w:rsidR="00F12045" w:rsidRPr="002F612C" w:rsidRDefault="00410F15" w:rsidP="00410F15">
      <w:pPr>
        <w:pStyle w:val="Heading3"/>
        <w:rPr>
          <w:lang w:val="en-GB"/>
        </w:rPr>
      </w:pPr>
      <w:bookmarkStart w:id="89" w:name="_Toc379187132"/>
      <w:r w:rsidRPr="002F612C">
        <w:rPr>
          <w:lang w:val="en-GB"/>
        </w:rPr>
        <w:t>4.3.2</w:t>
      </w:r>
      <w:r w:rsidRPr="002F612C">
        <w:rPr>
          <w:lang w:val="en-GB"/>
        </w:rPr>
        <w:tab/>
      </w:r>
      <w:r w:rsidR="00F12045" w:rsidRPr="002F612C">
        <w:rPr>
          <w:lang w:val="en-GB"/>
        </w:rPr>
        <w:t>Background of the eGovFrame</w:t>
      </w:r>
      <w:bookmarkEnd w:id="89"/>
    </w:p>
    <w:p w:rsidR="00F12045" w:rsidRPr="002F612C" w:rsidRDefault="00F12045" w:rsidP="00410F15">
      <w:pPr>
        <w:rPr>
          <w:rFonts w:eastAsiaTheme="minorEastAsia"/>
          <w:szCs w:val="19"/>
          <w:lang w:val="en-GB" w:eastAsia="ko-KR"/>
        </w:rPr>
      </w:pPr>
      <w:r w:rsidRPr="002F612C">
        <w:rPr>
          <w:rFonts w:eastAsiaTheme="minorEastAsia"/>
          <w:szCs w:val="19"/>
          <w:lang w:val="en-GB" w:eastAsia="ko-KR"/>
        </w:rPr>
        <w:t>Korea has actively pursued e-Government as a crucial means to make its government more competitive, by leveraging the world’s best information and communications technology (ICT) including broadband internet. After laying the groundwork for e-Government, the Korean government made the implementation of e-Government a major national agenda for the 2000s. As a result, e-Government has become firmly established in all areas of the Korean government and produced visible results. Accordingly, the effectiveness of the e-Government of Korea is widely acknowledged by the international community. The Korean e-Government is evaluated as one of the world’s best by international organizations including the United Nations, and various e-Government systems are being exported to foreign countries.</w:t>
      </w:r>
    </w:p>
    <w:p w:rsidR="00F12045" w:rsidRPr="002F612C" w:rsidRDefault="00F12045" w:rsidP="00410F15">
      <w:pPr>
        <w:rPr>
          <w:rFonts w:eastAsiaTheme="minorEastAsia"/>
          <w:szCs w:val="19"/>
          <w:lang w:val="en-GB" w:eastAsia="ko-KR"/>
        </w:rPr>
      </w:pPr>
      <w:r w:rsidRPr="002F612C">
        <w:rPr>
          <w:rFonts w:eastAsiaTheme="minorEastAsia"/>
          <w:szCs w:val="19"/>
          <w:lang w:val="en-GB" w:eastAsia="ko-KR"/>
        </w:rPr>
        <w:t xml:space="preserve">To achieve these outcomes, the Korean government has performed many e-Government projects and made a lot of e-Government applications. For those projects, software frameworks were applied to a considerable part of them. Software framework is a useful tool to increase the productivity and quality for application development, and it </w:t>
      </w:r>
      <w:r w:rsidR="002F612C" w:rsidRPr="002F612C">
        <w:rPr>
          <w:rFonts w:eastAsiaTheme="minorEastAsia"/>
          <w:szCs w:val="19"/>
          <w:lang w:val="en-GB" w:eastAsia="ko-KR"/>
        </w:rPr>
        <w:t>became</w:t>
      </w:r>
      <w:r w:rsidRPr="002F612C">
        <w:rPr>
          <w:rFonts w:eastAsiaTheme="minorEastAsia"/>
          <w:szCs w:val="19"/>
          <w:lang w:val="en-GB" w:eastAsia="ko-KR"/>
        </w:rPr>
        <w:t xml:space="preserve"> a popular tool for developing e-Government applications. On the other hand, there are some drawbacks originated from software frameworks. </w:t>
      </w:r>
    </w:p>
    <w:p w:rsidR="00F12045" w:rsidRPr="002F612C" w:rsidRDefault="00F12045" w:rsidP="00410F15">
      <w:pPr>
        <w:rPr>
          <w:rFonts w:eastAsiaTheme="minorEastAsia"/>
          <w:szCs w:val="19"/>
          <w:lang w:val="en-GB" w:eastAsia="ko-KR"/>
        </w:rPr>
      </w:pPr>
      <w:r w:rsidRPr="002F612C">
        <w:rPr>
          <w:rFonts w:eastAsiaTheme="minorEastAsia"/>
          <w:szCs w:val="19"/>
          <w:lang w:val="en-GB" w:eastAsia="ko-KR"/>
        </w:rPr>
        <w:t>By applying software frameworks, e-Government projects become highly dependent on IT companies’ framework. Consequently, it is difficult to maintain an application without technical support from a framework provider who implemented the original application.</w:t>
      </w:r>
      <w:r w:rsidR="00F7043A" w:rsidRPr="002F612C">
        <w:rPr>
          <w:rFonts w:eastAsiaTheme="minorEastAsia"/>
          <w:szCs w:val="19"/>
          <w:lang w:val="en-GB" w:eastAsia="ko-KR"/>
        </w:rPr>
        <w:t xml:space="preserve"> </w:t>
      </w:r>
      <w:r w:rsidRPr="002F612C">
        <w:rPr>
          <w:rFonts w:eastAsiaTheme="minorEastAsia"/>
          <w:szCs w:val="19"/>
          <w:lang w:val="en-GB" w:eastAsia="ko-KR"/>
        </w:rPr>
        <w:t>In case of continuous projects, the framework applied in the previous project works as a technical barrier to new competitor, which is a vicious cycle of unfairness in software market. The dependence of IT companies’ framework causes a number of problems. Firstly, Business logic of an application is also dependent on a certain Framework.</w:t>
      </w:r>
      <w:r w:rsidR="00F7043A" w:rsidRPr="002F612C">
        <w:rPr>
          <w:rFonts w:eastAsiaTheme="minorEastAsia"/>
          <w:szCs w:val="19"/>
          <w:lang w:val="en-GB" w:eastAsia="ko-KR"/>
        </w:rPr>
        <w:t xml:space="preserve"> </w:t>
      </w:r>
      <w:r w:rsidRPr="002F612C">
        <w:rPr>
          <w:rFonts w:eastAsiaTheme="minorEastAsia"/>
          <w:szCs w:val="19"/>
          <w:lang w:val="en-GB" w:eastAsia="ko-KR"/>
        </w:rPr>
        <w:t>Secondly, due to the certain framework being a black box type, only the framework provider can maintain the application, bringing lock-in for the framework provider. Third, multiple frameworks cause redundant activities in application process setup, recruit, education and maintenance.</w:t>
      </w:r>
    </w:p>
    <w:p w:rsidR="00F12045" w:rsidRPr="002F612C" w:rsidRDefault="00F12045" w:rsidP="00410F15">
      <w:pPr>
        <w:keepNext/>
        <w:keepLines/>
        <w:rPr>
          <w:rFonts w:eastAsia="Malgun Gothic"/>
          <w:szCs w:val="19"/>
          <w:lang w:val="en-GB" w:eastAsia="ko-KR"/>
        </w:rPr>
      </w:pPr>
      <w:r w:rsidRPr="002F612C">
        <w:rPr>
          <w:rFonts w:eastAsiaTheme="minorEastAsia"/>
          <w:szCs w:val="19"/>
          <w:lang w:val="en-GB" w:eastAsia="ko-KR"/>
        </w:rPr>
        <w:lastRenderedPageBreak/>
        <w:t>In order to overcome these problems, the Korean government standardized a software framework, eGovFrame (e-Government Standard Framework). eGovFrame is a standardized set of software tools for developing and running e-Government applications in order to improve the efficiency of ICT investment and the quality of e-Government services. It focuses on improving the reusability and interoperability of e-Government applications by setting a standard framework for developing software of e-Government, ensuring the independency from IT companies by adopting open and neutral software tools and enhancing the competitiveness of IT SMEs by sharing the tools openly through the various channels.</w:t>
      </w:r>
    </w:p>
    <w:p w:rsidR="00F12045" w:rsidRPr="002F612C" w:rsidRDefault="00410F15" w:rsidP="00410F15">
      <w:pPr>
        <w:pStyle w:val="Heading3"/>
        <w:rPr>
          <w:lang w:val="en-GB"/>
        </w:rPr>
      </w:pPr>
      <w:bookmarkStart w:id="90" w:name="_Toc379187133"/>
      <w:r w:rsidRPr="002F612C">
        <w:rPr>
          <w:lang w:val="en-GB"/>
        </w:rPr>
        <w:t>4.3.3</w:t>
      </w:r>
      <w:r w:rsidRPr="002F612C">
        <w:rPr>
          <w:lang w:val="en-GB"/>
        </w:rPr>
        <w:tab/>
      </w:r>
      <w:r w:rsidR="00F12045" w:rsidRPr="002F612C">
        <w:rPr>
          <w:lang w:val="en-GB"/>
        </w:rPr>
        <w:t>Open innovation strategy</w:t>
      </w:r>
      <w:bookmarkEnd w:id="90"/>
    </w:p>
    <w:p w:rsidR="00F12045" w:rsidRPr="002F612C" w:rsidRDefault="00F12045" w:rsidP="00F26410">
      <w:pPr>
        <w:rPr>
          <w:lang w:val="en-GB"/>
        </w:rPr>
      </w:pPr>
      <w:r w:rsidRPr="002F612C">
        <w:rPr>
          <w:lang w:val="en-GB"/>
        </w:rPr>
        <w:t>In order to solve the problems derived from the standardization of a software framework for e</w:t>
      </w:r>
      <w:r w:rsidR="00F26410">
        <w:rPr>
          <w:lang w:val="en-GB"/>
        </w:rPr>
        <w:noBreakHyphen/>
      </w:r>
      <w:r w:rsidRPr="002F612C">
        <w:rPr>
          <w:lang w:val="en-GB"/>
        </w:rPr>
        <w:t>Government, we implemented a strategy based on open innovation paradigm which is named by Open Innovation Strategy. The standardization of e-Government framework could not be realized solely by the government’s effort. It also requires many stakeholders’ knowledge, participation, corporation and feedback. To lead these requirements for realizing the standardization and application of e-Government framework, our strategy is composed of 4 phases, open sourcing, open processes, open outputs and open ecosystem. Figure 2 shows the overall structure of Open Innovation Strategy.</w:t>
      </w:r>
    </w:p>
    <w:p w:rsidR="00F12045" w:rsidRPr="002F612C" w:rsidRDefault="00F12045" w:rsidP="00410F15">
      <w:pPr>
        <w:pStyle w:val="Figuretitle"/>
        <w:rPr>
          <w:lang w:val="en-GB"/>
        </w:rPr>
      </w:pPr>
      <w:bookmarkStart w:id="91" w:name="_Toc379814136"/>
      <w:r w:rsidRPr="002F612C">
        <w:rPr>
          <w:lang w:val="en-GB"/>
        </w:rPr>
        <w:t>Figure 2: Open Innovation Strategy</w:t>
      </w:r>
      <w:r w:rsidR="00410F15" w:rsidRPr="002F612C">
        <w:rPr>
          <w:lang w:val="en-GB"/>
        </w:rPr>
        <w:t xml:space="preserve"> Open sourcing</w:t>
      </w:r>
      <w:bookmarkEnd w:id="91"/>
    </w:p>
    <w:p w:rsidR="00410F15" w:rsidRPr="002F612C" w:rsidRDefault="00410F15" w:rsidP="00410F15">
      <w:pPr>
        <w:pStyle w:val="Figure"/>
        <w:rPr>
          <w:lang w:val="en-GB"/>
        </w:rPr>
      </w:pPr>
      <w:r w:rsidRPr="002F612C">
        <w:rPr>
          <w:noProof/>
          <w:lang w:val="ru-RU" w:eastAsia="zh-CN"/>
        </w:rPr>
        <w:drawing>
          <wp:inline distT="0" distB="0" distL="0" distR="0" wp14:anchorId="144EE087" wp14:editId="31086646">
            <wp:extent cx="4115435" cy="28105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5435" cy="2810510"/>
                    </a:xfrm>
                    <a:prstGeom prst="rect">
                      <a:avLst/>
                    </a:prstGeom>
                    <a:noFill/>
                  </pic:spPr>
                </pic:pic>
              </a:graphicData>
            </a:graphic>
          </wp:inline>
        </w:drawing>
      </w:r>
    </w:p>
    <w:p w:rsidR="00410F15" w:rsidRPr="002F612C" w:rsidRDefault="00410F15" w:rsidP="00410F15">
      <w:pPr>
        <w:pStyle w:val="Figuretitle"/>
        <w:rPr>
          <w:lang w:val="en-GB"/>
        </w:rPr>
      </w:pPr>
    </w:p>
    <w:p w:rsidR="00F12045" w:rsidRPr="002F612C" w:rsidRDefault="00F12045" w:rsidP="00410F15">
      <w:pPr>
        <w:rPr>
          <w:lang w:val="en-GB"/>
        </w:rPr>
      </w:pPr>
    </w:p>
    <w:p w:rsidR="00F12045" w:rsidRPr="002F612C" w:rsidRDefault="00F12045" w:rsidP="00410F15">
      <w:pPr>
        <w:rPr>
          <w:lang w:val="en-GB"/>
        </w:rPr>
      </w:pPr>
      <w:r w:rsidRPr="002F612C">
        <w:rPr>
          <w:lang w:val="en-GB"/>
        </w:rPr>
        <w:t>In order to standardize eGovFrame, environment and functionality analysis on five major IT companies’ frameworks as well as a survey and intensive interview with every stakeholder were carried out. As a result, four environments that consist of thirteen service groups and fifty-four service functionalities were derived. To prevent repeated development of same functions among government systems, an analysis on sixty-seven e-Government projects from year 2004 to 2007, more specifically, 31,114 functionalities were reviewed. Criteria that extract common functionalities for component were high probability on repeated development, reusability among government system and standard adoptability. After five refining processes passed, 219 common components were defined.</w:t>
      </w:r>
    </w:p>
    <w:p w:rsidR="00F12045" w:rsidRPr="002F612C" w:rsidRDefault="00F12045" w:rsidP="00410F15">
      <w:pPr>
        <w:rPr>
          <w:lang w:val="en-GB"/>
        </w:rPr>
      </w:pPr>
    </w:p>
    <w:p w:rsidR="00F12045" w:rsidRPr="002F612C" w:rsidRDefault="00F12045" w:rsidP="00410F15">
      <w:pPr>
        <w:pStyle w:val="Figuretitle"/>
        <w:rPr>
          <w:lang w:val="en-GB"/>
        </w:rPr>
      </w:pPr>
      <w:bookmarkStart w:id="92" w:name="_Toc379814137"/>
      <w:r w:rsidRPr="002F612C">
        <w:rPr>
          <w:lang w:val="en-GB"/>
        </w:rPr>
        <w:lastRenderedPageBreak/>
        <w:t>Figure 3: To-be image of eGovFrame</w:t>
      </w:r>
      <w:bookmarkEnd w:id="92"/>
    </w:p>
    <w:p w:rsidR="00410F15" w:rsidRPr="002F612C" w:rsidRDefault="00410F15" w:rsidP="00410F15">
      <w:pPr>
        <w:pStyle w:val="Figure"/>
        <w:rPr>
          <w:lang w:val="en-GB"/>
        </w:rPr>
      </w:pPr>
      <w:r w:rsidRPr="002F612C">
        <w:rPr>
          <w:noProof/>
          <w:lang w:val="ru-RU" w:eastAsia="zh-CN"/>
        </w:rPr>
        <w:drawing>
          <wp:inline distT="0" distB="0" distL="0" distR="0" wp14:anchorId="2A484CFE" wp14:editId="32BE83A4">
            <wp:extent cx="4907915" cy="2395855"/>
            <wp:effectExtent l="0" t="0" r="698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07915" cy="2395855"/>
                    </a:xfrm>
                    <a:prstGeom prst="rect">
                      <a:avLst/>
                    </a:prstGeom>
                    <a:noFill/>
                  </pic:spPr>
                </pic:pic>
              </a:graphicData>
            </a:graphic>
          </wp:inline>
        </w:drawing>
      </w:r>
    </w:p>
    <w:p w:rsidR="006D4C39" w:rsidRPr="002F612C" w:rsidRDefault="006D4C39" w:rsidP="00410F15">
      <w:pPr>
        <w:pStyle w:val="Figure"/>
        <w:rPr>
          <w:lang w:val="en-GB"/>
        </w:rPr>
      </w:pPr>
    </w:p>
    <w:p w:rsidR="006D4C39" w:rsidRPr="002F612C" w:rsidRDefault="006D4C39" w:rsidP="00410F15">
      <w:pPr>
        <w:rPr>
          <w:lang w:val="en-GB"/>
        </w:rPr>
      </w:pPr>
    </w:p>
    <w:p w:rsidR="00F12045" w:rsidRPr="002F612C" w:rsidRDefault="00F12045" w:rsidP="00410F15">
      <w:pPr>
        <w:rPr>
          <w:lang w:val="en-GB"/>
        </w:rPr>
      </w:pPr>
      <w:r w:rsidRPr="002F612C">
        <w:rPr>
          <w:lang w:val="en-GB"/>
        </w:rPr>
        <w:t>To reduce the dependency on major IT companies, well-known and proven open sources were selected. Using international software evaluation process model (ISO 14598) and practical software evaluation process (SEI PECA), open source software evaluation process for eGovFrame was defined. In the first logical test, one hundred and seventy-five open source software were evaluated against requirements that mainly focused on the constraints for integration and interfaces of eGovFrame. In the second physical test, eighty-five open source software, which derived from the first logical test, were evaluated for the basic functions and non-functional requirements. As a result, forty open source software were selected for composing eGovFrame. Open source based eGovFrame have several benefits. It can easily adopt fast-changing technologies and be utilized in the overseas e-Government applications.</w:t>
      </w:r>
    </w:p>
    <w:p w:rsidR="00F12045" w:rsidRPr="002F612C" w:rsidRDefault="00F12045" w:rsidP="00410F15">
      <w:pPr>
        <w:pStyle w:val="Figuretitle"/>
        <w:rPr>
          <w:lang w:val="en-GB"/>
        </w:rPr>
      </w:pPr>
      <w:bookmarkStart w:id="93" w:name="_Toc379814138"/>
      <w:r w:rsidRPr="002F612C">
        <w:rPr>
          <w:lang w:val="en-GB"/>
        </w:rPr>
        <w:t>Figure 4: Evaluation and final selection of open source</w:t>
      </w:r>
      <w:r w:rsidR="00410F15" w:rsidRPr="002F612C">
        <w:rPr>
          <w:lang w:val="en-GB"/>
        </w:rPr>
        <w:t xml:space="preserve"> </w:t>
      </w:r>
      <w:r w:rsidRPr="002F612C">
        <w:rPr>
          <w:lang w:val="en-GB"/>
        </w:rPr>
        <w:t>Open processes</w:t>
      </w:r>
      <w:bookmarkEnd w:id="93"/>
    </w:p>
    <w:p w:rsidR="00410F15" w:rsidRPr="002F612C" w:rsidRDefault="00410F15" w:rsidP="00410F15">
      <w:pPr>
        <w:pStyle w:val="Figure"/>
        <w:rPr>
          <w:lang w:val="en-GB"/>
        </w:rPr>
      </w:pPr>
      <w:r w:rsidRPr="002F612C">
        <w:rPr>
          <w:noProof/>
          <w:lang w:val="ru-RU" w:eastAsia="zh-CN"/>
        </w:rPr>
        <w:drawing>
          <wp:inline distT="0" distB="0" distL="0" distR="0" wp14:anchorId="51CCFC79" wp14:editId="3FFE9C40">
            <wp:extent cx="4450715" cy="2493645"/>
            <wp:effectExtent l="0" t="0" r="698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50715" cy="2493645"/>
                    </a:xfrm>
                    <a:prstGeom prst="rect">
                      <a:avLst/>
                    </a:prstGeom>
                    <a:noFill/>
                  </pic:spPr>
                </pic:pic>
              </a:graphicData>
            </a:graphic>
          </wp:inline>
        </w:drawing>
      </w:r>
    </w:p>
    <w:p w:rsidR="006D4C39" w:rsidRPr="002F612C" w:rsidRDefault="006D4C39" w:rsidP="00410F15">
      <w:pPr>
        <w:pStyle w:val="Figure"/>
        <w:rPr>
          <w:lang w:val="en-GB"/>
        </w:rPr>
      </w:pPr>
    </w:p>
    <w:p w:rsidR="00410F15" w:rsidRPr="002F612C" w:rsidRDefault="00410F15" w:rsidP="00410F15">
      <w:pPr>
        <w:rPr>
          <w:lang w:val="en-GB"/>
        </w:rPr>
      </w:pPr>
    </w:p>
    <w:p w:rsidR="00F12045" w:rsidRPr="002F612C" w:rsidRDefault="00F12045" w:rsidP="00410F15">
      <w:pPr>
        <w:rPr>
          <w:lang w:val="en-GB"/>
        </w:rPr>
      </w:pPr>
      <w:r w:rsidRPr="002F612C">
        <w:rPr>
          <w:lang w:val="en-GB"/>
        </w:rPr>
        <w:lastRenderedPageBreak/>
        <w:t>The development processes are open to the public that creates the environment to collect extensive opinions from over 500 stakeholders. Moreover, we took over 20 public-private meetings that led to the understanding and consensus of many stakeholders.</w:t>
      </w:r>
    </w:p>
    <w:p w:rsidR="00F12045" w:rsidRPr="002F612C" w:rsidRDefault="00F12045" w:rsidP="006D4C39">
      <w:pPr>
        <w:pStyle w:val="Figuretitle"/>
        <w:rPr>
          <w:lang w:val="en-GB"/>
        </w:rPr>
      </w:pPr>
      <w:bookmarkStart w:id="94" w:name="_Toc379814139"/>
      <w:r w:rsidRPr="002F612C">
        <w:rPr>
          <w:lang w:val="en-GB"/>
        </w:rPr>
        <w:t>Figure 5: Many stakeholders of eGovFrame</w:t>
      </w:r>
      <w:bookmarkEnd w:id="94"/>
    </w:p>
    <w:p w:rsidR="006D4C39" w:rsidRPr="002F612C" w:rsidRDefault="006D4C39" w:rsidP="006D4C39">
      <w:pPr>
        <w:pStyle w:val="Figure"/>
        <w:rPr>
          <w:lang w:val="en-GB"/>
        </w:rPr>
      </w:pPr>
      <w:r w:rsidRPr="002F612C">
        <w:rPr>
          <w:noProof/>
          <w:lang w:val="ru-RU" w:eastAsia="zh-CN"/>
        </w:rPr>
        <w:drawing>
          <wp:inline distT="0" distB="0" distL="0" distR="0" wp14:anchorId="25BD2B7A" wp14:editId="6539B432">
            <wp:extent cx="3533775" cy="16766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38687" cy="1678949"/>
                    </a:xfrm>
                    <a:prstGeom prst="rect">
                      <a:avLst/>
                    </a:prstGeom>
                    <a:noFill/>
                  </pic:spPr>
                </pic:pic>
              </a:graphicData>
            </a:graphic>
          </wp:inline>
        </w:drawing>
      </w:r>
    </w:p>
    <w:p w:rsidR="006D4C39" w:rsidRPr="002F612C" w:rsidRDefault="006D4C39" w:rsidP="006D4C39">
      <w:pPr>
        <w:pStyle w:val="Figure"/>
        <w:rPr>
          <w:lang w:val="en-GB"/>
        </w:rPr>
      </w:pPr>
    </w:p>
    <w:p w:rsidR="003D4F25" w:rsidRDefault="003D4F25" w:rsidP="003D4F25"/>
    <w:p w:rsidR="00F12045" w:rsidRPr="005A1A22" w:rsidRDefault="00F12045" w:rsidP="00325B57">
      <w:pPr>
        <w:pStyle w:val="Heading6"/>
        <w:rPr>
          <w:lang w:val="en-US"/>
        </w:rPr>
      </w:pPr>
      <w:r w:rsidRPr="005A1A22">
        <w:rPr>
          <w:lang w:val="en-US"/>
        </w:rPr>
        <w:t>Open outputs</w:t>
      </w:r>
    </w:p>
    <w:p w:rsidR="00F12045" w:rsidRPr="002F612C" w:rsidRDefault="00F12045" w:rsidP="00F12045">
      <w:pPr>
        <w:rPr>
          <w:rFonts w:eastAsiaTheme="minorEastAsia"/>
          <w:szCs w:val="19"/>
          <w:lang w:val="en-GB" w:eastAsia="ko-KR"/>
        </w:rPr>
      </w:pPr>
      <w:r w:rsidRPr="002F612C">
        <w:rPr>
          <w:rFonts w:eastAsiaTheme="minorEastAsia"/>
          <w:szCs w:val="19"/>
          <w:lang w:val="en-GB" w:eastAsia="ko-KR"/>
        </w:rPr>
        <w:t>All of the outputs are open to</w:t>
      </w:r>
      <w:r w:rsidRPr="002F612C">
        <w:rPr>
          <w:rFonts w:eastAsia="Malgun Gothic"/>
          <w:szCs w:val="19"/>
          <w:lang w:val="en-GB" w:eastAsia="ko-KR"/>
        </w:rPr>
        <w:t xml:space="preserve"> the</w:t>
      </w:r>
      <w:r w:rsidRPr="002F612C">
        <w:rPr>
          <w:rFonts w:eastAsiaTheme="minorEastAsia"/>
          <w:szCs w:val="19"/>
          <w:lang w:val="en-GB" w:eastAsia="ko-KR"/>
        </w:rPr>
        <w:t xml:space="preserve"> public such as source code and ER diagram, available on the eGovFrame website (</w:t>
      </w:r>
      <w:hyperlink r:id="rId31" w:history="1">
        <w:r w:rsidRPr="002F612C">
          <w:rPr>
            <w:rStyle w:val="Hyperlink"/>
            <w:rFonts w:eastAsiaTheme="minorEastAsia"/>
            <w:szCs w:val="19"/>
            <w:lang w:val="en-GB" w:eastAsia="ko-KR"/>
          </w:rPr>
          <w:t>www.egovframe.go.kr</w:t>
        </w:r>
      </w:hyperlink>
      <w:r w:rsidRPr="002F612C">
        <w:rPr>
          <w:rFonts w:eastAsiaTheme="minorEastAsia"/>
          <w:szCs w:val="19"/>
          <w:lang w:val="en-GB" w:eastAsia="ko-KR"/>
        </w:rPr>
        <w:t>) that creates the environment to encourage voluntarily participation from developers, providers as well as government officers in the implementation process. Also, we carried out free training courses and 1,236 developers are certified.</w:t>
      </w:r>
    </w:p>
    <w:p w:rsidR="00F12045" w:rsidRPr="005A1A22" w:rsidRDefault="00F12045" w:rsidP="00325B57">
      <w:pPr>
        <w:pStyle w:val="Heading6"/>
        <w:rPr>
          <w:lang w:val="en-US"/>
        </w:rPr>
      </w:pPr>
      <w:r w:rsidRPr="005A1A22">
        <w:rPr>
          <w:lang w:val="en-US"/>
        </w:rPr>
        <w:t>Open ecosystem</w:t>
      </w:r>
    </w:p>
    <w:p w:rsidR="00F12045" w:rsidRPr="002F612C" w:rsidRDefault="00F12045" w:rsidP="006D4C39">
      <w:pPr>
        <w:rPr>
          <w:lang w:val="en-GB"/>
        </w:rPr>
      </w:pPr>
      <w:r w:rsidRPr="002F612C">
        <w:rPr>
          <w:lang w:val="en-GB"/>
        </w:rPr>
        <w:t>We founded an open community with large and SMEs and established a public-private cooperation center. They are the central point that promotes eGovFrame to global, provides a solid technical support and carries out a continuous improvement. A continuous enhancement of eGovFrame is to be carried out by the open community, quarterly experts meeting and open forum of public-private partners. As a result, we establish the open ecosystem for the eGovFrame.</w:t>
      </w:r>
    </w:p>
    <w:p w:rsidR="00F12045" w:rsidRPr="002F612C" w:rsidRDefault="006D4C39" w:rsidP="006D4C39">
      <w:pPr>
        <w:pStyle w:val="Heading3"/>
        <w:rPr>
          <w:lang w:val="en-GB"/>
        </w:rPr>
      </w:pPr>
      <w:bookmarkStart w:id="95" w:name="_Toc379187134"/>
      <w:r w:rsidRPr="002F612C">
        <w:rPr>
          <w:lang w:val="en-GB"/>
        </w:rPr>
        <w:t>4.3.4</w:t>
      </w:r>
      <w:r w:rsidRPr="002F612C">
        <w:rPr>
          <w:lang w:val="en-GB"/>
        </w:rPr>
        <w:tab/>
      </w:r>
      <w:r w:rsidR="00F12045" w:rsidRPr="002F612C">
        <w:rPr>
          <w:lang w:val="en-GB"/>
        </w:rPr>
        <w:t>Changes and Benefits of eGovFrame</w:t>
      </w:r>
      <w:bookmarkEnd w:id="95"/>
    </w:p>
    <w:p w:rsidR="00F12045" w:rsidRPr="002F612C" w:rsidRDefault="00F12045" w:rsidP="006D4C39">
      <w:pPr>
        <w:rPr>
          <w:lang w:val="en-GB"/>
        </w:rPr>
      </w:pPr>
      <w:r w:rsidRPr="002F612C">
        <w:rPr>
          <w:lang w:val="en-GB"/>
        </w:rPr>
        <w:t>This project aims to provide a standardized set of software tools named eGovFrame for developing and running e-Government applications in order to improve the efficiency of ICT investment and the quality of e-Government services. It focuses on improving the reusability and interoperability of e-Government applications by setting a standard framework for developing software of e-Government, ensuring the independency from IT companies by adopting open and neutral software tools and enhancing the competitiveness of IT SMEs by sharing the tools openly through the various channels.</w:t>
      </w:r>
    </w:p>
    <w:p w:rsidR="00F12045" w:rsidRPr="002F612C" w:rsidRDefault="00F12045" w:rsidP="006D4C39">
      <w:pPr>
        <w:pStyle w:val="Figuretitle"/>
        <w:rPr>
          <w:lang w:val="en-GB" w:eastAsia="ko-KR"/>
        </w:rPr>
      </w:pPr>
      <w:bookmarkStart w:id="96" w:name="_Toc379814140"/>
      <w:r w:rsidRPr="002F612C">
        <w:rPr>
          <w:lang w:val="en-GB" w:eastAsia="ko-KR"/>
        </w:rPr>
        <w:lastRenderedPageBreak/>
        <w:t>Figure 6: Vision and strategies of eGovframe</w:t>
      </w:r>
      <w:bookmarkEnd w:id="96"/>
    </w:p>
    <w:p w:rsidR="006D4C39" w:rsidRPr="002F612C" w:rsidRDefault="006D4C39" w:rsidP="006D4C39">
      <w:pPr>
        <w:pStyle w:val="Figure"/>
        <w:rPr>
          <w:lang w:val="en-GB" w:eastAsia="ko-KR"/>
        </w:rPr>
      </w:pPr>
      <w:r w:rsidRPr="002F612C">
        <w:rPr>
          <w:noProof/>
          <w:lang w:val="ru-RU" w:eastAsia="zh-CN"/>
        </w:rPr>
        <w:drawing>
          <wp:inline distT="0" distB="0" distL="0" distR="0" wp14:anchorId="71C2C9F0" wp14:editId="58C9EBFB">
            <wp:extent cx="3777977" cy="2152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83246" cy="2155652"/>
                    </a:xfrm>
                    <a:prstGeom prst="rect">
                      <a:avLst/>
                    </a:prstGeom>
                    <a:noFill/>
                  </pic:spPr>
                </pic:pic>
              </a:graphicData>
            </a:graphic>
          </wp:inline>
        </w:drawing>
      </w:r>
    </w:p>
    <w:p w:rsidR="006D4C39" w:rsidRPr="002F612C" w:rsidRDefault="006D4C39" w:rsidP="006D4C39">
      <w:pPr>
        <w:pStyle w:val="Figure"/>
        <w:rPr>
          <w:lang w:val="en-GB" w:eastAsia="ko-KR"/>
        </w:rPr>
      </w:pPr>
    </w:p>
    <w:p w:rsidR="006D4C39" w:rsidRPr="002F612C" w:rsidRDefault="006D4C39" w:rsidP="006D4C39">
      <w:pPr>
        <w:rPr>
          <w:lang w:val="en-GB" w:eastAsia="ko-KR"/>
        </w:rPr>
      </w:pPr>
    </w:p>
    <w:p w:rsidR="00F12045" w:rsidRPr="002F612C" w:rsidRDefault="00F12045" w:rsidP="006D4C39">
      <w:pPr>
        <w:rPr>
          <w:rFonts w:eastAsiaTheme="minorEastAsia"/>
          <w:szCs w:val="19"/>
          <w:lang w:val="en-GB" w:eastAsia="ko-KR"/>
        </w:rPr>
      </w:pPr>
      <w:r w:rsidRPr="002F612C">
        <w:rPr>
          <w:rFonts w:eastAsiaTheme="minorEastAsia"/>
          <w:szCs w:val="19"/>
          <w:lang w:val="en-GB" w:eastAsia="ko-KR"/>
        </w:rPr>
        <w:t>eGovFrame is derived from well-known and proven open source software and whole of the source codes are open through the online portal to every stakeholder. It consists of four software environments: runtime environment for applications, development environment for application developers, management environment for framework managers, and operations environment for application operators.</w:t>
      </w:r>
    </w:p>
    <w:p w:rsidR="00F12045" w:rsidRPr="002F612C" w:rsidRDefault="00F12045" w:rsidP="00F26410">
      <w:pPr>
        <w:rPr>
          <w:lang w:val="en-GB"/>
        </w:rPr>
      </w:pPr>
      <w:r w:rsidRPr="002F612C">
        <w:rPr>
          <w:lang w:val="en-GB"/>
        </w:rPr>
        <w:t>In the application development stage, about thirty per cent of development costs and efforts can be saved by applying eGovFrame. This means eGovFrame works as a buffer for adopting various applications to a specific type of infrastructure.</w:t>
      </w:r>
      <w:r w:rsidR="00F7043A" w:rsidRPr="002F612C">
        <w:rPr>
          <w:lang w:val="en-GB"/>
        </w:rPr>
        <w:t xml:space="preserve"> </w:t>
      </w:r>
      <w:r w:rsidRPr="002F612C">
        <w:rPr>
          <w:lang w:val="en-GB"/>
        </w:rPr>
        <w:t xml:space="preserve">It also serves as a common ground for developing common functions. The recent version eGovFrame 2.0 has been introduced with Mobile User eXperience component as shown </w:t>
      </w:r>
      <w:r w:rsidR="00F26410">
        <w:rPr>
          <w:lang w:val="en-GB"/>
        </w:rPr>
        <w:t>in F</w:t>
      </w:r>
      <w:r w:rsidRPr="002F612C">
        <w:rPr>
          <w:lang w:val="en-GB"/>
        </w:rPr>
        <w:t>igure 7.</w:t>
      </w:r>
    </w:p>
    <w:p w:rsidR="00F12045" w:rsidRPr="002F612C" w:rsidRDefault="00F12045" w:rsidP="006D4C39">
      <w:pPr>
        <w:pStyle w:val="Figuretitle"/>
        <w:rPr>
          <w:lang w:val="en-GB" w:eastAsia="ko-KR"/>
        </w:rPr>
      </w:pPr>
      <w:bookmarkStart w:id="97" w:name="_Toc379814141"/>
      <w:r w:rsidRPr="002F612C">
        <w:rPr>
          <w:lang w:val="en-GB" w:eastAsia="ko-KR"/>
        </w:rPr>
        <w:lastRenderedPageBreak/>
        <w:t>Figure 7 : eGovFrame 2.0</w:t>
      </w:r>
      <w:bookmarkEnd w:id="97"/>
    </w:p>
    <w:p w:rsidR="006D4C39" w:rsidRPr="002F612C" w:rsidRDefault="006D4C39" w:rsidP="006D4C39">
      <w:pPr>
        <w:pStyle w:val="Figure"/>
        <w:rPr>
          <w:rFonts w:eastAsia="Malgun Gothic"/>
          <w:b/>
          <w:lang w:val="en-GB" w:eastAsia="ko-KR"/>
        </w:rPr>
      </w:pPr>
      <w:r w:rsidRPr="002F612C">
        <w:rPr>
          <w:noProof/>
          <w:lang w:val="ru-RU" w:eastAsia="zh-CN"/>
        </w:rPr>
        <w:drawing>
          <wp:inline distT="0" distB="0" distL="0" distR="0" wp14:anchorId="556ED652" wp14:editId="1820F556">
            <wp:extent cx="4846955" cy="35483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46955" cy="3548380"/>
                    </a:xfrm>
                    <a:prstGeom prst="rect">
                      <a:avLst/>
                    </a:prstGeom>
                    <a:noFill/>
                  </pic:spPr>
                </pic:pic>
              </a:graphicData>
            </a:graphic>
          </wp:inline>
        </w:drawing>
      </w:r>
    </w:p>
    <w:p w:rsidR="006D4C39" w:rsidRPr="002F612C" w:rsidRDefault="006D4C39" w:rsidP="006D4C39">
      <w:pPr>
        <w:pStyle w:val="Figure"/>
        <w:rPr>
          <w:rFonts w:eastAsia="Malgun Gothic"/>
          <w:b/>
          <w:lang w:val="en-GB" w:eastAsia="ko-KR"/>
        </w:rPr>
      </w:pPr>
    </w:p>
    <w:p w:rsidR="00F12045" w:rsidRPr="002F612C" w:rsidRDefault="006D4C39" w:rsidP="006D4C39">
      <w:pPr>
        <w:pStyle w:val="Heading3"/>
        <w:rPr>
          <w:lang w:val="en-GB"/>
        </w:rPr>
      </w:pPr>
      <w:bookmarkStart w:id="98" w:name="_Toc379187135"/>
      <w:r w:rsidRPr="002F612C">
        <w:rPr>
          <w:lang w:val="en-GB"/>
        </w:rPr>
        <w:t>4.3.5</w:t>
      </w:r>
      <w:r w:rsidRPr="002F612C">
        <w:rPr>
          <w:lang w:val="en-GB"/>
        </w:rPr>
        <w:tab/>
      </w:r>
      <w:r w:rsidR="002F612C" w:rsidRPr="002F612C">
        <w:rPr>
          <w:lang w:val="en-GB"/>
        </w:rPr>
        <w:t>Expansion</w:t>
      </w:r>
      <w:r w:rsidR="00F12045" w:rsidRPr="002F612C">
        <w:rPr>
          <w:lang w:val="en-GB"/>
        </w:rPr>
        <w:t xml:space="preserve"> and Future of eGovFrame Mobile</w:t>
      </w:r>
      <w:bookmarkEnd w:id="98"/>
    </w:p>
    <w:p w:rsidR="00F12045" w:rsidRPr="002F612C" w:rsidRDefault="00F12045" w:rsidP="006842FF">
      <w:pPr>
        <w:rPr>
          <w:rFonts w:eastAsiaTheme="minorEastAsia"/>
          <w:szCs w:val="19"/>
          <w:lang w:val="en-GB" w:eastAsia="ko-KR"/>
        </w:rPr>
      </w:pPr>
      <w:r w:rsidRPr="002F612C">
        <w:rPr>
          <w:rFonts w:eastAsiaTheme="minorEastAsia"/>
          <w:szCs w:val="19"/>
          <w:lang w:val="en-GB" w:eastAsia="ko-KR"/>
        </w:rPr>
        <w:t xml:space="preserve">With expanded use of advanced mobile devices such as smart phones and tablets, the demand for mobile-based services is growing in the public and private sectors. In response to this new demand and in order to enhance its quality and efficiency, eGovFrame 2.0, in which the HTML 5 and new user interface features are incorporated, was launched late 2011. It is compatible with at least 3 mobile browsers (Chrome, Safari and FireFox). Many mobile e-Government services in the Republic of Korea have been developed utilizing the eGovFrame 2.0 as shown </w:t>
      </w:r>
      <w:r w:rsidR="006842FF">
        <w:rPr>
          <w:rFonts w:eastAsiaTheme="minorEastAsia"/>
          <w:szCs w:val="19"/>
          <w:lang w:val="en-GB" w:eastAsia="ko-KR"/>
        </w:rPr>
        <w:t>in F</w:t>
      </w:r>
      <w:r w:rsidRPr="002F612C">
        <w:rPr>
          <w:rFonts w:eastAsiaTheme="minorEastAsia"/>
          <w:szCs w:val="19"/>
          <w:lang w:val="en-GB" w:eastAsia="ko-KR"/>
        </w:rPr>
        <w:t>igure 7.</w:t>
      </w:r>
    </w:p>
    <w:p w:rsidR="00F12045" w:rsidRPr="002F612C" w:rsidRDefault="00F12045" w:rsidP="006D4C39">
      <w:pPr>
        <w:rPr>
          <w:lang w:val="en-GB"/>
        </w:rPr>
      </w:pPr>
      <w:r w:rsidRPr="002F612C">
        <w:rPr>
          <w:lang w:val="en-GB"/>
        </w:rPr>
        <w:t>In order to utilize mobile features, such as vibrations, camera control, compass, etc., the eGovFrame 2.0 will also introduce new components that support the creation of mobile applications. It is expected that this will encourage software developers to develop a variety of mobile web services as well as mobile applications.</w:t>
      </w:r>
    </w:p>
    <w:p w:rsidR="00F12045" w:rsidRPr="002F612C" w:rsidRDefault="006D4C39" w:rsidP="006D4C39">
      <w:pPr>
        <w:pStyle w:val="Heading3"/>
        <w:rPr>
          <w:lang w:val="en-GB"/>
        </w:rPr>
      </w:pPr>
      <w:bookmarkStart w:id="99" w:name="_Toc379187136"/>
      <w:r w:rsidRPr="002F612C">
        <w:rPr>
          <w:lang w:val="en-GB"/>
        </w:rPr>
        <w:t>4.3.6</w:t>
      </w:r>
      <w:r w:rsidRPr="002F612C">
        <w:rPr>
          <w:lang w:val="en-GB"/>
        </w:rPr>
        <w:tab/>
      </w:r>
      <w:r w:rsidR="00F12045" w:rsidRPr="002F612C">
        <w:rPr>
          <w:lang w:val="en-GB"/>
        </w:rPr>
        <w:t>Opportunities for other countries</w:t>
      </w:r>
      <w:bookmarkEnd w:id="99"/>
    </w:p>
    <w:p w:rsidR="00F12045" w:rsidRPr="002F612C" w:rsidRDefault="00F12045" w:rsidP="006D4C39">
      <w:pPr>
        <w:rPr>
          <w:rFonts w:eastAsia="Malgun Gothic"/>
          <w:lang w:val="en-GB" w:eastAsia="ko-KR"/>
        </w:rPr>
      </w:pPr>
      <w:r w:rsidRPr="002F612C">
        <w:rPr>
          <w:lang w:val="en-GB" w:eastAsia="ko-KR"/>
        </w:rPr>
        <w:t>Based on its positive experience, the Government of the Republic of Korea is</w:t>
      </w:r>
      <w:r w:rsidRPr="002F612C">
        <w:rPr>
          <w:rFonts w:eastAsia="Malgun Gothic"/>
          <w:lang w:val="en-GB" w:eastAsia="ko-KR"/>
        </w:rPr>
        <w:t xml:space="preserve"> greatly</w:t>
      </w:r>
      <w:r w:rsidRPr="002F612C">
        <w:rPr>
          <w:lang w:val="en-GB" w:eastAsia="ko-KR"/>
        </w:rPr>
        <w:t xml:space="preserve"> contributing to </w:t>
      </w:r>
      <w:r w:rsidRPr="002F612C">
        <w:rPr>
          <w:rFonts w:eastAsia="Malgun Gothic"/>
          <w:lang w:val="en-GB" w:eastAsia="ko-KR"/>
        </w:rPr>
        <w:t>international</w:t>
      </w:r>
      <w:r w:rsidRPr="002F612C">
        <w:rPr>
          <w:lang w:val="en-GB" w:eastAsia="ko-KR"/>
        </w:rPr>
        <w:t xml:space="preserve"> informatization</w:t>
      </w:r>
      <w:r w:rsidRPr="002F612C">
        <w:rPr>
          <w:rFonts w:eastAsia="Malgun Gothic"/>
          <w:lang w:val="en-GB" w:eastAsia="ko-KR"/>
        </w:rPr>
        <w:t xml:space="preserve"> efforts</w:t>
      </w:r>
      <w:r w:rsidRPr="002F612C">
        <w:rPr>
          <w:lang w:val="en-GB" w:eastAsia="ko-KR"/>
        </w:rPr>
        <w:t xml:space="preserve">. There is much interest in this standardized framework from countries that want to address problems of certain supplier companies’ monopoly or rely more on open source software. eGovFrame has already been applied in several other countries as shown </w:t>
      </w:r>
      <w:r w:rsidR="00F26410">
        <w:rPr>
          <w:lang w:val="en-GB" w:eastAsia="ko-KR"/>
        </w:rPr>
        <w:t xml:space="preserve">in </w:t>
      </w:r>
      <w:r w:rsidRPr="002F612C">
        <w:rPr>
          <w:lang w:val="en-GB" w:eastAsia="ko-KR"/>
        </w:rPr>
        <w:t>Table</w:t>
      </w:r>
      <w:r w:rsidR="002075B5" w:rsidRPr="002075B5">
        <w:rPr>
          <w:lang w:val="en-US" w:eastAsia="ko-KR"/>
        </w:rPr>
        <w:t xml:space="preserve"> </w:t>
      </w:r>
      <w:r w:rsidRPr="002F612C">
        <w:rPr>
          <w:lang w:val="en-GB" w:eastAsia="ko-KR"/>
        </w:rPr>
        <w:t xml:space="preserve">1. </w:t>
      </w:r>
    </w:p>
    <w:p w:rsidR="00F12045" w:rsidRPr="002F612C" w:rsidRDefault="00F12045" w:rsidP="00EB1C43">
      <w:pPr>
        <w:pStyle w:val="Tabletitle"/>
        <w:keepNext/>
        <w:keepLines/>
        <w:rPr>
          <w:lang w:val="en-GB" w:eastAsia="ko-KR"/>
        </w:rPr>
      </w:pPr>
      <w:bookmarkStart w:id="100" w:name="_Toc379814142"/>
      <w:r w:rsidRPr="002F612C">
        <w:rPr>
          <w:lang w:val="en-GB" w:eastAsia="ko-KR"/>
        </w:rPr>
        <w:lastRenderedPageBreak/>
        <w:t>Table</w:t>
      </w:r>
      <w:r w:rsidR="00CD0BCD">
        <w:rPr>
          <w:lang w:val="en-GB" w:eastAsia="ko-KR"/>
        </w:rPr>
        <w:t xml:space="preserve"> </w:t>
      </w:r>
      <w:r w:rsidRPr="002F612C">
        <w:rPr>
          <w:lang w:val="en-GB" w:eastAsia="ko-KR"/>
        </w:rPr>
        <w:t>1: Countries that have adopted the eGovFrame</w:t>
      </w:r>
      <w:bookmarkEnd w:id="10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5"/>
        <w:gridCol w:w="2859"/>
        <w:gridCol w:w="2737"/>
        <w:gridCol w:w="2121"/>
      </w:tblGrid>
      <w:tr w:rsidR="00F12045" w:rsidRPr="002F612C" w:rsidTr="00EB1C43">
        <w:trPr>
          <w:jc w:val="center"/>
        </w:trPr>
        <w:tc>
          <w:tcPr>
            <w:tcW w:w="1526" w:type="dxa"/>
            <w:tcBorders>
              <w:bottom w:val="single" w:sz="4" w:space="0" w:color="auto"/>
            </w:tcBorders>
            <w:shd w:val="clear" w:color="auto" w:fill="005173"/>
          </w:tcPr>
          <w:p w:rsidR="00F12045" w:rsidRPr="002F612C" w:rsidRDefault="00F12045" w:rsidP="00EB1C43">
            <w:pPr>
              <w:pStyle w:val="Tablehead"/>
              <w:keepNext/>
              <w:keepLines/>
              <w:rPr>
                <w:lang w:val="en-GB"/>
              </w:rPr>
            </w:pPr>
            <w:r w:rsidRPr="002F612C">
              <w:rPr>
                <w:lang w:val="en-GB"/>
              </w:rPr>
              <w:t>Countries</w:t>
            </w:r>
          </w:p>
        </w:tc>
        <w:tc>
          <w:tcPr>
            <w:tcW w:w="3260" w:type="dxa"/>
            <w:tcBorders>
              <w:bottom w:val="single" w:sz="4" w:space="0" w:color="auto"/>
            </w:tcBorders>
            <w:shd w:val="clear" w:color="auto" w:fill="005173"/>
          </w:tcPr>
          <w:p w:rsidR="00F12045" w:rsidRPr="002F612C" w:rsidRDefault="00F12045" w:rsidP="00EB1C43">
            <w:pPr>
              <w:pStyle w:val="Tablehead"/>
              <w:keepNext/>
              <w:keepLines/>
              <w:rPr>
                <w:lang w:val="en-GB"/>
              </w:rPr>
            </w:pPr>
            <w:r w:rsidRPr="002F612C">
              <w:rPr>
                <w:lang w:val="en-GB"/>
              </w:rPr>
              <w:t>Projects</w:t>
            </w:r>
          </w:p>
        </w:tc>
        <w:tc>
          <w:tcPr>
            <w:tcW w:w="3119" w:type="dxa"/>
            <w:tcBorders>
              <w:bottom w:val="single" w:sz="4" w:space="0" w:color="auto"/>
            </w:tcBorders>
            <w:shd w:val="clear" w:color="auto" w:fill="005173"/>
          </w:tcPr>
          <w:p w:rsidR="00F12045" w:rsidRPr="002F612C" w:rsidRDefault="00F12045" w:rsidP="00EB1C43">
            <w:pPr>
              <w:pStyle w:val="Tablehead"/>
              <w:keepNext/>
              <w:keepLines/>
              <w:rPr>
                <w:lang w:val="en-GB"/>
              </w:rPr>
            </w:pPr>
            <w:r w:rsidRPr="002F612C">
              <w:rPr>
                <w:lang w:val="en-GB"/>
              </w:rPr>
              <w:t>Relevant agencies</w:t>
            </w:r>
          </w:p>
        </w:tc>
        <w:tc>
          <w:tcPr>
            <w:tcW w:w="2409" w:type="dxa"/>
            <w:tcBorders>
              <w:bottom w:val="single" w:sz="4" w:space="0" w:color="auto"/>
            </w:tcBorders>
            <w:shd w:val="clear" w:color="auto" w:fill="005173"/>
          </w:tcPr>
          <w:p w:rsidR="00F12045" w:rsidRPr="002F612C" w:rsidRDefault="00F12045" w:rsidP="00EB1C43">
            <w:pPr>
              <w:pStyle w:val="Tablehead"/>
              <w:keepNext/>
              <w:keepLines/>
              <w:rPr>
                <w:lang w:val="en-GB"/>
              </w:rPr>
            </w:pPr>
            <w:r w:rsidRPr="002F612C">
              <w:rPr>
                <w:lang w:val="en-GB"/>
              </w:rPr>
              <w:t>Project duration</w:t>
            </w:r>
          </w:p>
        </w:tc>
      </w:tr>
      <w:tr w:rsidR="00F12045" w:rsidRPr="002F612C" w:rsidTr="00EB1C43">
        <w:trPr>
          <w:jc w:val="center"/>
        </w:trPr>
        <w:tc>
          <w:tcPr>
            <w:tcW w:w="1526" w:type="dxa"/>
            <w:shd w:val="clear" w:color="auto" w:fill="E8F8FD"/>
          </w:tcPr>
          <w:p w:rsidR="00F12045" w:rsidRPr="002F612C" w:rsidRDefault="00F12045" w:rsidP="00EB1C43">
            <w:pPr>
              <w:pStyle w:val="Tabletext"/>
              <w:keepNext/>
              <w:keepLines/>
              <w:rPr>
                <w:lang w:val="en-GB"/>
              </w:rPr>
            </w:pPr>
            <w:r w:rsidRPr="002F612C">
              <w:rPr>
                <w:lang w:val="en-GB"/>
              </w:rPr>
              <w:t>Bulgaria</w:t>
            </w:r>
          </w:p>
        </w:tc>
        <w:tc>
          <w:tcPr>
            <w:tcW w:w="3260" w:type="dxa"/>
            <w:shd w:val="clear" w:color="auto" w:fill="E8F8FD"/>
          </w:tcPr>
          <w:p w:rsidR="00F12045" w:rsidRPr="002F612C" w:rsidRDefault="00F12045" w:rsidP="00EB1C43">
            <w:pPr>
              <w:pStyle w:val="Tabletext"/>
              <w:keepNext/>
              <w:keepLines/>
              <w:rPr>
                <w:lang w:val="en-GB"/>
              </w:rPr>
            </w:pPr>
            <w:r w:rsidRPr="002F612C">
              <w:rPr>
                <w:lang w:val="en-GB"/>
              </w:rPr>
              <w:t>Administration system of Sofia University</w:t>
            </w:r>
          </w:p>
        </w:tc>
        <w:tc>
          <w:tcPr>
            <w:tcW w:w="3119" w:type="dxa"/>
            <w:shd w:val="clear" w:color="auto" w:fill="E8F8FD"/>
          </w:tcPr>
          <w:p w:rsidR="00F12045" w:rsidRPr="002F612C" w:rsidRDefault="00F12045" w:rsidP="00EB1C43">
            <w:pPr>
              <w:pStyle w:val="Tabletext"/>
              <w:keepNext/>
              <w:keepLines/>
              <w:rPr>
                <w:lang w:val="en-GB"/>
              </w:rPr>
            </w:pPr>
            <w:r w:rsidRPr="002F612C">
              <w:rPr>
                <w:lang w:val="en-GB"/>
              </w:rPr>
              <w:t>Sofia University</w:t>
            </w:r>
          </w:p>
        </w:tc>
        <w:tc>
          <w:tcPr>
            <w:tcW w:w="2409" w:type="dxa"/>
            <w:shd w:val="clear" w:color="auto" w:fill="E8F8FD"/>
          </w:tcPr>
          <w:p w:rsidR="00F12045" w:rsidRPr="002F612C" w:rsidRDefault="00F12045" w:rsidP="00EB1C43">
            <w:pPr>
              <w:pStyle w:val="Tabletext"/>
              <w:keepNext/>
              <w:keepLines/>
              <w:rPr>
                <w:lang w:val="en-GB"/>
              </w:rPr>
            </w:pPr>
            <w:r w:rsidRPr="002F612C">
              <w:rPr>
                <w:lang w:val="en-GB"/>
              </w:rPr>
              <w:t>11/2011~10/2012</w:t>
            </w:r>
          </w:p>
        </w:tc>
      </w:tr>
      <w:tr w:rsidR="00F12045" w:rsidRPr="002F612C" w:rsidTr="00EB1C43">
        <w:trPr>
          <w:jc w:val="center"/>
        </w:trPr>
        <w:tc>
          <w:tcPr>
            <w:tcW w:w="1526" w:type="dxa"/>
            <w:tcBorders>
              <w:bottom w:val="single" w:sz="4" w:space="0" w:color="auto"/>
            </w:tcBorders>
          </w:tcPr>
          <w:p w:rsidR="00F12045" w:rsidRPr="002F612C" w:rsidRDefault="00F12045" w:rsidP="00EB1C43">
            <w:pPr>
              <w:pStyle w:val="Tabletext"/>
              <w:keepNext/>
              <w:keepLines/>
              <w:rPr>
                <w:lang w:val="en-GB"/>
              </w:rPr>
            </w:pPr>
            <w:r w:rsidRPr="002F612C">
              <w:rPr>
                <w:lang w:val="en-GB"/>
              </w:rPr>
              <w:t>Ecuador</w:t>
            </w:r>
          </w:p>
        </w:tc>
        <w:tc>
          <w:tcPr>
            <w:tcW w:w="3260" w:type="dxa"/>
            <w:tcBorders>
              <w:bottom w:val="single" w:sz="4" w:space="0" w:color="auto"/>
            </w:tcBorders>
          </w:tcPr>
          <w:p w:rsidR="00F12045" w:rsidRPr="002F612C" w:rsidRDefault="00F12045" w:rsidP="00EB1C43">
            <w:pPr>
              <w:pStyle w:val="Tabletext"/>
              <w:keepNext/>
              <w:keepLines/>
              <w:rPr>
                <w:lang w:val="en-GB"/>
              </w:rPr>
            </w:pPr>
            <w:r w:rsidRPr="002F612C">
              <w:rPr>
                <w:lang w:val="en-GB"/>
              </w:rPr>
              <w:t>Single Window System</w:t>
            </w:r>
          </w:p>
        </w:tc>
        <w:tc>
          <w:tcPr>
            <w:tcW w:w="3119" w:type="dxa"/>
            <w:tcBorders>
              <w:bottom w:val="single" w:sz="4" w:space="0" w:color="auto"/>
            </w:tcBorders>
          </w:tcPr>
          <w:p w:rsidR="00F12045" w:rsidRPr="002F612C" w:rsidRDefault="00F12045" w:rsidP="00EB1C43">
            <w:pPr>
              <w:pStyle w:val="Tabletext"/>
              <w:keepNext/>
              <w:keepLines/>
              <w:rPr>
                <w:lang w:val="en-GB"/>
              </w:rPr>
            </w:pPr>
            <w:r w:rsidRPr="002F612C">
              <w:rPr>
                <w:lang w:val="en-GB"/>
              </w:rPr>
              <w:t>Ecuador Customs Service</w:t>
            </w:r>
          </w:p>
        </w:tc>
        <w:tc>
          <w:tcPr>
            <w:tcW w:w="2409" w:type="dxa"/>
            <w:tcBorders>
              <w:bottom w:val="single" w:sz="4" w:space="0" w:color="auto"/>
            </w:tcBorders>
          </w:tcPr>
          <w:p w:rsidR="00F12045" w:rsidRPr="002F612C" w:rsidRDefault="00F12045" w:rsidP="00EB1C43">
            <w:pPr>
              <w:pStyle w:val="Tabletext"/>
              <w:keepNext/>
              <w:keepLines/>
              <w:rPr>
                <w:lang w:val="en-GB"/>
              </w:rPr>
            </w:pPr>
            <w:r w:rsidRPr="002F612C">
              <w:rPr>
                <w:lang w:val="en-GB"/>
              </w:rPr>
              <w:t>01/2011~03/2013</w:t>
            </w:r>
          </w:p>
        </w:tc>
      </w:tr>
      <w:tr w:rsidR="00F12045" w:rsidRPr="002F612C" w:rsidTr="00EB1C43">
        <w:trPr>
          <w:jc w:val="center"/>
        </w:trPr>
        <w:tc>
          <w:tcPr>
            <w:tcW w:w="1526" w:type="dxa"/>
            <w:shd w:val="clear" w:color="auto" w:fill="E8F8FD"/>
          </w:tcPr>
          <w:p w:rsidR="00F12045" w:rsidRPr="002F612C" w:rsidRDefault="00F12045" w:rsidP="00EB1C43">
            <w:pPr>
              <w:pStyle w:val="Tabletext"/>
              <w:rPr>
                <w:lang w:val="en-GB"/>
              </w:rPr>
            </w:pPr>
            <w:r w:rsidRPr="002F612C">
              <w:rPr>
                <w:lang w:val="en-GB"/>
              </w:rPr>
              <w:t>Viet Nam</w:t>
            </w:r>
          </w:p>
        </w:tc>
        <w:tc>
          <w:tcPr>
            <w:tcW w:w="3260" w:type="dxa"/>
            <w:shd w:val="clear" w:color="auto" w:fill="E8F8FD"/>
          </w:tcPr>
          <w:p w:rsidR="00F12045" w:rsidRPr="002F612C" w:rsidRDefault="00F12045" w:rsidP="00EB1C43">
            <w:pPr>
              <w:pStyle w:val="Tabletext"/>
              <w:rPr>
                <w:lang w:val="en-GB"/>
              </w:rPr>
            </w:pPr>
            <w:r w:rsidRPr="002F612C">
              <w:rPr>
                <w:lang w:val="en-GB"/>
              </w:rPr>
              <w:t>Investment in Upgrading and Expansion of Water Supply System Project</w:t>
            </w:r>
          </w:p>
        </w:tc>
        <w:tc>
          <w:tcPr>
            <w:tcW w:w="3119" w:type="dxa"/>
            <w:shd w:val="clear" w:color="auto" w:fill="E8F8FD"/>
          </w:tcPr>
          <w:p w:rsidR="00F12045" w:rsidRPr="002F612C" w:rsidRDefault="00F12045" w:rsidP="00EB1C43">
            <w:pPr>
              <w:pStyle w:val="Tabletext"/>
              <w:rPr>
                <w:lang w:val="en-GB"/>
              </w:rPr>
            </w:pPr>
            <w:r w:rsidRPr="002F612C">
              <w:rPr>
                <w:lang w:val="en-GB"/>
              </w:rPr>
              <w:t>Ministry of National Resources and Environment (MONRE)</w:t>
            </w:r>
          </w:p>
        </w:tc>
        <w:tc>
          <w:tcPr>
            <w:tcW w:w="2409" w:type="dxa"/>
            <w:shd w:val="clear" w:color="auto" w:fill="E8F8FD"/>
          </w:tcPr>
          <w:p w:rsidR="00F12045" w:rsidRPr="002F612C" w:rsidRDefault="00F12045" w:rsidP="00EB1C43">
            <w:pPr>
              <w:pStyle w:val="Tabletext"/>
              <w:rPr>
                <w:lang w:val="en-GB"/>
              </w:rPr>
            </w:pPr>
            <w:r w:rsidRPr="002F612C">
              <w:rPr>
                <w:lang w:val="en-GB"/>
              </w:rPr>
              <w:t>09/2010~12/2013</w:t>
            </w:r>
          </w:p>
        </w:tc>
      </w:tr>
      <w:tr w:rsidR="00F12045" w:rsidRPr="002F612C" w:rsidTr="00EB1C43">
        <w:trPr>
          <w:jc w:val="center"/>
        </w:trPr>
        <w:tc>
          <w:tcPr>
            <w:tcW w:w="1526" w:type="dxa"/>
            <w:tcBorders>
              <w:bottom w:val="single" w:sz="4" w:space="0" w:color="auto"/>
            </w:tcBorders>
          </w:tcPr>
          <w:p w:rsidR="00F12045" w:rsidRPr="002F612C" w:rsidRDefault="00F12045" w:rsidP="00EB1C43">
            <w:pPr>
              <w:pStyle w:val="Tabletext"/>
              <w:rPr>
                <w:lang w:val="en-GB"/>
              </w:rPr>
            </w:pPr>
            <w:r w:rsidRPr="002F612C">
              <w:rPr>
                <w:lang w:val="en-GB"/>
              </w:rPr>
              <w:t>Mongolia</w:t>
            </w:r>
          </w:p>
        </w:tc>
        <w:tc>
          <w:tcPr>
            <w:tcW w:w="3260" w:type="dxa"/>
            <w:tcBorders>
              <w:bottom w:val="single" w:sz="4" w:space="0" w:color="auto"/>
            </w:tcBorders>
          </w:tcPr>
          <w:p w:rsidR="00F12045" w:rsidRPr="002F612C" w:rsidRDefault="00F12045" w:rsidP="00EB1C43">
            <w:pPr>
              <w:pStyle w:val="Tabletext"/>
              <w:rPr>
                <w:lang w:val="en-GB"/>
              </w:rPr>
            </w:pPr>
            <w:r w:rsidRPr="002F612C">
              <w:rPr>
                <w:lang w:val="en-GB"/>
              </w:rPr>
              <w:t>State Registration System</w:t>
            </w:r>
          </w:p>
        </w:tc>
        <w:tc>
          <w:tcPr>
            <w:tcW w:w="3119" w:type="dxa"/>
            <w:tcBorders>
              <w:bottom w:val="single" w:sz="4" w:space="0" w:color="auto"/>
            </w:tcBorders>
          </w:tcPr>
          <w:p w:rsidR="00F12045" w:rsidRPr="002F612C" w:rsidRDefault="00F12045" w:rsidP="00EB1C43">
            <w:pPr>
              <w:pStyle w:val="Tabletext"/>
              <w:rPr>
                <w:lang w:val="en-GB"/>
              </w:rPr>
            </w:pPr>
            <w:r w:rsidRPr="002F612C">
              <w:rPr>
                <w:lang w:val="en-GB"/>
              </w:rPr>
              <w:t>General Authority for State Registration</w:t>
            </w:r>
          </w:p>
        </w:tc>
        <w:tc>
          <w:tcPr>
            <w:tcW w:w="2409" w:type="dxa"/>
            <w:tcBorders>
              <w:bottom w:val="single" w:sz="4" w:space="0" w:color="auto"/>
            </w:tcBorders>
          </w:tcPr>
          <w:p w:rsidR="00F12045" w:rsidRPr="002F612C" w:rsidRDefault="00F12045" w:rsidP="00EB1C43">
            <w:pPr>
              <w:pStyle w:val="Tabletext"/>
              <w:rPr>
                <w:lang w:val="en-GB"/>
              </w:rPr>
            </w:pPr>
            <w:r w:rsidRPr="002F612C">
              <w:rPr>
                <w:lang w:val="en-GB"/>
              </w:rPr>
              <w:t>07/2011~06/2012</w:t>
            </w:r>
          </w:p>
        </w:tc>
      </w:tr>
      <w:tr w:rsidR="00F12045" w:rsidRPr="002F612C" w:rsidTr="00EB1C43">
        <w:trPr>
          <w:jc w:val="center"/>
        </w:trPr>
        <w:tc>
          <w:tcPr>
            <w:tcW w:w="1526" w:type="dxa"/>
            <w:shd w:val="clear" w:color="auto" w:fill="E8F8FD"/>
          </w:tcPr>
          <w:p w:rsidR="00F12045" w:rsidRPr="002F612C" w:rsidRDefault="00F12045" w:rsidP="00EB1C43">
            <w:pPr>
              <w:pStyle w:val="Tabletext"/>
              <w:rPr>
                <w:lang w:val="en-GB"/>
              </w:rPr>
            </w:pPr>
            <w:r w:rsidRPr="002F612C">
              <w:rPr>
                <w:lang w:val="en-GB"/>
              </w:rPr>
              <w:t>Tunisia</w:t>
            </w:r>
          </w:p>
        </w:tc>
        <w:tc>
          <w:tcPr>
            <w:tcW w:w="3260" w:type="dxa"/>
            <w:shd w:val="clear" w:color="auto" w:fill="E8F8FD"/>
          </w:tcPr>
          <w:p w:rsidR="00F12045" w:rsidRPr="002F612C" w:rsidRDefault="00F12045" w:rsidP="00EB1C43">
            <w:pPr>
              <w:pStyle w:val="Tabletext"/>
              <w:rPr>
                <w:lang w:val="en-GB"/>
              </w:rPr>
            </w:pPr>
            <w:r w:rsidRPr="002F612C">
              <w:rPr>
                <w:lang w:val="en-GB"/>
              </w:rPr>
              <w:t>e-Procurement System</w:t>
            </w:r>
          </w:p>
        </w:tc>
        <w:tc>
          <w:tcPr>
            <w:tcW w:w="3119" w:type="dxa"/>
            <w:shd w:val="clear" w:color="auto" w:fill="E8F8FD"/>
          </w:tcPr>
          <w:p w:rsidR="00F12045" w:rsidRPr="002F612C" w:rsidRDefault="00F12045" w:rsidP="00EB1C43">
            <w:pPr>
              <w:pStyle w:val="Tabletext"/>
              <w:rPr>
                <w:lang w:val="en-GB"/>
              </w:rPr>
            </w:pPr>
            <w:r w:rsidRPr="002F612C">
              <w:rPr>
                <w:lang w:val="en-GB"/>
              </w:rPr>
              <w:t>National Observatory of Public Procurements</w:t>
            </w:r>
          </w:p>
        </w:tc>
        <w:tc>
          <w:tcPr>
            <w:tcW w:w="2409" w:type="dxa"/>
            <w:shd w:val="clear" w:color="auto" w:fill="E8F8FD"/>
          </w:tcPr>
          <w:p w:rsidR="00F12045" w:rsidRPr="002F612C" w:rsidRDefault="00F12045" w:rsidP="00EB1C43">
            <w:pPr>
              <w:pStyle w:val="Tabletext"/>
              <w:rPr>
                <w:lang w:val="en-GB"/>
              </w:rPr>
            </w:pPr>
            <w:r w:rsidRPr="002F612C">
              <w:rPr>
                <w:lang w:val="en-GB"/>
              </w:rPr>
              <w:t>11/2011~11/2012</w:t>
            </w:r>
          </w:p>
        </w:tc>
      </w:tr>
    </w:tbl>
    <w:p w:rsidR="00F12045" w:rsidRPr="002F612C" w:rsidRDefault="00F12045" w:rsidP="00EB1C43">
      <w:pPr>
        <w:rPr>
          <w:rFonts w:eastAsia="Malgun Gothic"/>
          <w:szCs w:val="19"/>
          <w:lang w:val="en-GB" w:eastAsia="ko-KR"/>
        </w:rPr>
      </w:pPr>
    </w:p>
    <w:p w:rsidR="00F12045" w:rsidRPr="002F612C" w:rsidRDefault="00F12045" w:rsidP="00EB1C43">
      <w:pPr>
        <w:rPr>
          <w:rFonts w:eastAsia="Malgun Gothic"/>
          <w:szCs w:val="19"/>
          <w:lang w:val="en-GB" w:eastAsia="ko-KR"/>
        </w:rPr>
      </w:pPr>
      <w:r w:rsidRPr="002F612C">
        <w:rPr>
          <w:rFonts w:eastAsiaTheme="minorEastAsia"/>
          <w:szCs w:val="19"/>
          <w:lang w:val="en-GB" w:eastAsia="ko-KR"/>
        </w:rPr>
        <w:t xml:space="preserve">There is much demand from other developing countries to learn from the Korean experience in the area of e-Government and specifically with regard to the eGovFrame. In response, the Government contributes in various ways to the improvement of the e-government services in any other countries, </w:t>
      </w:r>
      <w:r w:rsidRPr="002F612C">
        <w:rPr>
          <w:rFonts w:eastAsia="Malgun Gothic"/>
          <w:szCs w:val="19"/>
          <w:lang w:val="en-GB" w:eastAsia="ko-KR"/>
        </w:rPr>
        <w:t>for example,</w:t>
      </w:r>
      <w:r w:rsidRPr="002F612C">
        <w:rPr>
          <w:rFonts w:eastAsiaTheme="minorEastAsia"/>
          <w:szCs w:val="19"/>
          <w:lang w:val="en-GB" w:eastAsia="ko-KR"/>
        </w:rPr>
        <w:t xml:space="preserve"> by actively cooperating with international organizations. In order to encourage other countries to adopt eGovFrame, the source code can be downloaded from the English version of the portal (</w:t>
      </w:r>
      <w:hyperlink r:id="rId34" w:history="1">
        <w:r w:rsidRPr="002F612C">
          <w:rPr>
            <w:rStyle w:val="Hyperlink"/>
            <w:rFonts w:eastAsiaTheme="minorEastAsia"/>
            <w:szCs w:val="19"/>
            <w:lang w:val="en-GB" w:eastAsia="ko-KR"/>
          </w:rPr>
          <w:t>http://eng.egovframe.go.kr</w:t>
        </w:r>
      </w:hyperlink>
      <w:r w:rsidRPr="002F612C">
        <w:rPr>
          <w:rFonts w:eastAsiaTheme="minorEastAsia"/>
          <w:szCs w:val="19"/>
          <w:lang w:val="en-GB" w:eastAsia="ko-KR"/>
        </w:rPr>
        <w:t xml:space="preserve">) and the Government also offers technical support online. In addition, eGovFrame education courses are provided, for example, through the Korea IT Learning (KoIL) Program and the Information Technologies Cooperation Center (ITCC) established to promote mutual cooperation in IT sector between the Republic of Korea and partner countries. </w:t>
      </w:r>
    </w:p>
    <w:p w:rsidR="00F12045" w:rsidRPr="002F612C" w:rsidRDefault="00EB1C43" w:rsidP="00EB1C43">
      <w:pPr>
        <w:pStyle w:val="Heading1"/>
        <w:rPr>
          <w:lang w:val="en-GB"/>
        </w:rPr>
      </w:pPr>
      <w:bookmarkStart w:id="101" w:name="_Toc363454200"/>
      <w:bookmarkStart w:id="102" w:name="_Toc379187137"/>
      <w:r w:rsidRPr="002F612C">
        <w:rPr>
          <w:lang w:val="en-GB"/>
        </w:rPr>
        <w:t>5</w:t>
      </w:r>
      <w:r w:rsidRPr="002F612C">
        <w:rPr>
          <w:lang w:val="en-GB"/>
        </w:rPr>
        <w:tab/>
      </w:r>
      <w:r w:rsidR="00F12045" w:rsidRPr="002F612C">
        <w:rPr>
          <w:lang w:val="en-GB"/>
        </w:rPr>
        <w:t>Application areas for the benefit of developing countries</w:t>
      </w:r>
      <w:bookmarkEnd w:id="101"/>
      <w:bookmarkEnd w:id="102"/>
    </w:p>
    <w:p w:rsidR="00F12045" w:rsidRPr="002F612C" w:rsidRDefault="00EB1C43" w:rsidP="00EB1C43">
      <w:pPr>
        <w:pStyle w:val="Heading2"/>
        <w:rPr>
          <w:lang w:val="en-GB"/>
        </w:rPr>
      </w:pPr>
      <w:bookmarkStart w:id="103" w:name="_Toc363454201"/>
      <w:bookmarkStart w:id="104" w:name="_Toc379187138"/>
      <w:r w:rsidRPr="002F612C">
        <w:rPr>
          <w:lang w:val="en-GB"/>
        </w:rPr>
        <w:t>5.1</w:t>
      </w:r>
      <w:r w:rsidRPr="002F612C">
        <w:rPr>
          <w:lang w:val="en-GB"/>
        </w:rPr>
        <w:tab/>
      </w:r>
      <w:r w:rsidR="00F12045" w:rsidRPr="002F612C">
        <w:rPr>
          <w:lang w:val="en-GB"/>
        </w:rPr>
        <w:t>Guidelines for identifying application areas</w:t>
      </w:r>
      <w:bookmarkEnd w:id="103"/>
      <w:bookmarkEnd w:id="104"/>
    </w:p>
    <w:p w:rsidR="00F12045" w:rsidRPr="002F612C" w:rsidRDefault="00F12045" w:rsidP="00F12045">
      <w:pPr>
        <w:rPr>
          <w:rFonts w:eastAsiaTheme="minorEastAsia"/>
          <w:szCs w:val="19"/>
          <w:lang w:val="en-GB" w:eastAsia="ko-KR"/>
        </w:rPr>
      </w:pPr>
      <w:r w:rsidRPr="002F612C">
        <w:rPr>
          <w:rFonts w:eastAsiaTheme="minorEastAsia"/>
          <w:szCs w:val="19"/>
          <w:lang w:val="en-GB" w:eastAsia="ko-KR"/>
        </w:rPr>
        <w:t>In the technology-driven world of today, ICT is rapidly becoming the centerfold of the government modernization programs. That’s taking place not just in the advanced countries. In the developing countries the potential of new technologies in transforming the way governments operate is increasingly recognized. While the government use of ICT, e-government, is well established, being integral part of how governments do their businesses, we need to prepare guidelines to identify application areas and to prioritize them for the benefits of developing countries. Developing guidelines should address the following issues:</w:t>
      </w:r>
    </w:p>
    <w:p w:rsidR="00F12045" w:rsidRPr="002F612C" w:rsidRDefault="00EB1C43" w:rsidP="003D3F0F">
      <w:pPr>
        <w:pStyle w:val="Enumlevel1"/>
      </w:pPr>
      <w:r w:rsidRPr="002F612C">
        <w:rPr>
          <w:rFonts w:eastAsiaTheme="minorEastAsia"/>
          <w:szCs w:val="19"/>
          <w:lang w:eastAsia="ko-KR"/>
        </w:rPr>
        <w:t>1)</w:t>
      </w:r>
      <w:r w:rsidRPr="002F612C">
        <w:rPr>
          <w:rFonts w:eastAsiaTheme="minorEastAsia"/>
          <w:szCs w:val="19"/>
          <w:lang w:eastAsia="ko-KR"/>
        </w:rPr>
        <w:tab/>
      </w:r>
      <w:r w:rsidR="00F12045" w:rsidRPr="002F612C">
        <w:rPr>
          <w:rFonts w:eastAsiaTheme="minorEastAsia"/>
          <w:szCs w:val="19"/>
          <w:lang w:eastAsia="ko-KR"/>
        </w:rPr>
        <w:t>Uniqueness of individual developing countries(Economic and social conditions)</w:t>
      </w:r>
    </w:p>
    <w:p w:rsidR="00F12045" w:rsidRPr="002F612C" w:rsidRDefault="00EB1C43" w:rsidP="003D3F0F">
      <w:pPr>
        <w:pStyle w:val="Enumlevel1"/>
      </w:pPr>
      <w:r w:rsidRPr="002F612C">
        <w:rPr>
          <w:rFonts w:eastAsiaTheme="minorEastAsia"/>
          <w:szCs w:val="19"/>
          <w:lang w:eastAsia="ko-KR"/>
        </w:rPr>
        <w:t>2)</w:t>
      </w:r>
      <w:r w:rsidRPr="002F612C">
        <w:rPr>
          <w:rFonts w:eastAsiaTheme="minorEastAsia"/>
          <w:szCs w:val="19"/>
          <w:lang w:eastAsia="ko-KR"/>
        </w:rPr>
        <w:tab/>
      </w:r>
      <w:r w:rsidR="00F12045" w:rsidRPr="002F612C">
        <w:t>Individual country’s needs and current capabilities</w:t>
      </w:r>
    </w:p>
    <w:p w:rsidR="00F12045" w:rsidRPr="002F612C" w:rsidRDefault="00EB1C43" w:rsidP="003D3F0F">
      <w:pPr>
        <w:pStyle w:val="Enumlevel1"/>
      </w:pPr>
      <w:r w:rsidRPr="002F612C">
        <w:rPr>
          <w:rFonts w:eastAsiaTheme="minorEastAsia"/>
          <w:szCs w:val="19"/>
          <w:lang w:eastAsia="ko-KR"/>
        </w:rPr>
        <w:t>3)</w:t>
      </w:r>
      <w:r w:rsidRPr="002F612C">
        <w:rPr>
          <w:rFonts w:eastAsiaTheme="minorEastAsia"/>
          <w:szCs w:val="19"/>
          <w:lang w:eastAsia="ko-KR"/>
        </w:rPr>
        <w:tab/>
      </w:r>
      <w:r w:rsidR="00F12045" w:rsidRPr="002F612C">
        <w:t>Priorities of applications with the highest value for developing countries</w:t>
      </w:r>
    </w:p>
    <w:p w:rsidR="00F12045" w:rsidRPr="002F612C" w:rsidRDefault="00EB1C43" w:rsidP="003D3F0F">
      <w:pPr>
        <w:pStyle w:val="Enumlevel1"/>
        <w:rPr>
          <w:rFonts w:eastAsia="Malgun Gothic"/>
        </w:rPr>
      </w:pPr>
      <w:r w:rsidRPr="002F612C">
        <w:rPr>
          <w:rFonts w:eastAsiaTheme="minorEastAsia"/>
          <w:szCs w:val="19"/>
          <w:lang w:eastAsia="ko-KR"/>
        </w:rPr>
        <w:t>4)</w:t>
      </w:r>
      <w:r w:rsidRPr="002F612C">
        <w:rPr>
          <w:rFonts w:eastAsiaTheme="minorEastAsia"/>
          <w:szCs w:val="19"/>
          <w:lang w:eastAsia="ko-KR"/>
        </w:rPr>
        <w:tab/>
      </w:r>
      <w:r w:rsidR="00F12045" w:rsidRPr="002F612C">
        <w:t>Consideration of the use of mobile and wireless platforms for the interaction between government and citizens to inquire government information and to deliver public services as well.</w:t>
      </w:r>
    </w:p>
    <w:p w:rsidR="00F12045" w:rsidRPr="002F612C" w:rsidRDefault="00F12045" w:rsidP="00EB1C43">
      <w:pPr>
        <w:rPr>
          <w:lang w:val="en-GB" w:eastAsia="ko-KR"/>
        </w:rPr>
      </w:pPr>
      <w:r w:rsidRPr="002F612C">
        <w:rPr>
          <w:lang w:val="en-GB" w:eastAsia="ko-KR"/>
        </w:rPr>
        <w:t xml:space="preserve">Application areas for the countries placed in the early stage of e-government development can be selected based on the following principles. </w:t>
      </w:r>
    </w:p>
    <w:p w:rsidR="00F12045" w:rsidRPr="002F612C" w:rsidRDefault="00EB1C43" w:rsidP="003D3F0F">
      <w:pPr>
        <w:pStyle w:val="Enumlevel1"/>
      </w:pPr>
      <w:r w:rsidRPr="002F612C">
        <w:rPr>
          <w:rFonts w:eastAsiaTheme="minorEastAsia"/>
          <w:szCs w:val="19"/>
          <w:lang w:eastAsia="ko-KR"/>
        </w:rPr>
        <w:t>•</w:t>
      </w:r>
      <w:r w:rsidRPr="002F612C">
        <w:rPr>
          <w:rFonts w:eastAsiaTheme="minorEastAsia"/>
          <w:szCs w:val="19"/>
          <w:lang w:eastAsia="ko-KR"/>
        </w:rPr>
        <w:tab/>
      </w:r>
      <w:r w:rsidR="00F12045" w:rsidRPr="002F612C">
        <w:rPr>
          <w:szCs w:val="19"/>
          <w:lang w:eastAsia="ko-KR"/>
        </w:rPr>
        <w:t>Programs m</w:t>
      </w:r>
      <w:r w:rsidR="00F12045" w:rsidRPr="002F612C">
        <w:t>ost closely related with citizens daily life so that they feel the maximum benefits from electronic services to be introduced</w:t>
      </w:r>
    </w:p>
    <w:p w:rsidR="00F12045" w:rsidRPr="002F612C" w:rsidRDefault="00EB1C43" w:rsidP="003D3F0F">
      <w:pPr>
        <w:pStyle w:val="Enumlevel1"/>
      </w:pPr>
      <w:r w:rsidRPr="002F612C">
        <w:rPr>
          <w:rFonts w:eastAsiaTheme="minorEastAsia"/>
          <w:szCs w:val="19"/>
          <w:lang w:eastAsia="ko-KR"/>
        </w:rPr>
        <w:t>•</w:t>
      </w:r>
      <w:r w:rsidRPr="002F612C">
        <w:rPr>
          <w:rFonts w:eastAsiaTheme="minorEastAsia"/>
          <w:szCs w:val="19"/>
          <w:lang w:eastAsia="ko-KR"/>
        </w:rPr>
        <w:tab/>
      </w:r>
      <w:r w:rsidR="00F12045" w:rsidRPr="002F612C">
        <w:t>Programs mainly integrating a flow of business processes across organizational boundaries</w:t>
      </w:r>
    </w:p>
    <w:p w:rsidR="00F12045" w:rsidRPr="002F612C" w:rsidRDefault="00EB1C43" w:rsidP="003D3F0F">
      <w:pPr>
        <w:pStyle w:val="Enumlevel1"/>
      </w:pPr>
      <w:r w:rsidRPr="002F612C">
        <w:rPr>
          <w:rFonts w:eastAsiaTheme="minorEastAsia"/>
          <w:szCs w:val="19"/>
          <w:lang w:eastAsia="ko-KR"/>
        </w:rPr>
        <w:lastRenderedPageBreak/>
        <w:t>•</w:t>
      </w:r>
      <w:r w:rsidRPr="002F612C">
        <w:rPr>
          <w:rFonts w:eastAsiaTheme="minorEastAsia"/>
          <w:szCs w:val="19"/>
          <w:lang w:eastAsia="ko-KR"/>
        </w:rPr>
        <w:tab/>
      </w:r>
      <w:r w:rsidR="00F12045" w:rsidRPr="002F612C">
        <w:t>Maximizing information sharing potentials among governmental agencies to eliminate the duplicate of records collection and management</w:t>
      </w:r>
    </w:p>
    <w:p w:rsidR="00F12045" w:rsidRPr="002F612C" w:rsidRDefault="00EB1C43" w:rsidP="003D3F0F">
      <w:pPr>
        <w:pStyle w:val="Enumlevel1"/>
        <w:rPr>
          <w:szCs w:val="19"/>
          <w:lang w:eastAsia="ko-KR"/>
        </w:rPr>
      </w:pPr>
      <w:r w:rsidRPr="002F612C">
        <w:rPr>
          <w:rFonts w:eastAsiaTheme="minorEastAsia"/>
          <w:szCs w:val="19"/>
          <w:lang w:eastAsia="ko-KR"/>
        </w:rPr>
        <w:t>•</w:t>
      </w:r>
      <w:r w:rsidRPr="002F612C">
        <w:rPr>
          <w:rFonts w:eastAsiaTheme="minorEastAsia"/>
          <w:szCs w:val="19"/>
          <w:lang w:eastAsia="ko-KR"/>
        </w:rPr>
        <w:tab/>
      </w:r>
      <w:r w:rsidR="00F12045" w:rsidRPr="002F612C">
        <w:t>Promoting the use of ICT to streamline administrative processes through the established methodolog</w:t>
      </w:r>
      <w:r w:rsidR="00F12045" w:rsidRPr="002F612C">
        <w:rPr>
          <w:szCs w:val="19"/>
          <w:lang w:eastAsia="ko-KR"/>
        </w:rPr>
        <w:t>y of business process reengineering</w:t>
      </w:r>
      <w:r w:rsidR="00F26410">
        <w:rPr>
          <w:szCs w:val="19"/>
          <w:lang w:eastAsia="ko-KR"/>
        </w:rPr>
        <w:t xml:space="preserve"> </w:t>
      </w:r>
      <w:r w:rsidR="00F12045" w:rsidRPr="002F612C">
        <w:rPr>
          <w:szCs w:val="19"/>
          <w:lang w:eastAsia="ko-KR"/>
        </w:rPr>
        <w:t>(BPR)</w:t>
      </w:r>
    </w:p>
    <w:p w:rsidR="00F12045" w:rsidRPr="002F612C" w:rsidRDefault="00F12045" w:rsidP="00EB1C43">
      <w:pPr>
        <w:rPr>
          <w:rFonts w:eastAsia="Malgun Gothic"/>
          <w:szCs w:val="19"/>
          <w:lang w:val="en-GB" w:eastAsia="ko-KR"/>
        </w:rPr>
      </w:pPr>
      <w:r w:rsidRPr="002F612C">
        <w:rPr>
          <w:rFonts w:eastAsiaTheme="minorEastAsia"/>
          <w:szCs w:val="19"/>
          <w:lang w:val="en-GB" w:eastAsia="ko-KR"/>
        </w:rPr>
        <w:t>Along with the above principles to identify the application areas, we need to consider the lack of national resources for e-government especially in the developing countries on the one hand, and the urgency for advancing the country through the e-government implementations on the other hand. In order to meet the requirement, the solution comes from the strategy, selection and concentration, where a small number of e-government projects are ‘selected’ based on the principles, concentrating limited resources on the selected projects.</w:t>
      </w:r>
    </w:p>
    <w:p w:rsidR="00F12045" w:rsidRPr="002F612C" w:rsidRDefault="00EB1C43" w:rsidP="00EB1C43">
      <w:pPr>
        <w:pStyle w:val="Heading2"/>
        <w:rPr>
          <w:lang w:val="en-GB"/>
        </w:rPr>
      </w:pPr>
      <w:bookmarkStart w:id="105" w:name="_Toc363454202"/>
      <w:bookmarkStart w:id="106" w:name="_Toc379187139"/>
      <w:r w:rsidRPr="002F612C">
        <w:rPr>
          <w:lang w:val="en-GB"/>
        </w:rPr>
        <w:t>5.2</w:t>
      </w:r>
      <w:r w:rsidRPr="002F612C">
        <w:rPr>
          <w:lang w:val="en-GB"/>
        </w:rPr>
        <w:tab/>
      </w:r>
      <w:r w:rsidR="00F12045" w:rsidRPr="002F612C">
        <w:rPr>
          <w:lang w:val="en-GB"/>
        </w:rPr>
        <w:t>Infrastructure</w:t>
      </w:r>
      <w:bookmarkEnd w:id="105"/>
      <w:bookmarkEnd w:id="106"/>
    </w:p>
    <w:p w:rsidR="00F12045" w:rsidRPr="002F612C" w:rsidRDefault="00EB1C43" w:rsidP="003D3F0F">
      <w:pPr>
        <w:pStyle w:val="Enumlevel1"/>
      </w:pPr>
      <w:r w:rsidRPr="002F612C">
        <w:rPr>
          <w:rFonts w:eastAsiaTheme="minorEastAsia"/>
          <w:szCs w:val="19"/>
          <w:lang w:eastAsia="ko-KR"/>
        </w:rPr>
        <w:t>•</w:t>
      </w:r>
      <w:r w:rsidRPr="002F612C">
        <w:rPr>
          <w:rFonts w:eastAsiaTheme="minorEastAsia"/>
          <w:szCs w:val="19"/>
          <w:lang w:eastAsia="ko-KR"/>
        </w:rPr>
        <w:tab/>
      </w:r>
      <w:r w:rsidR="00F12045" w:rsidRPr="002F612C">
        <w:t>Updating legal system for e-government and security</w:t>
      </w:r>
    </w:p>
    <w:p w:rsidR="00F12045" w:rsidRPr="002F612C" w:rsidRDefault="00EB1C43" w:rsidP="003D3F0F">
      <w:pPr>
        <w:pStyle w:val="Enumlevel1"/>
      </w:pPr>
      <w:r w:rsidRPr="002F612C">
        <w:rPr>
          <w:rFonts w:eastAsiaTheme="minorEastAsia"/>
          <w:szCs w:val="19"/>
          <w:lang w:eastAsia="ko-KR"/>
        </w:rPr>
        <w:t>•</w:t>
      </w:r>
      <w:r w:rsidRPr="002F612C">
        <w:rPr>
          <w:rFonts w:eastAsiaTheme="minorEastAsia"/>
          <w:szCs w:val="19"/>
          <w:lang w:eastAsia="ko-KR"/>
        </w:rPr>
        <w:tab/>
      </w:r>
      <w:r w:rsidR="00F12045" w:rsidRPr="002F612C">
        <w:t>Training ICT manpower and restructuring ICT governance</w:t>
      </w:r>
    </w:p>
    <w:p w:rsidR="00F12045" w:rsidRPr="002F612C" w:rsidRDefault="00EB1C43" w:rsidP="003D3F0F">
      <w:pPr>
        <w:pStyle w:val="Enumlevel1"/>
      </w:pPr>
      <w:r w:rsidRPr="002F612C">
        <w:rPr>
          <w:rFonts w:eastAsiaTheme="minorEastAsia"/>
          <w:szCs w:val="19"/>
          <w:lang w:eastAsia="ko-KR"/>
        </w:rPr>
        <w:t>•</w:t>
      </w:r>
      <w:r w:rsidRPr="002F612C">
        <w:rPr>
          <w:rFonts w:eastAsiaTheme="minorEastAsia"/>
          <w:szCs w:val="19"/>
          <w:lang w:eastAsia="ko-KR"/>
        </w:rPr>
        <w:tab/>
      </w:r>
      <w:r w:rsidR="00F12045" w:rsidRPr="002F612C">
        <w:t>Electronic authentication system</w:t>
      </w:r>
    </w:p>
    <w:p w:rsidR="00F12045" w:rsidRPr="002F612C" w:rsidRDefault="004A365F" w:rsidP="004A365F">
      <w:pPr>
        <w:pStyle w:val="Heading2"/>
        <w:rPr>
          <w:lang w:val="en-GB"/>
        </w:rPr>
      </w:pPr>
      <w:bookmarkStart w:id="107" w:name="_Toc363454203"/>
      <w:bookmarkStart w:id="108" w:name="_Toc379187140"/>
      <w:r w:rsidRPr="002F612C">
        <w:rPr>
          <w:lang w:val="en-GB"/>
        </w:rPr>
        <w:t>5.3</w:t>
      </w:r>
      <w:r w:rsidRPr="002F612C">
        <w:rPr>
          <w:lang w:val="en-GB"/>
        </w:rPr>
        <w:tab/>
      </w:r>
      <w:r w:rsidR="00F12045" w:rsidRPr="002F612C">
        <w:rPr>
          <w:lang w:val="en-GB"/>
        </w:rPr>
        <w:t>G2G</w:t>
      </w:r>
      <w:bookmarkEnd w:id="107"/>
      <w:bookmarkEnd w:id="108"/>
    </w:p>
    <w:p w:rsidR="00F12045" w:rsidRPr="002F612C" w:rsidRDefault="004A365F" w:rsidP="003D3F0F">
      <w:pPr>
        <w:pStyle w:val="Enumlevel1"/>
      </w:pPr>
      <w:r w:rsidRPr="002F612C">
        <w:rPr>
          <w:rFonts w:eastAsiaTheme="minorEastAsia"/>
          <w:szCs w:val="19"/>
          <w:lang w:eastAsia="ko-KR"/>
        </w:rPr>
        <w:t>•</w:t>
      </w:r>
      <w:r w:rsidRPr="002F612C">
        <w:rPr>
          <w:rFonts w:eastAsiaTheme="minorEastAsia"/>
          <w:szCs w:val="19"/>
          <w:lang w:eastAsia="ko-KR"/>
        </w:rPr>
        <w:tab/>
      </w:r>
      <w:r w:rsidR="00F12045" w:rsidRPr="002F612C">
        <w:t>Electron</w:t>
      </w:r>
      <w:r w:rsidR="00F12045" w:rsidRPr="002F612C">
        <w:rPr>
          <w:szCs w:val="19"/>
          <w:lang w:eastAsia="ko-KR"/>
        </w:rPr>
        <w:t xml:space="preserve">ic Document System to be connected to government work systems such as public procuring system, local government system, tax system, </w:t>
      </w:r>
      <w:r w:rsidR="002F612C" w:rsidRPr="002F612C">
        <w:rPr>
          <w:szCs w:val="19"/>
          <w:lang w:eastAsia="ko-KR"/>
        </w:rPr>
        <w:t>etc.</w:t>
      </w:r>
    </w:p>
    <w:p w:rsidR="00F12045" w:rsidRPr="002F612C" w:rsidRDefault="004A365F" w:rsidP="003D3F0F">
      <w:pPr>
        <w:pStyle w:val="Enumlevel1"/>
      </w:pPr>
      <w:r w:rsidRPr="002F612C">
        <w:rPr>
          <w:rFonts w:eastAsiaTheme="minorEastAsia"/>
          <w:szCs w:val="19"/>
          <w:lang w:eastAsia="ko-KR"/>
        </w:rPr>
        <w:t>•</w:t>
      </w:r>
      <w:r w:rsidRPr="002F612C">
        <w:rPr>
          <w:rFonts w:eastAsiaTheme="minorEastAsia"/>
          <w:szCs w:val="19"/>
          <w:lang w:eastAsia="ko-KR"/>
        </w:rPr>
        <w:tab/>
      </w:r>
      <w:r w:rsidR="00F12045" w:rsidRPr="002F612C">
        <w:t>Local Government System</w:t>
      </w:r>
    </w:p>
    <w:p w:rsidR="00F12045" w:rsidRPr="002F612C" w:rsidRDefault="004A365F" w:rsidP="003D3F0F">
      <w:pPr>
        <w:pStyle w:val="Enumlevel1"/>
      </w:pPr>
      <w:r w:rsidRPr="002F612C">
        <w:rPr>
          <w:rFonts w:eastAsiaTheme="minorEastAsia"/>
          <w:szCs w:val="19"/>
          <w:lang w:eastAsia="ko-KR"/>
        </w:rPr>
        <w:t>•</w:t>
      </w:r>
      <w:r w:rsidRPr="002F612C">
        <w:rPr>
          <w:rFonts w:eastAsiaTheme="minorEastAsia"/>
          <w:szCs w:val="19"/>
          <w:lang w:eastAsia="ko-KR"/>
        </w:rPr>
        <w:tab/>
      </w:r>
      <w:r w:rsidR="00F12045" w:rsidRPr="002F612C">
        <w:t>Public Finance Management System</w:t>
      </w:r>
      <w:r w:rsidR="00F26410">
        <w:t xml:space="preserve"> </w:t>
      </w:r>
      <w:r w:rsidR="00F12045" w:rsidRPr="002F612C">
        <w:t>(National and Local)</w:t>
      </w:r>
    </w:p>
    <w:p w:rsidR="00F12045" w:rsidRPr="002F612C" w:rsidRDefault="004A365F" w:rsidP="003D3F0F">
      <w:pPr>
        <w:pStyle w:val="Enumlevel1"/>
      </w:pPr>
      <w:r w:rsidRPr="002F612C">
        <w:rPr>
          <w:rFonts w:eastAsiaTheme="minorEastAsia"/>
          <w:szCs w:val="19"/>
          <w:lang w:eastAsia="ko-KR"/>
        </w:rPr>
        <w:t>•</w:t>
      </w:r>
      <w:r w:rsidRPr="002F612C">
        <w:rPr>
          <w:rFonts w:eastAsiaTheme="minorEastAsia"/>
          <w:szCs w:val="19"/>
          <w:lang w:eastAsia="ko-KR"/>
        </w:rPr>
        <w:tab/>
      </w:r>
      <w:r w:rsidR="00F12045" w:rsidRPr="002F612C">
        <w:t>Information Sharing System</w:t>
      </w:r>
    </w:p>
    <w:p w:rsidR="00F12045" w:rsidRPr="002F612C" w:rsidRDefault="004A365F" w:rsidP="004A365F">
      <w:pPr>
        <w:pStyle w:val="Heading2"/>
        <w:rPr>
          <w:lang w:val="en-GB"/>
        </w:rPr>
      </w:pPr>
      <w:bookmarkStart w:id="109" w:name="_Toc363454204"/>
      <w:bookmarkStart w:id="110" w:name="_Toc379187141"/>
      <w:r w:rsidRPr="002F612C">
        <w:rPr>
          <w:lang w:val="en-GB"/>
        </w:rPr>
        <w:t>5.4</w:t>
      </w:r>
      <w:r w:rsidRPr="002F612C">
        <w:rPr>
          <w:lang w:val="en-GB"/>
        </w:rPr>
        <w:tab/>
      </w:r>
      <w:r w:rsidR="00F12045" w:rsidRPr="002F612C">
        <w:rPr>
          <w:lang w:val="en-GB"/>
        </w:rPr>
        <w:t>G2C and G2B</w:t>
      </w:r>
      <w:bookmarkEnd w:id="109"/>
      <w:bookmarkEnd w:id="110"/>
    </w:p>
    <w:p w:rsidR="00F12045" w:rsidRPr="002F612C" w:rsidRDefault="00F12045" w:rsidP="00F12045">
      <w:pPr>
        <w:rPr>
          <w:rFonts w:eastAsiaTheme="minorEastAsia"/>
          <w:szCs w:val="19"/>
          <w:lang w:val="en-GB" w:eastAsia="ko-KR"/>
        </w:rPr>
      </w:pPr>
      <w:r w:rsidRPr="002F612C">
        <w:rPr>
          <w:rFonts w:eastAsiaTheme="minorEastAsia"/>
          <w:szCs w:val="19"/>
          <w:lang w:val="en-GB" w:eastAsia="ko-KR"/>
        </w:rPr>
        <w:t>Experience and lessons for the implementation of user-friendly services, integration and personalization of public services, use of multiple channels, improvement of the quality of services on the basis of user requirements, marketing of e-government services</w:t>
      </w:r>
    </w:p>
    <w:p w:rsidR="00F12045" w:rsidRPr="002F612C" w:rsidRDefault="004A365F" w:rsidP="003D3F0F">
      <w:pPr>
        <w:pStyle w:val="Enumlevel1"/>
      </w:pPr>
      <w:r w:rsidRPr="002F612C">
        <w:rPr>
          <w:rFonts w:eastAsiaTheme="minorEastAsia"/>
          <w:szCs w:val="19"/>
          <w:lang w:eastAsia="ko-KR"/>
        </w:rPr>
        <w:t>•</w:t>
      </w:r>
      <w:r w:rsidRPr="002F612C">
        <w:rPr>
          <w:rFonts w:eastAsiaTheme="minorEastAsia"/>
          <w:szCs w:val="19"/>
          <w:lang w:eastAsia="ko-KR"/>
        </w:rPr>
        <w:tab/>
      </w:r>
      <w:r w:rsidR="00F12045" w:rsidRPr="002F612C">
        <w:t>Portal Syst</w:t>
      </w:r>
      <w:r w:rsidR="00F12045" w:rsidRPr="002F612C">
        <w:rPr>
          <w:szCs w:val="19"/>
          <w:lang w:eastAsia="ko-KR"/>
        </w:rPr>
        <w:t>em for Citizens’ Public Service Delivery</w:t>
      </w:r>
    </w:p>
    <w:p w:rsidR="00F12045" w:rsidRPr="002F612C" w:rsidRDefault="004A365F" w:rsidP="003D3F0F">
      <w:pPr>
        <w:pStyle w:val="Enumlevel1"/>
      </w:pPr>
      <w:r w:rsidRPr="002F612C">
        <w:rPr>
          <w:rFonts w:eastAsiaTheme="minorEastAsia"/>
          <w:szCs w:val="19"/>
          <w:lang w:eastAsia="ko-KR"/>
        </w:rPr>
        <w:t>•</w:t>
      </w:r>
      <w:r w:rsidRPr="002F612C">
        <w:rPr>
          <w:rFonts w:eastAsiaTheme="minorEastAsia"/>
          <w:szCs w:val="19"/>
          <w:lang w:eastAsia="ko-KR"/>
        </w:rPr>
        <w:tab/>
      </w:r>
      <w:r w:rsidR="00F12045" w:rsidRPr="002F612C">
        <w:t>Internet Tax System</w:t>
      </w:r>
    </w:p>
    <w:p w:rsidR="00F12045" w:rsidRPr="002F612C" w:rsidRDefault="004A365F" w:rsidP="003D3F0F">
      <w:pPr>
        <w:pStyle w:val="Enumlevel1"/>
      </w:pPr>
      <w:r w:rsidRPr="002F612C">
        <w:rPr>
          <w:rFonts w:eastAsiaTheme="minorEastAsia"/>
          <w:szCs w:val="19"/>
          <w:lang w:eastAsia="ko-KR"/>
        </w:rPr>
        <w:t>•</w:t>
      </w:r>
      <w:r w:rsidRPr="002F612C">
        <w:rPr>
          <w:rFonts w:eastAsiaTheme="minorEastAsia"/>
          <w:szCs w:val="19"/>
          <w:lang w:eastAsia="ko-KR"/>
        </w:rPr>
        <w:tab/>
      </w:r>
      <w:r w:rsidR="00F12045" w:rsidRPr="002F612C">
        <w:t>Government Electronic Procuring System</w:t>
      </w:r>
    </w:p>
    <w:p w:rsidR="00F12045" w:rsidRPr="002F612C" w:rsidRDefault="004A365F" w:rsidP="004A365F">
      <w:pPr>
        <w:pStyle w:val="Heading1"/>
        <w:ind w:left="851" w:hanging="851"/>
        <w:rPr>
          <w:lang w:val="en-GB"/>
        </w:rPr>
      </w:pPr>
      <w:bookmarkStart w:id="111" w:name="_Toc363454205"/>
      <w:bookmarkStart w:id="112" w:name="_Toc379187142"/>
      <w:r w:rsidRPr="002F612C">
        <w:rPr>
          <w:lang w:val="en-GB"/>
        </w:rPr>
        <w:t>6</w:t>
      </w:r>
      <w:r w:rsidRPr="002F612C">
        <w:rPr>
          <w:lang w:val="en-GB"/>
        </w:rPr>
        <w:tab/>
      </w:r>
      <w:r w:rsidR="00F12045" w:rsidRPr="002F612C">
        <w:rPr>
          <w:lang w:val="en-GB"/>
        </w:rPr>
        <w:t>Factors to ensure the success in the progress on e-government activities</w:t>
      </w:r>
      <w:bookmarkEnd w:id="111"/>
      <w:bookmarkEnd w:id="112"/>
    </w:p>
    <w:p w:rsidR="00F12045" w:rsidRPr="002F612C" w:rsidRDefault="004A365F" w:rsidP="004A365F">
      <w:pPr>
        <w:pStyle w:val="Heading2"/>
        <w:rPr>
          <w:lang w:val="en-GB"/>
        </w:rPr>
      </w:pPr>
      <w:bookmarkStart w:id="113" w:name="_Toc363454206"/>
      <w:bookmarkStart w:id="114" w:name="_Toc379187143"/>
      <w:r w:rsidRPr="002F612C">
        <w:rPr>
          <w:lang w:val="en-GB"/>
        </w:rPr>
        <w:t>6.1</w:t>
      </w:r>
      <w:r w:rsidRPr="002F612C">
        <w:rPr>
          <w:lang w:val="en-GB"/>
        </w:rPr>
        <w:tab/>
      </w:r>
      <w:r w:rsidR="00F12045" w:rsidRPr="002F612C">
        <w:rPr>
          <w:lang w:val="en-GB"/>
        </w:rPr>
        <w:t>Presidential leadership (Political support)</w:t>
      </w:r>
      <w:bookmarkEnd w:id="113"/>
      <w:bookmarkEnd w:id="114"/>
    </w:p>
    <w:p w:rsidR="00F12045" w:rsidRPr="002F612C" w:rsidRDefault="004A365F" w:rsidP="003D3F0F">
      <w:pPr>
        <w:pStyle w:val="Enumlevel1"/>
      </w:pPr>
      <w:r w:rsidRPr="002F612C">
        <w:rPr>
          <w:rFonts w:eastAsiaTheme="minorEastAsia"/>
          <w:szCs w:val="19"/>
          <w:lang w:eastAsia="ko-KR"/>
        </w:rPr>
        <w:t>•</w:t>
      </w:r>
      <w:r w:rsidRPr="002F612C">
        <w:rPr>
          <w:rFonts w:eastAsiaTheme="minorEastAsia"/>
          <w:szCs w:val="19"/>
          <w:lang w:eastAsia="ko-KR"/>
        </w:rPr>
        <w:tab/>
      </w:r>
      <w:r w:rsidR="00F12045" w:rsidRPr="002F612C">
        <w:rPr>
          <w:rFonts w:eastAsiaTheme="minorEastAsia" w:cstheme="minorBidi"/>
          <w:kern w:val="2"/>
          <w:szCs w:val="19"/>
          <w:lang w:eastAsia="ko-KR"/>
        </w:rPr>
        <w:t>Natio</w:t>
      </w:r>
      <w:r w:rsidR="00F12045" w:rsidRPr="002F612C">
        <w:rPr>
          <w:szCs w:val="19"/>
          <w:lang w:eastAsia="ko-KR"/>
        </w:rPr>
        <w:t xml:space="preserve">nal IT project, in particular, e-government projects usually cut across a number of agencies, implying that there may be many issues on disagreement among them. The policy-making process has frequently been interrupted by bureaucratic rivalry among ministries with a stake in particular issues. </w:t>
      </w:r>
    </w:p>
    <w:p w:rsidR="00F12045" w:rsidRPr="002F612C" w:rsidRDefault="004A365F" w:rsidP="003D3F0F">
      <w:pPr>
        <w:pStyle w:val="Enumlevel1"/>
      </w:pPr>
      <w:r w:rsidRPr="002F612C">
        <w:rPr>
          <w:rFonts w:eastAsiaTheme="minorEastAsia"/>
          <w:szCs w:val="19"/>
          <w:lang w:eastAsia="ko-KR"/>
        </w:rPr>
        <w:t>•</w:t>
      </w:r>
      <w:r w:rsidRPr="002F612C">
        <w:rPr>
          <w:rFonts w:eastAsiaTheme="minorEastAsia"/>
          <w:szCs w:val="19"/>
          <w:lang w:eastAsia="ko-KR"/>
        </w:rPr>
        <w:tab/>
      </w:r>
      <w:r w:rsidR="00F12045" w:rsidRPr="002F612C">
        <w:t xml:space="preserve">Achieving coordination among relevant organizations in the process of network deployment and application system implementations is perhaps the greatest challenge in e-government initiatives. Various organizations have varying levels and kinds of risk, and incentive to consider. It is doubtful </w:t>
      </w:r>
      <w:r w:rsidR="00F12045" w:rsidRPr="002F612C">
        <w:lastRenderedPageBreak/>
        <w:t>that any one scheme will meet the needs of all organizations. In an attempt to alleviate this problem, a high-level steering committee is formed at the inter-ministerial level to resolve controversies among government agencies. Effectiveness of the committee activities depends on how they are supported by the presidential leadership, which is the source of power in deriving coordination.</w:t>
      </w:r>
    </w:p>
    <w:p w:rsidR="00F12045" w:rsidRPr="002F612C" w:rsidRDefault="004A365F" w:rsidP="003D3F0F">
      <w:pPr>
        <w:pStyle w:val="Enumlevel1"/>
      </w:pPr>
      <w:r w:rsidRPr="002F612C">
        <w:rPr>
          <w:rFonts w:eastAsiaTheme="minorEastAsia"/>
          <w:szCs w:val="19"/>
          <w:lang w:eastAsia="ko-KR"/>
        </w:rPr>
        <w:t>•</w:t>
      </w:r>
      <w:r w:rsidRPr="002F612C">
        <w:rPr>
          <w:rFonts w:eastAsiaTheme="minorEastAsia"/>
          <w:szCs w:val="19"/>
          <w:lang w:eastAsia="ko-KR"/>
        </w:rPr>
        <w:tab/>
      </w:r>
      <w:r w:rsidR="00F12045" w:rsidRPr="002F612C">
        <w:t xml:space="preserve">IT projects require a huge amount of investments whose ROI values are not immediately available, since IT initiatives take a time to produce their real values. Furthermore, since IT projects are not visible, it’s not easy to show the accomplishments of the IT projects to those who are responsible for assigning the national resources to government projects. </w:t>
      </w:r>
    </w:p>
    <w:p w:rsidR="00F12045" w:rsidRPr="002F612C" w:rsidRDefault="004A365F" w:rsidP="003D3F0F">
      <w:pPr>
        <w:pStyle w:val="Enumlevel1"/>
        <w:rPr>
          <w:rFonts w:eastAsiaTheme="minorEastAsia" w:cstheme="minorBidi"/>
          <w:bCs/>
          <w:kern w:val="2"/>
        </w:rPr>
      </w:pPr>
      <w:r w:rsidRPr="002F612C">
        <w:rPr>
          <w:rFonts w:eastAsiaTheme="minorEastAsia"/>
          <w:szCs w:val="19"/>
          <w:lang w:eastAsia="ko-KR"/>
        </w:rPr>
        <w:t>•</w:t>
      </w:r>
      <w:r w:rsidRPr="002F612C">
        <w:rPr>
          <w:rFonts w:eastAsiaTheme="minorEastAsia"/>
          <w:szCs w:val="19"/>
          <w:lang w:eastAsia="ko-KR"/>
        </w:rPr>
        <w:tab/>
      </w:r>
      <w:r w:rsidR="00F12045" w:rsidRPr="002F612C">
        <w:t>While there are many people realizing the potentials of IT use and implications on efficiency and competitiveness, those in charge of government budget allocation could not find visible evidences of IT money enough to make them convince of IT benefits. The leadership of the President recognizing the IT potentials plays a critical role in overcoming this dilemma. For example, the President of Korea decided to break the normal budget process to set aside a big money earmarked for the exclusive use of IT projects in 1987. This episode represented the strong presi</w:t>
      </w:r>
      <w:r w:rsidR="00F12045" w:rsidRPr="002F612C">
        <w:rPr>
          <w:rFonts w:eastAsiaTheme="minorEastAsia" w:cstheme="minorBidi"/>
          <w:kern w:val="2"/>
        </w:rPr>
        <w:t>dential leadership taking place in Korea at the early stage of IT initiatives.</w:t>
      </w:r>
    </w:p>
    <w:p w:rsidR="00F12045" w:rsidRPr="002F612C" w:rsidRDefault="004A365F" w:rsidP="004A365F">
      <w:pPr>
        <w:pStyle w:val="Heading2"/>
        <w:rPr>
          <w:lang w:val="en-GB"/>
        </w:rPr>
      </w:pPr>
      <w:bookmarkStart w:id="115" w:name="_Toc363454207"/>
      <w:bookmarkStart w:id="116" w:name="_Toc379187144"/>
      <w:r w:rsidRPr="002F612C">
        <w:rPr>
          <w:lang w:val="en-GB"/>
        </w:rPr>
        <w:t>6.2</w:t>
      </w:r>
      <w:r w:rsidRPr="002F612C">
        <w:rPr>
          <w:lang w:val="en-GB"/>
        </w:rPr>
        <w:tab/>
      </w:r>
      <w:r w:rsidR="00F12045" w:rsidRPr="002F612C">
        <w:rPr>
          <w:lang w:val="en-GB"/>
        </w:rPr>
        <w:t>Balance of supply of and demand for e-government services</w:t>
      </w:r>
      <w:bookmarkEnd w:id="115"/>
      <w:bookmarkEnd w:id="116"/>
    </w:p>
    <w:p w:rsidR="00F12045" w:rsidRPr="002F612C" w:rsidRDefault="004A365F" w:rsidP="003D3F0F">
      <w:pPr>
        <w:pStyle w:val="Enumlevel1"/>
      </w:pPr>
      <w:r w:rsidRPr="002F612C">
        <w:rPr>
          <w:rFonts w:eastAsiaTheme="minorEastAsia"/>
          <w:szCs w:val="19"/>
          <w:lang w:eastAsia="ko-KR"/>
        </w:rPr>
        <w:t>•</w:t>
      </w:r>
      <w:r w:rsidRPr="002F612C">
        <w:rPr>
          <w:rFonts w:eastAsiaTheme="minorEastAsia"/>
          <w:szCs w:val="19"/>
          <w:lang w:eastAsia="ko-KR"/>
        </w:rPr>
        <w:tab/>
      </w:r>
      <w:r w:rsidR="00F12045" w:rsidRPr="002F612C">
        <w:rPr>
          <w:rFonts w:eastAsiaTheme="minorEastAsia" w:cstheme="minorBidi"/>
          <w:kern w:val="2"/>
          <w:szCs w:val="19"/>
          <w:lang w:eastAsia="ko-KR"/>
        </w:rPr>
        <w:t>A typic</w:t>
      </w:r>
      <w:r w:rsidR="00F12045" w:rsidRPr="002F612C">
        <w:rPr>
          <w:szCs w:val="19"/>
          <w:lang w:eastAsia="ko-KR"/>
        </w:rPr>
        <w:t xml:space="preserve">al national IT master plan has often taken a priority policy, focused mainly on the supply side. The government sees a necessary leadership role in the development of application services which are provided to citizens first to create demand. But we should take notice of the question emphasizing the demand side such as what kinds of services are worth the big amount of money put in the e-government projects. This question comes from the possibility that we may create an expensive solution for which there is no corresponding problem. </w:t>
      </w:r>
    </w:p>
    <w:p w:rsidR="00F12045" w:rsidRPr="002F612C" w:rsidRDefault="004A365F" w:rsidP="003D3F0F">
      <w:pPr>
        <w:pStyle w:val="Enumlevel1"/>
      </w:pPr>
      <w:r w:rsidRPr="002F612C">
        <w:rPr>
          <w:rFonts w:eastAsiaTheme="minorEastAsia"/>
          <w:szCs w:val="19"/>
          <w:lang w:eastAsia="ko-KR"/>
        </w:rPr>
        <w:t>•</w:t>
      </w:r>
      <w:r w:rsidRPr="002F612C">
        <w:rPr>
          <w:rFonts w:eastAsiaTheme="minorEastAsia"/>
          <w:szCs w:val="19"/>
          <w:lang w:eastAsia="ko-KR"/>
        </w:rPr>
        <w:tab/>
      </w:r>
      <w:r w:rsidR="00F12045" w:rsidRPr="002F612C">
        <w:t>The focus on supply-side ideas does not rule out the importance of considering the potential demand for a particular e-government service. A dilemma comes from the fact that IT projects appear to have created demand that essentially make it impossible to predict the demand until the supply is available. It becomes important that the IT strategy should go together with how to create the demand following the implementation of IT systems, for example, by training the potential users of the system leading them into taking advantage of the IT’s real benefits.</w:t>
      </w:r>
    </w:p>
    <w:p w:rsidR="00F12045" w:rsidRPr="002F612C" w:rsidRDefault="004A365F" w:rsidP="003D3F0F">
      <w:pPr>
        <w:pStyle w:val="Enumlevel1"/>
        <w:rPr>
          <w:rFonts w:eastAsiaTheme="minorEastAsia" w:cstheme="minorBidi"/>
          <w:bCs/>
          <w:kern w:val="2"/>
        </w:rPr>
      </w:pPr>
      <w:r w:rsidRPr="002F612C">
        <w:rPr>
          <w:rFonts w:eastAsiaTheme="minorEastAsia"/>
          <w:szCs w:val="19"/>
          <w:lang w:eastAsia="ko-KR"/>
        </w:rPr>
        <w:t>•</w:t>
      </w:r>
      <w:r w:rsidRPr="002F612C">
        <w:rPr>
          <w:rFonts w:eastAsiaTheme="minorEastAsia"/>
          <w:szCs w:val="19"/>
          <w:lang w:eastAsia="ko-KR"/>
        </w:rPr>
        <w:tab/>
      </w:r>
      <w:r w:rsidR="00F12045" w:rsidRPr="002F612C">
        <w:t>In order to balance the size of demand with supply for an e-government service, every aspect of the potential service should be taken into account. For example, reviewing off-line transactions between government and citizens is one way to address demand aspects when we decide which services to put in the e-government initiatives. This could complement the lack of demand predictability since we can expect the higher the off-line transactions, the bigger the demand for on-line</w:t>
      </w:r>
      <w:r w:rsidR="00F12045" w:rsidRPr="002F612C">
        <w:rPr>
          <w:rFonts w:eastAsiaTheme="minorEastAsia" w:cstheme="minorBidi"/>
          <w:kern w:val="2"/>
        </w:rPr>
        <w:t xml:space="preserve"> services.</w:t>
      </w:r>
      <w:r w:rsidR="00F7043A" w:rsidRPr="002F612C">
        <w:rPr>
          <w:rFonts w:eastAsiaTheme="minorEastAsia" w:cstheme="minorBidi"/>
          <w:kern w:val="2"/>
        </w:rPr>
        <w:t xml:space="preserve"> </w:t>
      </w:r>
    </w:p>
    <w:p w:rsidR="00F12045" w:rsidRPr="002F612C" w:rsidRDefault="004A365F" w:rsidP="004A365F">
      <w:pPr>
        <w:pStyle w:val="Heading2"/>
        <w:rPr>
          <w:lang w:val="en-GB"/>
        </w:rPr>
      </w:pPr>
      <w:bookmarkStart w:id="117" w:name="_Toc363454208"/>
      <w:bookmarkStart w:id="118" w:name="_Toc379187145"/>
      <w:r w:rsidRPr="002F612C">
        <w:rPr>
          <w:lang w:val="en-GB"/>
        </w:rPr>
        <w:t>6.3</w:t>
      </w:r>
      <w:r w:rsidRPr="002F612C">
        <w:rPr>
          <w:lang w:val="en-GB"/>
        </w:rPr>
        <w:tab/>
      </w:r>
      <w:r w:rsidR="00F12045" w:rsidRPr="002F612C">
        <w:rPr>
          <w:lang w:val="en-GB"/>
        </w:rPr>
        <w:t>Clear understanding of e-government</w:t>
      </w:r>
      <w:bookmarkEnd w:id="117"/>
      <w:bookmarkEnd w:id="118"/>
    </w:p>
    <w:p w:rsidR="00F12045" w:rsidRPr="002F612C" w:rsidRDefault="004A365F" w:rsidP="003D3F0F">
      <w:pPr>
        <w:pStyle w:val="Enumlevel1"/>
      </w:pPr>
      <w:r w:rsidRPr="002F612C">
        <w:rPr>
          <w:rFonts w:eastAsiaTheme="minorEastAsia"/>
          <w:szCs w:val="19"/>
          <w:lang w:eastAsia="ko-KR"/>
        </w:rPr>
        <w:t>•</w:t>
      </w:r>
      <w:r w:rsidRPr="002F612C">
        <w:rPr>
          <w:rFonts w:eastAsiaTheme="minorEastAsia"/>
          <w:szCs w:val="19"/>
          <w:lang w:eastAsia="ko-KR"/>
        </w:rPr>
        <w:tab/>
      </w:r>
      <w:r w:rsidR="00F12045" w:rsidRPr="002F612C">
        <w:rPr>
          <w:rFonts w:eastAsiaTheme="minorEastAsia" w:cstheme="minorBidi"/>
          <w:kern w:val="2"/>
          <w:szCs w:val="19"/>
          <w:lang w:eastAsia="ko-KR"/>
        </w:rPr>
        <w:t>E-gov</w:t>
      </w:r>
      <w:r w:rsidR="00F12045" w:rsidRPr="002F612C">
        <w:rPr>
          <w:szCs w:val="19"/>
          <w:lang w:eastAsia="ko-KR"/>
        </w:rPr>
        <w:t xml:space="preserve">ernment is more about ‘government’ than on ’e’. The essence of e-government is to transform public administrations in order to innovate internal and external relationships with the aid of IT. E-government issues should be placed in the national public management reform and good governance initiatives. While the issues of government innovation have been pursed since the early practice of IT applications into the public administration, the actual impacts on government working processes very slowly come to the real world. </w:t>
      </w:r>
    </w:p>
    <w:p w:rsidR="00F12045" w:rsidRPr="002F612C" w:rsidRDefault="004A365F" w:rsidP="003D3F0F">
      <w:pPr>
        <w:pStyle w:val="Enumlevel1"/>
      </w:pPr>
      <w:r w:rsidRPr="002F612C">
        <w:rPr>
          <w:rFonts w:eastAsiaTheme="minorEastAsia"/>
          <w:szCs w:val="19"/>
          <w:lang w:eastAsia="ko-KR"/>
        </w:rPr>
        <w:t>•</w:t>
      </w:r>
      <w:r w:rsidRPr="002F612C">
        <w:rPr>
          <w:rFonts w:eastAsiaTheme="minorEastAsia"/>
          <w:szCs w:val="19"/>
          <w:lang w:eastAsia="ko-KR"/>
        </w:rPr>
        <w:tab/>
      </w:r>
      <w:r w:rsidR="00F12045" w:rsidRPr="002F612C">
        <w:t>Rather than just focusing on introducing IT, governments must decide on, guide, and control the transformation of administrative procedures in such a way that IT realize the full potentials towards the process restructuring.</w:t>
      </w:r>
    </w:p>
    <w:p w:rsidR="00F12045" w:rsidRPr="002F612C" w:rsidRDefault="004A365F" w:rsidP="003D3F0F">
      <w:pPr>
        <w:pStyle w:val="Enumlevel1"/>
      </w:pPr>
      <w:r w:rsidRPr="002F612C">
        <w:rPr>
          <w:rFonts w:eastAsiaTheme="minorEastAsia"/>
          <w:szCs w:val="19"/>
          <w:lang w:eastAsia="ko-KR"/>
        </w:rPr>
        <w:lastRenderedPageBreak/>
        <w:t>•</w:t>
      </w:r>
      <w:r w:rsidRPr="002F612C">
        <w:rPr>
          <w:rFonts w:eastAsiaTheme="minorEastAsia"/>
          <w:szCs w:val="19"/>
          <w:lang w:eastAsia="ko-KR"/>
        </w:rPr>
        <w:tab/>
      </w:r>
      <w:r w:rsidR="00F12045" w:rsidRPr="002F612C">
        <w:t>E-government is expected to lead to profound and thorough changes in government internal businesses and services for citizens. The changes take place based on the nature of the IT, in particular, Internet, enabling the government to carry out businesses in an integrated manner. Integration encouraged by information sharing generally occurs in clusters of government organizations with common functions or the same service set. Most e-government projects go through the business process reengineering</w:t>
      </w:r>
      <w:r w:rsidR="00F26410">
        <w:t xml:space="preserve"> </w:t>
      </w:r>
      <w:r w:rsidR="00F12045" w:rsidRPr="002F612C">
        <w:t xml:space="preserve">(BPR) before the actual implementation starts. BPR usually takes several steps such as </w:t>
      </w:r>
      <w:r w:rsidR="002F612C" w:rsidRPr="002F612C">
        <w:t>analysing</w:t>
      </w:r>
      <w:r w:rsidR="00F12045" w:rsidRPr="002F612C">
        <w:t xml:space="preserve"> business processes targeted at the goals of organizations, removing the supplicate processes, streaming the way of working, and simplifying the complicated processes. </w:t>
      </w:r>
    </w:p>
    <w:p w:rsidR="00F12045" w:rsidRPr="002F612C" w:rsidRDefault="004A365F" w:rsidP="003D3F0F">
      <w:pPr>
        <w:pStyle w:val="Enumlevel1"/>
        <w:rPr>
          <w:rFonts w:eastAsiaTheme="minorEastAsia" w:cstheme="minorBidi"/>
          <w:bCs/>
          <w:kern w:val="2"/>
        </w:rPr>
      </w:pPr>
      <w:r w:rsidRPr="002F612C">
        <w:rPr>
          <w:rFonts w:eastAsiaTheme="minorEastAsia"/>
          <w:szCs w:val="19"/>
          <w:lang w:eastAsia="ko-KR"/>
        </w:rPr>
        <w:t>•</w:t>
      </w:r>
      <w:r w:rsidRPr="002F612C">
        <w:rPr>
          <w:rFonts w:eastAsiaTheme="minorEastAsia"/>
          <w:szCs w:val="19"/>
          <w:lang w:eastAsia="ko-KR"/>
        </w:rPr>
        <w:tab/>
      </w:r>
      <w:r w:rsidR="00F12045" w:rsidRPr="002F612C">
        <w:t>Removing the duplicates or streamlining the business processes implies cutting the job opportunities, inducing the resistance of stakeholders. Those accustomed to the traditional way of working have few incentives to agree with changes. We need to devise incentives for government employees, and structures to coordinate among the government agencies at stake in a particular process. Incentives include the retraining and redeployment of workers at their desires. For more responsive and effective government, the processes will be eliminated if unnecessary, simplified if complica</w:t>
      </w:r>
      <w:r w:rsidR="00F12045" w:rsidRPr="002F612C">
        <w:rPr>
          <w:rFonts w:eastAsiaTheme="minorEastAsia" w:cstheme="minorBidi"/>
          <w:kern w:val="2"/>
        </w:rPr>
        <w:t>ted, and unified if redu</w:t>
      </w:r>
      <w:r w:rsidR="00F12045" w:rsidRPr="002F612C">
        <w:rPr>
          <w:rFonts w:eastAsia="Malgun Gothic" w:cstheme="minorBidi"/>
          <w:kern w:val="2"/>
        </w:rPr>
        <w:t>ced</w:t>
      </w:r>
    </w:p>
    <w:p w:rsidR="00F12045" w:rsidRPr="002F612C" w:rsidRDefault="004A365F" w:rsidP="004A365F">
      <w:pPr>
        <w:pStyle w:val="Heading2"/>
        <w:rPr>
          <w:lang w:val="en-GB"/>
        </w:rPr>
      </w:pPr>
      <w:bookmarkStart w:id="119" w:name="_Toc363454209"/>
      <w:bookmarkStart w:id="120" w:name="_Toc379187146"/>
      <w:r w:rsidRPr="002F612C">
        <w:rPr>
          <w:lang w:val="en-GB"/>
        </w:rPr>
        <w:t>6.4</w:t>
      </w:r>
      <w:r w:rsidRPr="002F612C">
        <w:rPr>
          <w:lang w:val="en-GB"/>
        </w:rPr>
        <w:tab/>
      </w:r>
      <w:r w:rsidR="00F12045" w:rsidRPr="002F612C">
        <w:rPr>
          <w:lang w:val="en-GB"/>
        </w:rPr>
        <w:t>Encouragement of citizens’ engagement and participation</w:t>
      </w:r>
      <w:bookmarkEnd w:id="119"/>
      <w:bookmarkEnd w:id="120"/>
    </w:p>
    <w:p w:rsidR="00F12045" w:rsidRPr="002F612C" w:rsidRDefault="004A365F" w:rsidP="003D3F0F">
      <w:pPr>
        <w:pStyle w:val="Enumlevel1"/>
      </w:pPr>
      <w:r w:rsidRPr="002F612C">
        <w:rPr>
          <w:rFonts w:eastAsiaTheme="minorEastAsia"/>
          <w:szCs w:val="19"/>
          <w:lang w:eastAsia="ko-KR"/>
        </w:rPr>
        <w:t>•</w:t>
      </w:r>
      <w:r w:rsidRPr="002F612C">
        <w:rPr>
          <w:rFonts w:eastAsiaTheme="minorEastAsia"/>
          <w:szCs w:val="19"/>
          <w:lang w:eastAsia="ko-KR"/>
        </w:rPr>
        <w:tab/>
      </w:r>
      <w:r w:rsidR="00F12045" w:rsidRPr="002F612C">
        <w:rPr>
          <w:rFonts w:eastAsiaTheme="minorEastAsia" w:cstheme="minorBidi"/>
          <w:kern w:val="2"/>
          <w:szCs w:val="19"/>
          <w:lang w:eastAsia="ko-KR"/>
        </w:rPr>
        <w:t>The</w:t>
      </w:r>
      <w:r w:rsidR="00F12045" w:rsidRPr="002F612C">
        <w:rPr>
          <w:szCs w:val="19"/>
          <w:lang w:eastAsia="ko-KR"/>
        </w:rPr>
        <w:t xml:space="preserve"> willingness of citizens to participate in the government policy making process has sharply increased as a result of widening opportunities of interaction between government and citizens. This has been partly contributed to by the development of democratic pressures, and by the wide use of Internet leading to the easy access of various government organizations. We should take care of how technology enables an individual to be heard and not be lost in the mass debate from a public viewpoint. For example, government should be able to respond appropriately to individual opinions.</w:t>
      </w:r>
    </w:p>
    <w:p w:rsidR="004A365F" w:rsidRPr="002F612C" w:rsidRDefault="004A365F" w:rsidP="004A365F">
      <w:pPr>
        <w:pStyle w:val="Enumlevel1"/>
        <w:rPr>
          <w:rFonts w:eastAsiaTheme="minorEastAsia" w:cstheme="minorBidi"/>
          <w:kern w:val="2"/>
        </w:rPr>
      </w:pPr>
      <w:r w:rsidRPr="002F612C">
        <w:rPr>
          <w:rFonts w:eastAsiaTheme="minorEastAsia"/>
          <w:szCs w:val="19"/>
          <w:lang w:eastAsia="ko-KR"/>
        </w:rPr>
        <w:t>•</w:t>
      </w:r>
      <w:r w:rsidRPr="002F612C">
        <w:rPr>
          <w:rFonts w:eastAsiaTheme="minorEastAsia"/>
          <w:szCs w:val="19"/>
          <w:lang w:eastAsia="ko-KR"/>
        </w:rPr>
        <w:tab/>
      </w:r>
      <w:r w:rsidR="00F12045" w:rsidRPr="002F612C">
        <w:t>Successful online participation requires that citizens have information on public issues as much as possible and government officials be aware of opportunities and limits of the Internet for citizen eng</w:t>
      </w:r>
      <w:r w:rsidR="00F12045" w:rsidRPr="002F612C">
        <w:rPr>
          <w:rFonts w:eastAsiaTheme="minorEastAsia" w:cstheme="minorBidi"/>
          <w:kern w:val="2"/>
        </w:rPr>
        <w:t>agement in policy making.</w:t>
      </w:r>
      <w:bookmarkStart w:id="121" w:name="_Toc363454210"/>
    </w:p>
    <w:p w:rsidR="00F12045" w:rsidRPr="002F612C" w:rsidRDefault="004A365F" w:rsidP="004A365F">
      <w:pPr>
        <w:pStyle w:val="Heading2"/>
        <w:rPr>
          <w:lang w:val="en-GB"/>
        </w:rPr>
      </w:pPr>
      <w:bookmarkStart w:id="122" w:name="_Toc379187147"/>
      <w:r w:rsidRPr="002F612C">
        <w:rPr>
          <w:lang w:val="en-GB"/>
        </w:rPr>
        <w:t>6.5</w:t>
      </w:r>
      <w:r w:rsidRPr="002F612C">
        <w:rPr>
          <w:lang w:val="en-GB"/>
        </w:rPr>
        <w:tab/>
      </w:r>
      <w:r w:rsidR="00F12045" w:rsidRPr="002F612C">
        <w:rPr>
          <w:lang w:val="en-GB"/>
        </w:rPr>
        <w:t>Innovation of Information Resource Management (IRM)</w:t>
      </w:r>
      <w:bookmarkEnd w:id="121"/>
      <w:bookmarkEnd w:id="122"/>
    </w:p>
    <w:p w:rsidR="00F12045" w:rsidRPr="002F612C" w:rsidRDefault="00F12045" w:rsidP="004A365F">
      <w:pPr>
        <w:rPr>
          <w:b/>
          <w:lang w:val="en-GB"/>
        </w:rPr>
      </w:pPr>
      <w:r w:rsidRPr="002F612C">
        <w:rPr>
          <w:lang w:val="en-GB"/>
        </w:rPr>
        <w:t>Since e-government projects are accumulating IT resources in the various sectors of the government, we need to develop the way of managing them to avoid the waste of IT assets. IRM requires that individual government organizations collaborate each other in such a way that IT resources are shared and integrated to the maximum potential.</w:t>
      </w:r>
    </w:p>
    <w:p w:rsidR="00F12045" w:rsidRPr="002F612C" w:rsidRDefault="00F12045" w:rsidP="004A365F">
      <w:pPr>
        <w:rPr>
          <w:b/>
          <w:lang w:val="en-GB"/>
        </w:rPr>
      </w:pPr>
      <w:r w:rsidRPr="002F612C">
        <w:rPr>
          <w:lang w:val="en-GB"/>
        </w:rPr>
        <w:t>An IRM methodology such as Enterprise Architecture</w:t>
      </w:r>
      <w:r w:rsidR="00F26410">
        <w:rPr>
          <w:lang w:val="en-GB"/>
        </w:rPr>
        <w:t xml:space="preserve"> </w:t>
      </w:r>
      <w:r w:rsidRPr="002F612C">
        <w:rPr>
          <w:lang w:val="en-GB"/>
        </w:rPr>
        <w:t xml:space="preserve">(EA) documents the current and desired relationships among business processes and IT resources in order to secure information sharing and process integration within and across organizations. EA also enables to remove the duplicate purchase of IT resources among government agencies to improve effectiveness of investments. </w:t>
      </w:r>
    </w:p>
    <w:p w:rsidR="00F12045" w:rsidRPr="002F612C" w:rsidRDefault="00F12045" w:rsidP="004A365F">
      <w:pPr>
        <w:rPr>
          <w:b/>
          <w:lang w:val="en-GB"/>
        </w:rPr>
      </w:pPr>
      <w:r w:rsidRPr="002F612C">
        <w:rPr>
          <w:lang w:val="en-GB"/>
        </w:rPr>
        <w:t>The EA activities focus on how to take the mission of information sharing and improvement of IT investments into reality by way of providing guidelines and reference models for individual components. Reference models are intended to promote common identification, use, appropriate sharing of data, business processes, SW applications, and HW machines. Guidelines are set for the effective management of information resources, based on the elements which are least likely to change in the face of change in business priorities and technology facilities.</w:t>
      </w:r>
      <w:r w:rsidR="00F7043A" w:rsidRPr="002F612C">
        <w:rPr>
          <w:lang w:val="en-GB"/>
        </w:rPr>
        <w:t xml:space="preserve"> </w:t>
      </w:r>
    </w:p>
    <w:p w:rsidR="00F12045" w:rsidRPr="002F612C" w:rsidRDefault="004A365F" w:rsidP="004A365F">
      <w:pPr>
        <w:pStyle w:val="Heading2"/>
        <w:rPr>
          <w:lang w:val="en-GB"/>
        </w:rPr>
      </w:pPr>
      <w:bookmarkStart w:id="123" w:name="_Toc363454211"/>
      <w:bookmarkStart w:id="124" w:name="_Toc379187148"/>
      <w:r w:rsidRPr="002F612C">
        <w:rPr>
          <w:lang w:val="en-GB"/>
        </w:rPr>
        <w:lastRenderedPageBreak/>
        <w:t>6.6</w:t>
      </w:r>
      <w:r w:rsidRPr="002F612C">
        <w:rPr>
          <w:lang w:val="en-GB"/>
        </w:rPr>
        <w:tab/>
      </w:r>
      <w:r w:rsidR="00F12045" w:rsidRPr="002F612C">
        <w:rPr>
          <w:lang w:val="en-GB"/>
        </w:rPr>
        <w:t>Protection of privacy and system safety</w:t>
      </w:r>
      <w:bookmarkEnd w:id="123"/>
      <w:bookmarkEnd w:id="124"/>
    </w:p>
    <w:p w:rsidR="00F12045" w:rsidRPr="002F612C" w:rsidRDefault="004A365F" w:rsidP="003D3F0F">
      <w:pPr>
        <w:pStyle w:val="Enumlevel1"/>
      </w:pPr>
      <w:r w:rsidRPr="002F612C">
        <w:rPr>
          <w:rFonts w:eastAsiaTheme="minorEastAsia"/>
          <w:szCs w:val="19"/>
          <w:lang w:eastAsia="ko-KR"/>
        </w:rPr>
        <w:t>•</w:t>
      </w:r>
      <w:r w:rsidRPr="002F612C">
        <w:rPr>
          <w:rFonts w:eastAsiaTheme="minorEastAsia"/>
          <w:szCs w:val="19"/>
          <w:lang w:eastAsia="ko-KR"/>
        </w:rPr>
        <w:tab/>
      </w:r>
      <w:r w:rsidR="00F12045" w:rsidRPr="002F612C">
        <w:rPr>
          <w:rFonts w:eastAsiaTheme="minorEastAsia" w:cstheme="minorBidi"/>
          <w:kern w:val="2"/>
          <w:szCs w:val="19"/>
          <w:lang w:eastAsia="ko-KR"/>
        </w:rPr>
        <w:t>As the in</w:t>
      </w:r>
      <w:r w:rsidR="00F12045" w:rsidRPr="002F612C">
        <w:rPr>
          <w:szCs w:val="19"/>
          <w:lang w:eastAsia="ko-KR"/>
        </w:rPr>
        <w:t>formation maintained by an agency has been increasingly shared by related parties in the process of developing e-government initiatives, a concern comes to the potential users of e-government services that personal information can be used inappropriately and excessively. There is a trade-off between the protection of personal information and information sharing to speed up the electronic applications of government businesses. It becomes very critical to have a balance in stimulating the information sharing among related agencies and developing tools for privacy protection.</w:t>
      </w:r>
    </w:p>
    <w:p w:rsidR="00F12045" w:rsidRPr="002F612C" w:rsidRDefault="004A365F" w:rsidP="003D3F0F">
      <w:pPr>
        <w:pStyle w:val="Enumlevel1"/>
        <w:rPr>
          <w:rFonts w:eastAsiaTheme="minorEastAsia" w:cstheme="minorBidi"/>
          <w:bCs/>
          <w:kern w:val="2"/>
        </w:rPr>
      </w:pPr>
      <w:r w:rsidRPr="002F612C">
        <w:rPr>
          <w:rFonts w:eastAsiaTheme="minorEastAsia"/>
          <w:szCs w:val="19"/>
          <w:lang w:eastAsia="ko-KR"/>
        </w:rPr>
        <w:t>•</w:t>
      </w:r>
      <w:r w:rsidRPr="002F612C">
        <w:rPr>
          <w:rFonts w:eastAsiaTheme="minorEastAsia"/>
          <w:szCs w:val="19"/>
          <w:lang w:eastAsia="ko-KR"/>
        </w:rPr>
        <w:tab/>
      </w:r>
      <w:r w:rsidR="00F12045" w:rsidRPr="002F612C">
        <w:t>Since we will begin to experience the negative impacts of IT applications as e-government matures, protection measures for privacy should be strengthened to balance among the two extremes. E-government systems are always open to the attacks from outside of government, sometimes even inside the government. Therefore, all measures from the technical, legal, and institutio</w:t>
      </w:r>
      <w:r w:rsidR="00F12045" w:rsidRPr="002F612C">
        <w:rPr>
          <w:rFonts w:eastAsiaTheme="minorEastAsia" w:cstheme="minorBidi"/>
          <w:kern w:val="2"/>
        </w:rPr>
        <w:t>nal aspects should be prepared for hacking, forgery and fraud.</w:t>
      </w:r>
      <w:r w:rsidR="00F7043A" w:rsidRPr="002F612C">
        <w:rPr>
          <w:rFonts w:eastAsiaTheme="minorEastAsia" w:cstheme="minorBidi"/>
          <w:kern w:val="2"/>
        </w:rPr>
        <w:t xml:space="preserve"> </w:t>
      </w:r>
    </w:p>
    <w:p w:rsidR="00F12045" w:rsidRPr="002F612C" w:rsidRDefault="004A365F" w:rsidP="004A365F">
      <w:pPr>
        <w:pStyle w:val="Heading2"/>
        <w:rPr>
          <w:lang w:val="en-GB"/>
        </w:rPr>
      </w:pPr>
      <w:bookmarkStart w:id="125" w:name="_Toc363454212"/>
      <w:bookmarkStart w:id="126" w:name="_Toc379187149"/>
      <w:r w:rsidRPr="002F612C">
        <w:rPr>
          <w:lang w:val="en-GB"/>
        </w:rPr>
        <w:t>6.7</w:t>
      </w:r>
      <w:r w:rsidRPr="002F612C">
        <w:rPr>
          <w:lang w:val="en-GB"/>
        </w:rPr>
        <w:tab/>
      </w:r>
      <w:r w:rsidR="00F12045" w:rsidRPr="002F612C">
        <w:rPr>
          <w:lang w:val="en-GB"/>
        </w:rPr>
        <w:t>Strategies to accept e-services</w:t>
      </w:r>
      <w:bookmarkEnd w:id="125"/>
      <w:bookmarkEnd w:id="126"/>
    </w:p>
    <w:p w:rsidR="00F12045" w:rsidRPr="002F612C" w:rsidRDefault="004A365F" w:rsidP="003D3F0F">
      <w:pPr>
        <w:pStyle w:val="Enumlevel1"/>
      </w:pPr>
      <w:r w:rsidRPr="002F612C">
        <w:rPr>
          <w:rFonts w:eastAsiaTheme="minorEastAsia"/>
          <w:szCs w:val="19"/>
          <w:lang w:eastAsia="ko-KR"/>
        </w:rPr>
        <w:t>•</w:t>
      </w:r>
      <w:r w:rsidRPr="002F612C">
        <w:rPr>
          <w:rFonts w:eastAsiaTheme="minorEastAsia"/>
          <w:szCs w:val="19"/>
          <w:lang w:eastAsia="ko-KR"/>
        </w:rPr>
        <w:tab/>
      </w:r>
      <w:r w:rsidR="00F12045" w:rsidRPr="002F612C">
        <w:rPr>
          <w:rFonts w:eastAsiaTheme="minorEastAsia" w:cstheme="minorBidi"/>
          <w:kern w:val="2"/>
          <w:szCs w:val="19"/>
          <w:lang w:eastAsia="ko-KR"/>
        </w:rPr>
        <w:t>Alth</w:t>
      </w:r>
      <w:r w:rsidR="00F12045" w:rsidRPr="002F612C">
        <w:rPr>
          <w:szCs w:val="19"/>
          <w:lang w:eastAsia="ko-KR"/>
        </w:rPr>
        <w:t>ough the e-services have been made available, the adoption of those services by citizens and businesses remains to be another issue. Citizens are not willing to accept the e-government systems unless they feel real benefits of e-services. It is quite usual to have the lower rate of using the electronic services than it should be at the beginning of implementing the e-government systems. Then the value of money spent is not fully realized to its maximum potential, leading to a serious debate concerning whether e-government initiatives should continue.</w:t>
      </w:r>
    </w:p>
    <w:p w:rsidR="00F12045" w:rsidRPr="002F612C" w:rsidRDefault="004A365F" w:rsidP="003D3F0F">
      <w:pPr>
        <w:pStyle w:val="Enumlevel1"/>
      </w:pPr>
      <w:r w:rsidRPr="002F612C">
        <w:rPr>
          <w:rFonts w:eastAsiaTheme="minorEastAsia"/>
          <w:szCs w:val="19"/>
          <w:lang w:eastAsia="ko-KR"/>
        </w:rPr>
        <w:t>•</w:t>
      </w:r>
      <w:r w:rsidRPr="002F612C">
        <w:rPr>
          <w:rFonts w:eastAsiaTheme="minorEastAsia"/>
          <w:szCs w:val="19"/>
          <w:lang w:eastAsia="ko-KR"/>
        </w:rPr>
        <w:tab/>
      </w:r>
      <w:r w:rsidR="00F12045" w:rsidRPr="002F612C">
        <w:t>Internet applications of government operations should be scrutinized to bring about ideas on how to upgrade them in the way that people will be able to actually feel the conveniences of the applications. The access channels should be wide enough for convenient access, the number of hyperlinks low enough to get to the right site for government information and services wanted by average citizens.</w:t>
      </w:r>
    </w:p>
    <w:p w:rsidR="00F12045" w:rsidRPr="002F612C" w:rsidRDefault="004A365F" w:rsidP="003D3F0F">
      <w:pPr>
        <w:pStyle w:val="Enumlevel1"/>
        <w:rPr>
          <w:rFonts w:eastAsiaTheme="minorEastAsia" w:cstheme="minorBidi"/>
          <w:kern w:val="2"/>
        </w:rPr>
      </w:pPr>
      <w:r w:rsidRPr="002F612C">
        <w:rPr>
          <w:rFonts w:eastAsiaTheme="minorEastAsia"/>
          <w:szCs w:val="19"/>
          <w:lang w:eastAsia="ko-KR"/>
        </w:rPr>
        <w:t>•</w:t>
      </w:r>
      <w:r w:rsidRPr="002F612C">
        <w:rPr>
          <w:rFonts w:eastAsiaTheme="minorEastAsia"/>
          <w:szCs w:val="19"/>
          <w:lang w:eastAsia="ko-KR"/>
        </w:rPr>
        <w:tab/>
      </w:r>
      <w:r w:rsidR="00F12045" w:rsidRPr="002F612C">
        <w:t>Instead of taking care of all applications there is a need to focus on some important ones to have people like actual cyber space for the interaction wi</w:t>
      </w:r>
      <w:r w:rsidR="002075B5">
        <w:t>th government. When we choose e</w:t>
      </w:r>
      <w:r w:rsidR="002075B5" w:rsidRPr="002075B5">
        <w:rPr>
          <w:lang w:val="en-US"/>
        </w:rPr>
        <w:noBreakHyphen/>
      </w:r>
      <w:r w:rsidR="00F12045" w:rsidRPr="002F612C">
        <w:t>government applications to be upgraded it is necessary to look for those services most frequently requested by citizens so that as many people as possible are able to appreciate the benefits attaine</w:t>
      </w:r>
      <w:r w:rsidR="00F12045" w:rsidRPr="002F612C">
        <w:rPr>
          <w:rFonts w:eastAsiaTheme="minorEastAsia" w:cstheme="minorBidi"/>
          <w:kern w:val="2"/>
        </w:rPr>
        <w:t>d from the system.</w:t>
      </w:r>
    </w:p>
    <w:p w:rsidR="00F12045" w:rsidRPr="002F612C" w:rsidRDefault="004A365F" w:rsidP="004A365F">
      <w:pPr>
        <w:pStyle w:val="Heading1"/>
        <w:ind w:left="851" w:hanging="851"/>
        <w:rPr>
          <w:lang w:val="en-GB"/>
        </w:rPr>
      </w:pPr>
      <w:bookmarkStart w:id="127" w:name="_Toc363454213"/>
      <w:bookmarkStart w:id="128" w:name="_Toc379187150"/>
      <w:r w:rsidRPr="002F612C">
        <w:rPr>
          <w:lang w:val="en-GB"/>
        </w:rPr>
        <w:t>7</w:t>
      </w:r>
      <w:r w:rsidRPr="002F612C">
        <w:rPr>
          <w:lang w:val="en-GB"/>
        </w:rPr>
        <w:tab/>
      </w:r>
      <w:r w:rsidR="00F12045" w:rsidRPr="002F612C">
        <w:rPr>
          <w:lang w:val="en-GB"/>
        </w:rPr>
        <w:t>Guidelines on encouraging e-government activities and identifying e-government application areas for developing countries</w:t>
      </w:r>
      <w:bookmarkEnd w:id="127"/>
      <w:bookmarkEnd w:id="128"/>
    </w:p>
    <w:p w:rsidR="00F12045" w:rsidRPr="002F612C" w:rsidRDefault="004A365F" w:rsidP="004A365F">
      <w:pPr>
        <w:pStyle w:val="Heading2"/>
        <w:rPr>
          <w:lang w:val="en-GB"/>
        </w:rPr>
      </w:pPr>
      <w:bookmarkStart w:id="129" w:name="_Toc379187151"/>
      <w:r w:rsidRPr="002F612C">
        <w:rPr>
          <w:lang w:val="en-GB"/>
        </w:rPr>
        <w:t>7.1</w:t>
      </w:r>
      <w:r w:rsidRPr="002F612C">
        <w:rPr>
          <w:lang w:val="en-GB"/>
        </w:rPr>
        <w:tab/>
      </w:r>
      <w:r w:rsidR="00F12045" w:rsidRPr="002F612C">
        <w:rPr>
          <w:lang w:val="en-GB"/>
        </w:rPr>
        <w:t>Scope</w:t>
      </w:r>
      <w:bookmarkEnd w:id="129"/>
    </w:p>
    <w:p w:rsidR="00F12045" w:rsidRPr="002F612C" w:rsidRDefault="00F12045" w:rsidP="004A365F">
      <w:pPr>
        <w:rPr>
          <w:lang w:val="en-GB"/>
        </w:rPr>
      </w:pPr>
      <w:r w:rsidRPr="002F612C">
        <w:rPr>
          <w:lang w:val="en-GB"/>
        </w:rPr>
        <w:t>These Guidelines cover issues concerning on</w:t>
      </w:r>
      <w:r w:rsidRPr="002F612C">
        <w:rPr>
          <w:lang w:val="en-GB" w:eastAsia="ko-KR"/>
        </w:rPr>
        <w:t xml:space="preserve"> encouraging</w:t>
      </w:r>
      <w:r w:rsidRPr="002F612C">
        <w:rPr>
          <w:lang w:val="en-GB"/>
        </w:rPr>
        <w:t xml:space="preserve"> </w:t>
      </w:r>
      <w:r w:rsidRPr="002F612C">
        <w:rPr>
          <w:lang w:val="en-GB" w:eastAsia="ko-KR"/>
        </w:rPr>
        <w:t>e-government activities and identifying e-government application areas for developing countries</w:t>
      </w:r>
      <w:r w:rsidRPr="002F612C">
        <w:rPr>
          <w:lang w:val="en-GB"/>
        </w:rPr>
        <w:t xml:space="preserve">. </w:t>
      </w:r>
    </w:p>
    <w:p w:rsidR="00F12045" w:rsidRPr="002F612C" w:rsidRDefault="004A365F" w:rsidP="004A365F">
      <w:pPr>
        <w:pStyle w:val="Heading2"/>
        <w:rPr>
          <w:lang w:val="en-GB"/>
        </w:rPr>
      </w:pPr>
      <w:bookmarkStart w:id="130" w:name="_Toc379187152"/>
      <w:r w:rsidRPr="002F612C">
        <w:rPr>
          <w:lang w:val="en-GB"/>
        </w:rPr>
        <w:t>7.2</w:t>
      </w:r>
      <w:r w:rsidRPr="002F612C">
        <w:rPr>
          <w:lang w:val="en-GB"/>
        </w:rPr>
        <w:tab/>
      </w:r>
      <w:r w:rsidR="00F12045" w:rsidRPr="002F612C">
        <w:rPr>
          <w:lang w:val="en-GB"/>
        </w:rPr>
        <w:t>Objective of the Guidelines</w:t>
      </w:r>
      <w:bookmarkEnd w:id="130"/>
    </w:p>
    <w:p w:rsidR="00F12045" w:rsidRPr="002F612C" w:rsidRDefault="00F12045" w:rsidP="004A365F">
      <w:pPr>
        <w:rPr>
          <w:lang w:val="en-GB"/>
        </w:rPr>
      </w:pPr>
      <w:r w:rsidRPr="002F612C">
        <w:rPr>
          <w:lang w:val="en-GB"/>
        </w:rPr>
        <w:t xml:space="preserve">These Guidelines are </w:t>
      </w:r>
      <w:r w:rsidRPr="002F612C">
        <w:rPr>
          <w:rFonts w:eastAsia="Malgun Gothic"/>
          <w:lang w:val="en-GB" w:eastAsia="ko-KR"/>
        </w:rPr>
        <w:t>designed to</w:t>
      </w:r>
      <w:r w:rsidRPr="002F612C">
        <w:rPr>
          <w:lang w:val="en-GB"/>
        </w:rPr>
        <w:t xml:space="preserve"> </w:t>
      </w:r>
      <w:r w:rsidRPr="002F612C">
        <w:rPr>
          <w:lang w:val="en-GB" w:eastAsia="ko-KR"/>
        </w:rPr>
        <w:t>guide developing countries concerning with what factors should be considered in achieving success in e-government activities and what areas should be identified for e-government applications for the benefit of developing countries</w:t>
      </w:r>
      <w:r w:rsidRPr="002F612C">
        <w:rPr>
          <w:rFonts w:ascii="Batang" w:hAnsi="Batang"/>
          <w:lang w:val="en-GB" w:eastAsia="ko-KR"/>
        </w:rPr>
        <w:t>.</w:t>
      </w:r>
    </w:p>
    <w:p w:rsidR="00F12045" w:rsidRPr="002F612C" w:rsidRDefault="00F12045" w:rsidP="004A365F">
      <w:pPr>
        <w:keepNext/>
        <w:rPr>
          <w:lang w:val="en-GB"/>
        </w:rPr>
      </w:pPr>
      <w:r w:rsidRPr="002F612C">
        <w:rPr>
          <w:lang w:val="en-GB"/>
        </w:rPr>
        <w:lastRenderedPageBreak/>
        <w:t>The Guidelines provide the following:</w:t>
      </w:r>
    </w:p>
    <w:p w:rsidR="00F12045" w:rsidRPr="002F612C" w:rsidRDefault="004A365F" w:rsidP="004A365F">
      <w:pPr>
        <w:pStyle w:val="Enumlevel1"/>
      </w:pPr>
      <w:r w:rsidRPr="002F612C">
        <w:t>a)</w:t>
      </w:r>
      <w:r w:rsidRPr="002F612C">
        <w:tab/>
      </w:r>
      <w:r w:rsidR="00F12045" w:rsidRPr="002F612C">
        <w:t xml:space="preserve">Guidance on </w:t>
      </w:r>
      <w:r w:rsidR="00F12045" w:rsidRPr="002F612C">
        <w:rPr>
          <w:rFonts w:eastAsia="Malgun Gothic"/>
          <w:lang w:eastAsia="ko-KR"/>
        </w:rPr>
        <w:t>i</w:t>
      </w:r>
      <w:r w:rsidR="00F12045" w:rsidRPr="002F612C">
        <w:t>dentifying e-government application areas for the benefit of developing countries; Individual countries have their own conditions indicating the specific application areas for e-government;</w:t>
      </w:r>
    </w:p>
    <w:p w:rsidR="00F12045" w:rsidRPr="002F612C" w:rsidRDefault="004A365F" w:rsidP="004A365F">
      <w:pPr>
        <w:pStyle w:val="Enumlevel1"/>
      </w:pPr>
      <w:r w:rsidRPr="002F612C">
        <w:t>b)</w:t>
      </w:r>
      <w:r w:rsidRPr="002F612C">
        <w:tab/>
      </w:r>
      <w:r w:rsidR="00F12045" w:rsidRPr="002F612C">
        <w:t>Factors we should take into account in order to make success in e-government initiatives for developing co</w:t>
      </w:r>
      <w:r w:rsidR="00F12045" w:rsidRPr="002F612C">
        <w:rPr>
          <w:rFonts w:eastAsia="Malgun Gothic"/>
          <w:lang w:eastAsia="ko-KR"/>
        </w:rPr>
        <w:t>untries</w:t>
      </w:r>
      <w:r w:rsidR="00F12045" w:rsidRPr="002F612C">
        <w:t>;</w:t>
      </w:r>
    </w:p>
    <w:p w:rsidR="00F12045" w:rsidRPr="002F612C" w:rsidRDefault="004A365F" w:rsidP="004A365F">
      <w:pPr>
        <w:pStyle w:val="Heading2"/>
        <w:rPr>
          <w:lang w:val="en-GB"/>
        </w:rPr>
      </w:pPr>
      <w:bookmarkStart w:id="131" w:name="_Toc379187153"/>
      <w:r w:rsidRPr="002F612C">
        <w:rPr>
          <w:rFonts w:eastAsia="Malgun Gothic"/>
          <w:lang w:val="en-GB" w:eastAsia="ko-KR"/>
        </w:rPr>
        <w:t>7.3</w:t>
      </w:r>
      <w:r w:rsidRPr="002F612C">
        <w:rPr>
          <w:rFonts w:eastAsia="Malgun Gothic"/>
          <w:lang w:val="en-GB" w:eastAsia="ko-KR"/>
        </w:rPr>
        <w:tab/>
      </w:r>
      <w:r w:rsidR="00F12045" w:rsidRPr="002F612C">
        <w:rPr>
          <w:rFonts w:eastAsia="Malgun Gothic"/>
          <w:lang w:val="en-GB" w:eastAsia="ko-KR"/>
        </w:rPr>
        <w:t>Guidelines in identifying application areas for the benefit of developing areas</w:t>
      </w:r>
      <w:bookmarkEnd w:id="131"/>
    </w:p>
    <w:p w:rsidR="00F12045" w:rsidRPr="002F612C" w:rsidRDefault="00F12045" w:rsidP="004A365F">
      <w:pPr>
        <w:rPr>
          <w:lang w:val="en-GB"/>
        </w:rPr>
      </w:pPr>
      <w:r w:rsidRPr="002F612C">
        <w:rPr>
          <w:lang w:val="en-GB" w:eastAsia="ko-KR"/>
        </w:rPr>
        <w:t>There are a lot of application areas in e-government, since almost all government operations could be transformed by applying information and communications technology.</w:t>
      </w:r>
    </w:p>
    <w:p w:rsidR="00F12045" w:rsidRPr="002F612C" w:rsidRDefault="00F12045" w:rsidP="004A365F">
      <w:pPr>
        <w:rPr>
          <w:lang w:val="en-GB"/>
        </w:rPr>
      </w:pPr>
      <w:r w:rsidRPr="002F612C">
        <w:rPr>
          <w:lang w:val="en-GB"/>
        </w:rPr>
        <w:t xml:space="preserve">In </w:t>
      </w:r>
      <w:r w:rsidRPr="002F612C">
        <w:rPr>
          <w:lang w:val="en-GB" w:eastAsia="ko-KR"/>
        </w:rPr>
        <w:t>identifying the application areas for developing countries, we should take a look at the following factors.</w:t>
      </w:r>
    </w:p>
    <w:p w:rsidR="00F12045" w:rsidRPr="002F612C" w:rsidRDefault="004A365F" w:rsidP="004A365F">
      <w:pPr>
        <w:pStyle w:val="Enumlevel1"/>
      </w:pPr>
      <w:r w:rsidRPr="002F612C">
        <w:t>c)</w:t>
      </w:r>
      <w:r w:rsidRPr="002F612C">
        <w:tab/>
      </w:r>
      <w:r w:rsidR="00F12045" w:rsidRPr="002F612C">
        <w:t>Uniqueness on economic and social conditions of individual developing countries;</w:t>
      </w:r>
    </w:p>
    <w:p w:rsidR="00F12045" w:rsidRPr="002F612C" w:rsidRDefault="004A365F" w:rsidP="004A365F">
      <w:pPr>
        <w:pStyle w:val="Enumlevel1"/>
      </w:pPr>
      <w:r w:rsidRPr="002F612C">
        <w:t>d)</w:t>
      </w:r>
      <w:r w:rsidRPr="002F612C">
        <w:tab/>
      </w:r>
      <w:r w:rsidR="00F12045" w:rsidRPr="002F612C">
        <w:t>Individual country’s needs and current capabilities;</w:t>
      </w:r>
    </w:p>
    <w:p w:rsidR="00F12045" w:rsidRPr="002F612C" w:rsidRDefault="004A365F" w:rsidP="004A365F">
      <w:pPr>
        <w:pStyle w:val="Enumlevel1"/>
      </w:pPr>
      <w:r w:rsidRPr="002F612C">
        <w:t>e)</w:t>
      </w:r>
      <w:r w:rsidRPr="002F612C">
        <w:tab/>
      </w:r>
      <w:r w:rsidR="00F12045" w:rsidRPr="002F612C">
        <w:t>Priorities of applications with the highest value for developing countries;</w:t>
      </w:r>
    </w:p>
    <w:p w:rsidR="00F12045" w:rsidRPr="002F612C" w:rsidRDefault="004A365F" w:rsidP="004A365F">
      <w:pPr>
        <w:pStyle w:val="Enumlevel1"/>
      </w:pPr>
      <w:r w:rsidRPr="002F612C">
        <w:t>f)</w:t>
      </w:r>
      <w:r w:rsidRPr="002F612C">
        <w:tab/>
      </w:r>
      <w:r w:rsidR="00F12045" w:rsidRPr="002F612C">
        <w:t>Considerations of the use of mobile and wireless platforms for the interaction between government and citizens to inquire information and to deliver public services as well;</w:t>
      </w:r>
    </w:p>
    <w:p w:rsidR="00F12045" w:rsidRPr="002F612C" w:rsidRDefault="004A365F" w:rsidP="004A365F">
      <w:pPr>
        <w:pStyle w:val="Enumlevel1"/>
      </w:pPr>
      <w:r w:rsidRPr="002F612C">
        <w:t>g)</w:t>
      </w:r>
      <w:r w:rsidRPr="002F612C">
        <w:tab/>
      </w:r>
      <w:r w:rsidR="00F12045" w:rsidRPr="002F612C">
        <w:t>National strategies and mechanisms leading to organizational and administrative simplification, collaboration between government authorities,</w:t>
      </w:r>
      <w:r w:rsidR="002F612C">
        <w:t xml:space="preserve"> </w:t>
      </w:r>
      <w:r w:rsidR="00F12045" w:rsidRPr="002F612C">
        <w:t>i.e., G2G area in terms of e-government terminology;</w:t>
      </w:r>
    </w:p>
    <w:p w:rsidR="00F12045" w:rsidRPr="002F612C" w:rsidRDefault="004A365F" w:rsidP="004A365F">
      <w:pPr>
        <w:pStyle w:val="Enumlevel1"/>
      </w:pPr>
      <w:r w:rsidRPr="002F612C">
        <w:t>h)</w:t>
      </w:r>
      <w:r w:rsidRPr="002F612C">
        <w:tab/>
      </w:r>
      <w:r w:rsidR="00F12045" w:rsidRPr="002F612C">
        <w:t xml:space="preserve">Experience and lessons for the implementation of user-friendly services, integration and personalization of public services, use </w:t>
      </w:r>
      <w:r w:rsidR="002F612C" w:rsidRPr="002F612C">
        <w:t>of</w:t>
      </w:r>
      <w:r w:rsidR="00F12045" w:rsidRPr="002F612C">
        <w:t xml:space="preserve"> multiple channels, improvement of the service quality on the basis of user requirements, marketing of e-government services, protection of personal data and security of e-</w:t>
      </w:r>
      <w:r w:rsidR="00F12045" w:rsidRPr="002F612C">
        <w:rPr>
          <w:rFonts w:eastAsia="Malgun Gothic"/>
          <w:lang w:eastAsia="ko-KR"/>
        </w:rPr>
        <w:t>government transactions, i.e., G2C and G2B areas.</w:t>
      </w:r>
    </w:p>
    <w:p w:rsidR="00F12045" w:rsidRPr="002F612C" w:rsidRDefault="004A365F" w:rsidP="004A365F">
      <w:pPr>
        <w:pStyle w:val="Heading2"/>
        <w:rPr>
          <w:lang w:val="en-GB"/>
        </w:rPr>
      </w:pPr>
      <w:bookmarkStart w:id="132" w:name="_Toc379187154"/>
      <w:r w:rsidRPr="002F612C">
        <w:rPr>
          <w:rFonts w:eastAsia="Malgun Gothic"/>
          <w:lang w:val="en-GB" w:eastAsia="ko-KR"/>
        </w:rPr>
        <w:t>7.4</w:t>
      </w:r>
      <w:r w:rsidRPr="002F612C">
        <w:rPr>
          <w:rFonts w:eastAsia="Malgun Gothic"/>
          <w:lang w:val="en-GB" w:eastAsia="ko-KR"/>
        </w:rPr>
        <w:tab/>
      </w:r>
      <w:r w:rsidR="00F12045" w:rsidRPr="002F612C">
        <w:rPr>
          <w:rFonts w:eastAsia="Malgun Gothic"/>
          <w:lang w:val="en-GB" w:eastAsia="ko-KR"/>
        </w:rPr>
        <w:t>Guidelines to make sure progress in e-government activities</w:t>
      </w:r>
      <w:bookmarkEnd w:id="132"/>
    </w:p>
    <w:p w:rsidR="00F12045" w:rsidRPr="002F612C" w:rsidRDefault="00F12045" w:rsidP="004A365F">
      <w:pPr>
        <w:rPr>
          <w:lang w:val="en-GB"/>
        </w:rPr>
      </w:pPr>
      <w:r w:rsidRPr="002F612C">
        <w:rPr>
          <w:lang w:val="en-GB"/>
        </w:rPr>
        <w:t>In</w:t>
      </w:r>
      <w:r w:rsidRPr="002F612C">
        <w:rPr>
          <w:lang w:val="en-GB" w:eastAsia="ko-KR"/>
        </w:rPr>
        <w:t xml:space="preserve"> order to make sure that e-government activities have appropriate progress, developing countries should be able to create environments leading to effective implementation of e-government initiatives</w:t>
      </w:r>
      <w:r w:rsidRPr="002F612C">
        <w:rPr>
          <w:lang w:val="en-GB"/>
        </w:rPr>
        <w:t>.</w:t>
      </w:r>
    </w:p>
    <w:p w:rsidR="00F12045" w:rsidRPr="002F612C" w:rsidRDefault="00F12045" w:rsidP="004A365F">
      <w:pPr>
        <w:rPr>
          <w:lang w:val="en-GB"/>
        </w:rPr>
      </w:pPr>
      <w:r w:rsidRPr="002F612C">
        <w:rPr>
          <w:rFonts w:eastAsia="Malgun Gothic"/>
          <w:lang w:val="en-GB" w:eastAsia="ko-KR"/>
        </w:rPr>
        <w:t>Several success factors are identified based on experiences of the countries with advanced e-government systems. Those factors should be taken into account in the process of implementing the e-government systems</w:t>
      </w:r>
      <w:r w:rsidRPr="002F612C">
        <w:rPr>
          <w:lang w:val="en-GB"/>
        </w:rPr>
        <w:t>:</w:t>
      </w:r>
    </w:p>
    <w:p w:rsidR="00F12045" w:rsidRPr="002F612C" w:rsidRDefault="004A365F" w:rsidP="004A365F">
      <w:pPr>
        <w:pStyle w:val="Enumlevel1"/>
      </w:pPr>
      <w:r w:rsidRPr="002F612C">
        <w:t>i)</w:t>
      </w:r>
      <w:r w:rsidRPr="002F612C">
        <w:tab/>
      </w:r>
      <w:r w:rsidR="00F12045" w:rsidRPr="002F612C">
        <w:t>Effective coordination and strong political leadership; Achieving coordination among relevant organizations in the process of network deployment and application system implementations is perhaps the greatest challenge in e-government initiatives;</w:t>
      </w:r>
    </w:p>
    <w:p w:rsidR="00F12045" w:rsidRPr="002F612C" w:rsidRDefault="004A365F" w:rsidP="004A365F">
      <w:pPr>
        <w:pStyle w:val="Enumlevel1"/>
      </w:pPr>
      <w:r w:rsidRPr="002F612C">
        <w:t>j)</w:t>
      </w:r>
      <w:r w:rsidRPr="002F612C">
        <w:tab/>
      </w:r>
      <w:r w:rsidR="00F12045" w:rsidRPr="002F612C">
        <w:t>Balance of supply of and demand for e-government services; A typical national ICT master plan has often taken a priority policy, focused mainly on the supply side. The government sees a necessary leadership role in the development of application services which are provided to citizens first to create demand. But we should take notice of the question emphasizing the demand side such as what kinds of services are worth the big amount of money put in the e-government projects. This question comes from the possibility that we may create an expensive solution for which there is no corresponding problem.</w:t>
      </w:r>
    </w:p>
    <w:p w:rsidR="00F12045" w:rsidRPr="002F612C" w:rsidRDefault="004A365F" w:rsidP="004A365F">
      <w:pPr>
        <w:pStyle w:val="Enumlevel1"/>
      </w:pPr>
      <w:r w:rsidRPr="002F612C">
        <w:t>k)</w:t>
      </w:r>
      <w:r w:rsidRPr="002F612C">
        <w:tab/>
      </w:r>
      <w:r w:rsidR="00F12045" w:rsidRPr="002F612C">
        <w:t>Clear and correct understanding of the concept of e-government; E-government is more about ‘government’ than on ’e’. The essence of e-government is to transform public administrations in order to innovate internal and external relationships with the aid of ICT. E-government issues should be placed in the national public management reform and good governance initiatives.</w:t>
      </w:r>
    </w:p>
    <w:p w:rsidR="00F12045" w:rsidRPr="002F612C" w:rsidRDefault="004A365F" w:rsidP="004A365F">
      <w:pPr>
        <w:pStyle w:val="Enumlevel1"/>
      </w:pPr>
      <w:r w:rsidRPr="002F612C">
        <w:lastRenderedPageBreak/>
        <w:t>l)</w:t>
      </w:r>
      <w:r w:rsidRPr="002F612C">
        <w:tab/>
      </w:r>
      <w:r w:rsidR="00F12045" w:rsidRPr="002F612C">
        <w:t>Encouragement of citizens’ engagement and participation; The willingness of citizens to participate in the government policy making process has sharply increased as a result of widening opportunities of interaction between government and citizens. This has been partly contributed to by the development of democratic pressures, and by the wide use of Internet leading to the easy access of various government organizations. We should take care of how technology enables an individual to be heard and not be lost in the mass debate from a public viewpoint.</w:t>
      </w:r>
    </w:p>
    <w:p w:rsidR="00F12045" w:rsidRPr="002F612C" w:rsidRDefault="004A365F" w:rsidP="004A365F">
      <w:pPr>
        <w:pStyle w:val="Enumlevel1"/>
      </w:pPr>
      <w:r w:rsidRPr="002F612C">
        <w:t>m)</w:t>
      </w:r>
      <w:r w:rsidRPr="002F612C">
        <w:tab/>
      </w:r>
      <w:r w:rsidR="00F12045" w:rsidRPr="002F612C">
        <w:t>Effective monitoring and evaluation along with appropriate feedback system; Good beginnings of e-government projects are not the measure of success. What matters in the end are completion, performance, and result. In parallel with an effort to measure the benefits of ICT investment, attention should be paid to monitoring and the evaluation of e-government initiatives to understand the user requirements, the attitudes toward electronic services. The result of evaluating the systems upon these elements of metrics should be put in place into the feedback mechanism.</w:t>
      </w:r>
    </w:p>
    <w:p w:rsidR="00F12045" w:rsidRPr="002F612C" w:rsidRDefault="004A365F" w:rsidP="004A365F">
      <w:pPr>
        <w:pStyle w:val="Enumlevel1"/>
      </w:pPr>
      <w:r w:rsidRPr="002F612C">
        <w:t>n)</w:t>
      </w:r>
      <w:r w:rsidRPr="002F612C">
        <w:tab/>
      </w:r>
      <w:r w:rsidR="00F12045" w:rsidRPr="002F612C">
        <w:t>Innovative and effective IRM</w:t>
      </w:r>
      <w:r w:rsidR="00F26410">
        <w:t xml:space="preserve"> </w:t>
      </w:r>
      <w:r w:rsidR="00F12045" w:rsidRPr="002F612C">
        <w:t>(information resources management); Since e-government projects are accumulating ICT resources in the various sectors of the government, we need to develop the way of managing them to avoid the waste of ICT assets. IRM requires that individual government organizations collaborate each other in such a way that ICT resources are shared and integrated to the maximum potential.</w:t>
      </w:r>
    </w:p>
    <w:p w:rsidR="00F12045" w:rsidRPr="002F612C" w:rsidRDefault="004A365F" w:rsidP="004A365F">
      <w:pPr>
        <w:pStyle w:val="Enumlevel1"/>
      </w:pPr>
      <w:r w:rsidRPr="002F612C">
        <w:t>o)</w:t>
      </w:r>
      <w:r w:rsidRPr="002F612C">
        <w:tab/>
      </w:r>
      <w:r w:rsidR="00F12045" w:rsidRPr="002F612C">
        <w:t>Protection of private information; As the information maintained by an agency has been increasingly shared by related parties in the process of developing e-government initiatives, a concern comes to the potential users of e-government services that personal information can be used inappropriately and excessively. There is a trade-off between the protection of personal information and information sharing to speed up the electronic applications of government businesses. It becomes very critical to have a balance in stimulating the information sharing among related agencies and developing tools for privacy protection.</w:t>
      </w:r>
    </w:p>
    <w:p w:rsidR="00F12045" w:rsidRPr="002F612C" w:rsidRDefault="004A365F" w:rsidP="004A365F">
      <w:pPr>
        <w:pStyle w:val="Enumlevel1"/>
      </w:pPr>
      <w:r w:rsidRPr="002F612C">
        <w:t>p)</w:t>
      </w:r>
      <w:r w:rsidRPr="002F612C">
        <w:tab/>
      </w:r>
      <w:r w:rsidR="00F12045" w:rsidRPr="002F612C">
        <w:t>Strategies to have citizens accept e-government services; Although the e-services have been made available, the adoption of those services by citizens and businesses remains to be another issue. Citizens are not willing to accept the e-government systems unless they feel real benefits of e-services. It is quite usual to have the lower rate of using the electronic services than it should be at the beginning of implementing the e-government systems. Then the value of money spent is not fully realized to its maximum potential, leading to a serious debate concerning whether e-government</w:t>
      </w:r>
      <w:r w:rsidR="00F12045" w:rsidRPr="002F612C">
        <w:rPr>
          <w:kern w:val="2"/>
          <w:lang w:eastAsia="ko-KR"/>
        </w:rPr>
        <w:t xml:space="preserve"> initiatives should continue.</w:t>
      </w:r>
    </w:p>
    <w:p w:rsidR="009561F1" w:rsidRDefault="009561F1" w:rsidP="009561F1">
      <w:pPr>
        <w:rPr>
          <w:lang w:val="en-GB"/>
        </w:rPr>
        <w:sectPr w:rsidR="009561F1" w:rsidSect="00CD0BCD">
          <w:footnotePr>
            <w:numRestart w:val="eachSect"/>
          </w:footnotePr>
          <w:endnotePr>
            <w:numFmt w:val="decimal"/>
          </w:endnotePr>
          <w:type w:val="oddPage"/>
          <w:pgSz w:w="11907" w:h="16840" w:code="9"/>
          <w:pgMar w:top="1418" w:right="1418" w:bottom="1418" w:left="1418" w:header="709" w:footer="709" w:gutter="0"/>
          <w:pgNumType w:start="1"/>
          <w:cols w:space="708"/>
          <w:docGrid w:linePitch="360"/>
        </w:sectPr>
      </w:pPr>
      <w:bookmarkStart w:id="133" w:name="_Toc379187155"/>
    </w:p>
    <w:p w:rsidR="00A0590D" w:rsidRPr="002F612C" w:rsidRDefault="00A0590D" w:rsidP="009561F1">
      <w:pPr>
        <w:pStyle w:val="Heading1"/>
      </w:pPr>
      <w:r w:rsidRPr="002F612C">
        <w:lastRenderedPageBreak/>
        <w:t>Annexes</w:t>
      </w:r>
      <w:bookmarkEnd w:id="133"/>
    </w:p>
    <w:p w:rsidR="00A0590D" w:rsidRPr="002F612C" w:rsidRDefault="00A0590D" w:rsidP="0094277B">
      <w:pPr>
        <w:pStyle w:val="HeadingB"/>
        <w:rPr>
          <w:rFonts w:eastAsiaTheme="minorEastAsia" w:cs="Times New Roman Bold"/>
          <w:lang w:val="en-GB"/>
        </w:rPr>
      </w:pPr>
      <w:r w:rsidRPr="002F612C">
        <w:rPr>
          <w:rFonts w:eastAsiaTheme="minorEastAsia" w:cs="Times New Roman Bold"/>
          <w:lang w:val="en-GB"/>
        </w:rPr>
        <w:t>Annex 1:</w:t>
      </w:r>
      <w:r w:rsidRPr="002F612C">
        <w:rPr>
          <w:rFonts w:eastAsiaTheme="minorEastAsia" w:cs="Times New Roman Bold"/>
          <w:lang w:val="en-GB"/>
        </w:rPr>
        <w:tab/>
      </w:r>
      <w:r w:rsidR="0094277B" w:rsidRPr="002F612C">
        <w:rPr>
          <w:rFonts w:eastAsiaTheme="minorEastAsia" w:cs="Times New Roman Bold"/>
          <w:lang w:val="en-GB"/>
        </w:rPr>
        <w:t xml:space="preserve">Full Transcripts of contributed cases </w:t>
      </w:r>
    </w:p>
    <w:p w:rsidR="00A0590D" w:rsidRPr="002F612C" w:rsidRDefault="00A0590D" w:rsidP="00393AB1">
      <w:pPr>
        <w:pStyle w:val="HeadingB"/>
        <w:ind w:left="1134" w:hanging="1134"/>
        <w:jc w:val="left"/>
        <w:rPr>
          <w:rFonts w:eastAsiaTheme="minorEastAsia" w:cs="Times New Roman Bold"/>
          <w:lang w:val="en-GB"/>
        </w:rPr>
      </w:pPr>
      <w:r w:rsidRPr="002F612C">
        <w:rPr>
          <w:rFonts w:eastAsiaTheme="minorEastAsia" w:cs="Times New Roman Bold"/>
          <w:lang w:val="en-GB"/>
        </w:rPr>
        <w:t>Annex 2:</w:t>
      </w:r>
      <w:r w:rsidRPr="002F612C">
        <w:rPr>
          <w:rFonts w:eastAsiaTheme="minorEastAsia" w:cs="Times New Roman Bold"/>
          <w:lang w:val="en-GB"/>
        </w:rPr>
        <w:tab/>
      </w:r>
      <w:r w:rsidR="0094277B" w:rsidRPr="002F612C">
        <w:rPr>
          <w:rFonts w:eastAsiaTheme="minorEastAsia" w:cs="Times New Roman Bold"/>
          <w:lang w:val="en-GB"/>
        </w:rPr>
        <w:t>Toolkit to create the ICT-based services using the mobile communications for e-government services</w:t>
      </w:r>
    </w:p>
    <w:p w:rsidR="00A0590D" w:rsidRPr="002F612C" w:rsidRDefault="00A0590D" w:rsidP="00A0590D">
      <w:pPr>
        <w:rPr>
          <w:lang w:val="en-GB"/>
        </w:rPr>
      </w:pPr>
    </w:p>
    <w:p w:rsidR="00A0590D" w:rsidRPr="002F612C" w:rsidRDefault="00A0590D" w:rsidP="00A0590D">
      <w:pPr>
        <w:rPr>
          <w:lang w:val="en-GB"/>
        </w:rPr>
      </w:pPr>
    </w:p>
    <w:p w:rsidR="00A0590D" w:rsidRPr="002F612C" w:rsidRDefault="00A0590D" w:rsidP="00A0590D">
      <w:pPr>
        <w:rPr>
          <w:lang w:val="en-GB"/>
        </w:rPr>
      </w:pPr>
    </w:p>
    <w:p w:rsidR="009561F1" w:rsidRDefault="009561F1" w:rsidP="003D3F0F">
      <w:pPr>
        <w:pStyle w:val="Heading1"/>
        <w:rPr>
          <w:lang w:val="en-GB"/>
        </w:rPr>
        <w:sectPr w:rsidR="009561F1" w:rsidSect="009561F1">
          <w:headerReference w:type="default" r:id="rId35"/>
          <w:footerReference w:type="default" r:id="rId36"/>
          <w:footnotePr>
            <w:numRestart w:val="eachSect"/>
          </w:footnotePr>
          <w:endnotePr>
            <w:numFmt w:val="decimal"/>
          </w:endnotePr>
          <w:type w:val="oddPage"/>
          <w:pgSz w:w="11907" w:h="16840" w:code="9"/>
          <w:pgMar w:top="1418" w:right="1418" w:bottom="1418" w:left="1418" w:header="709" w:footer="709" w:gutter="0"/>
          <w:cols w:space="708"/>
          <w:docGrid w:linePitch="360"/>
        </w:sectPr>
      </w:pPr>
      <w:bookmarkStart w:id="134" w:name="_Toc369876310"/>
      <w:bookmarkStart w:id="135" w:name="_Toc369876481"/>
      <w:bookmarkStart w:id="136" w:name="_Toc379187156"/>
      <w:bookmarkStart w:id="137" w:name="_Toc361549863"/>
      <w:bookmarkStart w:id="138" w:name="_Toc369681888"/>
      <w:bookmarkStart w:id="139" w:name="_Toc377029024"/>
    </w:p>
    <w:p w:rsidR="0094277B" w:rsidRPr="002F612C" w:rsidRDefault="0094277B" w:rsidP="003D3F0F">
      <w:pPr>
        <w:pStyle w:val="Heading1"/>
        <w:rPr>
          <w:lang w:val="en-GB"/>
        </w:rPr>
      </w:pPr>
      <w:r w:rsidRPr="002F612C">
        <w:rPr>
          <w:lang w:val="en-GB"/>
        </w:rPr>
        <w:lastRenderedPageBreak/>
        <w:t>Annex 1: Full Transcripts of Contributed Cases</w:t>
      </w:r>
      <w:bookmarkEnd w:id="134"/>
      <w:bookmarkEnd w:id="135"/>
      <w:bookmarkEnd w:id="136"/>
    </w:p>
    <w:p w:rsidR="0094277B" w:rsidRPr="002F612C" w:rsidRDefault="0094277B" w:rsidP="00631B5F">
      <w:pPr>
        <w:pStyle w:val="Heading1"/>
        <w:rPr>
          <w:lang w:val="en-GB"/>
        </w:rPr>
      </w:pPr>
      <w:bookmarkStart w:id="140" w:name="_Toc369876311"/>
      <w:bookmarkStart w:id="141" w:name="_Toc369876482"/>
      <w:bookmarkStart w:id="142" w:name="_Toc379187157"/>
      <w:r w:rsidRPr="002F612C">
        <w:rPr>
          <w:lang w:val="en-GB"/>
        </w:rPr>
        <w:t>Case 1: The INV (Information Network Village) Project (Republic of Korea)</w:t>
      </w:r>
      <w:bookmarkEnd w:id="140"/>
      <w:bookmarkEnd w:id="141"/>
      <w:bookmarkEnd w:id="142"/>
    </w:p>
    <w:p w:rsidR="0094277B" w:rsidRPr="002F612C" w:rsidRDefault="0057507D" w:rsidP="0057507D">
      <w:pPr>
        <w:pStyle w:val="Heading2"/>
        <w:rPr>
          <w:lang w:val="en-GB"/>
        </w:rPr>
      </w:pPr>
      <w:bookmarkStart w:id="143" w:name="_Toc379187158"/>
      <w:r w:rsidRPr="002F612C">
        <w:rPr>
          <w:lang w:val="en-GB"/>
        </w:rPr>
        <w:t>1)</w:t>
      </w:r>
      <w:r w:rsidRPr="002F612C">
        <w:rPr>
          <w:lang w:val="en-GB"/>
        </w:rPr>
        <w:tab/>
      </w:r>
      <w:r w:rsidR="0094277B" w:rsidRPr="002F612C">
        <w:rPr>
          <w:lang w:val="en-GB"/>
        </w:rPr>
        <w:t>Overview</w:t>
      </w:r>
      <w:bookmarkEnd w:id="143"/>
    </w:p>
    <w:p w:rsidR="0094277B" w:rsidRPr="002F612C" w:rsidRDefault="0094277B" w:rsidP="0057507D">
      <w:pPr>
        <w:rPr>
          <w:lang w:val="en-GB"/>
        </w:rPr>
      </w:pPr>
      <w:r w:rsidRPr="002F612C">
        <w:rPr>
          <w:lang w:val="en-GB"/>
        </w:rPr>
        <w:t>The project aims to enable the people in remote areas to access to rich contents such as education, medical information, and agricultural skills reducing the digital gap between the urban and rural areas. It also provides capabilities to trade local specialties directly to consumers, gaining more money from the local production. Thus the project plays a role in boosting the local economy to balance the regional development nationwide. Training the basic internet skills for the people in remote areas is expected to expand the demand for the e-government services.</w:t>
      </w:r>
    </w:p>
    <w:p w:rsidR="0094277B" w:rsidRPr="002F612C" w:rsidRDefault="0094277B" w:rsidP="0057507D">
      <w:pPr>
        <w:rPr>
          <w:lang w:val="en-GB"/>
        </w:rPr>
      </w:pPr>
      <w:r w:rsidRPr="002F612C">
        <w:rPr>
          <w:lang w:val="en-GB"/>
        </w:rPr>
        <w:t xml:space="preserve">At the beginning the project has progressed very cautiously to avoid the potential waste of resources by taking the step-by-step strategy. </w:t>
      </w:r>
    </w:p>
    <w:p w:rsidR="0094277B" w:rsidRPr="002F612C" w:rsidRDefault="0057507D" w:rsidP="0057507D">
      <w:pPr>
        <w:pStyle w:val="Heading2"/>
        <w:rPr>
          <w:lang w:val="en-GB"/>
        </w:rPr>
      </w:pPr>
      <w:bookmarkStart w:id="144" w:name="_Toc379187159"/>
      <w:r w:rsidRPr="002F612C">
        <w:rPr>
          <w:lang w:val="en-GB"/>
        </w:rPr>
        <w:t>2)</w:t>
      </w:r>
      <w:r w:rsidRPr="002F612C">
        <w:rPr>
          <w:lang w:val="en-GB"/>
        </w:rPr>
        <w:tab/>
      </w:r>
      <w:r w:rsidR="0094277B" w:rsidRPr="002F612C">
        <w:rPr>
          <w:lang w:val="en-GB"/>
        </w:rPr>
        <w:t>Objectives and strategies</w:t>
      </w:r>
      <w:bookmarkEnd w:id="144"/>
    </w:p>
    <w:p w:rsidR="0094277B" w:rsidRPr="002F612C" w:rsidRDefault="0094277B" w:rsidP="0057507D">
      <w:pPr>
        <w:rPr>
          <w:lang w:val="en-GB"/>
        </w:rPr>
      </w:pPr>
      <w:r w:rsidRPr="002F612C">
        <w:rPr>
          <w:lang w:val="en-GB"/>
        </w:rPr>
        <w:t xml:space="preserve">There were several major objectives for the INV project. First, it aimed at building broadband internet infrastructure in agricultural/fishing villages, remote areas and other sites alienated from the information revolution in order to address an information gap between urban and rural areas. It was also hoped to cement the foundation for E-government and electronic democracy. </w:t>
      </w:r>
    </w:p>
    <w:p w:rsidR="0094277B" w:rsidRPr="002F612C" w:rsidRDefault="0094277B" w:rsidP="0057507D">
      <w:pPr>
        <w:rPr>
          <w:lang w:val="en-GB"/>
        </w:rPr>
      </w:pPr>
      <w:r w:rsidRPr="002F612C">
        <w:rPr>
          <w:lang w:val="en-GB"/>
        </w:rPr>
        <w:t xml:space="preserve">Second, the project aimed to create information content including online marketplace for local products to generate practical benefits and rejuvenate local economies for balanced national development. Third, it was designed to enable local residents to have easier access to information on education, medicine, culture and agricultural skills via the internet in daily life. Before the INV project was launched, cases for electronic villages in Europe and the U.S. (Tele-cottage, Tele-village) were </w:t>
      </w:r>
      <w:r w:rsidR="002F612C" w:rsidRPr="002F612C">
        <w:rPr>
          <w:lang w:val="en-GB"/>
        </w:rPr>
        <w:t>analysed</w:t>
      </w:r>
      <w:r w:rsidRPr="002F612C">
        <w:rPr>
          <w:lang w:val="en-GB"/>
        </w:rPr>
        <w:t xml:space="preserve">. The finding was that given the Korean situation, it was imperative for the central government to provide administrative, financial, and technical support. </w:t>
      </w:r>
    </w:p>
    <w:p w:rsidR="0094277B" w:rsidRPr="002F612C" w:rsidRDefault="0094277B" w:rsidP="0057507D">
      <w:pPr>
        <w:rPr>
          <w:lang w:val="en-GB"/>
        </w:rPr>
      </w:pPr>
      <w:r w:rsidRPr="002F612C">
        <w:rPr>
          <w:lang w:val="en-GB"/>
        </w:rPr>
        <w:t xml:space="preserve">Several strategies were carefully devised to efficiently carry out the project. First, “Information Network Village Planning Group” was formulated consisting of related organizations in the government as well as in the private sector to make sure close cooperation among relevant organizations. Second, the central government organizations and local governments (Municipality, Province, and City/District) took up different roles. MOGAHA set up the blueprint for the project, secured budget and support, prepared the legal, policy foundation and established a collaboration system for related organizations, while local authorities worked on building information content, and providing internet training for the residents. </w:t>
      </w:r>
    </w:p>
    <w:p w:rsidR="0094277B" w:rsidRPr="002F612C" w:rsidRDefault="0094277B" w:rsidP="0057507D">
      <w:pPr>
        <w:rPr>
          <w:lang w:val="en-GB"/>
        </w:rPr>
      </w:pPr>
      <w:r w:rsidRPr="002F612C">
        <w:rPr>
          <w:lang w:val="en-GB"/>
        </w:rPr>
        <w:t>Third, from the very beginning of the project, active engagement of local residents was emphasized.</w:t>
      </w:r>
      <w:r w:rsidR="00F7043A" w:rsidRPr="002F612C">
        <w:rPr>
          <w:lang w:val="en-GB"/>
        </w:rPr>
        <w:t xml:space="preserve"> </w:t>
      </w:r>
      <w:r w:rsidRPr="002F612C">
        <w:rPr>
          <w:lang w:val="en-GB"/>
        </w:rPr>
        <w:t xml:space="preserve">“Management Committee for INV Project” was formulated for each village with 15 resident representatives. The Committee identified critical issues in relation to information village operation. The creation of a business model was also encouraged, so that the Committee would be able to stand as a self-sustainable body even in the absence of government support. Fourth, pilot INV sites were selected for even representation of urban areas, agricultural/fishing villages and mountainous villages. In consideration of unique local characteristics, INV models were carefully designed in line with local needs and spread nationwide after strict evaluation. </w:t>
      </w:r>
    </w:p>
    <w:p w:rsidR="0094277B" w:rsidRPr="002F612C" w:rsidRDefault="0057507D" w:rsidP="0057507D">
      <w:pPr>
        <w:pStyle w:val="Heading2"/>
        <w:keepLines/>
        <w:rPr>
          <w:lang w:val="en-GB"/>
        </w:rPr>
      </w:pPr>
      <w:bookmarkStart w:id="145" w:name="_Toc379187160"/>
      <w:r w:rsidRPr="002F612C">
        <w:rPr>
          <w:lang w:val="en-GB"/>
        </w:rPr>
        <w:lastRenderedPageBreak/>
        <w:t>3)</w:t>
      </w:r>
      <w:r w:rsidRPr="002F612C">
        <w:rPr>
          <w:lang w:val="en-GB"/>
        </w:rPr>
        <w:tab/>
      </w:r>
      <w:r w:rsidR="0094277B" w:rsidRPr="002F612C">
        <w:rPr>
          <w:lang w:val="en-GB"/>
        </w:rPr>
        <w:t>Implementation</w:t>
      </w:r>
      <w:bookmarkEnd w:id="145"/>
      <w:r w:rsidR="0094277B" w:rsidRPr="002F612C">
        <w:rPr>
          <w:lang w:val="en-GB"/>
        </w:rPr>
        <w:t xml:space="preserve"> </w:t>
      </w:r>
    </w:p>
    <w:p w:rsidR="0094277B" w:rsidRPr="002F612C" w:rsidRDefault="0094277B" w:rsidP="0057507D">
      <w:pPr>
        <w:keepNext/>
        <w:keepLines/>
        <w:rPr>
          <w:lang w:val="en-GB"/>
        </w:rPr>
      </w:pPr>
      <w:r w:rsidRPr="002F612C">
        <w:rPr>
          <w:lang w:val="en-GB"/>
        </w:rPr>
        <w:t xml:space="preserve">The project was implemented mainly in six tasks with an attempt to set up an internet environment, a precondition to realizing the contents envisioned in the information network village project. </w:t>
      </w:r>
    </w:p>
    <w:p w:rsidR="0094277B" w:rsidRPr="002F612C" w:rsidRDefault="0094277B" w:rsidP="0057507D">
      <w:pPr>
        <w:pStyle w:val="Headingb0"/>
        <w:rPr>
          <w:rFonts w:eastAsia="SimSun" w:cs="Times New Roman"/>
          <w:bCs w:val="0"/>
          <w:color w:val="005173"/>
          <w:sz w:val="21"/>
          <w:szCs w:val="19"/>
        </w:rPr>
      </w:pPr>
      <w:r w:rsidRPr="002F612C">
        <w:rPr>
          <w:rFonts w:eastAsia="SimSun" w:cs="Times New Roman"/>
          <w:bCs w:val="0"/>
          <w:color w:val="005173"/>
          <w:sz w:val="21"/>
          <w:szCs w:val="19"/>
        </w:rPr>
        <w:t>a.</w:t>
      </w:r>
      <w:r w:rsidRPr="002F612C">
        <w:rPr>
          <w:rFonts w:eastAsia="SimSun" w:cs="Times New Roman"/>
          <w:bCs w:val="0"/>
          <w:color w:val="005173"/>
          <w:sz w:val="21"/>
          <w:szCs w:val="19"/>
        </w:rPr>
        <w:tab/>
        <w:t xml:space="preserve">High-speed Internet infrastructure </w:t>
      </w:r>
    </w:p>
    <w:p w:rsidR="0094277B" w:rsidRPr="002F612C" w:rsidRDefault="0094277B" w:rsidP="0057507D">
      <w:pPr>
        <w:rPr>
          <w:lang w:val="en-GB"/>
        </w:rPr>
      </w:pPr>
      <w:r w:rsidRPr="002F612C">
        <w:rPr>
          <w:lang w:val="en-GB"/>
        </w:rPr>
        <w:t xml:space="preserve">Establishing the high speed internet involves laying </w:t>
      </w:r>
      <w:r w:rsidR="002F612C" w:rsidRPr="002F612C">
        <w:rPr>
          <w:lang w:val="en-GB"/>
        </w:rPr>
        <w:t>fibre</w:t>
      </w:r>
      <w:r w:rsidRPr="002F612C">
        <w:rPr>
          <w:lang w:val="en-GB"/>
        </w:rPr>
        <w:t xml:space="preserve"> optic cables underground and the installation of high-speed main devices. It also includes the connection of ADSL lines to each household and the construction of the internet network in the Village Information Center. </w:t>
      </w:r>
    </w:p>
    <w:p w:rsidR="0094277B" w:rsidRPr="002F612C" w:rsidRDefault="0094277B" w:rsidP="0057507D">
      <w:pPr>
        <w:pStyle w:val="Headingb0"/>
        <w:rPr>
          <w:rFonts w:eastAsia="SimSun" w:cs="Times New Roman"/>
          <w:bCs w:val="0"/>
          <w:color w:val="005173"/>
          <w:sz w:val="21"/>
          <w:szCs w:val="19"/>
        </w:rPr>
      </w:pPr>
      <w:r w:rsidRPr="002F612C">
        <w:rPr>
          <w:rFonts w:eastAsia="SimSun" w:cs="Times New Roman"/>
          <w:bCs w:val="0"/>
          <w:color w:val="005173"/>
          <w:sz w:val="21"/>
          <w:szCs w:val="19"/>
        </w:rPr>
        <w:t xml:space="preserve">b. </w:t>
      </w:r>
      <w:r w:rsidRPr="002F612C">
        <w:rPr>
          <w:rFonts w:eastAsia="SimSun" w:cs="Times New Roman"/>
          <w:bCs w:val="0"/>
          <w:color w:val="005173"/>
          <w:sz w:val="21"/>
          <w:szCs w:val="19"/>
        </w:rPr>
        <w:tab/>
        <w:t xml:space="preserve">Village information center </w:t>
      </w:r>
    </w:p>
    <w:p w:rsidR="0094277B" w:rsidRPr="002F612C" w:rsidRDefault="0094277B" w:rsidP="0057507D">
      <w:pPr>
        <w:rPr>
          <w:lang w:val="en-GB"/>
        </w:rPr>
      </w:pPr>
      <w:r w:rsidRPr="002F612C">
        <w:rPr>
          <w:lang w:val="en-GB"/>
        </w:rPr>
        <w:t xml:space="preserve">Each village selected in the project was provided with resources to build an Information Center, equipped with PCs, LAN, beam projector and other devices. The Center produces an environment where residents can use the internet whenever they want to and learn how to adapt to information society. The Center is usually located at a place easily accessed by the residents such as a village hall or local public office. </w:t>
      </w:r>
    </w:p>
    <w:p w:rsidR="0094277B" w:rsidRPr="002F612C" w:rsidRDefault="0094277B" w:rsidP="0057507D">
      <w:pPr>
        <w:pStyle w:val="Headingb0"/>
        <w:rPr>
          <w:rFonts w:eastAsia="SimSun" w:cs="Times New Roman"/>
          <w:bCs w:val="0"/>
          <w:color w:val="005173"/>
          <w:sz w:val="21"/>
          <w:szCs w:val="19"/>
        </w:rPr>
      </w:pPr>
      <w:r w:rsidRPr="002F612C">
        <w:rPr>
          <w:rFonts w:eastAsia="SimSun" w:cs="Times New Roman"/>
          <w:bCs w:val="0"/>
          <w:color w:val="005173"/>
          <w:sz w:val="21"/>
          <w:szCs w:val="19"/>
        </w:rPr>
        <w:t>c.</w:t>
      </w:r>
      <w:r w:rsidRPr="002F612C">
        <w:rPr>
          <w:rFonts w:eastAsia="SimSun" w:cs="Times New Roman"/>
          <w:bCs w:val="0"/>
          <w:color w:val="005173"/>
          <w:sz w:val="21"/>
          <w:szCs w:val="19"/>
        </w:rPr>
        <w:tab/>
        <w:t>Granting PCs</w:t>
      </w:r>
    </w:p>
    <w:p w:rsidR="0094277B" w:rsidRPr="002F612C" w:rsidRDefault="0094277B" w:rsidP="0057507D">
      <w:pPr>
        <w:rPr>
          <w:lang w:val="en-GB"/>
        </w:rPr>
      </w:pPr>
      <w:r w:rsidRPr="002F612C">
        <w:rPr>
          <w:lang w:val="en-GB"/>
        </w:rPr>
        <w:t>One of the most distinct characteristics of the program is free distribution of PCs. Selected households were provided with PCs in accordance with the distribution guidelines mapped out by the Operation Committee for the Information Network Village. This part of the project is to encourage the residents to join the program and raise the household PC penetration rate to 70%.</w:t>
      </w:r>
    </w:p>
    <w:p w:rsidR="0094277B" w:rsidRPr="002F612C" w:rsidRDefault="0094277B" w:rsidP="0057507D">
      <w:pPr>
        <w:pStyle w:val="Headingb0"/>
        <w:rPr>
          <w:rFonts w:eastAsia="SimSun" w:cs="Times New Roman"/>
          <w:bCs w:val="0"/>
          <w:color w:val="005173"/>
          <w:sz w:val="21"/>
          <w:szCs w:val="19"/>
        </w:rPr>
      </w:pPr>
      <w:r w:rsidRPr="002F612C">
        <w:rPr>
          <w:rFonts w:eastAsia="SimSun" w:cs="Times New Roman"/>
          <w:bCs w:val="0"/>
          <w:color w:val="005173"/>
          <w:sz w:val="21"/>
          <w:szCs w:val="19"/>
        </w:rPr>
        <w:t>d.</w:t>
      </w:r>
      <w:r w:rsidRPr="002F612C">
        <w:rPr>
          <w:rFonts w:eastAsia="SimSun" w:cs="Times New Roman"/>
          <w:bCs w:val="0"/>
          <w:color w:val="005173"/>
          <w:sz w:val="21"/>
          <w:szCs w:val="19"/>
        </w:rPr>
        <w:tab/>
        <w:t xml:space="preserve">Internet Contents </w:t>
      </w:r>
    </w:p>
    <w:p w:rsidR="0094277B" w:rsidRPr="002F612C" w:rsidRDefault="0094277B" w:rsidP="0057507D">
      <w:pPr>
        <w:rPr>
          <w:lang w:val="en-GB"/>
        </w:rPr>
      </w:pPr>
      <w:r w:rsidRPr="002F612C">
        <w:rPr>
          <w:lang w:val="en-GB"/>
        </w:rPr>
        <w:t xml:space="preserve">Out of the six tasks, the most important is creating and providing information content in a way that makes the residents the biggest beneficiaries. Contents owned by various sectors of the government and private providers are collected, and customized. Contents specific to a certain local area are also available for the local people in a customized form. Since selected villages for the INV project are in remote areas, where school children are relatively ill positioned compared to urban kids, educational contents are provided through the cyber learning tools. A cyber marketplace has also been put in place to promote online transactions for special local products, bringing more income to residents. </w:t>
      </w:r>
    </w:p>
    <w:p w:rsidR="0094277B" w:rsidRPr="002F612C" w:rsidRDefault="0094277B" w:rsidP="0057507D">
      <w:pPr>
        <w:pStyle w:val="Headingb0"/>
        <w:rPr>
          <w:rFonts w:eastAsia="SimSun" w:cs="Times New Roman"/>
          <w:bCs w:val="0"/>
          <w:color w:val="005173"/>
          <w:sz w:val="21"/>
          <w:szCs w:val="19"/>
        </w:rPr>
      </w:pPr>
      <w:r w:rsidRPr="002F612C">
        <w:rPr>
          <w:rFonts w:eastAsia="SimSun" w:cs="Times New Roman"/>
          <w:bCs w:val="0"/>
          <w:color w:val="005173"/>
          <w:sz w:val="21"/>
          <w:szCs w:val="19"/>
        </w:rPr>
        <w:t>e.</w:t>
      </w:r>
      <w:r w:rsidRPr="002F612C">
        <w:rPr>
          <w:rFonts w:eastAsia="SimSun" w:cs="Times New Roman"/>
          <w:bCs w:val="0"/>
          <w:color w:val="005173"/>
          <w:sz w:val="21"/>
          <w:szCs w:val="19"/>
        </w:rPr>
        <w:tab/>
        <w:t xml:space="preserve">Training Program </w:t>
      </w:r>
    </w:p>
    <w:p w:rsidR="0094277B" w:rsidRPr="002F612C" w:rsidRDefault="0094277B" w:rsidP="0057507D">
      <w:pPr>
        <w:rPr>
          <w:lang w:val="en-GB"/>
        </w:rPr>
      </w:pPr>
      <w:r w:rsidRPr="002F612C">
        <w:rPr>
          <w:lang w:val="en-GB"/>
        </w:rPr>
        <w:t xml:space="preserve">Learning how to use information systems through the INV project is a critical factor for the success of the project. Residents get basic internet skills training in various educational sites such as schools, local government training </w:t>
      </w:r>
      <w:r w:rsidR="002F612C" w:rsidRPr="002F612C">
        <w:rPr>
          <w:lang w:val="en-GB"/>
        </w:rPr>
        <w:t>centres</w:t>
      </w:r>
      <w:r w:rsidRPr="002F612C">
        <w:rPr>
          <w:lang w:val="en-GB"/>
        </w:rPr>
        <w:t xml:space="preserve">, and private institutes. </w:t>
      </w:r>
    </w:p>
    <w:p w:rsidR="0094277B" w:rsidRPr="002F612C" w:rsidRDefault="0094277B" w:rsidP="0057507D">
      <w:pPr>
        <w:pStyle w:val="Headingb0"/>
        <w:rPr>
          <w:rFonts w:eastAsia="SimSun" w:cs="Times New Roman"/>
          <w:bCs w:val="0"/>
          <w:color w:val="005173"/>
          <w:sz w:val="21"/>
          <w:szCs w:val="19"/>
        </w:rPr>
      </w:pPr>
      <w:r w:rsidRPr="002F612C">
        <w:rPr>
          <w:rFonts w:eastAsia="SimSun" w:cs="Times New Roman"/>
          <w:bCs w:val="0"/>
          <w:color w:val="005173"/>
          <w:sz w:val="21"/>
          <w:szCs w:val="19"/>
        </w:rPr>
        <w:t>f.</w:t>
      </w:r>
      <w:r w:rsidRPr="002F612C">
        <w:rPr>
          <w:rFonts w:eastAsia="SimSun" w:cs="Times New Roman"/>
          <w:bCs w:val="0"/>
          <w:color w:val="005173"/>
          <w:sz w:val="21"/>
          <w:szCs w:val="19"/>
        </w:rPr>
        <w:tab/>
        <w:t xml:space="preserve">Public Awareness Program </w:t>
      </w:r>
    </w:p>
    <w:p w:rsidR="0094277B" w:rsidRPr="002F612C" w:rsidRDefault="0094277B" w:rsidP="00AC7421">
      <w:pPr>
        <w:rPr>
          <w:lang w:val="en-GB"/>
        </w:rPr>
      </w:pPr>
      <w:r w:rsidRPr="002F612C">
        <w:rPr>
          <w:lang w:val="en-GB"/>
        </w:rPr>
        <w:t>This program involves holding various events to boost public awareness of the INV project. This program is an important part of the project, because success is not guaranteed by the residents’ efforts only, but it also requires continuous interest and support from urban people, who serve as customers in the cyber market place. The information network village logo characterizing the project was designed to represent the identity and uniqueness of more than 380 villages. On top of that, aggressive public image making efforts were carried out, including running TV features, and subway and newspaper advertisements.</w:t>
      </w:r>
    </w:p>
    <w:p w:rsidR="0094277B" w:rsidRPr="002F612C" w:rsidRDefault="0057507D" w:rsidP="0057507D">
      <w:pPr>
        <w:pStyle w:val="Heading2"/>
        <w:rPr>
          <w:lang w:val="en-GB"/>
        </w:rPr>
      </w:pPr>
      <w:bookmarkStart w:id="146" w:name="_Toc379187161"/>
      <w:r w:rsidRPr="002F612C">
        <w:rPr>
          <w:lang w:val="en-GB"/>
        </w:rPr>
        <w:t>4)</w:t>
      </w:r>
      <w:r w:rsidRPr="002F612C">
        <w:rPr>
          <w:lang w:val="en-GB"/>
        </w:rPr>
        <w:tab/>
      </w:r>
      <w:r w:rsidR="0094277B" w:rsidRPr="002F612C">
        <w:rPr>
          <w:lang w:val="en-GB"/>
        </w:rPr>
        <w:t>Changes and outcomes</w:t>
      </w:r>
      <w:bookmarkEnd w:id="146"/>
      <w:r w:rsidR="0094277B" w:rsidRPr="002F612C">
        <w:rPr>
          <w:lang w:val="en-GB"/>
        </w:rPr>
        <w:t xml:space="preserve"> </w:t>
      </w:r>
    </w:p>
    <w:p w:rsidR="0094277B" w:rsidRPr="002F612C" w:rsidRDefault="0094277B" w:rsidP="003D4F25">
      <w:pPr>
        <w:rPr>
          <w:lang w:val="en-GB"/>
        </w:rPr>
      </w:pPr>
      <w:r w:rsidRPr="002F612C">
        <w:rPr>
          <w:lang w:val="en-GB"/>
        </w:rPr>
        <w:t>The INV project is focused on advancing the IT capabilities of local residents to ensure they are able to survive in the rapidly changing information society. For instance, one of the goals of the INV project is to offer local residents public services online through the local e-government project. Since it was launched, the project has gone through 8 phases until the end of 2009, with each phase taking a year. The number of the villages involved in each phase is given in</w:t>
      </w:r>
      <w:r w:rsidR="003D4F25">
        <w:rPr>
          <w:lang w:val="en-GB"/>
        </w:rPr>
        <w:t xml:space="preserve"> </w:t>
      </w:r>
      <w:r w:rsidR="003D4F25" w:rsidRPr="002F612C">
        <w:rPr>
          <w:lang w:val="en-GB"/>
        </w:rPr>
        <w:t xml:space="preserve">Table </w:t>
      </w:r>
      <w:r w:rsidRPr="002F612C">
        <w:rPr>
          <w:lang w:val="en-GB"/>
        </w:rPr>
        <w:t>1.</w:t>
      </w:r>
    </w:p>
    <w:p w:rsidR="0094277B" w:rsidRPr="002F612C" w:rsidRDefault="0094277B" w:rsidP="001C4FAC">
      <w:pPr>
        <w:pStyle w:val="Tabletitle"/>
        <w:rPr>
          <w:lang w:val="en-GB"/>
        </w:rPr>
      </w:pPr>
      <w:bookmarkStart w:id="147" w:name="_Toc369874814"/>
      <w:bookmarkStart w:id="148" w:name="_Toc369874889"/>
      <w:bookmarkStart w:id="149" w:name="_Toc379814143"/>
      <w:r w:rsidRPr="002F612C">
        <w:rPr>
          <w:lang w:val="en-GB"/>
        </w:rPr>
        <w:lastRenderedPageBreak/>
        <w:t xml:space="preserve">Table </w:t>
      </w:r>
      <w:r w:rsidR="003A50BC" w:rsidRPr="002F612C">
        <w:rPr>
          <w:noProof/>
          <w:lang w:val="en-GB"/>
        </w:rPr>
        <w:t>1</w:t>
      </w:r>
      <w:r w:rsidRPr="002F612C">
        <w:rPr>
          <w:lang w:val="en-GB"/>
        </w:rPr>
        <w:t xml:space="preserve">: </w:t>
      </w:r>
      <w:r w:rsidRPr="001C4FAC">
        <w:t>Number</w:t>
      </w:r>
      <w:r w:rsidRPr="002F612C">
        <w:rPr>
          <w:lang w:val="en-GB"/>
        </w:rPr>
        <w:t xml:space="preserve"> of villages involved in each phase</w:t>
      </w:r>
      <w:bookmarkEnd w:id="147"/>
      <w:bookmarkEnd w:id="148"/>
      <w:bookmarkEnd w:id="149"/>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55"/>
        <w:gridCol w:w="802"/>
        <w:gridCol w:w="803"/>
        <w:gridCol w:w="802"/>
        <w:gridCol w:w="801"/>
        <w:gridCol w:w="802"/>
        <w:gridCol w:w="802"/>
        <w:gridCol w:w="801"/>
        <w:gridCol w:w="802"/>
        <w:gridCol w:w="802"/>
      </w:tblGrid>
      <w:tr w:rsidR="0094277B" w:rsidRPr="002F612C" w:rsidTr="00491FAF">
        <w:trPr>
          <w:trHeight w:val="318"/>
          <w:jc w:val="center"/>
        </w:trPr>
        <w:tc>
          <w:tcPr>
            <w:tcW w:w="2127" w:type="dxa"/>
            <w:tcBorders>
              <w:bottom w:val="single" w:sz="4" w:space="0" w:color="000000"/>
            </w:tcBorders>
            <w:shd w:val="clear" w:color="auto" w:fill="005173"/>
          </w:tcPr>
          <w:p w:rsidR="0094277B" w:rsidRPr="002F612C" w:rsidRDefault="0094277B" w:rsidP="00491FAF">
            <w:pPr>
              <w:pStyle w:val="Tablehead"/>
              <w:rPr>
                <w:lang w:val="en-GB"/>
              </w:rPr>
            </w:pPr>
            <w:r w:rsidRPr="002F612C">
              <w:rPr>
                <w:lang w:val="en-GB"/>
              </w:rPr>
              <w:t>Phase(Year)</w:t>
            </w:r>
          </w:p>
        </w:tc>
        <w:tc>
          <w:tcPr>
            <w:tcW w:w="897" w:type="dxa"/>
            <w:tcBorders>
              <w:bottom w:val="single" w:sz="4" w:space="0" w:color="000000"/>
            </w:tcBorders>
            <w:shd w:val="clear" w:color="auto" w:fill="005173"/>
          </w:tcPr>
          <w:p w:rsidR="0094277B" w:rsidRPr="002F612C" w:rsidRDefault="0094277B" w:rsidP="00491FAF">
            <w:pPr>
              <w:pStyle w:val="Tablehead"/>
              <w:rPr>
                <w:lang w:val="en-GB"/>
              </w:rPr>
            </w:pPr>
            <w:r w:rsidRPr="002F612C">
              <w:rPr>
                <w:lang w:val="en-GB"/>
              </w:rPr>
              <w:t>1(‘01)</w:t>
            </w:r>
          </w:p>
        </w:tc>
        <w:tc>
          <w:tcPr>
            <w:tcW w:w="898" w:type="dxa"/>
            <w:tcBorders>
              <w:bottom w:val="single" w:sz="4" w:space="0" w:color="000000"/>
            </w:tcBorders>
            <w:shd w:val="clear" w:color="auto" w:fill="005173"/>
          </w:tcPr>
          <w:p w:rsidR="0094277B" w:rsidRPr="002F612C" w:rsidRDefault="0094277B" w:rsidP="00491FAF">
            <w:pPr>
              <w:pStyle w:val="Tablehead"/>
              <w:rPr>
                <w:lang w:val="en-GB"/>
              </w:rPr>
            </w:pPr>
            <w:r w:rsidRPr="002F612C">
              <w:rPr>
                <w:lang w:val="en-GB"/>
              </w:rPr>
              <w:t>2(‘02)</w:t>
            </w:r>
          </w:p>
        </w:tc>
        <w:tc>
          <w:tcPr>
            <w:tcW w:w="898" w:type="dxa"/>
            <w:tcBorders>
              <w:bottom w:val="single" w:sz="4" w:space="0" w:color="000000"/>
            </w:tcBorders>
            <w:shd w:val="clear" w:color="auto" w:fill="005173"/>
          </w:tcPr>
          <w:p w:rsidR="0094277B" w:rsidRPr="002F612C" w:rsidRDefault="0094277B" w:rsidP="00491FAF">
            <w:pPr>
              <w:pStyle w:val="Tablehead"/>
              <w:rPr>
                <w:lang w:val="en-GB"/>
              </w:rPr>
            </w:pPr>
            <w:r w:rsidRPr="002F612C">
              <w:rPr>
                <w:lang w:val="en-GB"/>
              </w:rPr>
              <w:t>3(‘03)</w:t>
            </w:r>
          </w:p>
        </w:tc>
        <w:tc>
          <w:tcPr>
            <w:tcW w:w="897" w:type="dxa"/>
            <w:tcBorders>
              <w:bottom w:val="single" w:sz="4" w:space="0" w:color="000000"/>
            </w:tcBorders>
            <w:shd w:val="clear" w:color="auto" w:fill="005173"/>
          </w:tcPr>
          <w:p w:rsidR="0094277B" w:rsidRPr="002F612C" w:rsidRDefault="0094277B" w:rsidP="00491FAF">
            <w:pPr>
              <w:pStyle w:val="Tablehead"/>
              <w:rPr>
                <w:lang w:val="en-GB"/>
              </w:rPr>
            </w:pPr>
            <w:r w:rsidRPr="002F612C">
              <w:rPr>
                <w:lang w:val="en-GB"/>
              </w:rPr>
              <w:t>4(‘04)</w:t>
            </w:r>
          </w:p>
        </w:tc>
        <w:tc>
          <w:tcPr>
            <w:tcW w:w="898" w:type="dxa"/>
            <w:tcBorders>
              <w:bottom w:val="single" w:sz="4" w:space="0" w:color="000000"/>
            </w:tcBorders>
            <w:shd w:val="clear" w:color="auto" w:fill="005173"/>
          </w:tcPr>
          <w:p w:rsidR="0094277B" w:rsidRPr="002F612C" w:rsidRDefault="0094277B" w:rsidP="00491FAF">
            <w:pPr>
              <w:pStyle w:val="Tablehead"/>
              <w:rPr>
                <w:lang w:val="en-GB"/>
              </w:rPr>
            </w:pPr>
            <w:r w:rsidRPr="002F612C">
              <w:rPr>
                <w:lang w:val="en-GB"/>
              </w:rPr>
              <w:t>5(‘06)</w:t>
            </w:r>
          </w:p>
        </w:tc>
        <w:tc>
          <w:tcPr>
            <w:tcW w:w="898" w:type="dxa"/>
            <w:tcBorders>
              <w:bottom w:val="single" w:sz="4" w:space="0" w:color="000000"/>
            </w:tcBorders>
            <w:shd w:val="clear" w:color="auto" w:fill="005173"/>
          </w:tcPr>
          <w:p w:rsidR="0094277B" w:rsidRPr="002F612C" w:rsidRDefault="0094277B" w:rsidP="00491FAF">
            <w:pPr>
              <w:pStyle w:val="Tablehead"/>
              <w:rPr>
                <w:lang w:val="en-GB"/>
              </w:rPr>
            </w:pPr>
            <w:r w:rsidRPr="002F612C">
              <w:rPr>
                <w:lang w:val="en-GB"/>
              </w:rPr>
              <w:t>6(‘07)</w:t>
            </w:r>
          </w:p>
        </w:tc>
        <w:tc>
          <w:tcPr>
            <w:tcW w:w="897" w:type="dxa"/>
            <w:tcBorders>
              <w:bottom w:val="single" w:sz="4" w:space="0" w:color="000000"/>
            </w:tcBorders>
            <w:shd w:val="clear" w:color="auto" w:fill="005173"/>
          </w:tcPr>
          <w:p w:rsidR="0094277B" w:rsidRPr="002F612C" w:rsidRDefault="0094277B" w:rsidP="00491FAF">
            <w:pPr>
              <w:pStyle w:val="Tablehead"/>
              <w:rPr>
                <w:lang w:val="en-GB"/>
              </w:rPr>
            </w:pPr>
            <w:r w:rsidRPr="002F612C">
              <w:rPr>
                <w:lang w:val="en-GB"/>
              </w:rPr>
              <w:t>7(‘08)</w:t>
            </w:r>
          </w:p>
        </w:tc>
        <w:tc>
          <w:tcPr>
            <w:tcW w:w="898" w:type="dxa"/>
            <w:tcBorders>
              <w:bottom w:val="single" w:sz="4" w:space="0" w:color="000000"/>
            </w:tcBorders>
            <w:shd w:val="clear" w:color="auto" w:fill="005173"/>
          </w:tcPr>
          <w:p w:rsidR="0094277B" w:rsidRPr="002F612C" w:rsidRDefault="0094277B" w:rsidP="00491FAF">
            <w:pPr>
              <w:pStyle w:val="Tablehead"/>
              <w:rPr>
                <w:lang w:val="en-GB"/>
              </w:rPr>
            </w:pPr>
            <w:r w:rsidRPr="002F612C">
              <w:rPr>
                <w:lang w:val="en-GB"/>
              </w:rPr>
              <w:t>8(’09)</w:t>
            </w:r>
          </w:p>
        </w:tc>
        <w:tc>
          <w:tcPr>
            <w:tcW w:w="898" w:type="dxa"/>
            <w:tcBorders>
              <w:bottom w:val="single" w:sz="4" w:space="0" w:color="000000"/>
            </w:tcBorders>
            <w:shd w:val="clear" w:color="auto" w:fill="005173"/>
          </w:tcPr>
          <w:p w:rsidR="0094277B" w:rsidRPr="002F612C" w:rsidRDefault="0094277B" w:rsidP="00491FAF">
            <w:pPr>
              <w:pStyle w:val="Tablehead"/>
              <w:rPr>
                <w:lang w:val="en-GB"/>
              </w:rPr>
            </w:pPr>
            <w:r w:rsidRPr="002F612C">
              <w:rPr>
                <w:lang w:val="en-GB"/>
              </w:rPr>
              <w:t>Total</w:t>
            </w:r>
          </w:p>
        </w:tc>
      </w:tr>
      <w:tr w:rsidR="0094277B" w:rsidRPr="002F612C" w:rsidTr="00491FAF">
        <w:trPr>
          <w:trHeight w:val="240"/>
          <w:jc w:val="center"/>
        </w:trPr>
        <w:tc>
          <w:tcPr>
            <w:tcW w:w="2127" w:type="dxa"/>
            <w:shd w:val="clear" w:color="auto" w:fill="E8F8FD"/>
          </w:tcPr>
          <w:p w:rsidR="0094277B" w:rsidRPr="002F612C" w:rsidRDefault="0094277B" w:rsidP="00491FAF">
            <w:pPr>
              <w:pStyle w:val="Tabletext"/>
              <w:rPr>
                <w:lang w:val="en-GB"/>
              </w:rPr>
            </w:pPr>
            <w:r w:rsidRPr="002F612C">
              <w:rPr>
                <w:lang w:val="en-GB"/>
              </w:rPr>
              <w:t>No. of Villages</w:t>
            </w:r>
          </w:p>
        </w:tc>
        <w:tc>
          <w:tcPr>
            <w:tcW w:w="897" w:type="dxa"/>
            <w:shd w:val="clear" w:color="auto" w:fill="E8F8FD"/>
            <w:vAlign w:val="center"/>
          </w:tcPr>
          <w:p w:rsidR="0094277B" w:rsidRPr="002F612C" w:rsidRDefault="0094277B" w:rsidP="00491FAF">
            <w:pPr>
              <w:pStyle w:val="Tabletext"/>
              <w:jc w:val="center"/>
              <w:rPr>
                <w:lang w:val="en-GB"/>
              </w:rPr>
            </w:pPr>
            <w:r w:rsidRPr="002F612C">
              <w:rPr>
                <w:lang w:val="en-GB"/>
              </w:rPr>
              <w:t>25</w:t>
            </w:r>
          </w:p>
        </w:tc>
        <w:tc>
          <w:tcPr>
            <w:tcW w:w="898" w:type="dxa"/>
            <w:shd w:val="clear" w:color="auto" w:fill="E8F8FD"/>
            <w:vAlign w:val="center"/>
          </w:tcPr>
          <w:p w:rsidR="0094277B" w:rsidRPr="002F612C" w:rsidRDefault="0094277B" w:rsidP="00491FAF">
            <w:pPr>
              <w:pStyle w:val="Tabletext"/>
              <w:jc w:val="center"/>
              <w:rPr>
                <w:lang w:val="en-GB"/>
              </w:rPr>
            </w:pPr>
            <w:r w:rsidRPr="002F612C">
              <w:rPr>
                <w:lang w:val="en-GB"/>
              </w:rPr>
              <w:t>78</w:t>
            </w:r>
          </w:p>
        </w:tc>
        <w:tc>
          <w:tcPr>
            <w:tcW w:w="898" w:type="dxa"/>
            <w:shd w:val="clear" w:color="auto" w:fill="E8F8FD"/>
            <w:vAlign w:val="center"/>
          </w:tcPr>
          <w:p w:rsidR="0094277B" w:rsidRPr="002F612C" w:rsidRDefault="0094277B" w:rsidP="00491FAF">
            <w:pPr>
              <w:pStyle w:val="Tabletext"/>
              <w:jc w:val="center"/>
              <w:rPr>
                <w:lang w:val="en-GB"/>
              </w:rPr>
            </w:pPr>
            <w:r w:rsidRPr="002F612C">
              <w:rPr>
                <w:lang w:val="en-GB"/>
              </w:rPr>
              <w:t>88</w:t>
            </w:r>
          </w:p>
        </w:tc>
        <w:tc>
          <w:tcPr>
            <w:tcW w:w="897" w:type="dxa"/>
            <w:shd w:val="clear" w:color="auto" w:fill="E8F8FD"/>
            <w:vAlign w:val="center"/>
          </w:tcPr>
          <w:p w:rsidR="0094277B" w:rsidRPr="002F612C" w:rsidRDefault="0094277B" w:rsidP="00491FAF">
            <w:pPr>
              <w:pStyle w:val="Tabletext"/>
              <w:jc w:val="center"/>
              <w:rPr>
                <w:lang w:val="en-GB"/>
              </w:rPr>
            </w:pPr>
            <w:r w:rsidRPr="002F612C">
              <w:rPr>
                <w:lang w:val="en-GB"/>
              </w:rPr>
              <w:t>89</w:t>
            </w:r>
          </w:p>
        </w:tc>
        <w:tc>
          <w:tcPr>
            <w:tcW w:w="898" w:type="dxa"/>
            <w:shd w:val="clear" w:color="auto" w:fill="E8F8FD"/>
            <w:vAlign w:val="center"/>
          </w:tcPr>
          <w:p w:rsidR="0094277B" w:rsidRPr="002F612C" w:rsidRDefault="0094277B" w:rsidP="00491FAF">
            <w:pPr>
              <w:pStyle w:val="Tabletext"/>
              <w:jc w:val="center"/>
              <w:rPr>
                <w:lang w:val="en-GB"/>
              </w:rPr>
            </w:pPr>
            <w:r w:rsidRPr="002F612C">
              <w:rPr>
                <w:lang w:val="en-GB"/>
              </w:rPr>
              <w:t>26</w:t>
            </w:r>
          </w:p>
        </w:tc>
        <w:tc>
          <w:tcPr>
            <w:tcW w:w="898" w:type="dxa"/>
            <w:shd w:val="clear" w:color="auto" w:fill="E8F8FD"/>
            <w:vAlign w:val="center"/>
          </w:tcPr>
          <w:p w:rsidR="0094277B" w:rsidRPr="002F612C" w:rsidRDefault="0094277B" w:rsidP="00491FAF">
            <w:pPr>
              <w:pStyle w:val="Tabletext"/>
              <w:jc w:val="center"/>
              <w:rPr>
                <w:lang w:val="en-GB"/>
              </w:rPr>
            </w:pPr>
            <w:r w:rsidRPr="002F612C">
              <w:rPr>
                <w:lang w:val="en-GB"/>
              </w:rPr>
              <w:t>34</w:t>
            </w:r>
          </w:p>
        </w:tc>
        <w:tc>
          <w:tcPr>
            <w:tcW w:w="897" w:type="dxa"/>
            <w:shd w:val="clear" w:color="auto" w:fill="E8F8FD"/>
            <w:vAlign w:val="center"/>
          </w:tcPr>
          <w:p w:rsidR="0094277B" w:rsidRPr="002F612C" w:rsidRDefault="0094277B" w:rsidP="00491FAF">
            <w:pPr>
              <w:pStyle w:val="Tabletext"/>
              <w:jc w:val="center"/>
              <w:rPr>
                <w:lang w:val="en-GB"/>
              </w:rPr>
            </w:pPr>
            <w:r w:rsidRPr="002F612C">
              <w:rPr>
                <w:lang w:val="en-GB"/>
              </w:rPr>
              <w:t>30</w:t>
            </w:r>
          </w:p>
        </w:tc>
        <w:tc>
          <w:tcPr>
            <w:tcW w:w="898" w:type="dxa"/>
            <w:shd w:val="clear" w:color="auto" w:fill="E8F8FD"/>
            <w:vAlign w:val="center"/>
          </w:tcPr>
          <w:p w:rsidR="0094277B" w:rsidRPr="002F612C" w:rsidRDefault="0094277B" w:rsidP="00491FAF">
            <w:pPr>
              <w:pStyle w:val="Tabletext"/>
              <w:jc w:val="center"/>
              <w:rPr>
                <w:lang w:val="en-GB"/>
              </w:rPr>
            </w:pPr>
            <w:r w:rsidRPr="002F612C">
              <w:rPr>
                <w:lang w:val="en-GB"/>
              </w:rPr>
              <w:t>12</w:t>
            </w:r>
          </w:p>
        </w:tc>
        <w:tc>
          <w:tcPr>
            <w:tcW w:w="898" w:type="dxa"/>
            <w:shd w:val="clear" w:color="auto" w:fill="E8F8FD"/>
            <w:vAlign w:val="center"/>
          </w:tcPr>
          <w:p w:rsidR="0094277B" w:rsidRPr="002F612C" w:rsidRDefault="0094277B" w:rsidP="00491FAF">
            <w:pPr>
              <w:pStyle w:val="Tabletext"/>
              <w:jc w:val="center"/>
              <w:rPr>
                <w:lang w:val="en-GB"/>
              </w:rPr>
            </w:pPr>
            <w:r w:rsidRPr="002F612C">
              <w:rPr>
                <w:lang w:val="en-GB"/>
              </w:rPr>
              <w:t>380</w:t>
            </w:r>
          </w:p>
        </w:tc>
      </w:tr>
    </w:tbl>
    <w:p w:rsidR="0094277B" w:rsidRPr="002F612C" w:rsidRDefault="0094277B" w:rsidP="001C4FAC">
      <w:pPr>
        <w:pStyle w:val="Tabletitle"/>
        <w:rPr>
          <w:lang w:val="en-GB"/>
        </w:rPr>
      </w:pPr>
      <w:bookmarkStart w:id="150" w:name="_Toc369874815"/>
      <w:bookmarkStart w:id="151" w:name="_Toc369874890"/>
      <w:bookmarkStart w:id="152" w:name="_Toc379814144"/>
      <w:r w:rsidRPr="002F612C">
        <w:rPr>
          <w:lang w:val="en-GB"/>
        </w:rPr>
        <w:t xml:space="preserve">Table </w:t>
      </w:r>
      <w:r w:rsidR="003A50BC" w:rsidRPr="002F612C">
        <w:rPr>
          <w:noProof/>
          <w:lang w:val="en-GB"/>
        </w:rPr>
        <w:t>2</w:t>
      </w:r>
      <w:r w:rsidRPr="002F612C">
        <w:rPr>
          <w:lang w:val="en-GB"/>
        </w:rPr>
        <w:t xml:space="preserve">: </w:t>
      </w:r>
      <w:r w:rsidRPr="001C4FAC">
        <w:t>Statistics</w:t>
      </w:r>
      <w:r w:rsidRPr="002F612C">
        <w:rPr>
          <w:lang w:val="en-GB"/>
        </w:rPr>
        <w:t xml:space="preserve"> for outcomes (2001</w:t>
      </w:r>
      <w:r w:rsidRPr="002F612C">
        <w:rPr>
          <w:lang w:val="en-GB"/>
        </w:rPr>
        <w:sym w:font="Wingdings" w:char="F0E0"/>
      </w:r>
      <w:r w:rsidRPr="002F612C">
        <w:rPr>
          <w:lang w:val="en-GB"/>
        </w:rPr>
        <w:t>2008)</w:t>
      </w:r>
      <w:bookmarkEnd w:id="150"/>
      <w:bookmarkEnd w:id="151"/>
      <w:bookmarkEnd w:id="152"/>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47"/>
        <w:gridCol w:w="2712"/>
        <w:gridCol w:w="2713"/>
      </w:tblGrid>
      <w:tr w:rsidR="0094277B" w:rsidRPr="002F612C" w:rsidTr="00491FAF">
        <w:trPr>
          <w:trHeight w:val="70"/>
          <w:jc w:val="center"/>
        </w:trPr>
        <w:tc>
          <w:tcPr>
            <w:tcW w:w="4109" w:type="dxa"/>
            <w:tcBorders>
              <w:bottom w:val="single" w:sz="4" w:space="0" w:color="000000"/>
            </w:tcBorders>
            <w:shd w:val="clear" w:color="auto" w:fill="005173"/>
          </w:tcPr>
          <w:p w:rsidR="0094277B" w:rsidRPr="002F612C" w:rsidRDefault="0094277B" w:rsidP="00491FAF">
            <w:pPr>
              <w:pStyle w:val="Tablehead"/>
              <w:rPr>
                <w:lang w:val="en-GB"/>
              </w:rPr>
            </w:pPr>
          </w:p>
        </w:tc>
        <w:tc>
          <w:tcPr>
            <w:tcW w:w="3048" w:type="dxa"/>
            <w:tcBorders>
              <w:bottom w:val="single" w:sz="4" w:space="0" w:color="000000"/>
            </w:tcBorders>
            <w:shd w:val="clear" w:color="auto" w:fill="005173"/>
          </w:tcPr>
          <w:p w:rsidR="0094277B" w:rsidRPr="002F612C" w:rsidRDefault="0094277B" w:rsidP="00491FAF">
            <w:pPr>
              <w:pStyle w:val="Tablehead"/>
              <w:rPr>
                <w:lang w:val="en-GB"/>
              </w:rPr>
            </w:pPr>
            <w:r w:rsidRPr="002F612C">
              <w:rPr>
                <w:lang w:val="en-GB"/>
              </w:rPr>
              <w:t>2001</w:t>
            </w:r>
          </w:p>
        </w:tc>
        <w:tc>
          <w:tcPr>
            <w:tcW w:w="3049" w:type="dxa"/>
            <w:tcBorders>
              <w:bottom w:val="single" w:sz="4" w:space="0" w:color="000000"/>
            </w:tcBorders>
            <w:shd w:val="clear" w:color="auto" w:fill="005173"/>
          </w:tcPr>
          <w:p w:rsidR="0094277B" w:rsidRPr="002F612C" w:rsidRDefault="0094277B" w:rsidP="00491FAF">
            <w:pPr>
              <w:pStyle w:val="Tablehead"/>
              <w:rPr>
                <w:lang w:val="en-GB"/>
              </w:rPr>
            </w:pPr>
            <w:r w:rsidRPr="002F612C">
              <w:rPr>
                <w:lang w:val="en-GB"/>
              </w:rPr>
              <w:t>2008</w:t>
            </w:r>
          </w:p>
        </w:tc>
      </w:tr>
      <w:tr w:rsidR="0094277B" w:rsidRPr="002F612C" w:rsidTr="00491FAF">
        <w:trPr>
          <w:trHeight w:val="190"/>
          <w:jc w:val="center"/>
        </w:trPr>
        <w:tc>
          <w:tcPr>
            <w:tcW w:w="4109" w:type="dxa"/>
            <w:shd w:val="clear" w:color="auto" w:fill="E8F8FD"/>
          </w:tcPr>
          <w:p w:rsidR="0094277B" w:rsidRPr="002F612C" w:rsidRDefault="0094277B" w:rsidP="00491FAF">
            <w:pPr>
              <w:pStyle w:val="Tabletext"/>
              <w:rPr>
                <w:lang w:val="en-GB"/>
              </w:rPr>
            </w:pPr>
            <w:r w:rsidRPr="002F612C">
              <w:rPr>
                <w:lang w:val="en-GB"/>
              </w:rPr>
              <w:t>PC Diffusion</w:t>
            </w:r>
          </w:p>
        </w:tc>
        <w:tc>
          <w:tcPr>
            <w:tcW w:w="3048" w:type="dxa"/>
            <w:shd w:val="clear" w:color="auto" w:fill="E8F8FD"/>
          </w:tcPr>
          <w:p w:rsidR="0094277B" w:rsidRPr="002F612C" w:rsidRDefault="0094277B" w:rsidP="00491FAF">
            <w:pPr>
              <w:pStyle w:val="Tabletext"/>
              <w:jc w:val="center"/>
              <w:rPr>
                <w:lang w:val="en-GB"/>
              </w:rPr>
            </w:pPr>
            <w:r w:rsidRPr="002F612C">
              <w:rPr>
                <w:lang w:val="en-GB"/>
              </w:rPr>
              <w:t>21%</w:t>
            </w:r>
          </w:p>
        </w:tc>
        <w:tc>
          <w:tcPr>
            <w:tcW w:w="3049" w:type="dxa"/>
            <w:shd w:val="clear" w:color="auto" w:fill="E8F8FD"/>
          </w:tcPr>
          <w:p w:rsidR="0094277B" w:rsidRPr="002F612C" w:rsidRDefault="0094277B" w:rsidP="00491FAF">
            <w:pPr>
              <w:pStyle w:val="Tabletext"/>
              <w:jc w:val="center"/>
              <w:rPr>
                <w:lang w:val="en-GB"/>
              </w:rPr>
            </w:pPr>
            <w:r w:rsidRPr="002F612C">
              <w:rPr>
                <w:lang w:val="en-GB"/>
              </w:rPr>
              <w:t>72%</w:t>
            </w:r>
          </w:p>
        </w:tc>
      </w:tr>
      <w:tr w:rsidR="0094277B" w:rsidRPr="002F612C" w:rsidTr="00491FAF">
        <w:trPr>
          <w:trHeight w:val="70"/>
          <w:jc w:val="center"/>
        </w:trPr>
        <w:tc>
          <w:tcPr>
            <w:tcW w:w="4109" w:type="dxa"/>
          </w:tcPr>
          <w:p w:rsidR="0094277B" w:rsidRPr="002F612C" w:rsidRDefault="0094277B" w:rsidP="00491FAF">
            <w:pPr>
              <w:pStyle w:val="Tabletext"/>
              <w:rPr>
                <w:lang w:val="en-GB"/>
              </w:rPr>
            </w:pPr>
            <w:r w:rsidRPr="002F612C">
              <w:rPr>
                <w:lang w:val="en-GB"/>
              </w:rPr>
              <w:t>Broadband Internet</w:t>
            </w:r>
          </w:p>
        </w:tc>
        <w:tc>
          <w:tcPr>
            <w:tcW w:w="3048" w:type="dxa"/>
          </w:tcPr>
          <w:p w:rsidR="0094277B" w:rsidRPr="002F612C" w:rsidRDefault="0094277B" w:rsidP="00491FAF">
            <w:pPr>
              <w:pStyle w:val="Tabletext"/>
              <w:jc w:val="center"/>
              <w:rPr>
                <w:lang w:val="en-GB"/>
              </w:rPr>
            </w:pPr>
            <w:r w:rsidRPr="002F612C">
              <w:rPr>
                <w:lang w:val="en-GB"/>
              </w:rPr>
              <w:t>9%</w:t>
            </w:r>
          </w:p>
        </w:tc>
        <w:tc>
          <w:tcPr>
            <w:tcW w:w="3049" w:type="dxa"/>
          </w:tcPr>
          <w:p w:rsidR="0094277B" w:rsidRPr="002F612C" w:rsidRDefault="0094277B" w:rsidP="00491FAF">
            <w:pPr>
              <w:pStyle w:val="Tabletext"/>
              <w:jc w:val="center"/>
              <w:rPr>
                <w:lang w:val="en-GB"/>
              </w:rPr>
            </w:pPr>
            <w:r w:rsidRPr="002F612C">
              <w:rPr>
                <w:lang w:val="en-GB"/>
              </w:rPr>
              <w:t>66%</w:t>
            </w:r>
          </w:p>
        </w:tc>
      </w:tr>
    </w:tbl>
    <w:p w:rsidR="003D4F25" w:rsidRDefault="003D4F25" w:rsidP="003D4F25">
      <w:pPr>
        <w:rPr>
          <w:lang w:val="en-GB"/>
        </w:rPr>
      </w:pPr>
    </w:p>
    <w:p w:rsidR="0094277B" w:rsidRPr="002F612C" w:rsidRDefault="0094277B" w:rsidP="003D4F25">
      <w:pPr>
        <w:rPr>
          <w:lang w:val="en-GB"/>
        </w:rPr>
      </w:pPr>
      <w:r w:rsidRPr="002F612C">
        <w:rPr>
          <w:lang w:val="en-GB"/>
        </w:rPr>
        <w:t xml:space="preserve">As a result of the INV project, the following outcomes have been achieved. First, the implementation of the aforementioned initiatives contributed to eliminating the digital divide by improving the internet usage environment for the information have-nots such as rural residents. The basic statistics describing the outcome of the INV project are shown in </w:t>
      </w:r>
      <w:r w:rsidR="003D4F25">
        <w:rPr>
          <w:lang w:val="en-GB"/>
        </w:rPr>
        <w:t>T</w:t>
      </w:r>
      <w:r w:rsidRPr="002F612C">
        <w:rPr>
          <w:lang w:val="en-GB"/>
        </w:rPr>
        <w:t xml:space="preserve">able 2. </w:t>
      </w:r>
    </w:p>
    <w:p w:rsidR="0094277B" w:rsidRPr="002F612C" w:rsidRDefault="0094277B" w:rsidP="00A72123">
      <w:pPr>
        <w:rPr>
          <w:lang w:val="en-GB"/>
        </w:rPr>
      </w:pPr>
      <w:r w:rsidRPr="002F612C">
        <w:rPr>
          <w:lang w:val="en-GB"/>
        </w:rPr>
        <w:t xml:space="preserve">Second, a firm foundation was laid down for local people to receive e-government services available through e-government initiatives strongly driven by the Korean government. The need to visit public offices and the requirement to submit reference documents were dramatically reduced. Residents in the remote areas were enabled to enjoy those e-government services as a result of the training provided by the INV efforts. </w:t>
      </w:r>
    </w:p>
    <w:p w:rsidR="0094277B" w:rsidRPr="002F612C" w:rsidRDefault="0094277B" w:rsidP="00A72123">
      <w:pPr>
        <w:rPr>
          <w:lang w:val="en-GB"/>
        </w:rPr>
      </w:pPr>
      <w:r w:rsidRPr="002F612C">
        <w:rPr>
          <w:lang w:val="en-GB"/>
        </w:rPr>
        <w:t xml:space="preserve">Third, the improvement of the internet usage environment strengthened the foundation for participatory democracy. The success of e-government is shown by the overall increase of internet access among the residents. More information villages are being built in preparation for the full-fledged electronic democracy. The existing information villages serve as an education center for participatory democracy. This is in line with the decentralization initiative driven by the central government. </w:t>
      </w:r>
    </w:p>
    <w:p w:rsidR="0094277B" w:rsidRPr="002F612C" w:rsidRDefault="0094277B" w:rsidP="00A72123">
      <w:pPr>
        <w:rPr>
          <w:lang w:val="en-GB"/>
        </w:rPr>
      </w:pPr>
      <w:r w:rsidRPr="002F612C">
        <w:rPr>
          <w:lang w:val="en-GB"/>
        </w:rPr>
        <w:t xml:space="preserve">Fourth, it contributed to rejuvenating local communities. In the survey carried out by the Management Committee for the INV project, more than 60% of the residents in the information villages responded that residents were able to strengthen bonds with each other thanks to various online and offline activities enabled by the information system. In particular, the village information center is utilized to hold a village meeting, and show films or sport events such as World Cup Soccer games. It also serves as a center to nurture the sense of community and instill residential pride. </w:t>
      </w:r>
    </w:p>
    <w:p w:rsidR="0094277B" w:rsidRPr="002F612C" w:rsidRDefault="0094277B" w:rsidP="00A72123">
      <w:pPr>
        <w:rPr>
          <w:lang w:val="en-GB"/>
        </w:rPr>
      </w:pPr>
      <w:r w:rsidRPr="002F612C">
        <w:rPr>
          <w:lang w:val="en-GB"/>
        </w:rPr>
        <w:t>Fifth, the information network village contributed to enhancing regional competitiveness. Previously, local products were sold mainly through Agricultural Cooperative purchases, individual sales, and contract-based cultivation. After the launch of the INV project, the telecommunication-based sales increased. The information village homepage (</w:t>
      </w:r>
      <w:hyperlink r:id="rId37" w:history="1">
        <w:r w:rsidRPr="00F26410">
          <w:rPr>
            <w:rStyle w:val="Hyperlink"/>
            <w:lang w:val="en-GB"/>
          </w:rPr>
          <w:t>www.invil.org</w:t>
        </w:r>
      </w:hyperlink>
      <w:r w:rsidRPr="002F612C">
        <w:rPr>
          <w:lang w:val="en-GB"/>
        </w:rPr>
        <w:t>) is serving as a tool to promote local competitiveness and provide information on how to deal with joint product shipments. The number of villages increases as agricultural income growth contributed by online trade of local products has been large enough to induce competition among participating villages and to provide corresponding incentives to potential villages.</w:t>
      </w:r>
    </w:p>
    <w:p w:rsidR="0094277B" w:rsidRPr="002F612C" w:rsidRDefault="0094277B" w:rsidP="00A72123">
      <w:pPr>
        <w:rPr>
          <w:lang w:val="en-GB"/>
        </w:rPr>
      </w:pPr>
      <w:r w:rsidRPr="002F612C">
        <w:rPr>
          <w:lang w:val="en-GB"/>
        </w:rPr>
        <w:t xml:space="preserve">Finally, the outcome of the INV project has proved that the project can solve new social problems in Korea. For instance, in Inje, a remote area in Kangwon Province, young Vietnamese ladies who have become Korean citizens through international marriage were recently provided with chances to talk with their families in their hometown using networked screens in the Inje village information center. The story grabbed media attention and demonstrates the project’s effectiveness in solving social issues caused by the increase of multi-cultural families in Korea. </w:t>
      </w:r>
    </w:p>
    <w:p w:rsidR="0094277B" w:rsidRPr="002F612C" w:rsidRDefault="00A72123" w:rsidP="00491FAF">
      <w:pPr>
        <w:pStyle w:val="Heading2"/>
        <w:keepLines/>
        <w:rPr>
          <w:lang w:val="en-GB"/>
        </w:rPr>
      </w:pPr>
      <w:bookmarkStart w:id="153" w:name="_Toc379187162"/>
      <w:r w:rsidRPr="002F612C">
        <w:rPr>
          <w:lang w:val="en-GB"/>
        </w:rPr>
        <w:lastRenderedPageBreak/>
        <w:t>5)</w:t>
      </w:r>
      <w:r w:rsidRPr="002F612C">
        <w:rPr>
          <w:lang w:val="en-GB"/>
        </w:rPr>
        <w:tab/>
      </w:r>
      <w:r w:rsidR="0094277B" w:rsidRPr="002F612C">
        <w:rPr>
          <w:lang w:val="en-GB"/>
        </w:rPr>
        <w:t>Challenges and success factors</w:t>
      </w:r>
      <w:bookmarkEnd w:id="153"/>
    </w:p>
    <w:p w:rsidR="0094277B" w:rsidRPr="002F612C" w:rsidRDefault="0094277B" w:rsidP="00491FAF">
      <w:pPr>
        <w:keepNext/>
        <w:keepLines/>
        <w:rPr>
          <w:lang w:val="en-GB"/>
        </w:rPr>
      </w:pPr>
      <w:r w:rsidRPr="002F612C">
        <w:rPr>
          <w:lang w:val="en-GB"/>
        </w:rPr>
        <w:t>When the project was proposed by MOGAHA, the government budget office initially rejected the proposal since it thought the INV cannot make a success. The INV is a regional IT project which could produce the desirable output only when people in the region are willing to take part in the project. However, people in the region don’t show eagerness on the project since they are mostly senior citizens who are not good at using the computers. After a serious debate between the budget office and MOGAHA, the project was able to obtain the support of the budget office, when the issue of digital divide had been raised to indicate that the gap between the urban and rural areas in taking advantage of internet technology should be taken care of by the government policy.</w:t>
      </w:r>
    </w:p>
    <w:p w:rsidR="0094277B" w:rsidRPr="002F612C" w:rsidRDefault="0094277B" w:rsidP="00491FAF">
      <w:pPr>
        <w:rPr>
          <w:lang w:val="en-GB"/>
        </w:rPr>
      </w:pPr>
      <w:r w:rsidRPr="002F612C">
        <w:rPr>
          <w:lang w:val="en-GB"/>
        </w:rPr>
        <w:t>In implementing the project, training program for senior citizens has been paid much attention to address the issue of digital divide. In addition, several incentives were created to attract people to the INV project such as placing the e-commerce program in the INV so that more profits are gained for those selling the products through e-trade.</w:t>
      </w:r>
    </w:p>
    <w:p w:rsidR="0094277B" w:rsidRPr="002F612C" w:rsidRDefault="0094277B" w:rsidP="00491FAF">
      <w:pPr>
        <w:pStyle w:val="Heading2"/>
        <w:rPr>
          <w:lang w:val="en-GB"/>
        </w:rPr>
      </w:pPr>
      <w:bookmarkStart w:id="154" w:name="_Toc379187163"/>
      <w:r w:rsidRPr="002F612C">
        <w:rPr>
          <w:lang w:val="en-GB"/>
        </w:rPr>
        <w:t xml:space="preserve">6) </w:t>
      </w:r>
      <w:r w:rsidR="00491FAF" w:rsidRPr="002F612C">
        <w:rPr>
          <w:lang w:val="en-GB"/>
        </w:rPr>
        <w:tab/>
      </w:r>
      <w:r w:rsidRPr="002F612C">
        <w:rPr>
          <w:lang w:val="en-GB"/>
        </w:rPr>
        <w:t>International recognition and partnership with private enterprises</w:t>
      </w:r>
      <w:bookmarkEnd w:id="154"/>
      <w:r w:rsidRPr="002F612C">
        <w:rPr>
          <w:lang w:val="en-GB"/>
        </w:rPr>
        <w:t xml:space="preserve"> </w:t>
      </w:r>
    </w:p>
    <w:p w:rsidR="0094277B" w:rsidRPr="002F612C" w:rsidRDefault="0094277B" w:rsidP="00491FAF">
      <w:pPr>
        <w:rPr>
          <w:lang w:val="en-GB"/>
        </w:rPr>
      </w:pPr>
      <w:r w:rsidRPr="002F612C">
        <w:rPr>
          <w:lang w:val="en-GB"/>
        </w:rPr>
        <w:t xml:space="preserve">The INV project, designed to narrow the digital divide of information poor areas like farming and fishing villages, is being benchmarked by other countries. INV has drawn worldwide attention. It was introduced in various international workshops and seminars. It has been evaluated by development programs of international organizations such as the UN, OECD, and ADB as one of the best practices that can be applied to developing countries. </w:t>
      </w:r>
    </w:p>
    <w:p w:rsidR="0094277B" w:rsidRPr="002F612C" w:rsidRDefault="0094277B" w:rsidP="00491FAF">
      <w:pPr>
        <w:rPr>
          <w:lang w:val="en-GB"/>
        </w:rPr>
      </w:pPr>
      <w:r w:rsidRPr="002F612C">
        <w:rPr>
          <w:lang w:val="en-GB"/>
        </w:rPr>
        <w:t xml:space="preserve">As a strategy for sustainable development of INV, we promoted the project in cooperation with private corporations. Participating villages are encouraged to set up sisterhood relationship with private companies interested in developing villages through the INV project. As one of these efforts, we held a field briefing for multinational IT companies which have branch offices in Seoul to seek cooperation. </w:t>
      </w:r>
    </w:p>
    <w:p w:rsidR="0094277B" w:rsidRPr="002F612C" w:rsidRDefault="0094277B" w:rsidP="00491FAF">
      <w:pPr>
        <w:rPr>
          <w:lang w:val="en-GB"/>
        </w:rPr>
      </w:pPr>
      <w:r w:rsidRPr="002F612C">
        <w:rPr>
          <w:lang w:val="en-GB"/>
        </w:rPr>
        <w:t>In a visit to an information network village, for example, an executive of Intel (the world’s largest chip maker) hailed the Korean INV project as an unprecedented example of digitalizing farming and fishing villages. In November 2004, when the Intel CEO visited the MOGAHA, he entered into a memorandum of understanding (MOU) with MOGAHA aimed at supporting INV and helping spread it to other countries. In accordance with the MOU, Intel helps the Korean government introduce the INV project and other e-government cases to 45 countries worldwide. The company also provides a future model of E-government, and shares the best practices of other countries to further promote IT applications in Korea.</w:t>
      </w:r>
    </w:p>
    <w:p w:rsidR="0094277B" w:rsidRPr="002F612C" w:rsidRDefault="0094277B" w:rsidP="00491FAF">
      <w:pPr>
        <w:pStyle w:val="Heading1"/>
        <w:rPr>
          <w:lang w:val="en-GB"/>
        </w:rPr>
      </w:pPr>
      <w:bookmarkStart w:id="155" w:name="_Toc369876312"/>
      <w:bookmarkStart w:id="156" w:name="_Toc369876483"/>
      <w:bookmarkStart w:id="157" w:name="_Toc379187164"/>
      <w:r w:rsidRPr="002F612C">
        <w:rPr>
          <w:lang w:val="en-GB"/>
        </w:rPr>
        <w:t>Case 2: Local Government Information System (LGIN)</w:t>
      </w:r>
      <w:bookmarkEnd w:id="155"/>
      <w:bookmarkEnd w:id="156"/>
      <w:bookmarkEnd w:id="157"/>
    </w:p>
    <w:p w:rsidR="0094277B" w:rsidRPr="002F612C" w:rsidRDefault="0094277B" w:rsidP="00491FAF">
      <w:pPr>
        <w:pStyle w:val="Heading2"/>
        <w:rPr>
          <w:lang w:val="en-GB"/>
        </w:rPr>
      </w:pPr>
      <w:bookmarkStart w:id="158" w:name="_Toc379187165"/>
      <w:r w:rsidRPr="002F612C">
        <w:rPr>
          <w:lang w:val="en-GB"/>
        </w:rPr>
        <w:t xml:space="preserve">1) </w:t>
      </w:r>
      <w:r w:rsidR="00491FAF" w:rsidRPr="002F612C">
        <w:rPr>
          <w:lang w:val="en-GB"/>
        </w:rPr>
        <w:tab/>
      </w:r>
      <w:r w:rsidRPr="002F612C">
        <w:rPr>
          <w:lang w:val="en-GB"/>
        </w:rPr>
        <w:t>Overview of local Government structure in Korea</w:t>
      </w:r>
      <w:bookmarkEnd w:id="158"/>
    </w:p>
    <w:p w:rsidR="0094277B" w:rsidRPr="002F612C" w:rsidRDefault="0094277B" w:rsidP="00491FAF">
      <w:pPr>
        <w:rPr>
          <w:lang w:val="en-GB"/>
        </w:rPr>
      </w:pPr>
      <w:r w:rsidRPr="002F612C">
        <w:rPr>
          <w:lang w:val="en-GB"/>
        </w:rPr>
        <w:t>The Constitution of the Republic of Korea states that, “Local governments deal with matters pertaining to the welfare of local residents, manage property, and may within the limit of laws, enact provisions relating to local autonomy regulations.” At the time of the project implementation, there were 16 Provincial governments, including seven metropolitan city governments and nine provincial governments, and 234 city/district governments.</w:t>
      </w:r>
      <w:r w:rsidR="00F26410">
        <w:rPr>
          <w:lang w:val="en-GB"/>
        </w:rPr>
        <w:t xml:space="preserve"> </w:t>
      </w:r>
      <w:r w:rsidRPr="002F612C">
        <w:rPr>
          <w:lang w:val="en-GB"/>
        </w:rPr>
        <w:t>(Note: The number of each level of the local governments has slightly changed since then.)</w:t>
      </w:r>
    </w:p>
    <w:p w:rsidR="0094277B" w:rsidRPr="002F612C" w:rsidRDefault="0094277B" w:rsidP="00491FAF">
      <w:pPr>
        <w:rPr>
          <w:lang w:val="en-GB"/>
        </w:rPr>
      </w:pPr>
      <w:r w:rsidRPr="002F612C">
        <w:rPr>
          <w:lang w:val="en-GB"/>
        </w:rPr>
        <w:t xml:space="preserve">Local government heads manage and supervise administrative affairs except as otherwise provided by law. The local executive functions include those delegated by the central government such as the management of public property, running facilities, tax assessment, the collection of local taxes, and fees for various services. Provincial governments have boards of education which deal with matters related to education and students’ activities in each community. Provincial governments basically serve as intermediaries between the central and lower-level (city/district) local governments. </w:t>
      </w:r>
    </w:p>
    <w:p w:rsidR="0094277B" w:rsidRPr="002F612C" w:rsidRDefault="0094277B" w:rsidP="00491FAF">
      <w:pPr>
        <w:rPr>
          <w:lang w:val="en-GB"/>
        </w:rPr>
      </w:pPr>
      <w:r w:rsidRPr="002F612C">
        <w:rPr>
          <w:lang w:val="en-GB"/>
        </w:rPr>
        <w:lastRenderedPageBreak/>
        <w:t>Lower-level local governments deliver services to the residents through an administrative district (</w:t>
      </w:r>
      <w:r w:rsidRPr="002F612C">
        <w:rPr>
          <w:i/>
          <w:lang w:val="en-GB"/>
        </w:rPr>
        <w:t>eup</w:t>
      </w:r>
      <w:r w:rsidRPr="002F612C">
        <w:rPr>
          <w:lang w:val="en-GB"/>
        </w:rPr>
        <w:t xml:space="preserve">, </w:t>
      </w:r>
      <w:r w:rsidRPr="002F612C">
        <w:rPr>
          <w:i/>
          <w:lang w:val="en-GB"/>
        </w:rPr>
        <w:t>myeon</w:t>
      </w:r>
      <w:r w:rsidRPr="002F612C">
        <w:rPr>
          <w:lang w:val="en-GB"/>
        </w:rPr>
        <w:t xml:space="preserve">, and </w:t>
      </w:r>
      <w:r w:rsidRPr="002F612C">
        <w:rPr>
          <w:i/>
          <w:lang w:val="en-GB"/>
        </w:rPr>
        <w:t>dong</w:t>
      </w:r>
      <w:r w:rsidRPr="002F612C">
        <w:rPr>
          <w:lang w:val="en-GB"/>
        </w:rPr>
        <w:t xml:space="preserve">) system. Each lower-level local government has several lower-level districts which serve as field offices for handling the needs of residents. </w:t>
      </w:r>
      <w:r w:rsidRPr="002F612C">
        <w:rPr>
          <w:i/>
          <w:lang w:val="en-GB"/>
        </w:rPr>
        <w:t>Eup</w:t>
      </w:r>
      <w:r w:rsidRPr="002F612C">
        <w:rPr>
          <w:lang w:val="en-GB"/>
        </w:rPr>
        <w:t xml:space="preserve">, </w:t>
      </w:r>
      <w:r w:rsidRPr="002F612C">
        <w:rPr>
          <w:i/>
          <w:lang w:val="en-GB"/>
        </w:rPr>
        <w:t>Myeon</w:t>
      </w:r>
      <w:r w:rsidRPr="002F612C">
        <w:rPr>
          <w:lang w:val="en-GB"/>
        </w:rPr>
        <w:t xml:space="preserve">, and </w:t>
      </w:r>
      <w:r w:rsidRPr="002F612C">
        <w:rPr>
          <w:i/>
          <w:lang w:val="en-GB"/>
        </w:rPr>
        <w:t>Dong</w:t>
      </w:r>
      <w:r w:rsidRPr="002F612C">
        <w:rPr>
          <w:lang w:val="en-GB"/>
        </w:rPr>
        <w:t xml:space="preserve"> offices are engaged mainly in routine administrative and social service functions. </w:t>
      </w:r>
    </w:p>
    <w:p w:rsidR="0094277B" w:rsidRPr="002F612C" w:rsidRDefault="0094277B" w:rsidP="00491FAF">
      <w:pPr>
        <w:pStyle w:val="Heading2"/>
        <w:rPr>
          <w:lang w:val="en-GB"/>
        </w:rPr>
      </w:pPr>
      <w:bookmarkStart w:id="159" w:name="_Toc379187166"/>
      <w:r w:rsidRPr="002F612C">
        <w:rPr>
          <w:lang w:val="en-GB"/>
        </w:rPr>
        <w:t xml:space="preserve">2) </w:t>
      </w:r>
      <w:r w:rsidR="007E56E7" w:rsidRPr="002F612C">
        <w:rPr>
          <w:lang w:val="en-GB"/>
        </w:rPr>
        <w:tab/>
      </w:r>
      <w:r w:rsidRPr="002F612C">
        <w:rPr>
          <w:lang w:val="en-GB"/>
        </w:rPr>
        <w:t>Strategies of the LGIN</w:t>
      </w:r>
      <w:bookmarkEnd w:id="159"/>
    </w:p>
    <w:p w:rsidR="0094277B" w:rsidRPr="002F612C" w:rsidRDefault="0094277B" w:rsidP="00491FAF">
      <w:pPr>
        <w:rPr>
          <w:lang w:val="en-GB"/>
        </w:rPr>
      </w:pPr>
      <w:r w:rsidRPr="002F612C">
        <w:rPr>
          <w:lang w:val="en-GB"/>
        </w:rPr>
        <w:t xml:space="preserve">Governments are facing serious pressure from constituents to drive down the costs of government services, improve customer service and more effectively share information across jurisdictional lines. Citizens are also asking governments to put the security and privacy issues at the center of government IT project implementation. The LGIN project would have been a failure without the consideration of these issues. </w:t>
      </w:r>
    </w:p>
    <w:p w:rsidR="0094277B" w:rsidRPr="002F612C" w:rsidRDefault="0094277B" w:rsidP="00491FAF">
      <w:pPr>
        <w:rPr>
          <w:lang w:val="en-GB"/>
        </w:rPr>
      </w:pPr>
      <w:r w:rsidRPr="002F612C">
        <w:rPr>
          <w:lang w:val="en-GB"/>
        </w:rPr>
        <w:t xml:space="preserve">At the same time an e-government project should show a clear vision and goal. It is about where society is going and what the government is doing. Public relations and education should be used to share the vision and goals of the government with citizens. Citizen support has been essential to the success of the LGIN project since they are the end-users and final judges of the utility of the system. </w:t>
      </w:r>
    </w:p>
    <w:p w:rsidR="0094277B" w:rsidRPr="002F612C" w:rsidRDefault="0094277B" w:rsidP="00491FAF">
      <w:pPr>
        <w:rPr>
          <w:lang w:val="en-GB"/>
        </w:rPr>
      </w:pPr>
      <w:r w:rsidRPr="002F612C">
        <w:rPr>
          <w:lang w:val="en-GB"/>
        </w:rPr>
        <w:t>Interfacing with the information system should be easy enough for users. If there are technical difficulties using the system, citizens who are not familiar with the technology might give up using the system which would make the project a failure. When designing the system interface for end-users, the characteristics of users should be taken into account. That is, system quality should reflect the end-user viewpoints. In the same context, management changes are a very important element impacting the probability of success of a project. Public officials are facing a new work environment due to newly implemented system like the LGIN. From a technical standpoint, standardization should be a core consideration. Information sharing across jurisdictions would be impossible without applying standardized technologies.</w:t>
      </w:r>
    </w:p>
    <w:p w:rsidR="0094277B" w:rsidRPr="002F612C" w:rsidRDefault="0094277B" w:rsidP="00491FAF">
      <w:pPr>
        <w:rPr>
          <w:lang w:val="en-GB"/>
        </w:rPr>
      </w:pPr>
      <w:r w:rsidRPr="002F612C">
        <w:rPr>
          <w:lang w:val="en-GB"/>
        </w:rPr>
        <w:t xml:space="preserve">Sharing resources is a strategic approach to guarantee efficiencies and effectiveness as seen in the information sharing. The strategy extends to the cases of business processes and application services. OECD (2005), in an e-government project, titled “E-government for Better Government”, addresses the common business processes (CBPs) as a strategic tool to improve the seamlessness and quality of service delivery. </w:t>
      </w:r>
    </w:p>
    <w:p w:rsidR="0094277B" w:rsidRPr="002F612C" w:rsidRDefault="0094277B" w:rsidP="00491FAF">
      <w:pPr>
        <w:rPr>
          <w:lang w:val="en-GB"/>
        </w:rPr>
      </w:pPr>
      <w:r w:rsidRPr="002F612C">
        <w:rPr>
          <w:lang w:val="en-GB"/>
        </w:rPr>
        <w:t xml:space="preserve">The concept of CBPs is similar to that of shared services that carry out functions common in various public organizations such as finance, procurement, and human resources. OECD defines CBPs as those business processes that exist in different organizations, and yet have, in essence, the same goals and outputs. This creates the possibility for the arrangements to conduct these business processes to be optimized and delivered in a more efficient and standardized manner. </w:t>
      </w:r>
    </w:p>
    <w:p w:rsidR="0094277B" w:rsidRPr="002F612C" w:rsidRDefault="0094277B" w:rsidP="00491FAF">
      <w:pPr>
        <w:rPr>
          <w:lang w:val="en-GB"/>
        </w:rPr>
      </w:pPr>
      <w:r w:rsidRPr="002F612C">
        <w:rPr>
          <w:lang w:val="en-GB"/>
        </w:rPr>
        <w:t xml:space="preserve">Benefits from the CBPs approach can be expected in various areas, for example, avoiding duplicates, reusing application solutions, improving interoperability, and promoting integration across public organizations. In the meantime, there is a trade-off against this approach. It is pointed out that CBPs can rule out the opportunities for competition, innovation, and flexibility within government by imposing common solutions. </w:t>
      </w:r>
    </w:p>
    <w:p w:rsidR="0094277B" w:rsidRPr="002F612C" w:rsidRDefault="0094277B" w:rsidP="00491FAF">
      <w:pPr>
        <w:rPr>
          <w:lang w:val="en-GB"/>
        </w:rPr>
      </w:pPr>
      <w:r w:rsidRPr="002F612C">
        <w:rPr>
          <w:lang w:val="en-GB"/>
        </w:rPr>
        <w:t xml:space="preserve">The Korean government has a relatively long history of making efforts to inventory common business processes linked to shared and integrated information system development. The CBP strategy has been a critical element in the process of implementing the LGIN system. This started back in 1997 at the local government level and in 2001 at central government level. Korea had 234 local governments at the city and district level. In 1997, a policy report indicated that all the 234 city/district governments had common business processes in 21 areas such as residents, vehicles, land, buildings, environment, construction, health, welfare, livestock, fisheries, water supply, and sewage. Based on the research results, the Korean government tried to streamline those 21 common business functions in local governments since 1997 by standardizing and redesigning business processes as well as by developing standardized and interconnected administrative information systems for the whole local governments nationwide. This is one of the pillars of e-government initiatives in Korea. </w:t>
      </w:r>
    </w:p>
    <w:p w:rsidR="0094277B" w:rsidRPr="002F612C" w:rsidRDefault="0094277B" w:rsidP="00491FAF">
      <w:pPr>
        <w:pStyle w:val="Heading2"/>
        <w:rPr>
          <w:lang w:val="en-GB"/>
        </w:rPr>
      </w:pPr>
      <w:bookmarkStart w:id="160" w:name="_Toc379187167"/>
      <w:r w:rsidRPr="002F612C">
        <w:rPr>
          <w:lang w:val="en-GB"/>
        </w:rPr>
        <w:lastRenderedPageBreak/>
        <w:t xml:space="preserve">3) </w:t>
      </w:r>
      <w:r w:rsidR="00491FAF" w:rsidRPr="002F612C">
        <w:rPr>
          <w:lang w:val="en-GB"/>
        </w:rPr>
        <w:tab/>
      </w:r>
      <w:r w:rsidRPr="002F612C">
        <w:rPr>
          <w:lang w:val="en-GB"/>
        </w:rPr>
        <w:t>Implementation</w:t>
      </w:r>
      <w:bookmarkEnd w:id="160"/>
    </w:p>
    <w:p w:rsidR="0094277B" w:rsidRPr="002F612C" w:rsidRDefault="0094277B" w:rsidP="00491FAF">
      <w:pPr>
        <w:rPr>
          <w:lang w:val="en-GB"/>
        </w:rPr>
      </w:pPr>
      <w:r w:rsidRPr="002F612C">
        <w:rPr>
          <w:lang w:val="en-GB"/>
        </w:rPr>
        <w:t xml:space="preserve">The LGIN project was implemented with following two phases. Each phase went through the BPR (Business Process Re-engineering), </w:t>
      </w:r>
      <w:r w:rsidR="002F612C" w:rsidRPr="002F612C">
        <w:rPr>
          <w:lang w:val="en-GB"/>
        </w:rPr>
        <w:t>analysing</w:t>
      </w:r>
      <w:r w:rsidRPr="002F612C">
        <w:rPr>
          <w:lang w:val="en-GB"/>
        </w:rPr>
        <w:t xml:space="preserve"> and streamlining work flows adequately fitted for the applications of IT. The first phase of the project took place between January 1998 and October 2000. It laid the foundations for transformation from the paper-based local administrations into the electronic framework. Ten work areas among the total of 21 parts were developed and implemented during the first phase. They include the management of citizenship, land registry, social welfare, environment, regional industry, rural village, construction, vehicle management, local tax, finances, and online public service. </w:t>
      </w:r>
    </w:p>
    <w:p w:rsidR="0094277B" w:rsidRPr="002F612C" w:rsidRDefault="0094277B" w:rsidP="00491FAF">
      <w:pPr>
        <w:rPr>
          <w:lang w:val="en-GB"/>
        </w:rPr>
      </w:pPr>
      <w:r w:rsidRPr="002F612C">
        <w:rPr>
          <w:lang w:val="en-GB"/>
        </w:rPr>
        <w:t xml:space="preserve">While the digital management of data for the matters regarding citizenship and land registry, for example, had been initially established during the early 1990’s, the LGIN project modified the databases in order to provide the information for relevant public officials in an online and real time format. That enabled information sharing among government agencies, leading to the improvement of internal operations of local governments, and the conveniences of public service delivery. In fact, information sharing across government bodies is a key concept in driving the success in the e-government initiatives. </w:t>
      </w:r>
    </w:p>
    <w:p w:rsidR="0094277B" w:rsidRPr="002F612C" w:rsidRDefault="0094277B" w:rsidP="00491FAF">
      <w:pPr>
        <w:rPr>
          <w:lang w:val="en-GB"/>
        </w:rPr>
      </w:pPr>
      <w:r w:rsidRPr="002F612C">
        <w:rPr>
          <w:lang w:val="en-GB"/>
        </w:rPr>
        <w:t xml:space="preserve">The first phase of the project was preceded by the pilot test project, where five city/district governments had been selected to implement 10 work areas in advance. Errors and inconveniences had been detected in the course of developing and implementing the system in the selected local governments. The first phase had been immediately followed by the second phase of the project, starting in November 2000. It continued until the end of 2002. Eleven work areas common in 234 local governments had been developed and implemented during the period. They include family registration, disasters management, water and sewage, roads and transportation, livestock, management of civil defense, regional development, fishery, forestry, culture and sports, and management of internal administration. Along with the eleven new service areas, the interface system between the city/district and the provincial/central governments had been also developed and implemented during the second phase of the project. </w:t>
      </w:r>
    </w:p>
    <w:p w:rsidR="0094277B" w:rsidRPr="002F612C" w:rsidRDefault="0094277B" w:rsidP="00491FAF">
      <w:pPr>
        <w:rPr>
          <w:lang w:val="en-GB"/>
        </w:rPr>
      </w:pPr>
      <w:r w:rsidRPr="002F612C">
        <w:rPr>
          <w:lang w:val="en-GB"/>
        </w:rPr>
        <w:t xml:space="preserve">The amount of the expenditure for the project reached 78 billion won (U$ 60 million) in the first phase and 80.8 billion won (U$ 62.1 million) in the second phase. While approximately 55% of the total cost had been invested by the central government, the remaining portion of expenditure was supported by local governments. </w:t>
      </w:r>
    </w:p>
    <w:p w:rsidR="0094277B" w:rsidRPr="002F612C" w:rsidRDefault="0094277B" w:rsidP="00491FAF">
      <w:pPr>
        <w:pStyle w:val="Heading2"/>
        <w:rPr>
          <w:lang w:val="en-GB"/>
        </w:rPr>
      </w:pPr>
      <w:bookmarkStart w:id="161" w:name="_Toc379187168"/>
      <w:r w:rsidRPr="002F612C">
        <w:rPr>
          <w:lang w:val="en-GB"/>
        </w:rPr>
        <w:t xml:space="preserve">4) </w:t>
      </w:r>
      <w:r w:rsidR="00491FAF" w:rsidRPr="002F612C">
        <w:rPr>
          <w:lang w:val="en-GB"/>
        </w:rPr>
        <w:tab/>
      </w:r>
      <w:r w:rsidRPr="002F612C">
        <w:rPr>
          <w:lang w:val="en-GB"/>
        </w:rPr>
        <w:t>Outcomes and benefits</w:t>
      </w:r>
      <w:bookmarkEnd w:id="161"/>
    </w:p>
    <w:p w:rsidR="0094277B" w:rsidRPr="002F612C" w:rsidRDefault="0094277B" w:rsidP="00491FAF">
      <w:pPr>
        <w:rPr>
          <w:lang w:val="en-GB"/>
        </w:rPr>
      </w:pPr>
      <w:r w:rsidRPr="002F612C">
        <w:rPr>
          <w:lang w:val="en-GB"/>
        </w:rPr>
        <w:t xml:space="preserve">A network of 234 local governments was formed with the final accomplishment of the LGIN project at the end of 2002. In the meantime each local government was able to deal with internal administrations electronically producing clear, speedy, and precise processing of public services to conveniently deliver them to the customers. It is no longer necessary in some cases to go to the local office to take care of government services such as the issuance of verification documents. These affairs can be handled at home, in the office, or on the street. For example, some documents frequently requested by the private as well as public sectors for the purposes of verification are now immediately available at the kiosks installed in places convenient to citizens. Those documents include a certificate of resident registration and transcript of land register. </w:t>
      </w:r>
    </w:p>
    <w:p w:rsidR="0094277B" w:rsidRPr="002F612C" w:rsidRDefault="0094277B" w:rsidP="00491FAF">
      <w:pPr>
        <w:rPr>
          <w:lang w:val="en-GB"/>
        </w:rPr>
      </w:pPr>
      <w:r w:rsidRPr="002F612C">
        <w:rPr>
          <w:lang w:val="en-GB"/>
        </w:rPr>
        <w:t xml:space="preserve">The documents are also available at home over the Internet. However, at the beginning of the service, there were not so many documents which were fully online over the Internet. An application for some verification certificates was processed electronically over the Internet, while it still had to be received by post or picked up at the nearest local office. Efforts to overcome limitations have been completed when those documents became available through home printers. Some documents including the land registry and the Certificate of Citizenship have been available through home printers since early October 2003. The process involves special techniques, for the prevention of forging documents as well as updating the law on the effectiveness of documents printed out at home and private offices. </w:t>
      </w:r>
    </w:p>
    <w:p w:rsidR="0094277B" w:rsidRPr="002F612C" w:rsidRDefault="0094277B" w:rsidP="00491FAF">
      <w:pPr>
        <w:rPr>
          <w:lang w:val="en-GB"/>
        </w:rPr>
      </w:pPr>
      <w:r w:rsidRPr="002F612C">
        <w:rPr>
          <w:lang w:val="en-GB"/>
        </w:rPr>
        <w:lastRenderedPageBreak/>
        <w:t xml:space="preserve">Address change used to be required for several documents each time residences were changed. This time-consuming procedure is no longer necessary once the address change report is completed at the local office. This is because the change can now be registered simultaneously through the network on more than ten relevant registers, such as those related to ownership of vehicles and lands, and welfare. Public service applicants no longer face the problem that sometimes arises due to the omission and inaccurate entry of data. In addition, information and data of individual local governments are shared with each other, reducing the number of documents to process public services. For instance, it is no longer necessary to submit a certificate of local tax payment when we apply for a business permit, since the office responsible for the permit is allowed online to take a look at whether local tax has been paid. </w:t>
      </w:r>
    </w:p>
    <w:p w:rsidR="0094277B" w:rsidRPr="002F612C" w:rsidRDefault="0094277B" w:rsidP="00491FAF">
      <w:pPr>
        <w:rPr>
          <w:lang w:val="en-GB"/>
        </w:rPr>
      </w:pPr>
      <w:r w:rsidRPr="002F612C">
        <w:rPr>
          <w:lang w:val="en-GB"/>
        </w:rPr>
        <w:t>The simplification of workflow in the process of the LGIN project has eliminated the overlapped procedures and management jobs involved in producing public services. Public officials are now relieved from the large amounts of manual paperwork that were previously required reducing the time it takes to process civil applications. The enhanced efficiency of public administration will lead to an improved public service environment as well as an increased trust in the government administration. The realization of the LGIN enables government policies to be planned and implemented on the basis of equal standards and procedures regardless of the location and characteristics of city/districts.</w:t>
      </w:r>
    </w:p>
    <w:p w:rsidR="0094277B" w:rsidRPr="002F612C" w:rsidRDefault="0094277B" w:rsidP="00491FAF">
      <w:pPr>
        <w:rPr>
          <w:lang w:val="en-GB"/>
        </w:rPr>
      </w:pPr>
      <w:r w:rsidRPr="002F612C">
        <w:rPr>
          <w:lang w:val="en-GB"/>
        </w:rPr>
        <w:t xml:space="preserve">The LGIN project also put the Online Procedures Enhancement system (referred to as OPEN system) for civil applications. This system plays a significant role in the e-government initiatives from the standpoint of transparent procedures to reduce the possibility of corruption and irregularities. Initially developed by the Seoul Metropolitan Government as one of the anti-corruption programs, the OPEN system makes public the whole process of civil affairs administration from acceptance to the final processes by stage on the Internet. </w:t>
      </w:r>
    </w:p>
    <w:p w:rsidR="0094277B" w:rsidRPr="002F612C" w:rsidRDefault="0094277B" w:rsidP="00491FAF">
      <w:pPr>
        <w:rPr>
          <w:lang w:val="en-GB"/>
        </w:rPr>
      </w:pPr>
      <w:r w:rsidRPr="002F612C">
        <w:rPr>
          <w:lang w:val="en-GB"/>
        </w:rPr>
        <w:t xml:space="preserve">The date and time are electronically reported in the system for the public when each application is processed. This being the case no official can delay or unduly interfere in any case or make any improper decision. Since the system allows universal access on the Internet, applicants do not have the burden of contacting officials or to offer bribes just to complete business. This way, the system significantly reduces the probability of any corruption and irregularities. Any citizen can access the OPEN system and see the contents of civil applications. The system enhances the effectiveness of internal monitoring and the online inspection by the audit department. </w:t>
      </w:r>
    </w:p>
    <w:p w:rsidR="0094277B" w:rsidRPr="002F612C" w:rsidRDefault="0094277B" w:rsidP="00491FAF">
      <w:pPr>
        <w:pStyle w:val="Heading2"/>
        <w:rPr>
          <w:lang w:val="en-GB"/>
        </w:rPr>
      </w:pPr>
      <w:bookmarkStart w:id="162" w:name="_Toc379187169"/>
      <w:r w:rsidRPr="002F612C">
        <w:rPr>
          <w:lang w:val="en-GB"/>
        </w:rPr>
        <w:t xml:space="preserve">5) </w:t>
      </w:r>
      <w:r w:rsidR="00491FAF" w:rsidRPr="002F612C">
        <w:rPr>
          <w:lang w:val="en-GB"/>
        </w:rPr>
        <w:tab/>
      </w:r>
      <w:r w:rsidRPr="002F612C">
        <w:rPr>
          <w:lang w:val="en-GB"/>
        </w:rPr>
        <w:t>Towards more advanced local IT systems</w:t>
      </w:r>
      <w:bookmarkEnd w:id="162"/>
    </w:p>
    <w:p w:rsidR="0094277B" w:rsidRPr="002F612C" w:rsidRDefault="0094277B" w:rsidP="00491FAF">
      <w:pPr>
        <w:rPr>
          <w:lang w:val="en-GB"/>
        </w:rPr>
      </w:pPr>
      <w:r w:rsidRPr="002F612C">
        <w:rPr>
          <w:lang w:val="en-GB"/>
        </w:rPr>
        <w:t>As mentioned the LGIN system went through the major renovation in 2005, reflecting the technology advancement and the request of the users who filed complaints to the legacy system. The renovated system had been renamed as Saeol, meaning that the system supports to produce ‘innovative and trustful’ public administrations at the level of city/district governments. The Saeol system enables the public officials in the local governments to carry out their businesses in the more integrated way by utilizing the single window for public administrations. The system further delivers process-based electronic business integrations, thus leading into efficiency and transparency in managing the city/district governments.</w:t>
      </w:r>
    </w:p>
    <w:p w:rsidR="0094277B" w:rsidRPr="002F612C" w:rsidRDefault="0094277B" w:rsidP="00491FAF">
      <w:pPr>
        <w:rPr>
          <w:lang w:val="en-GB"/>
        </w:rPr>
      </w:pPr>
      <w:r w:rsidRPr="002F612C">
        <w:rPr>
          <w:lang w:val="en-GB"/>
        </w:rPr>
        <w:t xml:space="preserve">The LGIN system is an information infrastructure that supports all areas of public service. It involves not only local governments but also metropolitan, provincial, and central governments. Various kinds of applications for enhancing customer services can be developed by these organizations by utilizing the information resources the LGIN offers. Therefore, the LGIN will be a root system of other applications. The new system will soon provide a higher level of public service by adopting state-of-the-art information technologies. Mobile services are available in limited application areas. The concept of a ubiquitous government will also be driven by the LGIN with an emphasis on ‘Anytime’ and ‘Anywhere.’ </w:t>
      </w:r>
    </w:p>
    <w:p w:rsidR="0094277B" w:rsidRPr="002F612C" w:rsidRDefault="0094277B" w:rsidP="00491FAF">
      <w:pPr>
        <w:pStyle w:val="Heading2"/>
        <w:rPr>
          <w:lang w:val="en-GB"/>
        </w:rPr>
      </w:pPr>
      <w:bookmarkStart w:id="163" w:name="_Toc379187170"/>
      <w:r w:rsidRPr="002F612C">
        <w:rPr>
          <w:lang w:val="en-GB"/>
        </w:rPr>
        <w:lastRenderedPageBreak/>
        <w:t xml:space="preserve">6) </w:t>
      </w:r>
      <w:r w:rsidR="00491FAF" w:rsidRPr="002F612C">
        <w:rPr>
          <w:lang w:val="en-GB"/>
        </w:rPr>
        <w:tab/>
      </w:r>
      <w:r w:rsidRPr="002F612C">
        <w:rPr>
          <w:lang w:val="en-GB"/>
        </w:rPr>
        <w:t>Difficulties and success factors</w:t>
      </w:r>
      <w:bookmarkEnd w:id="163"/>
    </w:p>
    <w:p w:rsidR="0094277B" w:rsidRPr="001E1F65" w:rsidRDefault="0094277B" w:rsidP="00F26410">
      <w:pPr>
        <w:rPr>
          <w:lang w:val="en-US"/>
        </w:rPr>
      </w:pPr>
      <w:r w:rsidRPr="001E1F65">
        <w:rPr>
          <w:lang w:val="en-US"/>
        </w:rPr>
        <w:t>At the beginning of the project implementation, the Korean government faced resistance from some of the city/district governments, largely those belonging to Seoul metropolitan government. Since they had already deeply involved in developing the IT applications in various work areas, they were not willing to be part of the centrally developed system. Without the participation of those local governments in Seoul, however, the LGIN would not have yielded enough benefits in terms of CBP and interoperability of work flows across city/district governments. The trouble had been overcome:</w:t>
      </w:r>
    </w:p>
    <w:p w:rsidR="0094277B" w:rsidRPr="002F612C" w:rsidRDefault="00491FAF" w:rsidP="00491FAF">
      <w:pPr>
        <w:pStyle w:val="Enumlevel1"/>
      </w:pPr>
      <w:r w:rsidRPr="002F612C">
        <w:t>–</w:t>
      </w:r>
      <w:r w:rsidRPr="002F612C">
        <w:tab/>
      </w:r>
      <w:r w:rsidR="0094277B" w:rsidRPr="002F612C">
        <w:t>by the leadership of the ministry of the Korean government in charge of local government administrations;</w:t>
      </w:r>
    </w:p>
    <w:p w:rsidR="0094277B" w:rsidRPr="002F612C" w:rsidRDefault="00491FAF" w:rsidP="00491FAF">
      <w:pPr>
        <w:pStyle w:val="Enumlevel1"/>
      </w:pPr>
      <w:r w:rsidRPr="002F612C">
        <w:t>–</w:t>
      </w:r>
      <w:r w:rsidRPr="002F612C">
        <w:tab/>
      </w:r>
      <w:r w:rsidR="0094277B" w:rsidRPr="002F612C">
        <w:t>by the budgetary incentives provided by the informatization fund;</w:t>
      </w:r>
    </w:p>
    <w:p w:rsidR="0094277B" w:rsidRPr="002F612C" w:rsidRDefault="00491FAF" w:rsidP="00491FAF">
      <w:pPr>
        <w:pStyle w:val="Enumlevel1"/>
      </w:pPr>
      <w:r w:rsidRPr="002F612C">
        <w:t>–</w:t>
      </w:r>
      <w:r w:rsidRPr="002F612C">
        <w:tab/>
      </w:r>
      <w:r w:rsidR="0094277B" w:rsidRPr="002F612C">
        <w:t>by the Seoul government officials who had been recognized of the critical importance of the LGIN based on the CBP issues, and so on.</w:t>
      </w:r>
    </w:p>
    <w:p w:rsidR="0094277B" w:rsidRPr="002F612C" w:rsidRDefault="0094277B" w:rsidP="00491FAF">
      <w:pPr>
        <w:rPr>
          <w:lang w:val="en-GB"/>
        </w:rPr>
      </w:pPr>
      <w:r w:rsidRPr="002F612C">
        <w:rPr>
          <w:lang w:val="en-GB"/>
        </w:rPr>
        <w:t xml:space="preserve">As the most IT application projects did, the LGIN also had come across the issue of how to fund the large investment required to develop the applications for 21 work areas and to implement them in 234 city/district governments. While the pilot projects had been paid by the informatization fund, the resources for each of the two stage projects had been mobilized by the central and local governments in appropriately- charged proportion. The proportion had been arranged not only by the rules prepared by the national budget office, but by the policy debate taking place among the members of the Special Committee for e-government. </w:t>
      </w:r>
    </w:p>
    <w:p w:rsidR="0094277B" w:rsidRPr="002F612C" w:rsidRDefault="0094277B" w:rsidP="00491FAF">
      <w:pPr>
        <w:rPr>
          <w:lang w:val="en-GB"/>
        </w:rPr>
      </w:pPr>
      <w:r w:rsidRPr="002F612C">
        <w:rPr>
          <w:lang w:val="en-GB"/>
        </w:rPr>
        <w:t>Since the LGIN system was supposed to significantly transform the way the local officials handle their daily businesses, they were reluctant to accept the new and unfamiliar system. In addition, they sometimes feel the fear that their jobs might be taken away by the system. In order to reduce this type of psychological burdens, the project developed training programs for the local government officials to get accustomed to the new system, along with the job shifting opportunities for those who might have to be at risk of layoffs.</w:t>
      </w:r>
    </w:p>
    <w:p w:rsidR="0094277B" w:rsidRPr="002F612C" w:rsidRDefault="0094277B" w:rsidP="00491FAF">
      <w:pPr>
        <w:rPr>
          <w:lang w:val="en-GB"/>
        </w:rPr>
      </w:pPr>
      <w:r w:rsidRPr="002F612C">
        <w:rPr>
          <w:lang w:val="en-GB"/>
        </w:rPr>
        <w:t xml:space="preserve">Since the LGIN project required a large scale investment for the whole of 234 city/district governments, the possible failure of the project could bring about an unimaginable amount of loss. Therefore, it was decided to follow the two stage process of implementation preceded by the pilot program. In the pilot program, five city/district governments had been selected to implement the project in 10 work areas in advance. Errors and inconveniences had been detected in the course of developing and implementing the system in the selected local governments. </w:t>
      </w:r>
    </w:p>
    <w:p w:rsidR="0094277B" w:rsidRPr="002F612C" w:rsidRDefault="0094277B" w:rsidP="00F7043A">
      <w:pPr>
        <w:rPr>
          <w:lang w:val="en-GB"/>
        </w:rPr>
      </w:pPr>
      <w:r w:rsidRPr="002F612C">
        <w:rPr>
          <w:lang w:val="en-GB"/>
        </w:rPr>
        <w:t>The political environments during the time of project implementation made major</w:t>
      </w:r>
      <w:r w:rsidR="00F7043A" w:rsidRPr="002F612C">
        <w:rPr>
          <w:lang w:val="en-GB"/>
        </w:rPr>
        <w:t xml:space="preserve"> </w:t>
      </w:r>
      <w:r w:rsidRPr="002F612C">
        <w:rPr>
          <w:lang w:val="en-GB"/>
        </w:rPr>
        <w:t xml:space="preserve">contributions to the success of the LGIN project. Leaders in the political arena as well as in the central and local government recognized the significance of the IT applications in the public management and strongly supported the project by financing and providing </w:t>
      </w:r>
      <w:r w:rsidR="002F612C" w:rsidRPr="002F612C">
        <w:rPr>
          <w:lang w:val="en-GB"/>
        </w:rPr>
        <w:t>favourable</w:t>
      </w:r>
      <w:r w:rsidRPr="002F612C">
        <w:rPr>
          <w:lang w:val="en-GB"/>
        </w:rPr>
        <w:t xml:space="preserve"> coordination in enacting and updating the laws and regulations required for the LGIN system to take effect.</w:t>
      </w:r>
    </w:p>
    <w:p w:rsidR="0094277B" w:rsidRPr="002F612C" w:rsidRDefault="0094277B" w:rsidP="00491FAF">
      <w:pPr>
        <w:pStyle w:val="Heading2"/>
        <w:rPr>
          <w:lang w:val="en-GB"/>
        </w:rPr>
      </w:pPr>
      <w:bookmarkStart w:id="164" w:name="_Toc379187171"/>
      <w:r w:rsidRPr="002F612C">
        <w:rPr>
          <w:lang w:val="en-GB"/>
        </w:rPr>
        <w:t xml:space="preserve">7) </w:t>
      </w:r>
      <w:r w:rsidR="00491FAF" w:rsidRPr="002F612C">
        <w:rPr>
          <w:lang w:val="en-GB"/>
        </w:rPr>
        <w:tab/>
      </w:r>
      <w:r w:rsidRPr="002F612C">
        <w:rPr>
          <w:lang w:val="en-GB"/>
        </w:rPr>
        <w:t>Lessons learned for the developing countries</w:t>
      </w:r>
      <w:bookmarkEnd w:id="164"/>
    </w:p>
    <w:p w:rsidR="0094277B" w:rsidRPr="002F612C" w:rsidRDefault="0094277B" w:rsidP="00491FAF">
      <w:pPr>
        <w:rPr>
          <w:lang w:val="en-GB"/>
        </w:rPr>
      </w:pPr>
      <w:r w:rsidRPr="002F612C">
        <w:rPr>
          <w:lang w:val="en-GB"/>
        </w:rPr>
        <w:t xml:space="preserve">The LGIN system is necessary for e-government applications of the central government to take full effects, since various public services arranged at the central level are supposed to be distributed via the corresponding channels of local governments. </w:t>
      </w:r>
    </w:p>
    <w:p w:rsidR="0094277B" w:rsidRPr="002F612C" w:rsidRDefault="0094277B" w:rsidP="00491FAF">
      <w:pPr>
        <w:rPr>
          <w:lang w:val="en-GB"/>
        </w:rPr>
      </w:pPr>
      <w:r w:rsidRPr="002F612C">
        <w:rPr>
          <w:lang w:val="en-GB"/>
        </w:rPr>
        <w:t>The success factors for the project identified above line up as lessons learned from our experience of project implementation. The LGIN system was able to achieve the current level of success by responding effectively to the issues summarized as follows:</w:t>
      </w:r>
    </w:p>
    <w:p w:rsidR="0094277B" w:rsidRPr="002F612C" w:rsidRDefault="00491FAF" w:rsidP="00491FAF">
      <w:pPr>
        <w:pStyle w:val="Enumlevel1"/>
      </w:pPr>
      <w:r w:rsidRPr="002F612C">
        <w:t>–</w:t>
      </w:r>
      <w:r w:rsidRPr="002F612C">
        <w:tab/>
      </w:r>
      <w:r w:rsidR="0094277B" w:rsidRPr="002F612C">
        <w:t>how to settle down the dispute on the project among the organizations at stake;</w:t>
      </w:r>
    </w:p>
    <w:p w:rsidR="0094277B" w:rsidRPr="002F612C" w:rsidRDefault="00491FAF" w:rsidP="00491FAF">
      <w:pPr>
        <w:pStyle w:val="Enumlevel1"/>
      </w:pPr>
      <w:r w:rsidRPr="002F612C">
        <w:t>–</w:t>
      </w:r>
      <w:r w:rsidRPr="002F612C">
        <w:tab/>
      </w:r>
      <w:r w:rsidR="0094277B" w:rsidRPr="002F612C">
        <w:t>how to finance the project and distribute the cost among local and central governments;</w:t>
      </w:r>
    </w:p>
    <w:p w:rsidR="0094277B" w:rsidRPr="002F612C" w:rsidRDefault="00491FAF" w:rsidP="00491FAF">
      <w:pPr>
        <w:pStyle w:val="Enumlevel1"/>
      </w:pPr>
      <w:r w:rsidRPr="002F612C">
        <w:lastRenderedPageBreak/>
        <w:t>–</w:t>
      </w:r>
      <w:r w:rsidRPr="002F612C">
        <w:tab/>
      </w:r>
      <w:r w:rsidR="0094277B" w:rsidRPr="002F612C">
        <w:t>how to deal with the psychological burdens for those who accept the new technical system and their potential fear over job insecurity;</w:t>
      </w:r>
    </w:p>
    <w:p w:rsidR="0094277B" w:rsidRPr="002F612C" w:rsidRDefault="00491FAF" w:rsidP="00491FAF">
      <w:pPr>
        <w:pStyle w:val="Enumlevel1"/>
      </w:pPr>
      <w:r w:rsidRPr="002F612C">
        <w:t>–</w:t>
      </w:r>
      <w:r w:rsidRPr="002F612C">
        <w:tab/>
      </w:r>
      <w:r w:rsidR="0094277B" w:rsidRPr="002F612C">
        <w:t>how to avoid a big loss from potential failure due to the complicated implementation</w:t>
      </w:r>
      <w:r w:rsidR="00F7043A" w:rsidRPr="002F612C">
        <w:t xml:space="preserve"> </w:t>
      </w:r>
      <w:r w:rsidR="0094277B" w:rsidRPr="002F612C">
        <w:t>processes and large scale of nation-wide project;</w:t>
      </w:r>
    </w:p>
    <w:p w:rsidR="0094277B" w:rsidRPr="002F612C" w:rsidRDefault="00491FAF" w:rsidP="00491FAF">
      <w:pPr>
        <w:pStyle w:val="Enumlevel1"/>
      </w:pPr>
      <w:r w:rsidRPr="002F612C">
        <w:t>–</w:t>
      </w:r>
      <w:r w:rsidRPr="002F612C">
        <w:tab/>
      </w:r>
      <w:r w:rsidR="0094277B" w:rsidRPr="002F612C">
        <w:t xml:space="preserve">how to obtain the support from the political and governmental leadership in order to get </w:t>
      </w:r>
      <w:r w:rsidR="002F612C" w:rsidRPr="002F612C">
        <w:t>favourable</w:t>
      </w:r>
      <w:r w:rsidR="0094277B" w:rsidRPr="002F612C">
        <w:t xml:space="preserve"> conditions for financing and revising relevant laws and regulations, and so on.</w:t>
      </w:r>
    </w:p>
    <w:p w:rsidR="0094277B" w:rsidRPr="002F612C" w:rsidRDefault="0094277B" w:rsidP="00491FAF">
      <w:pPr>
        <w:rPr>
          <w:lang w:val="en-GB"/>
        </w:rPr>
      </w:pPr>
      <w:r w:rsidRPr="002F612C">
        <w:rPr>
          <w:lang w:val="en-GB"/>
        </w:rPr>
        <w:t>The issues raised above had been settled down in the course of project implementation as discussed previously.</w:t>
      </w:r>
    </w:p>
    <w:p w:rsidR="0094277B" w:rsidRPr="002F612C" w:rsidRDefault="0094277B" w:rsidP="003D3F0F">
      <w:pPr>
        <w:pStyle w:val="Heading1"/>
        <w:rPr>
          <w:lang w:val="en-GB"/>
        </w:rPr>
      </w:pPr>
      <w:bookmarkStart w:id="165" w:name="_Toc369876313"/>
      <w:bookmarkStart w:id="166" w:name="_Toc369876484"/>
      <w:bookmarkStart w:id="167" w:name="_Toc379187172"/>
      <w:r w:rsidRPr="002F612C">
        <w:rPr>
          <w:lang w:val="en-GB"/>
        </w:rPr>
        <w:t>Case 3: e- Government Activities in Bangladesh (Bangladesh)</w:t>
      </w:r>
      <w:bookmarkEnd w:id="165"/>
      <w:bookmarkEnd w:id="166"/>
      <w:bookmarkEnd w:id="167"/>
    </w:p>
    <w:p w:rsidR="0094277B" w:rsidRPr="002F612C" w:rsidRDefault="0094277B" w:rsidP="00491FAF">
      <w:pPr>
        <w:pStyle w:val="Heading2"/>
        <w:rPr>
          <w:lang w:val="en-GB"/>
        </w:rPr>
      </w:pPr>
      <w:bookmarkStart w:id="168" w:name="_Toc379187173"/>
      <w:r w:rsidRPr="002F612C">
        <w:rPr>
          <w:lang w:val="en-GB"/>
        </w:rPr>
        <w:t xml:space="preserve">1) </w:t>
      </w:r>
      <w:r w:rsidR="00491FAF" w:rsidRPr="002F612C">
        <w:rPr>
          <w:lang w:val="en-GB"/>
        </w:rPr>
        <w:tab/>
      </w:r>
      <w:r w:rsidRPr="002F612C">
        <w:rPr>
          <w:lang w:val="en-GB"/>
        </w:rPr>
        <w:t>Introduction to e-Government in Bangladesh</w:t>
      </w:r>
      <w:bookmarkEnd w:id="168"/>
      <w:r w:rsidRPr="002F612C">
        <w:rPr>
          <w:lang w:val="en-GB"/>
        </w:rPr>
        <w:t xml:space="preserve"> </w:t>
      </w:r>
    </w:p>
    <w:p w:rsidR="0094277B" w:rsidRPr="002F612C" w:rsidRDefault="0094277B" w:rsidP="00491FAF">
      <w:pPr>
        <w:rPr>
          <w:lang w:val="en-GB"/>
        </w:rPr>
      </w:pPr>
      <w:r w:rsidRPr="002F612C">
        <w:rPr>
          <w:lang w:val="en-GB"/>
        </w:rPr>
        <w:t xml:space="preserve">Bangladesh, ranked among the most densely populated countries on the globe, remained one of the lowest in south Asia as far as teledensity is concern. Traditionally only a relatively small proportion of the population has had access to any telecom facility. Even 10 years ago, teledensity was below 1%, but the era of mobile telephony changed the scenario and Bangladesh currently enjoys over 46% teledensity. </w:t>
      </w:r>
    </w:p>
    <w:p w:rsidR="0094277B" w:rsidRPr="002F612C" w:rsidRDefault="0094277B" w:rsidP="00491FAF">
      <w:pPr>
        <w:rPr>
          <w:lang w:val="en-GB"/>
        </w:rPr>
      </w:pPr>
      <w:r w:rsidRPr="002F612C">
        <w:rPr>
          <w:lang w:val="en-GB"/>
        </w:rPr>
        <w:t xml:space="preserve">The overall situation in Bangladesh has been improved to some extent by a rapidly expanding mobile market. Use of Information &amp; Communication Technology (ICT) in government activities has become a common phenomenon in recent years. In the late 1990s, ICT introduced a unique concept--electronic government (e-government)--in the field of public administration. </w:t>
      </w:r>
    </w:p>
    <w:p w:rsidR="0094277B" w:rsidRPr="002F612C" w:rsidRDefault="0094277B" w:rsidP="00491FAF">
      <w:pPr>
        <w:rPr>
          <w:lang w:val="en-GB"/>
        </w:rPr>
      </w:pPr>
      <w:r w:rsidRPr="002F612C">
        <w:rPr>
          <w:lang w:val="en-GB"/>
        </w:rPr>
        <w:t xml:space="preserve">To date, various technologies have been applied to support the unique characteristics of e-government, including electronic data interchange, interactive voice response, voice mail, email, web service delivery, virtual reality, and key public infrastructure. </w:t>
      </w:r>
    </w:p>
    <w:p w:rsidR="0094277B" w:rsidRPr="002F612C" w:rsidRDefault="0094277B" w:rsidP="00491FAF">
      <w:pPr>
        <w:pStyle w:val="Heading2"/>
        <w:rPr>
          <w:lang w:val="en-GB"/>
        </w:rPr>
      </w:pPr>
      <w:bookmarkStart w:id="169" w:name="_Toc379187174"/>
      <w:r w:rsidRPr="002F612C">
        <w:rPr>
          <w:lang w:val="en-GB"/>
        </w:rPr>
        <w:t xml:space="preserve">2) </w:t>
      </w:r>
      <w:r w:rsidR="00491FAF" w:rsidRPr="002F612C">
        <w:rPr>
          <w:lang w:val="en-GB"/>
        </w:rPr>
        <w:tab/>
      </w:r>
      <w:r w:rsidRPr="002F612C">
        <w:rPr>
          <w:lang w:val="en-GB"/>
        </w:rPr>
        <w:t>e-Governance</w:t>
      </w:r>
      <w:bookmarkEnd w:id="169"/>
    </w:p>
    <w:p w:rsidR="0094277B" w:rsidRPr="002F612C" w:rsidRDefault="0094277B" w:rsidP="00491FAF">
      <w:pPr>
        <w:rPr>
          <w:lang w:val="en-GB"/>
        </w:rPr>
      </w:pPr>
      <w:r w:rsidRPr="002F612C">
        <w:rPr>
          <w:lang w:val="en-GB"/>
        </w:rPr>
        <w:t xml:space="preserve">E-governance is another area deserving attention. Electronic governance is using information technology by the public sectors to provide service and information, and encouraging citizens to participate democratically in the decision-making process by making government more transparent and accountable. A good official web portal and information depository needs to be developed to provide citizens with all necessary information from different government ministries. </w:t>
      </w:r>
    </w:p>
    <w:p w:rsidR="0094277B" w:rsidRPr="002F612C" w:rsidRDefault="0094277B" w:rsidP="00491FAF">
      <w:pPr>
        <w:rPr>
          <w:lang w:val="en-GB"/>
        </w:rPr>
      </w:pPr>
      <w:r w:rsidRPr="002F612C">
        <w:rPr>
          <w:lang w:val="en-GB"/>
        </w:rPr>
        <w:t xml:space="preserve">All sorts of forms and application should be available for download by the public; also, to reduce bureaucratic complication, online submission can be added. For gaining transparency and reducing corruption, tender bidding, tax filing and plot allotment can also be made through this web portal. </w:t>
      </w:r>
    </w:p>
    <w:p w:rsidR="0094277B" w:rsidRPr="002F612C" w:rsidRDefault="0094277B" w:rsidP="00491FAF">
      <w:pPr>
        <w:pStyle w:val="Heading2"/>
        <w:rPr>
          <w:lang w:val="en-GB"/>
        </w:rPr>
      </w:pPr>
      <w:bookmarkStart w:id="170" w:name="_Toc379187175"/>
      <w:r w:rsidRPr="002F612C">
        <w:rPr>
          <w:lang w:val="en-GB"/>
        </w:rPr>
        <w:t xml:space="preserve">3) </w:t>
      </w:r>
      <w:r w:rsidR="00491FAF" w:rsidRPr="002F612C">
        <w:rPr>
          <w:lang w:val="en-GB"/>
        </w:rPr>
        <w:tab/>
      </w:r>
      <w:r w:rsidRPr="002F612C">
        <w:rPr>
          <w:lang w:val="en-GB"/>
        </w:rPr>
        <w:t>Technologies and policies</w:t>
      </w:r>
      <w:bookmarkEnd w:id="170"/>
    </w:p>
    <w:p w:rsidR="0094277B" w:rsidRPr="002F612C" w:rsidRDefault="0094277B" w:rsidP="00491FAF">
      <w:pPr>
        <w:rPr>
          <w:lang w:val="en-GB"/>
        </w:rPr>
      </w:pPr>
      <w:r w:rsidRPr="002F612C">
        <w:rPr>
          <w:lang w:val="en-GB"/>
        </w:rPr>
        <w:t xml:space="preserve">We have issued Broadband Wireless License to three organizations; two operators are launched WiMAX. We hope that WiMAX can play a very crucial role in bridging the digital divide in Bangladesh. With the intent to enhance connectivity, we are now emphasizing on the establishment of infrastructures to connect the unconnected. Importance is being given on laying more optical </w:t>
      </w:r>
      <w:r w:rsidR="002F612C" w:rsidRPr="002F612C">
        <w:rPr>
          <w:lang w:val="en-GB"/>
        </w:rPr>
        <w:t>fibre</w:t>
      </w:r>
      <w:r w:rsidRPr="002F612C">
        <w:rPr>
          <w:lang w:val="en-GB"/>
        </w:rPr>
        <w:t xml:space="preserve"> to reach the marginal people of the country. </w:t>
      </w:r>
    </w:p>
    <w:p w:rsidR="0094277B" w:rsidRPr="002F612C" w:rsidRDefault="0094277B" w:rsidP="00491FAF">
      <w:pPr>
        <w:rPr>
          <w:lang w:val="en-GB"/>
        </w:rPr>
      </w:pPr>
      <w:r w:rsidRPr="002F612C">
        <w:rPr>
          <w:lang w:val="en-GB"/>
        </w:rPr>
        <w:t xml:space="preserve">In this regard, we have issued Nationwide Telecommunication Transmission Network (NTTN) license, to private companies. They are installing the telecommunication infrastructure countrywide. The licensee organization will establish </w:t>
      </w:r>
      <w:r w:rsidR="002F612C" w:rsidRPr="002F612C">
        <w:rPr>
          <w:lang w:val="en-GB"/>
        </w:rPr>
        <w:t>fibre</w:t>
      </w:r>
      <w:r w:rsidRPr="002F612C">
        <w:rPr>
          <w:lang w:val="en-GB"/>
        </w:rPr>
        <w:t xml:space="preserve"> connection in order to facilitate the proliferation of broadband internet throughout Bangladesh. Apart from domestic connectivity, we are also thinking of boosting international connectivity. </w:t>
      </w:r>
    </w:p>
    <w:p w:rsidR="0094277B" w:rsidRPr="002F612C" w:rsidRDefault="0094277B" w:rsidP="00491FAF">
      <w:pPr>
        <w:rPr>
          <w:lang w:val="en-GB"/>
        </w:rPr>
      </w:pPr>
      <w:r w:rsidRPr="002F612C">
        <w:rPr>
          <w:lang w:val="en-GB"/>
        </w:rPr>
        <w:lastRenderedPageBreak/>
        <w:t xml:space="preserve">We are in the process of examining the feasibility of availing terrestrial connectivity along with second submarine cable. We have formulated a ‘National Broadband Policy’ with a vision to build a people-centered, development-oriented Information Society, where everyone would be able to access, utilize and share information and knowledge easily and efficiently. Continuous encouragement to new and emerging technologies is a must for flourishing of ICT sector in the context of any country. </w:t>
      </w:r>
    </w:p>
    <w:p w:rsidR="0094277B" w:rsidRPr="002F612C" w:rsidRDefault="0094277B" w:rsidP="00491FAF">
      <w:pPr>
        <w:rPr>
          <w:lang w:val="en-GB"/>
        </w:rPr>
      </w:pPr>
      <w:r w:rsidRPr="002F612C">
        <w:rPr>
          <w:lang w:val="en-GB"/>
        </w:rPr>
        <w:t xml:space="preserve">So, we look forward to promote newer technologies and concepts such as 3G, Next Generation Network (NGN), Long Term Evolution (LTE) etc. Web technologies also facilitate government links with citizens (for both services and political activities), other governmental agencies, and businesses. Government websites can serve as both a communication and public relations tool for the general public. </w:t>
      </w:r>
    </w:p>
    <w:p w:rsidR="0094277B" w:rsidRPr="002F612C" w:rsidRDefault="0094277B" w:rsidP="007E56E7">
      <w:pPr>
        <w:pStyle w:val="Heading2"/>
        <w:rPr>
          <w:lang w:val="en-GB"/>
        </w:rPr>
      </w:pPr>
      <w:bookmarkStart w:id="171" w:name="_Toc379187176"/>
      <w:r w:rsidRPr="002F612C">
        <w:rPr>
          <w:lang w:val="en-GB"/>
        </w:rPr>
        <w:t xml:space="preserve">4) </w:t>
      </w:r>
      <w:r w:rsidR="00491FAF" w:rsidRPr="002F612C">
        <w:rPr>
          <w:lang w:val="en-GB"/>
        </w:rPr>
        <w:tab/>
      </w:r>
      <w:r w:rsidRPr="002F612C">
        <w:rPr>
          <w:lang w:val="en-GB"/>
        </w:rPr>
        <w:t>Applications</w:t>
      </w:r>
      <w:bookmarkEnd w:id="171"/>
    </w:p>
    <w:p w:rsidR="0094277B" w:rsidRPr="002F612C" w:rsidRDefault="0094277B" w:rsidP="00491FAF">
      <w:pPr>
        <w:rPr>
          <w:lang w:val="en-GB"/>
        </w:rPr>
      </w:pPr>
      <w:r w:rsidRPr="002F612C">
        <w:rPr>
          <w:lang w:val="en-GB"/>
        </w:rPr>
        <w:t xml:space="preserve">These far-reaching developments in e-government have encouraged governments around the world to establish an on-line presence by publishing statistical information on the Internet. Countries, irrespective of their developing characteristics, are constantly striving to improve the efficiency and effectiveness of e-government delivery services. They hope that e-government will emerge as a magical antidote to combat corruption, red tape, bureaucratic inefficiency and ineffectiveness, nepotism, cronyism, lack of accountability, and transparency. </w:t>
      </w:r>
    </w:p>
    <w:p w:rsidR="0094277B" w:rsidRPr="002F612C" w:rsidRDefault="0094277B" w:rsidP="00491FAF">
      <w:pPr>
        <w:rPr>
          <w:lang w:val="en-GB"/>
        </w:rPr>
      </w:pPr>
      <w:r w:rsidRPr="002F612C">
        <w:rPr>
          <w:lang w:val="en-GB"/>
        </w:rPr>
        <w:t xml:space="preserve">All types of business including small, medium sized or big should incorporate ICT through e-business and e-commerce. Our products and services should be promoted in the global market with appropriate ICT technology-oriented marketing strategies. For the business community, inter-bank money transfer and transaction, loan system, L/C, finance, shipping, supply chain and credit can be done electronically to provide a suitable and friendly environment for the business to compete with other nations. </w:t>
      </w:r>
    </w:p>
    <w:p w:rsidR="0094277B" w:rsidRPr="002F612C" w:rsidRDefault="0094277B" w:rsidP="00491FAF">
      <w:pPr>
        <w:rPr>
          <w:lang w:val="en-GB"/>
        </w:rPr>
      </w:pPr>
      <w:r w:rsidRPr="002F612C">
        <w:rPr>
          <w:lang w:val="en-GB"/>
        </w:rPr>
        <w:t>A dedicated corporate network line can be built to motivate the business community in ICT use. The newly installed Chittagong automation system can be a good example of how with less bureaucracy and quickly, goods could be released, providing more comfort to the business environment. Online stock trading system would involve more traders from different communities to participate in capital market.</w:t>
      </w:r>
    </w:p>
    <w:p w:rsidR="0094277B" w:rsidRPr="002F612C" w:rsidRDefault="0094277B" w:rsidP="00491FAF">
      <w:pPr>
        <w:rPr>
          <w:lang w:val="en-GB"/>
        </w:rPr>
      </w:pPr>
      <w:r w:rsidRPr="002F612C">
        <w:rPr>
          <w:lang w:val="en-GB"/>
        </w:rPr>
        <w:t xml:space="preserve">The legal and the health system also play a significant role in all areas of the community. A knowledge-based online digital legal system consisting of case, records, law and policies is important for the judicial system. The lawyers should have enough resources available to defend their clients as well as the judges to make decision fairly. Without the access of these materials justice will be hard to achieve for the poor people. </w:t>
      </w:r>
    </w:p>
    <w:p w:rsidR="0094277B" w:rsidRPr="002F612C" w:rsidRDefault="0094277B" w:rsidP="00491FAF">
      <w:pPr>
        <w:rPr>
          <w:lang w:val="en-GB"/>
        </w:rPr>
      </w:pPr>
      <w:r w:rsidRPr="002F612C">
        <w:rPr>
          <w:lang w:val="en-GB"/>
        </w:rPr>
        <w:t>Digitization of the judiciary system will also strengthen the democratic process of the country. Even though the private health sector has developed their management system, the public sector is way behind. A good patient-doctor management system on all public hospitals will improve the health services in remote areas. New technologies like telemedicine currently in use as pilot projects can be used more broadly for providing consultation for special cases on isolated localities. Like the judiciary, a similar knowledge depositary system for the doctors and nurses will improve the function of the health sector.</w:t>
      </w:r>
    </w:p>
    <w:p w:rsidR="0094277B" w:rsidRPr="002F612C" w:rsidRDefault="0094277B" w:rsidP="00491FAF">
      <w:pPr>
        <w:pStyle w:val="Heading2"/>
        <w:rPr>
          <w:lang w:val="en-GB"/>
        </w:rPr>
      </w:pPr>
      <w:bookmarkStart w:id="172" w:name="_Toc379187177"/>
      <w:r w:rsidRPr="002F612C">
        <w:rPr>
          <w:lang w:val="en-GB"/>
        </w:rPr>
        <w:t xml:space="preserve">5) </w:t>
      </w:r>
      <w:r w:rsidR="00491FAF" w:rsidRPr="002F612C">
        <w:rPr>
          <w:lang w:val="en-GB"/>
        </w:rPr>
        <w:tab/>
      </w:r>
      <w:r w:rsidRPr="002F612C">
        <w:rPr>
          <w:lang w:val="en-GB"/>
        </w:rPr>
        <w:t>Conclusion</w:t>
      </w:r>
      <w:bookmarkEnd w:id="172"/>
    </w:p>
    <w:p w:rsidR="0094277B" w:rsidRPr="002F612C" w:rsidRDefault="0094277B" w:rsidP="00491FAF">
      <w:pPr>
        <w:rPr>
          <w:lang w:val="en-GB"/>
        </w:rPr>
      </w:pPr>
      <w:r w:rsidRPr="002F612C">
        <w:rPr>
          <w:lang w:val="en-GB"/>
        </w:rPr>
        <w:t>Digital Bangladesh is a continuous process of development. A sustainable and reliable nation-wide network infrastructure will strengthen the information highway of the country thus eliminating the digital divide between rural and urban areas. Decentralization and digital government services can be provided for all citizens.</w:t>
      </w:r>
    </w:p>
    <w:p w:rsidR="0094277B" w:rsidRPr="002F612C" w:rsidRDefault="0094277B" w:rsidP="003D3F0F">
      <w:pPr>
        <w:pStyle w:val="Heading1"/>
        <w:rPr>
          <w:lang w:val="en-GB"/>
        </w:rPr>
      </w:pPr>
      <w:bookmarkStart w:id="173" w:name="_Toc369876314"/>
      <w:bookmarkStart w:id="174" w:name="_Toc369876485"/>
      <w:bookmarkStart w:id="175" w:name="_Toc379187178"/>
      <w:r w:rsidRPr="002F612C">
        <w:rPr>
          <w:lang w:val="en-GB"/>
        </w:rPr>
        <w:lastRenderedPageBreak/>
        <w:t>Case 4: Overview on ICT-based Services in Bangladesh</w:t>
      </w:r>
      <w:bookmarkEnd w:id="173"/>
      <w:bookmarkEnd w:id="174"/>
      <w:bookmarkEnd w:id="175"/>
    </w:p>
    <w:p w:rsidR="0094277B" w:rsidRPr="002F612C" w:rsidRDefault="0094277B" w:rsidP="00491FAF">
      <w:pPr>
        <w:pStyle w:val="Heading2"/>
        <w:rPr>
          <w:lang w:val="en-GB"/>
        </w:rPr>
      </w:pPr>
      <w:bookmarkStart w:id="176" w:name="_Toc379187179"/>
      <w:r w:rsidRPr="002F612C">
        <w:rPr>
          <w:lang w:val="en-GB"/>
        </w:rPr>
        <w:t xml:space="preserve">1) </w:t>
      </w:r>
      <w:r w:rsidR="00491FAF" w:rsidRPr="002F612C">
        <w:rPr>
          <w:lang w:val="en-GB"/>
        </w:rPr>
        <w:tab/>
      </w:r>
      <w:r w:rsidR="00310C3A" w:rsidRPr="002F612C">
        <w:rPr>
          <w:lang w:val="en-GB"/>
        </w:rPr>
        <w:t>I</w:t>
      </w:r>
      <w:r w:rsidRPr="002F612C">
        <w:rPr>
          <w:lang w:val="en-GB"/>
        </w:rPr>
        <w:t>ntroduction to e-Government in Bangladesh</w:t>
      </w:r>
      <w:bookmarkEnd w:id="176"/>
    </w:p>
    <w:p w:rsidR="0094277B" w:rsidRPr="002F612C" w:rsidRDefault="0094277B" w:rsidP="00491FAF">
      <w:pPr>
        <w:rPr>
          <w:lang w:val="en-GB"/>
        </w:rPr>
      </w:pPr>
      <w:r w:rsidRPr="002F612C">
        <w:rPr>
          <w:lang w:val="en-GB"/>
        </w:rPr>
        <w:t>This contribution provides a comprehensive overview of the trends and developments in the telecommunications and digital media markets in Bangladesh. Subjects covered include:</w:t>
      </w:r>
    </w:p>
    <w:p w:rsidR="0094277B" w:rsidRPr="002F612C" w:rsidRDefault="00491FAF" w:rsidP="00491FAF">
      <w:pPr>
        <w:pStyle w:val="Enumlevel1"/>
      </w:pPr>
      <w:r w:rsidRPr="002F612C">
        <w:t>–</w:t>
      </w:r>
      <w:r w:rsidRPr="002F612C">
        <w:tab/>
      </w:r>
      <w:r w:rsidR="0094277B" w:rsidRPr="002F612C">
        <w:t>Key Statistics;</w:t>
      </w:r>
    </w:p>
    <w:p w:rsidR="0094277B" w:rsidRPr="002F612C" w:rsidRDefault="00491FAF" w:rsidP="00491FAF">
      <w:pPr>
        <w:pStyle w:val="Enumlevel1"/>
      </w:pPr>
      <w:r w:rsidRPr="002F612C">
        <w:t>–</w:t>
      </w:r>
      <w:r w:rsidRPr="002F612C">
        <w:tab/>
      </w:r>
      <w:r w:rsidR="0094277B" w:rsidRPr="002F612C">
        <w:t>Market and Industry Overviews and Analyses;</w:t>
      </w:r>
    </w:p>
    <w:p w:rsidR="0094277B" w:rsidRPr="002F612C" w:rsidRDefault="00491FAF" w:rsidP="00491FAF">
      <w:pPr>
        <w:pStyle w:val="Enumlevel1"/>
      </w:pPr>
      <w:r w:rsidRPr="002F612C">
        <w:t>–</w:t>
      </w:r>
      <w:r w:rsidRPr="002F612C">
        <w:tab/>
      </w:r>
      <w:r w:rsidR="0094277B" w:rsidRPr="002F612C">
        <w:t>Regulatory Environment and Development;</w:t>
      </w:r>
    </w:p>
    <w:p w:rsidR="0094277B" w:rsidRPr="002F612C" w:rsidRDefault="00491FAF" w:rsidP="00491FAF">
      <w:pPr>
        <w:pStyle w:val="Enumlevel1"/>
      </w:pPr>
      <w:r w:rsidRPr="002F612C">
        <w:t>–</w:t>
      </w:r>
      <w:r w:rsidRPr="002F612C">
        <w:tab/>
      </w:r>
      <w:r w:rsidR="0094277B" w:rsidRPr="002F612C">
        <w:t>Major Telecom Players (fixed and mobile);</w:t>
      </w:r>
    </w:p>
    <w:p w:rsidR="0094277B" w:rsidRPr="002F612C" w:rsidRDefault="00491FAF" w:rsidP="00491FAF">
      <w:pPr>
        <w:pStyle w:val="Enumlevel1"/>
      </w:pPr>
      <w:r w:rsidRPr="002F612C">
        <w:t>–</w:t>
      </w:r>
      <w:r w:rsidRPr="002F612C">
        <w:tab/>
      </w:r>
      <w:r w:rsidR="0094277B" w:rsidRPr="002F612C">
        <w:t>Infrastructure;</w:t>
      </w:r>
    </w:p>
    <w:p w:rsidR="0094277B" w:rsidRPr="002F612C" w:rsidRDefault="00491FAF" w:rsidP="00491FAF">
      <w:pPr>
        <w:pStyle w:val="Enumlevel1"/>
      </w:pPr>
      <w:r w:rsidRPr="002F612C">
        <w:t>–</w:t>
      </w:r>
      <w:r w:rsidRPr="002F612C">
        <w:tab/>
      </w:r>
      <w:r w:rsidR="0094277B" w:rsidRPr="002F612C">
        <w:t>Broadcasting (including Digital Media);</w:t>
      </w:r>
    </w:p>
    <w:p w:rsidR="0094277B" w:rsidRPr="002F612C" w:rsidRDefault="00491FAF" w:rsidP="00491FAF">
      <w:pPr>
        <w:pStyle w:val="Enumlevel1"/>
      </w:pPr>
      <w:r w:rsidRPr="002F612C">
        <w:t>–</w:t>
      </w:r>
      <w:r w:rsidRPr="002F612C">
        <w:tab/>
      </w:r>
      <w:r w:rsidR="0094277B" w:rsidRPr="002F612C">
        <w:t>Mobile Voice and Data Market;</w:t>
      </w:r>
    </w:p>
    <w:p w:rsidR="0094277B" w:rsidRPr="002F612C" w:rsidRDefault="00491FAF" w:rsidP="00491FAF">
      <w:pPr>
        <w:pStyle w:val="Enumlevel1"/>
      </w:pPr>
      <w:r w:rsidRPr="002F612C">
        <w:t>–</w:t>
      </w:r>
      <w:r w:rsidRPr="002F612C">
        <w:tab/>
      </w:r>
      <w:r w:rsidR="0094277B" w:rsidRPr="002F612C">
        <w:t>Internet, including VoIP and IPTV;</w:t>
      </w:r>
    </w:p>
    <w:p w:rsidR="0094277B" w:rsidRPr="002F612C" w:rsidRDefault="00491FAF" w:rsidP="00491FAF">
      <w:pPr>
        <w:pStyle w:val="Enumlevel1"/>
      </w:pPr>
      <w:r w:rsidRPr="002F612C">
        <w:t>–</w:t>
      </w:r>
      <w:r w:rsidRPr="002F612C">
        <w:tab/>
      </w:r>
      <w:r w:rsidR="0094277B" w:rsidRPr="002F612C">
        <w:t>Broadband (fixed and mobile);</w:t>
      </w:r>
    </w:p>
    <w:p w:rsidR="0094277B" w:rsidRPr="002F612C" w:rsidRDefault="00491FAF" w:rsidP="00491FAF">
      <w:pPr>
        <w:pStyle w:val="Enumlevel1"/>
      </w:pPr>
      <w:r w:rsidRPr="002F612C">
        <w:t>–</w:t>
      </w:r>
      <w:r w:rsidRPr="002F612C">
        <w:tab/>
      </w:r>
      <w:r w:rsidR="0094277B" w:rsidRPr="002F612C">
        <w:t>Scenario Forecasts (fixed-line, mobile and broadband subscribers) for 2015 and 2020.</w:t>
      </w:r>
    </w:p>
    <w:p w:rsidR="0094277B" w:rsidRPr="002F612C" w:rsidRDefault="0094277B" w:rsidP="00310C3A">
      <w:pPr>
        <w:rPr>
          <w:lang w:val="en-GB"/>
        </w:rPr>
      </w:pPr>
      <w:r w:rsidRPr="002F612C">
        <w:rPr>
          <w:lang w:val="en-GB"/>
        </w:rPr>
        <w:t>Bangladesh, ranked among the most densely populated countries on the globe, remained one of the lowest in south Asia as far as teledensity is concern. Traditionally only a relatively small proportion of the population has had access to any telecom facility. Information communication technologies (ICTs) have appreciably taken the most important parts in each sphere of our daily life in the last decades. It includes from travel industry to all over health industries, banking, shopping, business communication, social communication, and communication between individual and governmental activities. “The e-service is a computer-based tool that can be used for 1) simply tasks and 2) make tasks possible to conduct. To simplify tasks means that tasks can be performed faster with less effort” (Cronholm, 2010). There are both e-services for e-commerce and e-services for e-government supporting private and public sector.</w:t>
      </w:r>
    </w:p>
    <w:p w:rsidR="0094277B" w:rsidRPr="002F612C" w:rsidRDefault="0094277B" w:rsidP="00310C3A">
      <w:pPr>
        <w:rPr>
          <w:lang w:val="en-GB"/>
        </w:rPr>
      </w:pPr>
      <w:r w:rsidRPr="002F612C">
        <w:rPr>
          <w:lang w:val="en-GB"/>
        </w:rPr>
        <w:t>To date, various technologies have been applied to support the unique characteristics of e-government, including electronic data interchange, interactive voice response, voice mail, email, web service delivery, virtual reality, and key public infrastructure.</w:t>
      </w:r>
    </w:p>
    <w:p w:rsidR="0094277B" w:rsidRPr="002F612C" w:rsidRDefault="0094277B" w:rsidP="00310C3A">
      <w:pPr>
        <w:pStyle w:val="Heading2"/>
        <w:rPr>
          <w:lang w:val="en-GB"/>
        </w:rPr>
      </w:pPr>
      <w:bookmarkStart w:id="177" w:name="_Toc379187180"/>
      <w:r w:rsidRPr="002F612C">
        <w:rPr>
          <w:lang w:val="en-GB"/>
        </w:rPr>
        <w:t xml:space="preserve">2) </w:t>
      </w:r>
      <w:r w:rsidR="00310C3A" w:rsidRPr="002F612C">
        <w:rPr>
          <w:lang w:val="en-GB"/>
        </w:rPr>
        <w:tab/>
      </w:r>
      <w:r w:rsidRPr="002F612C">
        <w:rPr>
          <w:lang w:val="en-GB"/>
        </w:rPr>
        <w:t>Analysis of e-Government development</w:t>
      </w:r>
      <w:bookmarkEnd w:id="177"/>
    </w:p>
    <w:p w:rsidR="0094277B" w:rsidRPr="002F612C" w:rsidRDefault="0094277B" w:rsidP="00AC7421">
      <w:pPr>
        <w:rPr>
          <w:lang w:val="en-GB"/>
        </w:rPr>
      </w:pPr>
      <w:r w:rsidRPr="002F612C">
        <w:rPr>
          <w:lang w:val="en-GB"/>
        </w:rPr>
        <w:t>E-governance is another area deserving attention. Electronic governance is using information technology by the public sectors to provide service and information, and encouraging citizens to participate democratically in the decision-making process by making government more transparent and accountable. A good official web portal and information depository needs to be developed to provide citizens with all necessary information from different government ministries. All sorts of forms and application should be available for download by the public; also, to reduce bureaucratic complication, online submission can be added. For gaining transparency and reducing corruption, tender bidding, tax filing and plot allotment can also be made through this web portal. However, we should understand that when we are talking about m</w:t>
      </w:r>
      <w:r w:rsidR="00AC7421" w:rsidRPr="002F612C">
        <w:rPr>
          <w:lang w:val="en-GB"/>
        </w:rPr>
        <w:noBreakHyphen/>
      </w:r>
      <w:r w:rsidRPr="002F612C">
        <w:rPr>
          <w:lang w:val="en-GB"/>
        </w:rPr>
        <w:t>government we mean only one of ways of e-communication with government and it has sense only if e-government system exists.</w:t>
      </w:r>
    </w:p>
    <w:p w:rsidR="0094277B" w:rsidRPr="002F612C" w:rsidRDefault="0094277B" w:rsidP="00310C3A">
      <w:pPr>
        <w:rPr>
          <w:lang w:val="en-GB"/>
        </w:rPr>
      </w:pPr>
      <w:r w:rsidRPr="002F612C">
        <w:rPr>
          <w:lang w:val="en-GB"/>
        </w:rPr>
        <w:t>There are four primary delivery models of e-government which usually take place:</w:t>
      </w:r>
    </w:p>
    <w:p w:rsidR="0094277B" w:rsidRPr="002F612C" w:rsidRDefault="00310C3A" w:rsidP="00AC7421">
      <w:pPr>
        <w:pStyle w:val="Enumlevel1"/>
        <w:rPr>
          <w:bCs/>
        </w:rPr>
      </w:pPr>
      <w:r w:rsidRPr="002F612C">
        <w:rPr>
          <w:bCs/>
        </w:rPr>
        <w:t>–</w:t>
      </w:r>
      <w:r w:rsidRPr="002F612C">
        <w:rPr>
          <w:bCs/>
        </w:rPr>
        <w:tab/>
      </w:r>
      <w:r w:rsidR="0094277B" w:rsidRPr="002F612C">
        <w:t>Government-</w:t>
      </w:r>
      <w:r w:rsidR="0094277B" w:rsidRPr="002F612C">
        <w:rPr>
          <w:bCs/>
        </w:rPr>
        <w:t>to-Government (G2G)</w:t>
      </w:r>
    </w:p>
    <w:p w:rsidR="0094277B" w:rsidRPr="002F612C" w:rsidRDefault="00310C3A" w:rsidP="00310C3A">
      <w:pPr>
        <w:pStyle w:val="Enumlevel1"/>
      </w:pPr>
      <w:r w:rsidRPr="002F612C">
        <w:t>–</w:t>
      </w:r>
      <w:r w:rsidRPr="002F612C">
        <w:tab/>
      </w:r>
      <w:r w:rsidR="0094277B" w:rsidRPr="002F612C">
        <w:t>Government-to-Business (G2B)</w:t>
      </w:r>
    </w:p>
    <w:p w:rsidR="0094277B" w:rsidRPr="002F612C" w:rsidRDefault="00310C3A" w:rsidP="00310C3A">
      <w:pPr>
        <w:pStyle w:val="Enumlevel1"/>
      </w:pPr>
      <w:r w:rsidRPr="002F612C">
        <w:t>–</w:t>
      </w:r>
      <w:r w:rsidRPr="002F612C">
        <w:tab/>
      </w:r>
      <w:r w:rsidR="0094277B" w:rsidRPr="002F612C">
        <w:t>Government-to-Employees (G2E)</w:t>
      </w:r>
    </w:p>
    <w:p w:rsidR="0094277B" w:rsidRPr="002F612C" w:rsidRDefault="00310C3A" w:rsidP="00310C3A">
      <w:pPr>
        <w:pStyle w:val="Enumlevel1"/>
      </w:pPr>
      <w:r w:rsidRPr="002F612C">
        <w:lastRenderedPageBreak/>
        <w:t>–</w:t>
      </w:r>
      <w:r w:rsidRPr="002F612C">
        <w:tab/>
      </w:r>
      <w:r w:rsidR="0094277B" w:rsidRPr="002F612C">
        <w:t>Government-to-Citizens (G2C)</w:t>
      </w:r>
    </w:p>
    <w:p w:rsidR="0094277B" w:rsidRPr="002F612C" w:rsidRDefault="0094277B" w:rsidP="00310C3A">
      <w:pPr>
        <w:rPr>
          <w:lang w:val="en-GB"/>
        </w:rPr>
      </w:pPr>
      <w:r w:rsidRPr="002F612C">
        <w:rPr>
          <w:lang w:val="en-GB"/>
        </w:rPr>
        <w:t xml:space="preserve">Mobile handsets (m-government) seem to be useful mainly in G2C model. </w:t>
      </w:r>
    </w:p>
    <w:p w:rsidR="0094277B" w:rsidRPr="002F612C" w:rsidRDefault="00310C3A" w:rsidP="00310C3A">
      <w:pPr>
        <w:pStyle w:val="Enumlevel1"/>
      </w:pPr>
      <w:r w:rsidRPr="002F612C">
        <w:t>–</w:t>
      </w:r>
      <w:r w:rsidRPr="002F612C">
        <w:tab/>
      </w:r>
      <w:r w:rsidR="0094277B" w:rsidRPr="002F612C">
        <w:t>Bangladesh’s mobile market passed 80 million subscribers by the middle of 2011 as penetration neared 50%.</w:t>
      </w:r>
    </w:p>
    <w:p w:rsidR="0094277B" w:rsidRPr="002F612C" w:rsidRDefault="00310C3A" w:rsidP="00310C3A">
      <w:pPr>
        <w:pStyle w:val="Enumlevel1"/>
      </w:pPr>
      <w:r w:rsidRPr="002F612C">
        <w:t>–</w:t>
      </w:r>
      <w:r w:rsidRPr="002F612C">
        <w:tab/>
      </w:r>
      <w:r w:rsidR="0094277B" w:rsidRPr="002F612C">
        <w:t>This had been preceded by a significant five-year period in which the country saw mobile subscriber numbers grew almost 20 times.</w:t>
      </w:r>
    </w:p>
    <w:p w:rsidR="0094277B" w:rsidRPr="002F612C" w:rsidRDefault="00310C3A" w:rsidP="00310C3A">
      <w:pPr>
        <w:pStyle w:val="Enumlevel1"/>
      </w:pPr>
      <w:r w:rsidRPr="002F612C">
        <w:t>–</w:t>
      </w:r>
      <w:r w:rsidRPr="002F612C">
        <w:tab/>
      </w:r>
      <w:r w:rsidR="0094277B" w:rsidRPr="002F612C">
        <w:t>Of the six mobile operators, GrameenPhone was far and away the leader, claiming close to 35 million subscribers, or 44% of the total mobile subscriber base, as at mid-2011, despite the best commercial efforts of its competitors.</w:t>
      </w:r>
    </w:p>
    <w:p w:rsidR="0094277B" w:rsidRPr="002F612C" w:rsidRDefault="00310C3A" w:rsidP="00310C3A">
      <w:pPr>
        <w:pStyle w:val="Enumlevel1"/>
      </w:pPr>
      <w:r w:rsidRPr="002F612C">
        <w:t>–</w:t>
      </w:r>
      <w:r w:rsidRPr="002F612C">
        <w:tab/>
      </w:r>
      <w:r w:rsidR="0094277B" w:rsidRPr="002F612C">
        <w:t>Airtel Bangladesh became the fastest growing mobile operator in the country, its subscriber base-lifting 51% in the 12 months to August 2011; in the previous year Orascom had been the fastest mover.</w:t>
      </w:r>
    </w:p>
    <w:p w:rsidR="0094277B" w:rsidRPr="002F612C" w:rsidRDefault="00310C3A" w:rsidP="00310C3A">
      <w:pPr>
        <w:pStyle w:val="Enumlevel1"/>
      </w:pPr>
      <w:r w:rsidRPr="002F612C">
        <w:t>–</w:t>
      </w:r>
      <w:r w:rsidRPr="002F612C">
        <w:tab/>
      </w:r>
      <w:r w:rsidR="0094277B" w:rsidRPr="002F612C">
        <w:t>Internet penetration remains low (0.4% user penetration coming into 2011) and Internet subscription rates are considerably lower.</w:t>
      </w:r>
    </w:p>
    <w:p w:rsidR="0094277B" w:rsidRPr="002F612C" w:rsidRDefault="00310C3A" w:rsidP="00310C3A">
      <w:pPr>
        <w:pStyle w:val="Enumlevel1"/>
      </w:pPr>
      <w:r w:rsidRPr="002F612C">
        <w:t>–</w:t>
      </w:r>
      <w:r w:rsidRPr="002F612C">
        <w:tab/>
      </w:r>
      <w:r w:rsidR="0094277B" w:rsidRPr="002F612C">
        <w:t>Although broadband internet remains almost non-existent in Bangladesh, following the granting of a number of WiMAX licences, there were early signs that the market was about to change as the new WiMAX services were rolled out and started to attract customers.</w:t>
      </w:r>
    </w:p>
    <w:p w:rsidR="0094277B" w:rsidRPr="002F612C" w:rsidRDefault="00310C3A" w:rsidP="00310C3A">
      <w:pPr>
        <w:pStyle w:val="Enumlevel1"/>
      </w:pPr>
      <w:r w:rsidRPr="002F612C">
        <w:t>–</w:t>
      </w:r>
      <w:r w:rsidRPr="002F612C">
        <w:tab/>
      </w:r>
      <w:r w:rsidR="0094277B" w:rsidRPr="002F612C">
        <w:t>The fixed-line market experienced a major setback in the first half of 2010 when the regulator shut down five operators; the action had been taken as part of a major move against illegal VoIP services.</w:t>
      </w:r>
    </w:p>
    <w:p w:rsidR="0094277B" w:rsidRPr="002F612C" w:rsidRDefault="0094277B" w:rsidP="00310C3A">
      <w:pPr>
        <w:rPr>
          <w:lang w:val="en-GB"/>
        </w:rPr>
      </w:pPr>
      <w:r w:rsidRPr="002F612C">
        <w:rPr>
          <w:lang w:val="en-GB"/>
        </w:rPr>
        <w:t>The number of fixed services decreased dramatically almost halving in a short period of time. The problem remained unresolved for 16 months; by August 2011 it appeared that a solution was at hand. But the market was going to take a long time to recover.</w:t>
      </w:r>
    </w:p>
    <w:p w:rsidR="0094277B" w:rsidRPr="002F612C" w:rsidRDefault="0094277B" w:rsidP="001C4FAC">
      <w:pPr>
        <w:pStyle w:val="Tabletitle"/>
        <w:rPr>
          <w:lang w:val="en-GB"/>
        </w:rPr>
      </w:pPr>
      <w:bookmarkStart w:id="178" w:name="_Toc369874816"/>
      <w:bookmarkStart w:id="179" w:name="_Toc369874891"/>
      <w:bookmarkStart w:id="180" w:name="_Toc379814145"/>
      <w:r w:rsidRPr="002F612C">
        <w:rPr>
          <w:lang w:val="en-GB"/>
        </w:rPr>
        <w:t xml:space="preserve">Table </w:t>
      </w:r>
      <w:r w:rsidR="003A50BC" w:rsidRPr="002F612C">
        <w:rPr>
          <w:noProof/>
          <w:lang w:val="en-GB"/>
        </w:rPr>
        <w:t>3</w:t>
      </w:r>
      <w:r w:rsidRPr="002F612C">
        <w:rPr>
          <w:lang w:val="en-GB"/>
        </w:rPr>
        <w:t xml:space="preserve">: </w:t>
      </w:r>
      <w:r w:rsidRPr="001C4FAC">
        <w:t>Bangladesh</w:t>
      </w:r>
      <w:r w:rsidRPr="002F612C">
        <w:rPr>
          <w:lang w:val="en-GB"/>
        </w:rPr>
        <w:t>: Key telecom paramet</w:t>
      </w:r>
      <w:r w:rsidR="00F26410">
        <w:rPr>
          <w:lang w:val="en-GB"/>
        </w:rPr>
        <w:t>ers (2010-</w:t>
      </w:r>
      <w:r w:rsidRPr="002F612C">
        <w:rPr>
          <w:lang w:val="en-GB"/>
        </w:rPr>
        <w:t>2012)</w:t>
      </w:r>
      <w:bookmarkEnd w:id="178"/>
      <w:bookmarkEnd w:id="179"/>
      <w:bookmarkEnd w:id="180"/>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46"/>
        <w:gridCol w:w="1775"/>
        <w:gridCol w:w="1775"/>
        <w:gridCol w:w="1776"/>
      </w:tblGrid>
      <w:tr w:rsidR="0094277B" w:rsidRPr="002F612C" w:rsidTr="00310C3A">
        <w:trPr>
          <w:tblHeader/>
          <w:jc w:val="center"/>
        </w:trPr>
        <w:tc>
          <w:tcPr>
            <w:tcW w:w="3746" w:type="dxa"/>
            <w:tcBorders>
              <w:bottom w:val="single" w:sz="6" w:space="0" w:color="auto"/>
            </w:tcBorders>
            <w:shd w:val="clear" w:color="auto" w:fill="005173"/>
            <w:hideMark/>
          </w:tcPr>
          <w:p w:rsidR="0094277B" w:rsidRPr="002F612C" w:rsidRDefault="0094277B" w:rsidP="00310C3A">
            <w:pPr>
              <w:pStyle w:val="Tablehead"/>
              <w:rPr>
                <w:lang w:val="en-GB"/>
              </w:rPr>
            </w:pPr>
            <w:r w:rsidRPr="002F612C">
              <w:rPr>
                <w:lang w:val="en-GB"/>
              </w:rPr>
              <w:t>Category</w:t>
            </w:r>
          </w:p>
        </w:tc>
        <w:tc>
          <w:tcPr>
            <w:tcW w:w="1775" w:type="dxa"/>
            <w:tcBorders>
              <w:bottom w:val="single" w:sz="6" w:space="0" w:color="auto"/>
            </w:tcBorders>
            <w:shd w:val="clear" w:color="auto" w:fill="005173"/>
            <w:hideMark/>
          </w:tcPr>
          <w:p w:rsidR="0094277B" w:rsidRPr="002F612C" w:rsidRDefault="0094277B" w:rsidP="00310C3A">
            <w:pPr>
              <w:pStyle w:val="Tablehead"/>
              <w:rPr>
                <w:lang w:val="en-GB"/>
              </w:rPr>
            </w:pPr>
            <w:r w:rsidRPr="002F612C">
              <w:rPr>
                <w:lang w:val="en-GB"/>
              </w:rPr>
              <w:t>2010</w:t>
            </w:r>
          </w:p>
        </w:tc>
        <w:tc>
          <w:tcPr>
            <w:tcW w:w="1775" w:type="dxa"/>
            <w:tcBorders>
              <w:bottom w:val="single" w:sz="6" w:space="0" w:color="auto"/>
            </w:tcBorders>
            <w:shd w:val="clear" w:color="auto" w:fill="005173"/>
            <w:hideMark/>
          </w:tcPr>
          <w:p w:rsidR="0094277B" w:rsidRPr="002F612C" w:rsidRDefault="0094277B" w:rsidP="00310C3A">
            <w:pPr>
              <w:pStyle w:val="Tablehead"/>
              <w:rPr>
                <w:lang w:val="en-GB"/>
              </w:rPr>
            </w:pPr>
            <w:r w:rsidRPr="002F612C">
              <w:rPr>
                <w:lang w:val="en-GB"/>
              </w:rPr>
              <w:t>2011 (e)</w:t>
            </w:r>
          </w:p>
        </w:tc>
        <w:tc>
          <w:tcPr>
            <w:tcW w:w="1776" w:type="dxa"/>
            <w:tcBorders>
              <w:bottom w:val="single" w:sz="6" w:space="0" w:color="auto"/>
            </w:tcBorders>
            <w:shd w:val="clear" w:color="auto" w:fill="005173"/>
          </w:tcPr>
          <w:p w:rsidR="0094277B" w:rsidRPr="002F612C" w:rsidRDefault="0094277B" w:rsidP="00310C3A">
            <w:pPr>
              <w:pStyle w:val="Tablehead"/>
              <w:rPr>
                <w:lang w:val="en-GB"/>
              </w:rPr>
            </w:pPr>
            <w:r w:rsidRPr="002F612C">
              <w:rPr>
                <w:lang w:val="en-GB"/>
              </w:rPr>
              <w:t>2012</w:t>
            </w:r>
          </w:p>
        </w:tc>
      </w:tr>
      <w:tr w:rsidR="00310C3A" w:rsidRPr="002F612C" w:rsidTr="002057E8">
        <w:trPr>
          <w:tblHeader/>
          <w:jc w:val="center"/>
        </w:trPr>
        <w:tc>
          <w:tcPr>
            <w:tcW w:w="9072" w:type="dxa"/>
            <w:gridSpan w:val="4"/>
            <w:tcBorders>
              <w:bottom w:val="single" w:sz="6" w:space="0" w:color="auto"/>
            </w:tcBorders>
            <w:shd w:val="clear" w:color="auto" w:fill="auto"/>
            <w:hideMark/>
          </w:tcPr>
          <w:p w:rsidR="00310C3A" w:rsidRPr="002F612C" w:rsidRDefault="00310C3A" w:rsidP="00310C3A">
            <w:pPr>
              <w:pStyle w:val="Tabletext"/>
              <w:jc w:val="center"/>
              <w:rPr>
                <w:b/>
                <w:bCs/>
                <w:lang w:val="en-GB"/>
              </w:rPr>
            </w:pPr>
            <w:r w:rsidRPr="002F612C">
              <w:rPr>
                <w:b/>
                <w:bCs/>
                <w:lang w:val="en-GB"/>
              </w:rPr>
              <w:t>Fixed-line services</w:t>
            </w:r>
            <w:r w:rsidRPr="002F612C">
              <w:rPr>
                <w:b/>
                <w:bCs/>
                <w:vertAlign w:val="superscript"/>
                <w:lang w:val="en-GB"/>
              </w:rPr>
              <w:t>1</w:t>
            </w:r>
          </w:p>
        </w:tc>
      </w:tr>
      <w:tr w:rsidR="0094277B" w:rsidRPr="002F612C" w:rsidTr="002057E8">
        <w:trPr>
          <w:tblHeader/>
          <w:jc w:val="center"/>
        </w:trPr>
        <w:tc>
          <w:tcPr>
            <w:tcW w:w="3746" w:type="dxa"/>
            <w:shd w:val="clear" w:color="auto" w:fill="E8F8FD"/>
            <w:hideMark/>
          </w:tcPr>
          <w:p w:rsidR="0094277B" w:rsidRPr="002F612C" w:rsidRDefault="0094277B" w:rsidP="00310C3A">
            <w:pPr>
              <w:pStyle w:val="Tabletext"/>
              <w:rPr>
                <w:lang w:val="en-GB"/>
              </w:rPr>
            </w:pPr>
            <w:r w:rsidRPr="002F612C">
              <w:rPr>
                <w:lang w:val="en-GB"/>
              </w:rPr>
              <w:t>Total No. of subscribers</w:t>
            </w:r>
          </w:p>
        </w:tc>
        <w:tc>
          <w:tcPr>
            <w:tcW w:w="1775" w:type="dxa"/>
            <w:shd w:val="clear" w:color="auto" w:fill="E8F8FD"/>
            <w:hideMark/>
          </w:tcPr>
          <w:p w:rsidR="0094277B" w:rsidRPr="002F612C" w:rsidRDefault="0094277B" w:rsidP="00310C3A">
            <w:pPr>
              <w:pStyle w:val="Tabletext"/>
              <w:jc w:val="center"/>
              <w:rPr>
                <w:lang w:val="en-GB"/>
              </w:rPr>
            </w:pPr>
            <w:r w:rsidRPr="002F612C">
              <w:rPr>
                <w:lang w:val="en-GB"/>
              </w:rPr>
              <w:t>1.00 million</w:t>
            </w:r>
          </w:p>
        </w:tc>
        <w:tc>
          <w:tcPr>
            <w:tcW w:w="1775" w:type="dxa"/>
            <w:shd w:val="clear" w:color="auto" w:fill="E8F8FD"/>
            <w:hideMark/>
          </w:tcPr>
          <w:p w:rsidR="0094277B" w:rsidRPr="002F612C" w:rsidRDefault="0094277B" w:rsidP="00310C3A">
            <w:pPr>
              <w:pStyle w:val="Tabletext"/>
              <w:jc w:val="center"/>
              <w:rPr>
                <w:lang w:val="en-GB"/>
              </w:rPr>
            </w:pPr>
            <w:r w:rsidRPr="002F612C">
              <w:rPr>
                <w:lang w:val="en-GB"/>
              </w:rPr>
              <w:t>1.25 million</w:t>
            </w:r>
          </w:p>
        </w:tc>
        <w:tc>
          <w:tcPr>
            <w:tcW w:w="1776" w:type="dxa"/>
            <w:shd w:val="clear" w:color="auto" w:fill="E8F8FD"/>
          </w:tcPr>
          <w:p w:rsidR="0094277B" w:rsidRPr="002F612C" w:rsidRDefault="0094277B" w:rsidP="00310C3A">
            <w:pPr>
              <w:pStyle w:val="Tabletext"/>
              <w:jc w:val="center"/>
              <w:rPr>
                <w:lang w:val="en-GB"/>
              </w:rPr>
            </w:pPr>
            <w:r w:rsidRPr="002F612C">
              <w:rPr>
                <w:lang w:val="en-GB"/>
              </w:rPr>
              <w:t>94.714 million</w:t>
            </w:r>
          </w:p>
        </w:tc>
      </w:tr>
      <w:tr w:rsidR="0094277B" w:rsidRPr="002F612C" w:rsidTr="002057E8">
        <w:trPr>
          <w:tblHeader/>
          <w:jc w:val="center"/>
        </w:trPr>
        <w:tc>
          <w:tcPr>
            <w:tcW w:w="3746" w:type="dxa"/>
            <w:tcBorders>
              <w:bottom w:val="single" w:sz="6" w:space="0" w:color="auto"/>
            </w:tcBorders>
            <w:shd w:val="clear" w:color="auto" w:fill="auto"/>
            <w:hideMark/>
          </w:tcPr>
          <w:p w:rsidR="0094277B" w:rsidRPr="002F612C" w:rsidRDefault="0094277B" w:rsidP="00310C3A">
            <w:pPr>
              <w:pStyle w:val="Tabletext"/>
              <w:rPr>
                <w:lang w:val="en-GB"/>
              </w:rPr>
            </w:pPr>
            <w:r w:rsidRPr="002F612C">
              <w:rPr>
                <w:lang w:val="en-GB"/>
              </w:rPr>
              <w:t>Annual growth</w:t>
            </w:r>
          </w:p>
        </w:tc>
        <w:tc>
          <w:tcPr>
            <w:tcW w:w="1775" w:type="dxa"/>
            <w:tcBorders>
              <w:bottom w:val="single" w:sz="6" w:space="0" w:color="auto"/>
            </w:tcBorders>
            <w:shd w:val="clear" w:color="auto" w:fill="auto"/>
            <w:hideMark/>
          </w:tcPr>
          <w:p w:rsidR="0094277B" w:rsidRPr="002F612C" w:rsidRDefault="0094277B" w:rsidP="00310C3A">
            <w:pPr>
              <w:pStyle w:val="Tabletext"/>
              <w:jc w:val="center"/>
              <w:rPr>
                <w:lang w:val="en-GB"/>
              </w:rPr>
            </w:pPr>
            <w:r w:rsidRPr="002F612C">
              <w:rPr>
                <w:lang w:val="en-GB"/>
              </w:rPr>
              <w:t>-40%</w:t>
            </w:r>
          </w:p>
        </w:tc>
        <w:tc>
          <w:tcPr>
            <w:tcW w:w="1775" w:type="dxa"/>
            <w:tcBorders>
              <w:bottom w:val="single" w:sz="6" w:space="0" w:color="auto"/>
            </w:tcBorders>
            <w:shd w:val="clear" w:color="auto" w:fill="auto"/>
            <w:hideMark/>
          </w:tcPr>
          <w:p w:rsidR="0094277B" w:rsidRPr="002F612C" w:rsidRDefault="0094277B" w:rsidP="00310C3A">
            <w:pPr>
              <w:pStyle w:val="Tabletext"/>
              <w:jc w:val="center"/>
              <w:rPr>
                <w:lang w:val="en-GB"/>
              </w:rPr>
            </w:pPr>
            <w:r w:rsidRPr="002F612C">
              <w:rPr>
                <w:lang w:val="en-GB"/>
              </w:rPr>
              <w:t>25%</w:t>
            </w:r>
          </w:p>
        </w:tc>
        <w:tc>
          <w:tcPr>
            <w:tcW w:w="1776" w:type="dxa"/>
            <w:tcBorders>
              <w:bottom w:val="single" w:sz="6" w:space="0" w:color="auto"/>
            </w:tcBorders>
            <w:shd w:val="clear" w:color="auto" w:fill="auto"/>
          </w:tcPr>
          <w:p w:rsidR="0094277B" w:rsidRPr="002F612C" w:rsidRDefault="0094277B" w:rsidP="00310C3A">
            <w:pPr>
              <w:pStyle w:val="Tabletext"/>
              <w:jc w:val="center"/>
              <w:rPr>
                <w:lang w:val="en-GB"/>
              </w:rPr>
            </w:pPr>
          </w:p>
        </w:tc>
      </w:tr>
      <w:tr w:rsidR="0094277B" w:rsidRPr="002F612C" w:rsidTr="002057E8">
        <w:trPr>
          <w:tblHeader/>
          <w:jc w:val="center"/>
        </w:trPr>
        <w:tc>
          <w:tcPr>
            <w:tcW w:w="3746" w:type="dxa"/>
            <w:shd w:val="clear" w:color="auto" w:fill="E8F8FD"/>
            <w:hideMark/>
          </w:tcPr>
          <w:p w:rsidR="0094277B" w:rsidRPr="002F612C" w:rsidRDefault="0094277B" w:rsidP="00310C3A">
            <w:pPr>
              <w:pStyle w:val="Tabletext"/>
              <w:rPr>
                <w:lang w:val="en-GB"/>
              </w:rPr>
            </w:pPr>
            <w:r w:rsidRPr="002F612C">
              <w:rPr>
                <w:lang w:val="en-GB"/>
              </w:rPr>
              <w:t>Fixed-line penetration (population)</w:t>
            </w:r>
          </w:p>
        </w:tc>
        <w:tc>
          <w:tcPr>
            <w:tcW w:w="1775" w:type="dxa"/>
            <w:shd w:val="clear" w:color="auto" w:fill="E8F8FD"/>
            <w:hideMark/>
          </w:tcPr>
          <w:p w:rsidR="0094277B" w:rsidRPr="002F612C" w:rsidRDefault="0094277B" w:rsidP="00310C3A">
            <w:pPr>
              <w:pStyle w:val="Tabletext"/>
              <w:jc w:val="center"/>
              <w:rPr>
                <w:lang w:val="en-GB"/>
              </w:rPr>
            </w:pPr>
            <w:r w:rsidRPr="002F612C">
              <w:rPr>
                <w:lang w:val="en-GB"/>
              </w:rPr>
              <w:t>0.6%</w:t>
            </w:r>
          </w:p>
        </w:tc>
        <w:tc>
          <w:tcPr>
            <w:tcW w:w="1775" w:type="dxa"/>
            <w:shd w:val="clear" w:color="auto" w:fill="E8F8FD"/>
            <w:hideMark/>
          </w:tcPr>
          <w:p w:rsidR="0094277B" w:rsidRPr="002F612C" w:rsidRDefault="0094277B" w:rsidP="00310C3A">
            <w:pPr>
              <w:pStyle w:val="Tabletext"/>
              <w:jc w:val="center"/>
              <w:rPr>
                <w:lang w:val="en-GB"/>
              </w:rPr>
            </w:pPr>
            <w:r w:rsidRPr="002F612C">
              <w:rPr>
                <w:lang w:val="en-GB"/>
              </w:rPr>
              <w:t>0.7%</w:t>
            </w:r>
          </w:p>
        </w:tc>
        <w:tc>
          <w:tcPr>
            <w:tcW w:w="1776" w:type="dxa"/>
            <w:shd w:val="clear" w:color="auto" w:fill="E8F8FD"/>
          </w:tcPr>
          <w:p w:rsidR="0094277B" w:rsidRPr="002F612C" w:rsidRDefault="0094277B" w:rsidP="00310C3A">
            <w:pPr>
              <w:pStyle w:val="Tabletext"/>
              <w:jc w:val="center"/>
              <w:rPr>
                <w:lang w:val="en-GB"/>
              </w:rPr>
            </w:pPr>
            <w:r w:rsidRPr="002F612C">
              <w:rPr>
                <w:lang w:val="en-GB"/>
              </w:rPr>
              <w:t>0.74%</w:t>
            </w:r>
          </w:p>
        </w:tc>
      </w:tr>
      <w:tr w:rsidR="0094277B" w:rsidRPr="002F612C" w:rsidTr="00310C3A">
        <w:trPr>
          <w:tblHeader/>
          <w:jc w:val="center"/>
        </w:trPr>
        <w:tc>
          <w:tcPr>
            <w:tcW w:w="3746" w:type="dxa"/>
            <w:shd w:val="clear" w:color="auto" w:fill="auto"/>
            <w:hideMark/>
          </w:tcPr>
          <w:p w:rsidR="0094277B" w:rsidRPr="002F612C" w:rsidRDefault="0094277B" w:rsidP="00310C3A">
            <w:pPr>
              <w:pStyle w:val="Tabletext"/>
              <w:rPr>
                <w:lang w:val="en-GB"/>
              </w:rPr>
            </w:pPr>
            <w:r w:rsidRPr="002F612C">
              <w:rPr>
                <w:lang w:val="en-GB"/>
              </w:rPr>
              <w:t>Fixed-line penetration (household)</w:t>
            </w:r>
          </w:p>
        </w:tc>
        <w:tc>
          <w:tcPr>
            <w:tcW w:w="1775" w:type="dxa"/>
            <w:shd w:val="clear" w:color="auto" w:fill="auto"/>
            <w:hideMark/>
          </w:tcPr>
          <w:p w:rsidR="0094277B" w:rsidRPr="002F612C" w:rsidRDefault="0094277B" w:rsidP="00310C3A">
            <w:pPr>
              <w:pStyle w:val="Tabletext"/>
              <w:jc w:val="center"/>
              <w:rPr>
                <w:lang w:val="en-GB"/>
              </w:rPr>
            </w:pPr>
            <w:r w:rsidRPr="002F612C">
              <w:rPr>
                <w:lang w:val="en-GB"/>
              </w:rPr>
              <w:t>3.0%</w:t>
            </w:r>
          </w:p>
        </w:tc>
        <w:tc>
          <w:tcPr>
            <w:tcW w:w="1775" w:type="dxa"/>
            <w:shd w:val="clear" w:color="auto" w:fill="auto"/>
            <w:hideMark/>
          </w:tcPr>
          <w:p w:rsidR="0094277B" w:rsidRPr="002F612C" w:rsidRDefault="0094277B" w:rsidP="00310C3A">
            <w:pPr>
              <w:pStyle w:val="Tabletext"/>
              <w:jc w:val="center"/>
              <w:rPr>
                <w:lang w:val="en-GB"/>
              </w:rPr>
            </w:pPr>
            <w:r w:rsidRPr="002F612C">
              <w:rPr>
                <w:lang w:val="en-GB"/>
              </w:rPr>
              <w:t>3.5%</w:t>
            </w:r>
          </w:p>
        </w:tc>
        <w:tc>
          <w:tcPr>
            <w:tcW w:w="1776" w:type="dxa"/>
            <w:shd w:val="clear" w:color="auto" w:fill="auto"/>
          </w:tcPr>
          <w:p w:rsidR="0094277B" w:rsidRPr="002F612C" w:rsidRDefault="0094277B" w:rsidP="00310C3A">
            <w:pPr>
              <w:pStyle w:val="Tabletext"/>
              <w:jc w:val="center"/>
              <w:rPr>
                <w:lang w:val="en-GB"/>
              </w:rPr>
            </w:pPr>
          </w:p>
        </w:tc>
      </w:tr>
      <w:tr w:rsidR="00310C3A" w:rsidRPr="002F612C" w:rsidTr="002057E8">
        <w:trPr>
          <w:tblHeader/>
          <w:jc w:val="center"/>
        </w:trPr>
        <w:tc>
          <w:tcPr>
            <w:tcW w:w="9072" w:type="dxa"/>
            <w:gridSpan w:val="4"/>
            <w:tcBorders>
              <w:bottom w:val="single" w:sz="6" w:space="0" w:color="auto"/>
            </w:tcBorders>
            <w:shd w:val="clear" w:color="auto" w:fill="auto"/>
            <w:hideMark/>
          </w:tcPr>
          <w:p w:rsidR="00310C3A" w:rsidRPr="002F612C" w:rsidRDefault="00310C3A" w:rsidP="00310C3A">
            <w:pPr>
              <w:pStyle w:val="Tabletext"/>
              <w:jc w:val="center"/>
              <w:rPr>
                <w:b/>
                <w:bCs/>
                <w:lang w:val="en-GB"/>
              </w:rPr>
            </w:pPr>
            <w:r w:rsidRPr="002F612C">
              <w:rPr>
                <w:b/>
                <w:bCs/>
                <w:lang w:val="en-GB"/>
              </w:rPr>
              <w:t>Internet</w:t>
            </w:r>
          </w:p>
        </w:tc>
      </w:tr>
      <w:tr w:rsidR="0094277B" w:rsidRPr="002F612C" w:rsidTr="002057E8">
        <w:trPr>
          <w:tblHeader/>
          <w:jc w:val="center"/>
        </w:trPr>
        <w:tc>
          <w:tcPr>
            <w:tcW w:w="3746" w:type="dxa"/>
            <w:shd w:val="clear" w:color="auto" w:fill="E8F8FD"/>
            <w:vAlign w:val="center"/>
            <w:hideMark/>
          </w:tcPr>
          <w:p w:rsidR="0094277B" w:rsidRPr="002F612C" w:rsidRDefault="0094277B" w:rsidP="00310C3A">
            <w:pPr>
              <w:pStyle w:val="Tabletext"/>
              <w:rPr>
                <w:lang w:val="en-GB"/>
              </w:rPr>
            </w:pPr>
            <w:r w:rsidRPr="002F612C">
              <w:rPr>
                <w:lang w:val="en-GB"/>
              </w:rPr>
              <w:t>Total No. of subscribers</w:t>
            </w:r>
          </w:p>
        </w:tc>
        <w:tc>
          <w:tcPr>
            <w:tcW w:w="1775" w:type="dxa"/>
            <w:shd w:val="clear" w:color="auto" w:fill="E8F8FD"/>
            <w:hideMark/>
          </w:tcPr>
          <w:p w:rsidR="0094277B" w:rsidRPr="002F612C" w:rsidRDefault="0094277B" w:rsidP="00310C3A">
            <w:pPr>
              <w:pStyle w:val="Tabletext"/>
              <w:jc w:val="center"/>
              <w:rPr>
                <w:lang w:val="en-GB"/>
              </w:rPr>
            </w:pPr>
            <w:r w:rsidRPr="002F612C">
              <w:rPr>
                <w:lang w:val="en-GB"/>
              </w:rPr>
              <w:t>280,000</w:t>
            </w:r>
          </w:p>
        </w:tc>
        <w:tc>
          <w:tcPr>
            <w:tcW w:w="1775" w:type="dxa"/>
            <w:shd w:val="clear" w:color="auto" w:fill="E8F8FD"/>
            <w:vAlign w:val="center"/>
            <w:hideMark/>
          </w:tcPr>
          <w:p w:rsidR="0094277B" w:rsidRPr="002F612C" w:rsidRDefault="0094277B" w:rsidP="00310C3A">
            <w:pPr>
              <w:pStyle w:val="Tabletext"/>
              <w:jc w:val="center"/>
              <w:rPr>
                <w:lang w:val="en-GB"/>
              </w:rPr>
            </w:pPr>
            <w:r w:rsidRPr="002F612C">
              <w:rPr>
                <w:lang w:val="en-GB"/>
              </w:rPr>
              <w:t>330,000</w:t>
            </w:r>
          </w:p>
        </w:tc>
        <w:tc>
          <w:tcPr>
            <w:tcW w:w="1776" w:type="dxa"/>
            <w:shd w:val="clear" w:color="auto" w:fill="E8F8FD"/>
          </w:tcPr>
          <w:p w:rsidR="0094277B" w:rsidRPr="002F612C" w:rsidRDefault="0094277B" w:rsidP="00310C3A">
            <w:pPr>
              <w:pStyle w:val="Tabletext"/>
              <w:jc w:val="center"/>
              <w:rPr>
                <w:lang w:val="en-GB"/>
              </w:rPr>
            </w:pPr>
            <w:r w:rsidRPr="002F612C">
              <w:rPr>
                <w:lang w:val="en-GB"/>
              </w:rPr>
              <w:t>2,94,15,693</w:t>
            </w:r>
          </w:p>
        </w:tc>
      </w:tr>
      <w:tr w:rsidR="0094277B" w:rsidRPr="002F612C" w:rsidTr="002057E8">
        <w:trPr>
          <w:tblHeader/>
          <w:jc w:val="center"/>
        </w:trPr>
        <w:tc>
          <w:tcPr>
            <w:tcW w:w="3746" w:type="dxa"/>
            <w:tcBorders>
              <w:bottom w:val="single" w:sz="6" w:space="0" w:color="auto"/>
            </w:tcBorders>
            <w:shd w:val="clear" w:color="auto" w:fill="auto"/>
            <w:vAlign w:val="center"/>
            <w:hideMark/>
          </w:tcPr>
          <w:p w:rsidR="0094277B" w:rsidRPr="002F612C" w:rsidRDefault="0094277B" w:rsidP="00310C3A">
            <w:pPr>
              <w:pStyle w:val="Tabletext"/>
              <w:rPr>
                <w:lang w:val="en-GB"/>
              </w:rPr>
            </w:pPr>
            <w:r w:rsidRPr="002F612C">
              <w:rPr>
                <w:lang w:val="en-GB"/>
              </w:rPr>
              <w:t>Annual growth</w:t>
            </w:r>
          </w:p>
        </w:tc>
        <w:tc>
          <w:tcPr>
            <w:tcW w:w="1775" w:type="dxa"/>
            <w:tcBorders>
              <w:bottom w:val="single" w:sz="6" w:space="0" w:color="auto"/>
            </w:tcBorders>
            <w:shd w:val="clear" w:color="auto" w:fill="auto"/>
            <w:hideMark/>
          </w:tcPr>
          <w:p w:rsidR="0094277B" w:rsidRPr="002F612C" w:rsidRDefault="0094277B" w:rsidP="00310C3A">
            <w:pPr>
              <w:pStyle w:val="Tabletext"/>
              <w:jc w:val="center"/>
              <w:rPr>
                <w:lang w:val="en-GB"/>
              </w:rPr>
            </w:pPr>
            <w:r w:rsidRPr="002F612C">
              <w:rPr>
                <w:lang w:val="en-GB"/>
              </w:rPr>
              <w:t>17%</w:t>
            </w:r>
          </w:p>
        </w:tc>
        <w:tc>
          <w:tcPr>
            <w:tcW w:w="1775" w:type="dxa"/>
            <w:tcBorders>
              <w:bottom w:val="single" w:sz="6" w:space="0" w:color="auto"/>
            </w:tcBorders>
            <w:shd w:val="clear" w:color="auto" w:fill="auto"/>
            <w:vAlign w:val="center"/>
            <w:hideMark/>
          </w:tcPr>
          <w:p w:rsidR="0094277B" w:rsidRPr="002F612C" w:rsidRDefault="0094277B" w:rsidP="00310C3A">
            <w:pPr>
              <w:pStyle w:val="Tabletext"/>
              <w:jc w:val="center"/>
              <w:rPr>
                <w:lang w:val="en-GB"/>
              </w:rPr>
            </w:pPr>
            <w:r w:rsidRPr="002F612C">
              <w:rPr>
                <w:lang w:val="en-GB"/>
              </w:rPr>
              <w:t>18%</w:t>
            </w:r>
          </w:p>
        </w:tc>
        <w:tc>
          <w:tcPr>
            <w:tcW w:w="1776" w:type="dxa"/>
            <w:tcBorders>
              <w:bottom w:val="single" w:sz="6" w:space="0" w:color="auto"/>
            </w:tcBorders>
            <w:shd w:val="clear" w:color="auto" w:fill="auto"/>
          </w:tcPr>
          <w:p w:rsidR="0094277B" w:rsidRPr="002F612C" w:rsidRDefault="0094277B" w:rsidP="00310C3A">
            <w:pPr>
              <w:pStyle w:val="Tabletext"/>
              <w:jc w:val="center"/>
              <w:rPr>
                <w:lang w:val="en-GB"/>
              </w:rPr>
            </w:pPr>
            <w:r w:rsidRPr="002F612C">
              <w:rPr>
                <w:lang w:val="en-GB"/>
              </w:rPr>
              <w:t>19%</w:t>
            </w:r>
          </w:p>
        </w:tc>
      </w:tr>
      <w:tr w:rsidR="0094277B" w:rsidRPr="002F612C" w:rsidTr="002057E8">
        <w:trPr>
          <w:tblHeader/>
          <w:jc w:val="center"/>
        </w:trPr>
        <w:tc>
          <w:tcPr>
            <w:tcW w:w="3746" w:type="dxa"/>
            <w:shd w:val="clear" w:color="auto" w:fill="E8F8FD"/>
            <w:vAlign w:val="center"/>
            <w:hideMark/>
          </w:tcPr>
          <w:p w:rsidR="0094277B" w:rsidRPr="002F612C" w:rsidRDefault="0094277B" w:rsidP="00310C3A">
            <w:pPr>
              <w:pStyle w:val="Tabletext"/>
              <w:rPr>
                <w:lang w:val="en-GB"/>
              </w:rPr>
            </w:pPr>
            <w:r w:rsidRPr="002F612C">
              <w:rPr>
                <w:lang w:val="en-GB"/>
              </w:rPr>
              <w:t>Internet subscriber penetration (population)</w:t>
            </w:r>
          </w:p>
        </w:tc>
        <w:tc>
          <w:tcPr>
            <w:tcW w:w="1775" w:type="dxa"/>
            <w:shd w:val="clear" w:color="auto" w:fill="E8F8FD"/>
            <w:hideMark/>
          </w:tcPr>
          <w:p w:rsidR="0094277B" w:rsidRPr="002F612C" w:rsidRDefault="0094277B" w:rsidP="00310C3A">
            <w:pPr>
              <w:pStyle w:val="Tabletext"/>
              <w:jc w:val="center"/>
              <w:rPr>
                <w:lang w:val="en-GB"/>
              </w:rPr>
            </w:pPr>
            <w:r w:rsidRPr="002F612C">
              <w:rPr>
                <w:lang w:val="en-GB"/>
              </w:rPr>
              <w:t>0.2%</w:t>
            </w:r>
          </w:p>
        </w:tc>
        <w:tc>
          <w:tcPr>
            <w:tcW w:w="1775" w:type="dxa"/>
            <w:shd w:val="clear" w:color="auto" w:fill="E8F8FD"/>
            <w:vAlign w:val="center"/>
            <w:hideMark/>
          </w:tcPr>
          <w:p w:rsidR="0094277B" w:rsidRPr="002F612C" w:rsidRDefault="0094277B" w:rsidP="00310C3A">
            <w:pPr>
              <w:pStyle w:val="Tabletext"/>
              <w:jc w:val="center"/>
              <w:rPr>
                <w:lang w:val="en-GB"/>
              </w:rPr>
            </w:pPr>
            <w:r w:rsidRPr="002F612C">
              <w:rPr>
                <w:lang w:val="en-GB"/>
              </w:rPr>
              <w:t>0.2%</w:t>
            </w:r>
          </w:p>
        </w:tc>
        <w:tc>
          <w:tcPr>
            <w:tcW w:w="1776" w:type="dxa"/>
            <w:shd w:val="clear" w:color="auto" w:fill="E8F8FD"/>
          </w:tcPr>
          <w:p w:rsidR="0094277B" w:rsidRPr="002F612C" w:rsidRDefault="0094277B" w:rsidP="00310C3A">
            <w:pPr>
              <w:pStyle w:val="Tabletext"/>
              <w:jc w:val="center"/>
              <w:rPr>
                <w:lang w:val="en-GB"/>
              </w:rPr>
            </w:pPr>
            <w:r w:rsidRPr="002F612C">
              <w:rPr>
                <w:lang w:val="en-GB"/>
              </w:rPr>
              <w:t>19.287%</w:t>
            </w:r>
          </w:p>
        </w:tc>
      </w:tr>
      <w:tr w:rsidR="0094277B" w:rsidRPr="002F612C" w:rsidTr="00310C3A">
        <w:trPr>
          <w:tblHeader/>
          <w:jc w:val="center"/>
        </w:trPr>
        <w:tc>
          <w:tcPr>
            <w:tcW w:w="3746" w:type="dxa"/>
            <w:shd w:val="clear" w:color="auto" w:fill="auto"/>
            <w:vAlign w:val="center"/>
            <w:hideMark/>
          </w:tcPr>
          <w:p w:rsidR="0094277B" w:rsidRPr="002F612C" w:rsidRDefault="0094277B" w:rsidP="00310C3A">
            <w:pPr>
              <w:pStyle w:val="Tabletext"/>
              <w:rPr>
                <w:lang w:val="en-GB"/>
              </w:rPr>
            </w:pPr>
            <w:r w:rsidRPr="002F612C">
              <w:rPr>
                <w:lang w:val="en-GB"/>
              </w:rPr>
              <w:t>Internet subscriber penetration (household)</w:t>
            </w:r>
          </w:p>
        </w:tc>
        <w:tc>
          <w:tcPr>
            <w:tcW w:w="1775" w:type="dxa"/>
            <w:shd w:val="clear" w:color="auto" w:fill="auto"/>
            <w:hideMark/>
          </w:tcPr>
          <w:p w:rsidR="0094277B" w:rsidRPr="002F612C" w:rsidRDefault="0094277B" w:rsidP="00310C3A">
            <w:pPr>
              <w:pStyle w:val="Tabletext"/>
              <w:jc w:val="center"/>
              <w:rPr>
                <w:lang w:val="en-GB"/>
              </w:rPr>
            </w:pPr>
            <w:r w:rsidRPr="002F612C">
              <w:rPr>
                <w:lang w:val="en-GB"/>
              </w:rPr>
              <w:t>0.9%</w:t>
            </w:r>
          </w:p>
        </w:tc>
        <w:tc>
          <w:tcPr>
            <w:tcW w:w="1775" w:type="dxa"/>
            <w:shd w:val="clear" w:color="auto" w:fill="auto"/>
            <w:vAlign w:val="center"/>
            <w:hideMark/>
          </w:tcPr>
          <w:p w:rsidR="0094277B" w:rsidRPr="002F612C" w:rsidRDefault="0094277B" w:rsidP="00310C3A">
            <w:pPr>
              <w:pStyle w:val="Tabletext"/>
              <w:jc w:val="center"/>
              <w:rPr>
                <w:lang w:val="en-GB"/>
              </w:rPr>
            </w:pPr>
            <w:r w:rsidRPr="002F612C">
              <w:rPr>
                <w:lang w:val="en-GB"/>
              </w:rPr>
              <w:t>1.0%</w:t>
            </w:r>
          </w:p>
        </w:tc>
        <w:tc>
          <w:tcPr>
            <w:tcW w:w="1776" w:type="dxa"/>
            <w:shd w:val="clear" w:color="auto" w:fill="auto"/>
          </w:tcPr>
          <w:p w:rsidR="0094277B" w:rsidRPr="002F612C" w:rsidRDefault="0094277B" w:rsidP="00310C3A">
            <w:pPr>
              <w:pStyle w:val="Tabletext"/>
              <w:jc w:val="center"/>
              <w:rPr>
                <w:lang w:val="en-GB"/>
              </w:rPr>
            </w:pPr>
          </w:p>
        </w:tc>
      </w:tr>
      <w:tr w:rsidR="00310C3A" w:rsidRPr="002F612C" w:rsidTr="002057E8">
        <w:trPr>
          <w:tblHeader/>
          <w:jc w:val="center"/>
        </w:trPr>
        <w:tc>
          <w:tcPr>
            <w:tcW w:w="9072" w:type="dxa"/>
            <w:gridSpan w:val="4"/>
            <w:tcBorders>
              <w:bottom w:val="single" w:sz="6" w:space="0" w:color="auto"/>
            </w:tcBorders>
            <w:shd w:val="clear" w:color="auto" w:fill="auto"/>
            <w:hideMark/>
          </w:tcPr>
          <w:p w:rsidR="00310C3A" w:rsidRPr="002F612C" w:rsidRDefault="00310C3A" w:rsidP="00310C3A">
            <w:pPr>
              <w:pStyle w:val="Tabletext"/>
              <w:jc w:val="center"/>
              <w:rPr>
                <w:b/>
                <w:bCs/>
                <w:lang w:val="en-GB"/>
              </w:rPr>
            </w:pPr>
            <w:r w:rsidRPr="002F612C">
              <w:rPr>
                <w:b/>
                <w:bCs/>
                <w:lang w:val="en-GB"/>
              </w:rPr>
              <w:t>Mobile services</w:t>
            </w:r>
          </w:p>
        </w:tc>
      </w:tr>
      <w:tr w:rsidR="0094277B" w:rsidRPr="002F612C" w:rsidTr="002057E8">
        <w:trPr>
          <w:tblHeader/>
          <w:jc w:val="center"/>
        </w:trPr>
        <w:tc>
          <w:tcPr>
            <w:tcW w:w="3746" w:type="dxa"/>
            <w:shd w:val="clear" w:color="auto" w:fill="E8F8FD"/>
            <w:vAlign w:val="center"/>
            <w:hideMark/>
          </w:tcPr>
          <w:p w:rsidR="0094277B" w:rsidRPr="002F612C" w:rsidRDefault="0094277B" w:rsidP="00310C3A">
            <w:pPr>
              <w:pStyle w:val="Tabletext"/>
              <w:rPr>
                <w:lang w:val="en-GB"/>
              </w:rPr>
            </w:pPr>
            <w:r w:rsidRPr="002F612C">
              <w:rPr>
                <w:lang w:val="en-GB"/>
              </w:rPr>
              <w:t>Total No. of subscribers</w:t>
            </w:r>
          </w:p>
        </w:tc>
        <w:tc>
          <w:tcPr>
            <w:tcW w:w="1775" w:type="dxa"/>
            <w:shd w:val="clear" w:color="auto" w:fill="E8F8FD"/>
            <w:hideMark/>
          </w:tcPr>
          <w:p w:rsidR="0094277B" w:rsidRPr="002F612C" w:rsidRDefault="0094277B" w:rsidP="00310C3A">
            <w:pPr>
              <w:pStyle w:val="Tabletext"/>
              <w:jc w:val="center"/>
              <w:rPr>
                <w:lang w:val="en-GB"/>
              </w:rPr>
            </w:pPr>
            <w:r w:rsidRPr="002F612C">
              <w:rPr>
                <w:lang w:val="en-GB"/>
              </w:rPr>
              <w:t>68.6 million</w:t>
            </w:r>
          </w:p>
        </w:tc>
        <w:tc>
          <w:tcPr>
            <w:tcW w:w="1775" w:type="dxa"/>
            <w:shd w:val="clear" w:color="auto" w:fill="E8F8FD"/>
            <w:hideMark/>
          </w:tcPr>
          <w:p w:rsidR="0094277B" w:rsidRPr="002F612C" w:rsidRDefault="0094277B" w:rsidP="00310C3A">
            <w:pPr>
              <w:pStyle w:val="Tabletext"/>
              <w:jc w:val="center"/>
              <w:rPr>
                <w:lang w:val="en-GB"/>
              </w:rPr>
            </w:pPr>
            <w:r w:rsidRPr="002F612C">
              <w:rPr>
                <w:lang w:val="en-GB"/>
              </w:rPr>
              <w:t>85.0 million</w:t>
            </w:r>
          </w:p>
        </w:tc>
        <w:tc>
          <w:tcPr>
            <w:tcW w:w="1776" w:type="dxa"/>
            <w:shd w:val="clear" w:color="auto" w:fill="E8F8FD"/>
          </w:tcPr>
          <w:p w:rsidR="0094277B" w:rsidRPr="002F612C" w:rsidRDefault="0094277B" w:rsidP="00310C3A">
            <w:pPr>
              <w:pStyle w:val="Tabletext"/>
              <w:jc w:val="center"/>
              <w:rPr>
                <w:lang w:val="en-GB"/>
              </w:rPr>
            </w:pPr>
            <w:r w:rsidRPr="002F612C">
              <w:rPr>
                <w:lang w:val="en-GB"/>
              </w:rPr>
              <w:t>94.714 million</w:t>
            </w:r>
          </w:p>
        </w:tc>
      </w:tr>
      <w:tr w:rsidR="0094277B" w:rsidRPr="002F612C" w:rsidTr="002057E8">
        <w:trPr>
          <w:tblHeader/>
          <w:jc w:val="center"/>
        </w:trPr>
        <w:tc>
          <w:tcPr>
            <w:tcW w:w="3746" w:type="dxa"/>
            <w:tcBorders>
              <w:bottom w:val="single" w:sz="6" w:space="0" w:color="auto"/>
            </w:tcBorders>
            <w:shd w:val="clear" w:color="auto" w:fill="auto"/>
            <w:vAlign w:val="center"/>
            <w:hideMark/>
          </w:tcPr>
          <w:p w:rsidR="0094277B" w:rsidRPr="002F612C" w:rsidRDefault="0094277B" w:rsidP="00310C3A">
            <w:pPr>
              <w:pStyle w:val="Tabletext"/>
              <w:rPr>
                <w:lang w:val="en-GB"/>
              </w:rPr>
            </w:pPr>
            <w:r w:rsidRPr="002F612C">
              <w:rPr>
                <w:lang w:val="en-GB"/>
              </w:rPr>
              <w:t>Annual growth</w:t>
            </w:r>
          </w:p>
        </w:tc>
        <w:tc>
          <w:tcPr>
            <w:tcW w:w="1775" w:type="dxa"/>
            <w:tcBorders>
              <w:bottom w:val="single" w:sz="6" w:space="0" w:color="auto"/>
            </w:tcBorders>
            <w:shd w:val="clear" w:color="auto" w:fill="auto"/>
            <w:hideMark/>
          </w:tcPr>
          <w:p w:rsidR="0094277B" w:rsidRPr="002F612C" w:rsidRDefault="0094277B" w:rsidP="00310C3A">
            <w:pPr>
              <w:pStyle w:val="Tabletext"/>
              <w:jc w:val="center"/>
              <w:rPr>
                <w:lang w:val="en-GB"/>
              </w:rPr>
            </w:pPr>
            <w:r w:rsidRPr="002F612C">
              <w:rPr>
                <w:lang w:val="en-GB"/>
              </w:rPr>
              <w:t>31%</w:t>
            </w:r>
          </w:p>
        </w:tc>
        <w:tc>
          <w:tcPr>
            <w:tcW w:w="1775" w:type="dxa"/>
            <w:tcBorders>
              <w:bottom w:val="single" w:sz="6" w:space="0" w:color="auto"/>
            </w:tcBorders>
            <w:shd w:val="clear" w:color="auto" w:fill="auto"/>
            <w:hideMark/>
          </w:tcPr>
          <w:p w:rsidR="0094277B" w:rsidRPr="002F612C" w:rsidRDefault="0094277B" w:rsidP="00310C3A">
            <w:pPr>
              <w:pStyle w:val="Tabletext"/>
              <w:jc w:val="center"/>
              <w:rPr>
                <w:lang w:val="en-GB"/>
              </w:rPr>
            </w:pPr>
            <w:r w:rsidRPr="002F612C">
              <w:rPr>
                <w:lang w:val="en-GB"/>
              </w:rPr>
              <w:t>24%</w:t>
            </w:r>
          </w:p>
        </w:tc>
        <w:tc>
          <w:tcPr>
            <w:tcW w:w="1776" w:type="dxa"/>
            <w:tcBorders>
              <w:bottom w:val="single" w:sz="6" w:space="0" w:color="auto"/>
            </w:tcBorders>
            <w:shd w:val="clear" w:color="auto" w:fill="auto"/>
          </w:tcPr>
          <w:p w:rsidR="0094277B" w:rsidRPr="002F612C" w:rsidRDefault="0094277B" w:rsidP="00310C3A">
            <w:pPr>
              <w:pStyle w:val="Tabletext"/>
              <w:jc w:val="center"/>
              <w:rPr>
                <w:lang w:val="en-GB"/>
              </w:rPr>
            </w:pPr>
            <w:r w:rsidRPr="002F612C">
              <w:rPr>
                <w:lang w:val="en-GB"/>
              </w:rPr>
              <w:t>10.73%</w:t>
            </w:r>
            <w:r w:rsidR="00F26410">
              <w:rPr>
                <w:lang w:val="en-GB"/>
              </w:rPr>
              <w:t xml:space="preserve"> </w:t>
            </w:r>
            <w:r w:rsidRPr="002F612C">
              <w:rPr>
                <w:lang w:val="en-GB"/>
              </w:rPr>
              <w:t>(Up to July)</w:t>
            </w:r>
          </w:p>
        </w:tc>
      </w:tr>
      <w:tr w:rsidR="0094277B" w:rsidRPr="002F612C" w:rsidTr="002057E8">
        <w:trPr>
          <w:tblHeader/>
          <w:jc w:val="center"/>
        </w:trPr>
        <w:tc>
          <w:tcPr>
            <w:tcW w:w="3746" w:type="dxa"/>
            <w:shd w:val="clear" w:color="auto" w:fill="E8F8FD"/>
            <w:vAlign w:val="center"/>
            <w:hideMark/>
          </w:tcPr>
          <w:p w:rsidR="0094277B" w:rsidRPr="002F612C" w:rsidRDefault="0094277B" w:rsidP="00310C3A">
            <w:pPr>
              <w:pStyle w:val="Tabletext"/>
              <w:rPr>
                <w:lang w:val="en-GB"/>
              </w:rPr>
            </w:pPr>
            <w:r w:rsidRPr="002F612C">
              <w:rPr>
                <w:lang w:val="en-GB"/>
              </w:rPr>
              <w:t>Mobile penetration (population)</w:t>
            </w:r>
          </w:p>
        </w:tc>
        <w:tc>
          <w:tcPr>
            <w:tcW w:w="1775" w:type="dxa"/>
            <w:shd w:val="clear" w:color="auto" w:fill="E8F8FD"/>
            <w:hideMark/>
          </w:tcPr>
          <w:p w:rsidR="0094277B" w:rsidRPr="002F612C" w:rsidRDefault="0094277B" w:rsidP="00310C3A">
            <w:pPr>
              <w:pStyle w:val="Tabletext"/>
              <w:jc w:val="center"/>
              <w:rPr>
                <w:lang w:val="en-GB"/>
              </w:rPr>
            </w:pPr>
            <w:r w:rsidRPr="002F612C">
              <w:rPr>
                <w:lang w:val="en-GB"/>
              </w:rPr>
              <w:t>46%</w:t>
            </w:r>
          </w:p>
        </w:tc>
        <w:tc>
          <w:tcPr>
            <w:tcW w:w="1775" w:type="dxa"/>
            <w:shd w:val="clear" w:color="auto" w:fill="E8F8FD"/>
            <w:hideMark/>
          </w:tcPr>
          <w:p w:rsidR="0094277B" w:rsidRPr="002F612C" w:rsidRDefault="0094277B" w:rsidP="00310C3A">
            <w:pPr>
              <w:pStyle w:val="Tabletext"/>
              <w:jc w:val="center"/>
              <w:rPr>
                <w:lang w:val="en-GB"/>
              </w:rPr>
            </w:pPr>
            <w:r w:rsidRPr="002F612C">
              <w:rPr>
                <w:lang w:val="en-GB"/>
              </w:rPr>
              <w:t>56%</w:t>
            </w:r>
          </w:p>
        </w:tc>
        <w:tc>
          <w:tcPr>
            <w:tcW w:w="1776" w:type="dxa"/>
            <w:shd w:val="clear" w:color="auto" w:fill="E8F8FD"/>
          </w:tcPr>
          <w:p w:rsidR="0094277B" w:rsidRPr="002F612C" w:rsidRDefault="0094277B" w:rsidP="00310C3A">
            <w:pPr>
              <w:pStyle w:val="Tabletext"/>
              <w:jc w:val="center"/>
              <w:rPr>
                <w:lang w:val="en-GB"/>
              </w:rPr>
            </w:pPr>
            <w:r w:rsidRPr="002F612C">
              <w:rPr>
                <w:lang w:val="en-GB"/>
              </w:rPr>
              <w:t>62.10%</w:t>
            </w:r>
          </w:p>
        </w:tc>
      </w:tr>
    </w:tbl>
    <w:p w:rsidR="002057E8" w:rsidRPr="002F612C" w:rsidRDefault="002057E8" w:rsidP="002057E8">
      <w:pPr>
        <w:rPr>
          <w:lang w:val="en-GB"/>
        </w:rPr>
      </w:pPr>
    </w:p>
    <w:p w:rsidR="0094277B" w:rsidRPr="002F612C" w:rsidRDefault="0094277B" w:rsidP="002057E8">
      <w:pPr>
        <w:keepNext/>
        <w:keepLines/>
        <w:rPr>
          <w:lang w:val="en-GB"/>
        </w:rPr>
      </w:pPr>
      <w:r w:rsidRPr="002F612C">
        <w:rPr>
          <w:lang w:val="en-GB"/>
        </w:rPr>
        <w:lastRenderedPageBreak/>
        <w:t>There are 6 satellite earth stations. Talimabad, Betbunia are two of them. Some info shows that the number is now 7. Bangladesh will send her first ever satellite Bangabandhu-1 into space in 2015.</w:t>
      </w:r>
    </w:p>
    <w:p w:rsidR="0094277B" w:rsidRPr="002F612C" w:rsidRDefault="0094277B" w:rsidP="00F7043A">
      <w:pPr>
        <w:rPr>
          <w:lang w:val="en-GB"/>
        </w:rPr>
      </w:pPr>
      <w:r w:rsidRPr="002F612C">
        <w:rPr>
          <w:lang w:val="en-GB"/>
        </w:rPr>
        <w:t xml:space="preserve">Bangladesh is connected to </w:t>
      </w:r>
      <w:hyperlink r:id="rId38" w:tooltip="SEA-ME-WE 4" w:history="1">
        <w:r w:rsidRPr="002F612C">
          <w:rPr>
            <w:rStyle w:val="Hyperlink"/>
            <w:bCs/>
            <w:lang w:val="en-GB"/>
          </w:rPr>
          <w:t>SEA-ME-WE 4</w:t>
        </w:r>
      </w:hyperlink>
      <w:r w:rsidRPr="002F612C">
        <w:rPr>
          <w:lang w:val="en-GB"/>
        </w:rPr>
        <w:t xml:space="preserve"> or South-East Asia – Middle East – Western Europe</w:t>
      </w:r>
      <w:r w:rsidR="00310C3A" w:rsidRPr="002F612C">
        <w:rPr>
          <w:lang w:val="en-GB"/>
        </w:rPr>
        <w:t> </w:t>
      </w:r>
      <w:r w:rsidRPr="002F612C">
        <w:rPr>
          <w:lang w:val="en-GB"/>
        </w:rPr>
        <w:t xml:space="preserve">4. The landing site of the Bangladesh branch is located at Cox's Bazaar. Bangladesh is also a member of the proposed SEA-ME-WE-5, which will provide another submarine cable and connectivity for the country when its submarine cable is implemented within a couple of years. The company, </w:t>
      </w:r>
      <w:hyperlink r:id="rId39" w:tooltip="BSCCL" w:history="1">
        <w:r w:rsidRPr="002F612C">
          <w:rPr>
            <w:rStyle w:val="Hyperlink"/>
            <w:bCs/>
            <w:lang w:val="en-GB"/>
          </w:rPr>
          <w:t>BSCCL</w:t>
        </w:r>
      </w:hyperlink>
      <w:r w:rsidRPr="002F612C">
        <w:rPr>
          <w:lang w:val="en-GB"/>
        </w:rPr>
        <w:t xml:space="preserve"> is the only submarine cable operator in Bangladesh.</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Mobile Phone Subscribers in Bangladesh</w:t>
      </w:r>
    </w:p>
    <w:p w:rsidR="0094277B" w:rsidRPr="003D4F25" w:rsidRDefault="0094277B" w:rsidP="002057E8">
      <w:pPr>
        <w:rPr>
          <w:lang w:val="en-GB"/>
        </w:rPr>
      </w:pPr>
      <w:r w:rsidRPr="002F612C">
        <w:rPr>
          <w:lang w:val="en-GB"/>
        </w:rPr>
        <w:t xml:space="preserve">The total number of Mobile Phone subscribers has reached 94.714 million at the end of July 2012 </w:t>
      </w:r>
      <w:r w:rsidRPr="003D4F25">
        <w:rPr>
          <w:lang w:val="en-GB"/>
        </w:rPr>
        <w:t>(</w:t>
      </w:r>
      <w:r w:rsidR="002057E8" w:rsidRPr="003D4F25">
        <w:rPr>
          <w:lang w:val="en-GB"/>
        </w:rPr>
        <w:t>Table </w:t>
      </w:r>
      <w:r w:rsidR="003A50BC" w:rsidRPr="003D4F25">
        <w:rPr>
          <w:noProof/>
          <w:lang w:val="en-GB"/>
        </w:rPr>
        <w:t>4</w:t>
      </w:r>
      <w:r w:rsidR="002057E8" w:rsidRPr="003D4F25">
        <w:rPr>
          <w:lang w:val="en-GB"/>
        </w:rPr>
        <w:t>)</w:t>
      </w:r>
      <w:r w:rsidRPr="003D4F25">
        <w:rPr>
          <w:lang w:val="en-GB"/>
        </w:rPr>
        <w:t>.</w:t>
      </w:r>
    </w:p>
    <w:p w:rsidR="0094277B" w:rsidRPr="002F612C" w:rsidRDefault="0094277B" w:rsidP="001C4FAC">
      <w:pPr>
        <w:pStyle w:val="Tabletitle"/>
      </w:pPr>
      <w:bookmarkStart w:id="181" w:name="_Ref369874104"/>
      <w:bookmarkStart w:id="182" w:name="_Toc369874817"/>
      <w:bookmarkStart w:id="183" w:name="_Toc369874892"/>
      <w:bookmarkStart w:id="184" w:name="_Toc379814146"/>
      <w:r w:rsidRPr="002F612C">
        <w:t xml:space="preserve">Table </w:t>
      </w:r>
      <w:r w:rsidR="003A50BC" w:rsidRPr="002F612C">
        <w:rPr>
          <w:noProof/>
        </w:rPr>
        <w:t>4</w:t>
      </w:r>
      <w:bookmarkEnd w:id="181"/>
      <w:r w:rsidRPr="002F612C">
        <w:t>: Mobile Phone subscribers in Bangladesh (July 2012)</w:t>
      </w:r>
      <w:bookmarkEnd w:id="182"/>
      <w:bookmarkEnd w:id="183"/>
      <w:bookmarkEnd w:id="184"/>
    </w:p>
    <w:tbl>
      <w:tblPr>
        <w:tblW w:w="9072" w:type="dxa"/>
        <w:jc w:val="center"/>
        <w:tblLook w:val="04A0" w:firstRow="1" w:lastRow="0" w:firstColumn="1" w:lastColumn="0" w:noHBand="0" w:noVBand="1"/>
      </w:tblPr>
      <w:tblGrid>
        <w:gridCol w:w="4401"/>
        <w:gridCol w:w="4671"/>
      </w:tblGrid>
      <w:tr w:rsidR="0094277B" w:rsidRPr="002F612C" w:rsidTr="002057E8">
        <w:trPr>
          <w:trHeight w:val="330"/>
          <w:jc w:val="center"/>
        </w:trPr>
        <w:tc>
          <w:tcPr>
            <w:tcW w:w="3232" w:type="dxa"/>
            <w:tcBorders>
              <w:top w:val="single" w:sz="4" w:space="0" w:color="auto"/>
              <w:left w:val="single" w:sz="4" w:space="0" w:color="auto"/>
              <w:bottom w:val="single" w:sz="4" w:space="0" w:color="auto"/>
              <w:right w:val="single" w:sz="4" w:space="0" w:color="auto"/>
            </w:tcBorders>
            <w:shd w:val="clear" w:color="auto" w:fill="005173"/>
            <w:hideMark/>
          </w:tcPr>
          <w:p w:rsidR="0094277B" w:rsidRPr="002F612C" w:rsidRDefault="0094277B" w:rsidP="002057E8">
            <w:pPr>
              <w:pStyle w:val="Tablehead"/>
              <w:rPr>
                <w:lang w:val="en-GB"/>
              </w:rPr>
            </w:pPr>
            <w:r w:rsidRPr="002F612C">
              <w:rPr>
                <w:lang w:val="en-GB"/>
              </w:rPr>
              <w:t>Operators</w:t>
            </w:r>
          </w:p>
        </w:tc>
        <w:tc>
          <w:tcPr>
            <w:tcW w:w="3430" w:type="dxa"/>
            <w:tcBorders>
              <w:top w:val="single" w:sz="4" w:space="0" w:color="auto"/>
              <w:left w:val="nil"/>
              <w:bottom w:val="single" w:sz="4" w:space="0" w:color="auto"/>
              <w:right w:val="single" w:sz="4" w:space="0" w:color="auto"/>
            </w:tcBorders>
            <w:shd w:val="clear" w:color="auto" w:fill="005173"/>
            <w:hideMark/>
          </w:tcPr>
          <w:p w:rsidR="0094277B" w:rsidRPr="002F612C" w:rsidRDefault="0094277B" w:rsidP="002057E8">
            <w:pPr>
              <w:pStyle w:val="Tablehead"/>
              <w:rPr>
                <w:lang w:val="en-GB"/>
              </w:rPr>
            </w:pPr>
            <w:r w:rsidRPr="002F612C">
              <w:rPr>
                <w:lang w:val="en-GB"/>
              </w:rPr>
              <w:t>Subscribers (in millions)</w:t>
            </w:r>
          </w:p>
        </w:tc>
      </w:tr>
      <w:tr w:rsidR="0094277B" w:rsidRPr="002F612C" w:rsidTr="002057E8">
        <w:trPr>
          <w:trHeight w:val="315"/>
          <w:jc w:val="center"/>
        </w:trPr>
        <w:tc>
          <w:tcPr>
            <w:tcW w:w="3232" w:type="dxa"/>
            <w:tcBorders>
              <w:top w:val="single" w:sz="8" w:space="0" w:color="auto"/>
              <w:left w:val="single" w:sz="4" w:space="0" w:color="auto"/>
              <w:bottom w:val="single" w:sz="4" w:space="0" w:color="auto"/>
              <w:right w:val="single" w:sz="4" w:space="0" w:color="auto"/>
            </w:tcBorders>
            <w:shd w:val="clear" w:color="auto" w:fill="E8F8FD"/>
            <w:noWrap/>
            <w:vAlign w:val="bottom"/>
            <w:hideMark/>
          </w:tcPr>
          <w:p w:rsidR="0094277B" w:rsidRPr="002F612C" w:rsidRDefault="0094277B" w:rsidP="002057E8">
            <w:pPr>
              <w:pStyle w:val="Tabletext"/>
              <w:jc w:val="center"/>
              <w:rPr>
                <w:lang w:val="en-GB"/>
              </w:rPr>
            </w:pPr>
            <w:r w:rsidRPr="002F612C">
              <w:rPr>
                <w:lang w:val="en-GB"/>
              </w:rPr>
              <w:t>Robi</w:t>
            </w:r>
          </w:p>
        </w:tc>
        <w:tc>
          <w:tcPr>
            <w:tcW w:w="3430" w:type="dxa"/>
            <w:tcBorders>
              <w:top w:val="nil"/>
              <w:left w:val="nil"/>
              <w:bottom w:val="single" w:sz="4" w:space="0" w:color="auto"/>
              <w:right w:val="single" w:sz="4" w:space="0" w:color="auto"/>
            </w:tcBorders>
            <w:shd w:val="clear" w:color="auto" w:fill="E8F8FD"/>
            <w:hideMark/>
          </w:tcPr>
          <w:p w:rsidR="0094277B" w:rsidRPr="002F612C" w:rsidRDefault="0094277B" w:rsidP="002057E8">
            <w:pPr>
              <w:pStyle w:val="Tabletext"/>
              <w:jc w:val="center"/>
              <w:rPr>
                <w:lang w:val="en-GB"/>
              </w:rPr>
            </w:pPr>
            <w:r w:rsidRPr="002F612C">
              <w:rPr>
                <w:lang w:val="en-GB"/>
              </w:rPr>
              <w:t>19.652</w:t>
            </w:r>
          </w:p>
        </w:tc>
      </w:tr>
      <w:tr w:rsidR="0094277B" w:rsidRPr="002F612C" w:rsidTr="002057E8">
        <w:trPr>
          <w:trHeight w:val="315"/>
          <w:jc w:val="center"/>
        </w:trPr>
        <w:tc>
          <w:tcPr>
            <w:tcW w:w="3232" w:type="dxa"/>
            <w:tcBorders>
              <w:top w:val="nil"/>
              <w:left w:val="single" w:sz="4" w:space="0" w:color="auto"/>
              <w:bottom w:val="single" w:sz="4" w:space="0" w:color="auto"/>
              <w:right w:val="single" w:sz="4" w:space="0" w:color="auto"/>
            </w:tcBorders>
            <w:shd w:val="clear" w:color="000000" w:fill="FFFFFF"/>
            <w:noWrap/>
            <w:vAlign w:val="bottom"/>
            <w:hideMark/>
          </w:tcPr>
          <w:p w:rsidR="0094277B" w:rsidRPr="002F612C" w:rsidRDefault="0094277B" w:rsidP="002057E8">
            <w:pPr>
              <w:pStyle w:val="Tabletext"/>
              <w:jc w:val="center"/>
              <w:rPr>
                <w:lang w:val="en-GB"/>
              </w:rPr>
            </w:pPr>
            <w:r w:rsidRPr="002F612C">
              <w:rPr>
                <w:lang w:val="en-GB"/>
              </w:rPr>
              <w:t>Banglalink</w:t>
            </w:r>
          </w:p>
        </w:tc>
        <w:tc>
          <w:tcPr>
            <w:tcW w:w="3430" w:type="dxa"/>
            <w:tcBorders>
              <w:top w:val="nil"/>
              <w:left w:val="nil"/>
              <w:bottom w:val="single" w:sz="4" w:space="0" w:color="auto"/>
              <w:right w:val="single" w:sz="4" w:space="0" w:color="auto"/>
            </w:tcBorders>
            <w:shd w:val="clear" w:color="auto" w:fill="auto"/>
            <w:hideMark/>
          </w:tcPr>
          <w:p w:rsidR="0094277B" w:rsidRPr="002F612C" w:rsidRDefault="0094277B" w:rsidP="002057E8">
            <w:pPr>
              <w:pStyle w:val="Tabletext"/>
              <w:jc w:val="center"/>
              <w:rPr>
                <w:lang w:val="en-GB"/>
              </w:rPr>
            </w:pPr>
            <w:r w:rsidRPr="002F612C">
              <w:rPr>
                <w:lang w:val="en-GB"/>
              </w:rPr>
              <w:t>25.622</w:t>
            </w:r>
          </w:p>
        </w:tc>
      </w:tr>
      <w:tr w:rsidR="0094277B" w:rsidRPr="002F612C" w:rsidTr="002057E8">
        <w:trPr>
          <w:trHeight w:val="315"/>
          <w:jc w:val="center"/>
        </w:trPr>
        <w:tc>
          <w:tcPr>
            <w:tcW w:w="3232" w:type="dxa"/>
            <w:tcBorders>
              <w:top w:val="nil"/>
              <w:left w:val="single" w:sz="4" w:space="0" w:color="auto"/>
              <w:bottom w:val="single" w:sz="4" w:space="0" w:color="auto"/>
              <w:right w:val="single" w:sz="4" w:space="0" w:color="auto"/>
            </w:tcBorders>
            <w:shd w:val="clear" w:color="auto" w:fill="E8F8FD"/>
            <w:noWrap/>
            <w:vAlign w:val="bottom"/>
            <w:hideMark/>
          </w:tcPr>
          <w:p w:rsidR="0094277B" w:rsidRPr="002F612C" w:rsidRDefault="0094277B" w:rsidP="002057E8">
            <w:pPr>
              <w:pStyle w:val="Tabletext"/>
              <w:jc w:val="center"/>
              <w:rPr>
                <w:lang w:val="en-GB"/>
              </w:rPr>
            </w:pPr>
            <w:r w:rsidRPr="002F612C">
              <w:rPr>
                <w:lang w:val="en-GB"/>
              </w:rPr>
              <w:t>Citycell</w:t>
            </w:r>
          </w:p>
        </w:tc>
        <w:tc>
          <w:tcPr>
            <w:tcW w:w="3430" w:type="dxa"/>
            <w:tcBorders>
              <w:top w:val="nil"/>
              <w:left w:val="nil"/>
              <w:bottom w:val="single" w:sz="4" w:space="0" w:color="auto"/>
              <w:right w:val="single" w:sz="4" w:space="0" w:color="auto"/>
            </w:tcBorders>
            <w:shd w:val="clear" w:color="auto" w:fill="E8F8FD"/>
            <w:hideMark/>
          </w:tcPr>
          <w:p w:rsidR="0094277B" w:rsidRPr="002F612C" w:rsidRDefault="0094277B" w:rsidP="002057E8">
            <w:pPr>
              <w:pStyle w:val="Tabletext"/>
              <w:jc w:val="center"/>
              <w:rPr>
                <w:lang w:val="en-GB"/>
              </w:rPr>
            </w:pPr>
            <w:r w:rsidRPr="002F612C">
              <w:rPr>
                <w:lang w:val="en-GB"/>
              </w:rPr>
              <w:t>1.685</w:t>
            </w:r>
          </w:p>
        </w:tc>
      </w:tr>
      <w:tr w:rsidR="0094277B" w:rsidRPr="002F612C" w:rsidTr="002057E8">
        <w:trPr>
          <w:trHeight w:val="315"/>
          <w:jc w:val="center"/>
        </w:trPr>
        <w:tc>
          <w:tcPr>
            <w:tcW w:w="3232" w:type="dxa"/>
            <w:tcBorders>
              <w:top w:val="nil"/>
              <w:left w:val="single" w:sz="4" w:space="0" w:color="auto"/>
              <w:bottom w:val="single" w:sz="4" w:space="0" w:color="auto"/>
              <w:right w:val="single" w:sz="4" w:space="0" w:color="auto"/>
            </w:tcBorders>
            <w:shd w:val="clear" w:color="000000" w:fill="FFFFFF"/>
            <w:noWrap/>
            <w:vAlign w:val="bottom"/>
            <w:hideMark/>
          </w:tcPr>
          <w:p w:rsidR="0094277B" w:rsidRPr="002F612C" w:rsidRDefault="0094277B" w:rsidP="002057E8">
            <w:pPr>
              <w:pStyle w:val="Tabletext"/>
              <w:jc w:val="center"/>
              <w:rPr>
                <w:lang w:val="en-GB"/>
              </w:rPr>
            </w:pPr>
            <w:r w:rsidRPr="002F612C">
              <w:rPr>
                <w:lang w:val="en-GB"/>
              </w:rPr>
              <w:t>GP</w:t>
            </w:r>
          </w:p>
        </w:tc>
        <w:tc>
          <w:tcPr>
            <w:tcW w:w="3430" w:type="dxa"/>
            <w:tcBorders>
              <w:top w:val="nil"/>
              <w:left w:val="nil"/>
              <w:bottom w:val="single" w:sz="4" w:space="0" w:color="auto"/>
              <w:right w:val="single" w:sz="4" w:space="0" w:color="auto"/>
            </w:tcBorders>
            <w:shd w:val="clear" w:color="auto" w:fill="auto"/>
            <w:hideMark/>
          </w:tcPr>
          <w:p w:rsidR="0094277B" w:rsidRPr="002F612C" w:rsidRDefault="0094277B" w:rsidP="002057E8">
            <w:pPr>
              <w:pStyle w:val="Tabletext"/>
              <w:jc w:val="center"/>
              <w:rPr>
                <w:lang w:val="en-GB"/>
              </w:rPr>
            </w:pPr>
            <w:r w:rsidRPr="002F612C">
              <w:rPr>
                <w:lang w:val="en-GB"/>
              </w:rPr>
              <w:t>39.556</w:t>
            </w:r>
          </w:p>
        </w:tc>
      </w:tr>
      <w:tr w:rsidR="0094277B" w:rsidRPr="002F612C" w:rsidTr="002057E8">
        <w:trPr>
          <w:trHeight w:val="315"/>
          <w:jc w:val="center"/>
        </w:trPr>
        <w:tc>
          <w:tcPr>
            <w:tcW w:w="3232" w:type="dxa"/>
            <w:tcBorders>
              <w:top w:val="nil"/>
              <w:left w:val="single" w:sz="4" w:space="0" w:color="auto"/>
              <w:bottom w:val="single" w:sz="4" w:space="0" w:color="auto"/>
              <w:right w:val="single" w:sz="4" w:space="0" w:color="auto"/>
            </w:tcBorders>
            <w:shd w:val="clear" w:color="auto" w:fill="E8F8FD"/>
            <w:noWrap/>
            <w:vAlign w:val="bottom"/>
            <w:hideMark/>
          </w:tcPr>
          <w:p w:rsidR="0094277B" w:rsidRPr="002F612C" w:rsidRDefault="0094277B" w:rsidP="002057E8">
            <w:pPr>
              <w:pStyle w:val="Tabletext"/>
              <w:jc w:val="center"/>
              <w:rPr>
                <w:lang w:val="en-GB"/>
              </w:rPr>
            </w:pPr>
            <w:r w:rsidRPr="002F612C">
              <w:rPr>
                <w:lang w:val="en-GB"/>
              </w:rPr>
              <w:t>Teletalk</w:t>
            </w:r>
          </w:p>
        </w:tc>
        <w:tc>
          <w:tcPr>
            <w:tcW w:w="3430" w:type="dxa"/>
            <w:tcBorders>
              <w:top w:val="nil"/>
              <w:left w:val="nil"/>
              <w:bottom w:val="single" w:sz="4" w:space="0" w:color="auto"/>
              <w:right w:val="single" w:sz="4" w:space="0" w:color="auto"/>
            </w:tcBorders>
            <w:shd w:val="clear" w:color="auto" w:fill="E8F8FD"/>
            <w:hideMark/>
          </w:tcPr>
          <w:p w:rsidR="0094277B" w:rsidRPr="002F612C" w:rsidRDefault="0094277B" w:rsidP="002057E8">
            <w:pPr>
              <w:pStyle w:val="Tabletext"/>
              <w:jc w:val="center"/>
              <w:rPr>
                <w:lang w:val="en-GB"/>
              </w:rPr>
            </w:pPr>
            <w:r w:rsidRPr="002F612C">
              <w:rPr>
                <w:lang w:val="en-GB"/>
              </w:rPr>
              <w:t>1.391</w:t>
            </w:r>
          </w:p>
        </w:tc>
      </w:tr>
      <w:tr w:rsidR="0094277B" w:rsidRPr="002F612C" w:rsidTr="002057E8">
        <w:trPr>
          <w:trHeight w:val="315"/>
          <w:jc w:val="center"/>
        </w:trPr>
        <w:tc>
          <w:tcPr>
            <w:tcW w:w="3232" w:type="dxa"/>
            <w:tcBorders>
              <w:top w:val="nil"/>
              <w:left w:val="single" w:sz="4" w:space="0" w:color="auto"/>
              <w:bottom w:val="single" w:sz="4" w:space="0" w:color="auto"/>
              <w:right w:val="single" w:sz="4" w:space="0" w:color="auto"/>
            </w:tcBorders>
            <w:shd w:val="clear" w:color="000000" w:fill="FFFFFF"/>
            <w:noWrap/>
            <w:vAlign w:val="bottom"/>
            <w:hideMark/>
          </w:tcPr>
          <w:p w:rsidR="0094277B" w:rsidRPr="002F612C" w:rsidRDefault="0094277B" w:rsidP="002057E8">
            <w:pPr>
              <w:pStyle w:val="Tabletext"/>
              <w:jc w:val="center"/>
              <w:rPr>
                <w:lang w:val="en-GB"/>
              </w:rPr>
            </w:pPr>
            <w:r w:rsidRPr="002F612C">
              <w:rPr>
                <w:lang w:val="en-GB"/>
              </w:rPr>
              <w:t>Airtel</w:t>
            </w:r>
          </w:p>
        </w:tc>
        <w:tc>
          <w:tcPr>
            <w:tcW w:w="3430" w:type="dxa"/>
            <w:tcBorders>
              <w:top w:val="nil"/>
              <w:left w:val="nil"/>
              <w:bottom w:val="single" w:sz="4" w:space="0" w:color="auto"/>
              <w:right w:val="single" w:sz="4" w:space="0" w:color="auto"/>
            </w:tcBorders>
            <w:shd w:val="clear" w:color="auto" w:fill="auto"/>
            <w:hideMark/>
          </w:tcPr>
          <w:p w:rsidR="0094277B" w:rsidRPr="002F612C" w:rsidRDefault="0094277B" w:rsidP="002057E8">
            <w:pPr>
              <w:pStyle w:val="Tabletext"/>
              <w:jc w:val="center"/>
              <w:rPr>
                <w:lang w:val="en-GB"/>
              </w:rPr>
            </w:pPr>
            <w:r w:rsidRPr="002F612C">
              <w:rPr>
                <w:lang w:val="en-GB"/>
              </w:rPr>
              <w:t>6.806</w:t>
            </w:r>
          </w:p>
        </w:tc>
      </w:tr>
      <w:tr w:rsidR="0094277B" w:rsidRPr="002F612C" w:rsidTr="002057E8">
        <w:trPr>
          <w:trHeight w:val="300"/>
          <w:jc w:val="center"/>
        </w:trPr>
        <w:tc>
          <w:tcPr>
            <w:tcW w:w="3232" w:type="dxa"/>
            <w:tcBorders>
              <w:top w:val="nil"/>
              <w:left w:val="single" w:sz="4" w:space="0" w:color="auto"/>
              <w:bottom w:val="single" w:sz="4" w:space="0" w:color="auto"/>
              <w:right w:val="single" w:sz="4" w:space="0" w:color="auto"/>
            </w:tcBorders>
            <w:shd w:val="clear" w:color="auto" w:fill="E8F8FD"/>
            <w:hideMark/>
          </w:tcPr>
          <w:p w:rsidR="0094277B" w:rsidRPr="002F612C" w:rsidRDefault="0094277B" w:rsidP="002057E8">
            <w:pPr>
              <w:pStyle w:val="Tabletext"/>
              <w:jc w:val="center"/>
              <w:rPr>
                <w:b/>
                <w:lang w:val="en-GB"/>
              </w:rPr>
            </w:pPr>
            <w:r w:rsidRPr="002F612C">
              <w:rPr>
                <w:b/>
                <w:lang w:val="en-GB"/>
              </w:rPr>
              <w:t>Total</w:t>
            </w:r>
          </w:p>
        </w:tc>
        <w:tc>
          <w:tcPr>
            <w:tcW w:w="3430" w:type="dxa"/>
            <w:tcBorders>
              <w:top w:val="nil"/>
              <w:left w:val="nil"/>
              <w:bottom w:val="single" w:sz="4" w:space="0" w:color="auto"/>
              <w:right w:val="single" w:sz="4" w:space="0" w:color="auto"/>
            </w:tcBorders>
            <w:shd w:val="clear" w:color="auto" w:fill="E8F8FD"/>
            <w:hideMark/>
          </w:tcPr>
          <w:p w:rsidR="0094277B" w:rsidRPr="002F612C" w:rsidRDefault="0094277B" w:rsidP="002057E8">
            <w:pPr>
              <w:pStyle w:val="Tabletext"/>
              <w:jc w:val="center"/>
              <w:rPr>
                <w:b/>
                <w:lang w:val="en-GB"/>
              </w:rPr>
            </w:pPr>
            <w:r w:rsidRPr="002F612C">
              <w:rPr>
                <w:b/>
                <w:lang w:val="en-GB"/>
              </w:rPr>
              <w:t>94.714</w:t>
            </w:r>
          </w:p>
        </w:tc>
      </w:tr>
    </w:tbl>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PSTN Phone Subscribers in Bangladesh</w:t>
      </w:r>
    </w:p>
    <w:p w:rsidR="0094277B" w:rsidRPr="001C4FAC" w:rsidRDefault="0094277B" w:rsidP="001C4FAC">
      <w:pPr>
        <w:rPr>
          <w:lang w:val="en-US"/>
        </w:rPr>
      </w:pPr>
      <w:r w:rsidRPr="001C4FAC">
        <w:rPr>
          <w:lang w:val="en-US"/>
        </w:rPr>
        <w:t xml:space="preserve">Phone Subscribers has reached </w:t>
      </w:r>
      <w:r w:rsidRPr="001C4FAC">
        <w:rPr>
          <w:b/>
          <w:lang w:val="en-US"/>
        </w:rPr>
        <w:t>1141.603 thousand</w:t>
      </w:r>
      <w:r w:rsidRPr="001C4FAC">
        <w:rPr>
          <w:lang w:val="en-US"/>
        </w:rPr>
        <w:t xml:space="preserve"> at the end of July</w:t>
      </w:r>
      <w:r w:rsidRPr="001C4FAC">
        <w:rPr>
          <w:b/>
          <w:lang w:val="en-US"/>
        </w:rPr>
        <w:t xml:space="preserve"> 2012 </w:t>
      </w:r>
      <w:r w:rsidRPr="001C4FAC">
        <w:rPr>
          <w:lang w:val="en-US"/>
        </w:rPr>
        <w:t>(</w:t>
      </w:r>
      <w:r w:rsidR="003A50BC" w:rsidRPr="001C4FAC">
        <w:rPr>
          <w:lang w:val="en-US"/>
        </w:rPr>
        <w:t xml:space="preserve">Table </w:t>
      </w:r>
      <w:r w:rsidR="003A50BC" w:rsidRPr="001C4FAC">
        <w:rPr>
          <w:noProof/>
          <w:lang w:val="en-US"/>
        </w:rPr>
        <w:t>5</w:t>
      </w:r>
      <w:r w:rsidRPr="001C4FAC">
        <w:rPr>
          <w:lang w:val="en-US"/>
        </w:rPr>
        <w:t xml:space="preserve">). </w:t>
      </w:r>
    </w:p>
    <w:p w:rsidR="0094277B" w:rsidRPr="002F612C" w:rsidRDefault="0094277B" w:rsidP="001C4FAC">
      <w:pPr>
        <w:pStyle w:val="Tabletitle"/>
      </w:pPr>
      <w:bookmarkStart w:id="185" w:name="_Ref369874222"/>
      <w:bookmarkStart w:id="186" w:name="_Toc369874818"/>
      <w:bookmarkStart w:id="187" w:name="_Toc369874893"/>
      <w:bookmarkStart w:id="188" w:name="_Toc379814147"/>
      <w:r w:rsidRPr="002F612C">
        <w:t xml:space="preserve">Table </w:t>
      </w:r>
      <w:r w:rsidR="003A50BC" w:rsidRPr="002F612C">
        <w:rPr>
          <w:noProof/>
        </w:rPr>
        <w:t>5</w:t>
      </w:r>
      <w:bookmarkEnd w:id="185"/>
      <w:r w:rsidRPr="002F612C">
        <w:t>: PSTN phone subscribers in Bangladesh (July 2012)</w:t>
      </w:r>
      <w:bookmarkEnd w:id="186"/>
      <w:bookmarkEnd w:id="187"/>
      <w:bookmarkEnd w:id="188"/>
    </w:p>
    <w:tbl>
      <w:tblPr>
        <w:tblW w:w="9072" w:type="dxa"/>
        <w:jc w:val="center"/>
        <w:tblLayout w:type="fixed"/>
        <w:tblLook w:val="04A0" w:firstRow="1" w:lastRow="0" w:firstColumn="1" w:lastColumn="0" w:noHBand="0" w:noVBand="1"/>
      </w:tblPr>
      <w:tblGrid>
        <w:gridCol w:w="4401"/>
        <w:gridCol w:w="4671"/>
      </w:tblGrid>
      <w:tr w:rsidR="0094277B" w:rsidRPr="002F612C" w:rsidTr="0067708D">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94277B" w:rsidRPr="002F612C" w:rsidRDefault="0094277B" w:rsidP="0067708D">
            <w:pPr>
              <w:pStyle w:val="Tabletext"/>
              <w:jc w:val="center"/>
              <w:rPr>
                <w:lang w:val="en-GB"/>
              </w:rPr>
            </w:pPr>
            <w:r w:rsidRPr="002F612C">
              <w:rPr>
                <w:lang w:val="en-GB"/>
              </w:rPr>
              <w:t>BTCL</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94277B" w:rsidRPr="002F612C" w:rsidRDefault="0094277B" w:rsidP="0067708D">
            <w:pPr>
              <w:pStyle w:val="Tabletext"/>
              <w:jc w:val="center"/>
              <w:rPr>
                <w:b/>
                <w:lang w:val="en-GB"/>
              </w:rPr>
            </w:pPr>
            <w:r w:rsidRPr="002F612C">
              <w:rPr>
                <w:b/>
                <w:lang w:val="en-GB"/>
              </w:rPr>
              <w:t>977,000</w:t>
            </w:r>
          </w:p>
        </w:tc>
      </w:tr>
      <w:tr w:rsidR="0094277B" w:rsidRPr="002F612C" w:rsidTr="0067708D">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94277B" w:rsidRPr="002F612C" w:rsidRDefault="0094277B" w:rsidP="0067708D">
            <w:pPr>
              <w:pStyle w:val="Tabletext"/>
              <w:jc w:val="center"/>
              <w:rPr>
                <w:lang w:val="en-GB"/>
              </w:rPr>
            </w:pPr>
            <w:r w:rsidRPr="002F612C">
              <w:rPr>
                <w:lang w:val="en-GB"/>
              </w:rPr>
              <w:t>Telebarta Ltd.</w:t>
            </w:r>
          </w:p>
        </w:tc>
        <w:tc>
          <w:tcPr>
            <w:tcW w:w="3430" w:type="dxa"/>
            <w:tcBorders>
              <w:top w:val="nil"/>
              <w:left w:val="nil"/>
              <w:bottom w:val="single" w:sz="4" w:space="0" w:color="auto"/>
              <w:right w:val="single" w:sz="4" w:space="0" w:color="auto"/>
            </w:tcBorders>
            <w:shd w:val="clear" w:color="auto" w:fill="auto"/>
            <w:noWrap/>
            <w:vAlign w:val="bottom"/>
            <w:hideMark/>
          </w:tcPr>
          <w:p w:rsidR="0094277B" w:rsidRPr="002F612C" w:rsidRDefault="0094277B" w:rsidP="0067708D">
            <w:pPr>
              <w:pStyle w:val="Tabletext"/>
              <w:jc w:val="center"/>
              <w:rPr>
                <w:b/>
                <w:lang w:val="en-GB"/>
              </w:rPr>
            </w:pPr>
            <w:r w:rsidRPr="002F612C">
              <w:rPr>
                <w:b/>
                <w:lang w:val="en-GB"/>
              </w:rPr>
              <w:t>56,424</w:t>
            </w:r>
          </w:p>
        </w:tc>
      </w:tr>
      <w:tr w:rsidR="0094277B" w:rsidRPr="002F612C" w:rsidTr="0067708D">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94277B" w:rsidRPr="002F612C" w:rsidRDefault="0094277B" w:rsidP="0067708D">
            <w:pPr>
              <w:pStyle w:val="Tabletext"/>
              <w:jc w:val="center"/>
              <w:rPr>
                <w:lang w:val="en-GB"/>
              </w:rPr>
            </w:pPr>
            <w:r w:rsidRPr="002F612C">
              <w:rPr>
                <w:lang w:val="en-GB"/>
              </w:rPr>
              <w:t>Jalalabad Telecom Ltd.</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94277B" w:rsidRPr="002F612C" w:rsidRDefault="0094277B" w:rsidP="0067708D">
            <w:pPr>
              <w:pStyle w:val="Tabletext"/>
              <w:jc w:val="center"/>
              <w:rPr>
                <w:b/>
                <w:lang w:val="en-GB"/>
              </w:rPr>
            </w:pPr>
            <w:r w:rsidRPr="002F612C">
              <w:rPr>
                <w:b/>
                <w:lang w:val="en-GB"/>
              </w:rPr>
              <w:t>10,900</w:t>
            </w:r>
          </w:p>
        </w:tc>
      </w:tr>
      <w:tr w:rsidR="0094277B" w:rsidRPr="002F612C" w:rsidTr="0067708D">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94277B" w:rsidRPr="002F612C" w:rsidRDefault="0094277B" w:rsidP="0067708D">
            <w:pPr>
              <w:pStyle w:val="Tabletext"/>
              <w:jc w:val="center"/>
              <w:rPr>
                <w:lang w:val="en-GB"/>
              </w:rPr>
            </w:pPr>
            <w:r w:rsidRPr="002F612C">
              <w:rPr>
                <w:lang w:val="en-GB"/>
              </w:rPr>
              <w:t>Onetel Communication Ltd.</w:t>
            </w:r>
          </w:p>
        </w:tc>
        <w:tc>
          <w:tcPr>
            <w:tcW w:w="3430" w:type="dxa"/>
            <w:tcBorders>
              <w:top w:val="nil"/>
              <w:left w:val="nil"/>
              <w:bottom w:val="single" w:sz="4" w:space="0" w:color="auto"/>
              <w:right w:val="single" w:sz="4" w:space="0" w:color="auto"/>
            </w:tcBorders>
            <w:shd w:val="clear" w:color="auto" w:fill="auto"/>
            <w:noWrap/>
            <w:vAlign w:val="bottom"/>
            <w:hideMark/>
          </w:tcPr>
          <w:p w:rsidR="0094277B" w:rsidRPr="002F612C" w:rsidRDefault="0094277B" w:rsidP="0067708D">
            <w:pPr>
              <w:pStyle w:val="Tabletext"/>
              <w:jc w:val="center"/>
              <w:rPr>
                <w:b/>
                <w:lang w:val="en-GB"/>
              </w:rPr>
            </w:pPr>
            <w:r w:rsidRPr="002F612C">
              <w:rPr>
                <w:b/>
                <w:lang w:val="en-GB"/>
              </w:rPr>
              <w:t>39,576</w:t>
            </w:r>
          </w:p>
        </w:tc>
      </w:tr>
      <w:tr w:rsidR="0094277B" w:rsidRPr="002F612C" w:rsidTr="0067708D">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94277B" w:rsidRPr="002F612C" w:rsidRDefault="0094277B" w:rsidP="0067708D">
            <w:pPr>
              <w:pStyle w:val="Tabletext"/>
              <w:jc w:val="center"/>
              <w:rPr>
                <w:lang w:val="en-GB"/>
              </w:rPr>
            </w:pPr>
            <w:r w:rsidRPr="002F612C">
              <w:rPr>
                <w:lang w:val="en-GB"/>
              </w:rPr>
              <w:t>Westec Ltd.</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94277B" w:rsidRPr="002F612C" w:rsidRDefault="0094277B" w:rsidP="0067708D">
            <w:pPr>
              <w:pStyle w:val="Tabletext"/>
              <w:jc w:val="center"/>
              <w:rPr>
                <w:b/>
                <w:lang w:val="en-GB"/>
              </w:rPr>
            </w:pPr>
            <w:r w:rsidRPr="002F612C">
              <w:rPr>
                <w:b/>
                <w:lang w:val="en-GB"/>
              </w:rPr>
              <w:t>17,000</w:t>
            </w:r>
          </w:p>
        </w:tc>
      </w:tr>
      <w:tr w:rsidR="0094277B" w:rsidRPr="002F612C" w:rsidTr="0067708D">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94277B" w:rsidRPr="002F612C" w:rsidRDefault="0094277B" w:rsidP="0067708D">
            <w:pPr>
              <w:pStyle w:val="Tabletext"/>
              <w:jc w:val="center"/>
              <w:rPr>
                <w:lang w:val="en-GB"/>
              </w:rPr>
            </w:pPr>
            <w:r w:rsidRPr="002F612C">
              <w:rPr>
                <w:lang w:val="en-GB"/>
              </w:rPr>
              <w:t>Sheba Phone Ltd.</w:t>
            </w:r>
            <w:r w:rsidR="00F26410">
              <w:rPr>
                <w:lang w:val="en-GB"/>
              </w:rPr>
              <w:t xml:space="preserve"> </w:t>
            </w:r>
            <w:r w:rsidRPr="002F612C">
              <w:rPr>
                <w:lang w:val="en-GB"/>
              </w:rPr>
              <w:t>(ISL)</w:t>
            </w:r>
          </w:p>
        </w:tc>
        <w:tc>
          <w:tcPr>
            <w:tcW w:w="3430" w:type="dxa"/>
            <w:tcBorders>
              <w:top w:val="nil"/>
              <w:left w:val="nil"/>
              <w:bottom w:val="single" w:sz="4" w:space="0" w:color="auto"/>
              <w:right w:val="single" w:sz="4" w:space="0" w:color="auto"/>
            </w:tcBorders>
            <w:shd w:val="clear" w:color="auto" w:fill="auto"/>
            <w:noWrap/>
            <w:vAlign w:val="bottom"/>
            <w:hideMark/>
          </w:tcPr>
          <w:p w:rsidR="0094277B" w:rsidRPr="002F612C" w:rsidRDefault="0094277B" w:rsidP="0067708D">
            <w:pPr>
              <w:pStyle w:val="Tabletext"/>
              <w:jc w:val="center"/>
              <w:rPr>
                <w:b/>
                <w:lang w:val="en-GB"/>
              </w:rPr>
            </w:pPr>
            <w:r w:rsidRPr="002F612C">
              <w:rPr>
                <w:b/>
                <w:lang w:val="en-GB"/>
              </w:rPr>
              <w:t>1,081</w:t>
            </w:r>
          </w:p>
        </w:tc>
      </w:tr>
      <w:tr w:rsidR="0094277B" w:rsidRPr="002F612C" w:rsidTr="0067708D">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94277B" w:rsidRPr="002F612C" w:rsidRDefault="0094277B" w:rsidP="0067708D">
            <w:pPr>
              <w:pStyle w:val="Tabletext"/>
              <w:jc w:val="center"/>
              <w:rPr>
                <w:lang w:val="en-GB"/>
              </w:rPr>
            </w:pPr>
            <w:r w:rsidRPr="002F612C">
              <w:rPr>
                <w:lang w:val="en-GB"/>
              </w:rPr>
              <w:t>Banglaphone</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94277B" w:rsidRPr="002F612C" w:rsidRDefault="0094277B" w:rsidP="0067708D">
            <w:pPr>
              <w:pStyle w:val="Tabletext"/>
              <w:jc w:val="center"/>
              <w:rPr>
                <w:b/>
                <w:lang w:val="en-GB"/>
              </w:rPr>
            </w:pPr>
            <w:r w:rsidRPr="002F612C">
              <w:rPr>
                <w:b/>
                <w:lang w:val="en-GB"/>
              </w:rPr>
              <w:t>5,450</w:t>
            </w:r>
          </w:p>
        </w:tc>
      </w:tr>
      <w:tr w:rsidR="0094277B" w:rsidRPr="002F612C" w:rsidTr="0067708D">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94277B" w:rsidRPr="002F612C" w:rsidRDefault="0094277B" w:rsidP="0067708D">
            <w:pPr>
              <w:pStyle w:val="Tabletext"/>
              <w:jc w:val="center"/>
              <w:rPr>
                <w:lang w:val="en-GB"/>
              </w:rPr>
            </w:pPr>
            <w:r w:rsidRPr="002F612C">
              <w:rPr>
                <w:lang w:val="en-GB"/>
              </w:rPr>
              <w:t>SA Telecom</w:t>
            </w:r>
          </w:p>
        </w:tc>
        <w:tc>
          <w:tcPr>
            <w:tcW w:w="3430" w:type="dxa"/>
            <w:tcBorders>
              <w:top w:val="nil"/>
              <w:left w:val="nil"/>
              <w:bottom w:val="single" w:sz="4" w:space="0" w:color="auto"/>
              <w:right w:val="single" w:sz="4" w:space="0" w:color="auto"/>
            </w:tcBorders>
            <w:shd w:val="clear" w:color="auto" w:fill="auto"/>
            <w:noWrap/>
            <w:vAlign w:val="bottom"/>
            <w:hideMark/>
          </w:tcPr>
          <w:p w:rsidR="0094277B" w:rsidRPr="002F612C" w:rsidRDefault="0094277B" w:rsidP="0067708D">
            <w:pPr>
              <w:pStyle w:val="Tabletext"/>
              <w:jc w:val="center"/>
              <w:rPr>
                <w:b/>
                <w:lang w:val="en-GB"/>
              </w:rPr>
            </w:pPr>
            <w:r w:rsidRPr="002F612C">
              <w:rPr>
                <w:b/>
                <w:lang w:val="en-GB"/>
              </w:rPr>
              <w:t>18,033</w:t>
            </w:r>
          </w:p>
        </w:tc>
      </w:tr>
      <w:tr w:rsidR="0094277B" w:rsidRPr="002F612C" w:rsidTr="0067708D">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94277B" w:rsidRPr="002F612C" w:rsidRDefault="0094277B" w:rsidP="0067708D">
            <w:pPr>
              <w:pStyle w:val="Tabletext"/>
              <w:jc w:val="center"/>
              <w:rPr>
                <w:lang w:val="en-GB"/>
              </w:rPr>
            </w:pPr>
            <w:r w:rsidRPr="002F612C">
              <w:rPr>
                <w:lang w:val="en-GB"/>
              </w:rPr>
              <w:t>RANKS TELECOM LTD</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94277B" w:rsidRPr="002F612C" w:rsidRDefault="0094277B" w:rsidP="0067708D">
            <w:pPr>
              <w:pStyle w:val="Tabletext"/>
              <w:jc w:val="center"/>
              <w:rPr>
                <w:b/>
                <w:lang w:val="en-GB"/>
              </w:rPr>
            </w:pPr>
            <w:r w:rsidRPr="002F612C">
              <w:rPr>
                <w:b/>
                <w:lang w:val="en-GB"/>
              </w:rPr>
              <w:t>16,139</w:t>
            </w:r>
          </w:p>
        </w:tc>
      </w:tr>
      <w:tr w:rsidR="0094277B" w:rsidRPr="002F612C" w:rsidTr="0067708D">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94277B" w:rsidRPr="002F612C" w:rsidRDefault="0094277B" w:rsidP="0067708D">
            <w:pPr>
              <w:pStyle w:val="Tabletext"/>
              <w:jc w:val="center"/>
              <w:rPr>
                <w:b/>
                <w:lang w:val="en-GB"/>
              </w:rPr>
            </w:pPr>
            <w:r w:rsidRPr="002F612C">
              <w:rPr>
                <w:b/>
                <w:lang w:val="en-GB"/>
              </w:rPr>
              <w:t>Total</w:t>
            </w:r>
          </w:p>
        </w:tc>
        <w:tc>
          <w:tcPr>
            <w:tcW w:w="3430" w:type="dxa"/>
            <w:tcBorders>
              <w:top w:val="nil"/>
              <w:left w:val="nil"/>
              <w:bottom w:val="single" w:sz="4" w:space="0" w:color="auto"/>
              <w:right w:val="single" w:sz="4" w:space="0" w:color="auto"/>
            </w:tcBorders>
            <w:shd w:val="clear" w:color="auto" w:fill="auto"/>
            <w:noWrap/>
            <w:vAlign w:val="bottom"/>
            <w:hideMark/>
          </w:tcPr>
          <w:p w:rsidR="0094277B" w:rsidRPr="002F612C" w:rsidRDefault="0094277B" w:rsidP="0067708D">
            <w:pPr>
              <w:pStyle w:val="Tabletext"/>
              <w:jc w:val="center"/>
              <w:rPr>
                <w:b/>
                <w:lang w:val="en-GB"/>
              </w:rPr>
            </w:pPr>
            <w:r w:rsidRPr="002F612C">
              <w:rPr>
                <w:b/>
                <w:lang w:val="en-GB"/>
              </w:rPr>
              <w:t>1,141,603</w:t>
            </w:r>
          </w:p>
        </w:tc>
      </w:tr>
    </w:tbl>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Operators at service</w:t>
      </w:r>
    </w:p>
    <w:p w:rsidR="0094277B" w:rsidRPr="002F612C" w:rsidRDefault="0067708D" w:rsidP="0067708D">
      <w:pPr>
        <w:pStyle w:val="Enumlevel1"/>
      </w:pPr>
      <w:r w:rsidRPr="002F612C">
        <w:rPr>
          <w:bCs/>
        </w:rPr>
        <w:t>–</w:t>
      </w:r>
      <w:r w:rsidRPr="002F612C">
        <w:rPr>
          <w:bCs/>
        </w:rPr>
        <w:tab/>
      </w:r>
      <w:r w:rsidR="0094277B" w:rsidRPr="002F612C">
        <w:t>IP Telephony Service Providers</w:t>
      </w:r>
    </w:p>
    <w:p w:rsidR="0094277B" w:rsidRPr="002F612C" w:rsidRDefault="0067708D" w:rsidP="0067708D">
      <w:pPr>
        <w:pStyle w:val="Enumlevel1"/>
      </w:pPr>
      <w:r w:rsidRPr="002F612C">
        <w:rPr>
          <w:bCs/>
        </w:rPr>
        <w:t>–</w:t>
      </w:r>
      <w:r w:rsidRPr="002F612C">
        <w:rPr>
          <w:bCs/>
        </w:rPr>
        <w:tab/>
      </w:r>
      <w:r w:rsidR="0094277B" w:rsidRPr="002F612C">
        <w:t>International Terrestrial Cables System Operators</w:t>
      </w:r>
    </w:p>
    <w:p w:rsidR="0094277B" w:rsidRPr="002F612C" w:rsidRDefault="0067708D" w:rsidP="0067708D">
      <w:pPr>
        <w:pStyle w:val="Enumlevel1"/>
      </w:pPr>
      <w:r w:rsidRPr="002F612C">
        <w:rPr>
          <w:bCs/>
        </w:rPr>
        <w:t>–</w:t>
      </w:r>
      <w:r w:rsidRPr="002F612C">
        <w:rPr>
          <w:bCs/>
        </w:rPr>
        <w:tab/>
      </w:r>
      <w:r w:rsidR="0094277B" w:rsidRPr="002F612C">
        <w:t>Vehicle Tracking Service Operators</w:t>
      </w:r>
    </w:p>
    <w:p w:rsidR="0094277B" w:rsidRPr="002F612C" w:rsidRDefault="0067708D" w:rsidP="0067708D">
      <w:pPr>
        <w:pStyle w:val="Enumlevel1"/>
      </w:pPr>
      <w:r w:rsidRPr="002F612C">
        <w:rPr>
          <w:bCs/>
        </w:rPr>
        <w:t>–</w:t>
      </w:r>
      <w:r w:rsidRPr="002F612C">
        <w:rPr>
          <w:bCs/>
        </w:rPr>
        <w:tab/>
      </w:r>
      <w:r w:rsidR="0094277B" w:rsidRPr="002F612C">
        <w:t>Nationwide Telecommunication Transmission Network Service Provider</w:t>
      </w:r>
    </w:p>
    <w:p w:rsidR="0094277B" w:rsidRPr="002F612C" w:rsidRDefault="0067708D" w:rsidP="0067708D">
      <w:pPr>
        <w:pStyle w:val="Enumlevel1"/>
      </w:pPr>
      <w:r w:rsidRPr="002F612C">
        <w:rPr>
          <w:bCs/>
        </w:rPr>
        <w:t>–</w:t>
      </w:r>
      <w:r w:rsidRPr="002F612C">
        <w:rPr>
          <w:bCs/>
        </w:rPr>
        <w:tab/>
      </w:r>
      <w:r w:rsidR="0094277B" w:rsidRPr="002F612C">
        <w:t>WBA Service Provider Licenses</w:t>
      </w:r>
    </w:p>
    <w:p w:rsidR="0094277B" w:rsidRPr="002F612C" w:rsidRDefault="0067708D" w:rsidP="0067708D">
      <w:pPr>
        <w:pStyle w:val="Enumlevel1"/>
      </w:pPr>
      <w:r w:rsidRPr="002F612C">
        <w:rPr>
          <w:bCs/>
        </w:rPr>
        <w:t>–</w:t>
      </w:r>
      <w:r w:rsidRPr="002F612C">
        <w:rPr>
          <w:bCs/>
        </w:rPr>
        <w:tab/>
      </w:r>
      <w:r w:rsidR="0094277B" w:rsidRPr="002F612C">
        <w:t>International Gateway Service Providers</w:t>
      </w:r>
    </w:p>
    <w:p w:rsidR="0094277B" w:rsidRPr="002F612C" w:rsidRDefault="0067708D" w:rsidP="0067708D">
      <w:pPr>
        <w:pStyle w:val="Enumlevel1"/>
      </w:pPr>
      <w:r w:rsidRPr="002F612C">
        <w:rPr>
          <w:bCs/>
        </w:rPr>
        <w:lastRenderedPageBreak/>
        <w:t>–</w:t>
      </w:r>
      <w:r w:rsidRPr="002F612C">
        <w:rPr>
          <w:bCs/>
        </w:rPr>
        <w:tab/>
      </w:r>
      <w:r w:rsidR="0094277B" w:rsidRPr="002F612C">
        <w:t>Interconnection Exchange Service Providers</w:t>
      </w:r>
    </w:p>
    <w:p w:rsidR="0094277B" w:rsidRPr="002F612C" w:rsidRDefault="0067708D" w:rsidP="0067708D">
      <w:pPr>
        <w:pStyle w:val="Enumlevel1"/>
      </w:pPr>
      <w:r w:rsidRPr="002F612C">
        <w:rPr>
          <w:bCs/>
        </w:rPr>
        <w:t>–</w:t>
      </w:r>
      <w:r w:rsidRPr="002F612C">
        <w:rPr>
          <w:bCs/>
        </w:rPr>
        <w:tab/>
      </w:r>
      <w:r w:rsidR="0094277B" w:rsidRPr="002F612C">
        <w:t>International Internet Gateway Service Providers</w:t>
      </w:r>
    </w:p>
    <w:p w:rsidR="0094277B" w:rsidRPr="002F612C" w:rsidRDefault="0067708D" w:rsidP="0067708D">
      <w:pPr>
        <w:pStyle w:val="Enumlevel1"/>
      </w:pPr>
      <w:r w:rsidRPr="002F612C">
        <w:rPr>
          <w:bCs/>
        </w:rPr>
        <w:t>–</w:t>
      </w:r>
      <w:r w:rsidRPr="002F612C">
        <w:rPr>
          <w:bCs/>
        </w:rPr>
        <w:tab/>
      </w:r>
      <w:r w:rsidR="0094277B" w:rsidRPr="002F612C">
        <w:t>Mobile Phone Operators</w:t>
      </w:r>
    </w:p>
    <w:p w:rsidR="0094277B" w:rsidRPr="002F612C" w:rsidRDefault="0067708D" w:rsidP="0067708D">
      <w:pPr>
        <w:pStyle w:val="Enumlevel1"/>
      </w:pPr>
      <w:r w:rsidRPr="002F612C">
        <w:rPr>
          <w:bCs/>
        </w:rPr>
        <w:t>–</w:t>
      </w:r>
      <w:r w:rsidRPr="002F612C">
        <w:rPr>
          <w:bCs/>
        </w:rPr>
        <w:tab/>
      </w:r>
      <w:r w:rsidR="0094277B" w:rsidRPr="002F612C">
        <w:t>PSTN Operators</w:t>
      </w:r>
    </w:p>
    <w:p w:rsidR="0094277B" w:rsidRPr="002F612C" w:rsidRDefault="0067708D" w:rsidP="0067708D">
      <w:pPr>
        <w:pStyle w:val="Enumlevel1"/>
      </w:pPr>
      <w:r w:rsidRPr="002F612C">
        <w:rPr>
          <w:bCs/>
        </w:rPr>
        <w:t>–</w:t>
      </w:r>
      <w:r w:rsidRPr="002F612C">
        <w:rPr>
          <w:bCs/>
        </w:rPr>
        <w:tab/>
      </w:r>
      <w:r w:rsidR="0094277B" w:rsidRPr="002F612C">
        <w:t>VSAT Providers with HUB, Providers and Users</w:t>
      </w:r>
    </w:p>
    <w:p w:rsidR="0094277B" w:rsidRPr="002F612C" w:rsidRDefault="0067708D" w:rsidP="0067708D">
      <w:pPr>
        <w:pStyle w:val="Enumlevel1"/>
      </w:pPr>
      <w:r w:rsidRPr="002F612C">
        <w:rPr>
          <w:bCs/>
        </w:rPr>
        <w:t>–</w:t>
      </w:r>
      <w:r w:rsidRPr="002F612C">
        <w:rPr>
          <w:bCs/>
        </w:rPr>
        <w:tab/>
      </w:r>
      <w:r w:rsidR="0094277B" w:rsidRPr="002F612C">
        <w:t>Internet Service Provides</w:t>
      </w:r>
    </w:p>
    <w:p w:rsidR="0094277B" w:rsidRPr="002F612C" w:rsidRDefault="0094277B" w:rsidP="0067708D">
      <w:pPr>
        <w:pStyle w:val="Heading2"/>
        <w:rPr>
          <w:lang w:val="en-GB"/>
        </w:rPr>
      </w:pPr>
      <w:bookmarkStart w:id="189" w:name="_Toc379187181"/>
      <w:r w:rsidRPr="002F612C">
        <w:rPr>
          <w:lang w:val="en-GB"/>
        </w:rPr>
        <w:t>3)</w:t>
      </w:r>
      <w:r w:rsidR="0067708D" w:rsidRPr="002F612C">
        <w:rPr>
          <w:lang w:val="en-GB"/>
        </w:rPr>
        <w:tab/>
      </w:r>
      <w:r w:rsidRPr="002F612C">
        <w:rPr>
          <w:lang w:val="en-GB"/>
        </w:rPr>
        <w:t>Evaluation of Public e-Service</w:t>
      </w:r>
      <w:bookmarkEnd w:id="189"/>
    </w:p>
    <w:p w:rsidR="0094277B" w:rsidRPr="002F612C" w:rsidRDefault="0094277B" w:rsidP="0067708D">
      <w:pPr>
        <w:pStyle w:val="Figuretitle"/>
        <w:rPr>
          <w:lang w:val="en-GB"/>
        </w:rPr>
      </w:pPr>
      <w:bookmarkStart w:id="190" w:name="_Toc379814148"/>
      <w:r w:rsidRPr="002F612C">
        <w:rPr>
          <w:lang w:val="en-GB"/>
        </w:rPr>
        <w:t>Communication criteria for evaluation of public e-service (Cronholm 2010)</w:t>
      </w:r>
      <w:bookmarkEnd w:id="190"/>
    </w:p>
    <w:p w:rsidR="0067708D" w:rsidRPr="002F612C" w:rsidRDefault="0067708D" w:rsidP="0067708D">
      <w:pPr>
        <w:pStyle w:val="Figure"/>
        <w:rPr>
          <w:lang w:val="en-GB"/>
        </w:rPr>
      </w:pPr>
      <w:r w:rsidRPr="002F612C">
        <w:rPr>
          <w:noProof/>
          <w:lang w:val="ru-RU" w:eastAsia="zh-CN"/>
        </w:rPr>
        <w:drawing>
          <wp:inline distT="0" distB="0" distL="0" distR="0" wp14:anchorId="145B643A" wp14:editId="1120CD14">
            <wp:extent cx="4629150"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34269" cy="2746233"/>
                    </a:xfrm>
                    <a:prstGeom prst="rect">
                      <a:avLst/>
                    </a:prstGeom>
                    <a:noFill/>
                  </pic:spPr>
                </pic:pic>
              </a:graphicData>
            </a:graphic>
          </wp:inline>
        </w:drawing>
      </w:r>
    </w:p>
    <w:p w:rsidR="0067708D" w:rsidRPr="002F612C" w:rsidRDefault="0067708D" w:rsidP="0067708D">
      <w:pPr>
        <w:pStyle w:val="Figure"/>
        <w:rPr>
          <w:lang w:val="en-GB"/>
        </w:rPr>
      </w:pPr>
    </w:p>
    <w:p w:rsidR="0094277B" w:rsidRPr="002F612C" w:rsidRDefault="0094277B" w:rsidP="00310C3A">
      <w:pPr>
        <w:pStyle w:val="Heading2"/>
        <w:rPr>
          <w:lang w:val="en-GB"/>
        </w:rPr>
      </w:pPr>
      <w:bookmarkStart w:id="191" w:name="_Toc379187182"/>
      <w:r w:rsidRPr="002F612C">
        <w:rPr>
          <w:lang w:val="en-GB"/>
        </w:rPr>
        <w:t xml:space="preserve">4) </w:t>
      </w:r>
      <w:r w:rsidR="0067708D" w:rsidRPr="002F612C">
        <w:rPr>
          <w:lang w:val="en-GB"/>
        </w:rPr>
        <w:tab/>
      </w:r>
      <w:r w:rsidRPr="002F612C">
        <w:rPr>
          <w:lang w:val="en-GB"/>
        </w:rPr>
        <w:t>Applications</w:t>
      </w:r>
      <w:bookmarkEnd w:id="191"/>
    </w:p>
    <w:p w:rsidR="0094277B" w:rsidRPr="002F612C" w:rsidRDefault="0094277B" w:rsidP="0067708D">
      <w:pPr>
        <w:rPr>
          <w:lang w:val="en-GB"/>
        </w:rPr>
      </w:pPr>
      <w:r w:rsidRPr="002F612C">
        <w:rPr>
          <w:lang w:val="en-GB"/>
        </w:rPr>
        <w:t>These far-reaching developments in e-government have encouraged governments around the world to establish an on-line presence by publishing statistical information on the Internet. Countries, irrespective of their developing characteristics, are constantly striving to improve the efficiency and effectiveness of e</w:t>
      </w:r>
      <w:r w:rsidR="0067708D" w:rsidRPr="002F612C">
        <w:rPr>
          <w:lang w:val="en-GB"/>
        </w:rPr>
        <w:noBreakHyphen/>
      </w:r>
      <w:r w:rsidRPr="002F612C">
        <w:rPr>
          <w:lang w:val="en-GB"/>
        </w:rPr>
        <w:t>government delivery services. They hope that e-government will emerge as a magical antidote to combat corruption, red tape, bureaucratic inefficiency and ineffectiveness, nepotism, cronyism, lack of accountability, and transparency. All types of business including small, medium sized or big should incorporate ICT through e-business and e-commerce. Our products and services should be promoted in the global market with appropriate ICT technology-oriented marketing strategies. For the business community, inter-bank money transfer and transaction, loan system, L/C, finance, shipping, supply chain and credit can be done electronically to provide a suitable and friendly environment for the business to compete with other nations. A dedicated corporate network line can be built to motivate the business community in ICT use. The newly installed Chittagong automation system can be a good example of how with less bureaucracy and quickly, goods could be released, providing more comfort to the business environment. Online stock trading system would involve more traders from different communities to participate in capital market.</w:t>
      </w:r>
    </w:p>
    <w:p w:rsidR="0094277B" w:rsidRPr="002F612C" w:rsidRDefault="0094277B" w:rsidP="0067708D">
      <w:pPr>
        <w:rPr>
          <w:lang w:val="en-GB"/>
        </w:rPr>
      </w:pPr>
      <w:r w:rsidRPr="002F612C">
        <w:rPr>
          <w:lang w:val="en-GB"/>
        </w:rPr>
        <w:lastRenderedPageBreak/>
        <w:t>The legal and the health system also play a significant role in all areas of the community. A knowledge-based online digital legal system consisting of case, records, law and policies is important for the judicial system. The lawyers should have enough resources available to defend their clients as well as the judges to make decision fairly. Without the access of these materials justice will be hard to achieve for the poor people. Digitization of the judiciary system will also strengthen the democratic process of the country. Even though the private health sector has developed their management system, the public sector is way behind. A good patient-doctor management system on all public hospitals will improve the health services in remote areas. New technologies like telemedicine currently in use as pilot projects can be used more broadly for providing consultation for special cases on isolated localities. Like the judiciary, a similar knowledge depositary system for the doctors and nurses will improve the function of the health sector.</w:t>
      </w:r>
    </w:p>
    <w:p w:rsidR="0094277B" w:rsidRPr="002F612C" w:rsidRDefault="0094277B" w:rsidP="00310C3A">
      <w:pPr>
        <w:pStyle w:val="Heading2"/>
        <w:rPr>
          <w:lang w:val="en-GB"/>
        </w:rPr>
      </w:pPr>
      <w:bookmarkStart w:id="192" w:name="_Toc379187183"/>
      <w:r w:rsidRPr="002F612C">
        <w:rPr>
          <w:lang w:val="en-GB"/>
        </w:rPr>
        <w:t xml:space="preserve">5) </w:t>
      </w:r>
      <w:r w:rsidR="0067708D" w:rsidRPr="002F612C">
        <w:rPr>
          <w:lang w:val="en-GB"/>
        </w:rPr>
        <w:tab/>
      </w:r>
      <w:r w:rsidRPr="002F612C">
        <w:rPr>
          <w:lang w:val="en-GB"/>
        </w:rPr>
        <w:t>Conclusion</w:t>
      </w:r>
      <w:bookmarkEnd w:id="192"/>
    </w:p>
    <w:p w:rsidR="0094277B" w:rsidRPr="002F612C" w:rsidRDefault="0094277B" w:rsidP="0067708D">
      <w:pPr>
        <w:rPr>
          <w:lang w:val="en-GB"/>
        </w:rPr>
      </w:pPr>
      <w:r w:rsidRPr="002F612C">
        <w:rPr>
          <w:lang w:val="en-GB"/>
        </w:rPr>
        <w:t xml:space="preserve">Bangladesh is a part of global village. The environment of this global village is changing, shaping and altering at internet speed. To stay competitive in the global market, it has become imperative for Bangladesh to keep pace with this speed by implementing e-government. In Bangladesh, e-government is just evolving, but the ball has been set rolling for an internet revolution. E-government is no longer a luxury but a reality. Now, it is estimated that more than 300 ISP‟s (Internet service Provider) are working in our country and there are near about 2,94,15,693 internet users (fixed and mobile) in the country. So, there is a vast chance for the expansion of e-government in Bangladesh. With 45.3% functional literacy rate (BANBEIS, 2010) and majority of the population based in rural areas, the people of Bangladesh predominantly rely on traditional and relatively low-tech ICT options to have access to information. The size of user base for public AM radio and terrestrial TV in Bangladesh is comparable to its South Asian </w:t>
      </w:r>
      <w:r w:rsidR="002F612C" w:rsidRPr="002F612C">
        <w:rPr>
          <w:lang w:val="en-GB"/>
        </w:rPr>
        <w:t>neighbours</w:t>
      </w:r>
      <w:r w:rsidRPr="002F612C">
        <w:rPr>
          <w:lang w:val="en-GB"/>
        </w:rPr>
        <w:t xml:space="preserve"> (except Nepal, which enjoys an exceptionally high radio listenership rate). </w:t>
      </w:r>
    </w:p>
    <w:p w:rsidR="0094277B" w:rsidRPr="002F612C" w:rsidRDefault="0094277B" w:rsidP="0067708D">
      <w:pPr>
        <w:rPr>
          <w:lang w:val="en-GB"/>
        </w:rPr>
      </w:pPr>
      <w:r w:rsidRPr="002F612C">
        <w:rPr>
          <w:lang w:val="en-GB"/>
        </w:rPr>
        <w:t>Digital Bangladesh is a continuous process of development. A sustainable and reliable nation-wide network infrastructure will strengthen the information highway of the country thus eliminating the digital divide between rural and urban areas. Decentralization and digital government services can be provided for all citizens.</w:t>
      </w:r>
    </w:p>
    <w:p w:rsidR="0094277B" w:rsidRPr="002F612C" w:rsidRDefault="0094277B" w:rsidP="00310C3A">
      <w:pPr>
        <w:pStyle w:val="Heading1"/>
        <w:rPr>
          <w:lang w:val="en-GB"/>
        </w:rPr>
      </w:pPr>
      <w:bookmarkStart w:id="193" w:name="_Toc369876315"/>
      <w:bookmarkStart w:id="194" w:name="_Toc369876486"/>
      <w:bookmarkStart w:id="195" w:name="_Toc379187184"/>
      <w:r w:rsidRPr="002F612C">
        <w:rPr>
          <w:lang w:val="en-GB"/>
        </w:rPr>
        <w:t>Case 5: Korea Online e-Procurement System (KONEPS), (Republic of Korea)</w:t>
      </w:r>
      <w:bookmarkEnd w:id="193"/>
      <w:bookmarkEnd w:id="194"/>
      <w:bookmarkEnd w:id="195"/>
    </w:p>
    <w:p w:rsidR="0094277B" w:rsidRPr="002F612C" w:rsidRDefault="0094277B" w:rsidP="0067708D">
      <w:pPr>
        <w:pStyle w:val="Heading2"/>
        <w:rPr>
          <w:lang w:val="en-GB"/>
        </w:rPr>
      </w:pPr>
      <w:bookmarkStart w:id="196" w:name="_Toc379187185"/>
      <w:r w:rsidRPr="002F612C">
        <w:rPr>
          <w:lang w:val="en-GB"/>
        </w:rPr>
        <w:t xml:space="preserve">1) </w:t>
      </w:r>
      <w:r w:rsidR="0067708D" w:rsidRPr="002F612C">
        <w:rPr>
          <w:lang w:val="en-GB"/>
        </w:rPr>
        <w:tab/>
      </w:r>
      <w:r w:rsidRPr="002F612C">
        <w:rPr>
          <w:lang w:val="en-GB"/>
        </w:rPr>
        <w:t>Overview</w:t>
      </w:r>
      <w:bookmarkEnd w:id="196"/>
    </w:p>
    <w:p w:rsidR="0094277B" w:rsidRPr="002F612C" w:rsidRDefault="0094277B" w:rsidP="0067708D">
      <w:pPr>
        <w:rPr>
          <w:lang w:val="en-GB"/>
        </w:rPr>
      </w:pPr>
      <w:r w:rsidRPr="002F612C">
        <w:rPr>
          <w:lang w:val="en-GB"/>
        </w:rPr>
        <w:t>KONEPS is a single window for public procurement which provides integrated information on public tender for businesses. It is also a single repository of vender data, providing the entire public organization (approximately 40,000 organizations) with information on registered vendors (approximately, 220,000 businesses). Central and local governments as well as state-owned enterprises can use it by logging on to KONEPS.</w:t>
      </w:r>
    </w:p>
    <w:p w:rsidR="0094277B" w:rsidRPr="002F612C" w:rsidRDefault="0094277B" w:rsidP="0067708D">
      <w:pPr>
        <w:rPr>
          <w:lang w:val="en-GB"/>
        </w:rPr>
      </w:pPr>
      <w:r w:rsidRPr="002F612C">
        <w:rPr>
          <w:lang w:val="en-GB"/>
        </w:rPr>
        <w:t>Its main target is at the interactions between governments and private sectors’ businesses where there have been for long time inefficiencies and corruptions. Many countries around the world have regarded the innovation of the procuring activities as one of the most critical agendas in securing transparency of the society, enhancement of the competitiveness of government operation and performance. Furthermore the paper-based procurement process requires an abundance of document exchanges, wastes time due to personal visits to the government offices. There are also many organizations involved in the process of the initial procurement request to the final payment stage.</w:t>
      </w:r>
    </w:p>
    <w:p w:rsidR="0094277B" w:rsidRPr="002F612C" w:rsidRDefault="0094277B" w:rsidP="0067708D">
      <w:pPr>
        <w:rPr>
          <w:lang w:val="en-GB"/>
        </w:rPr>
      </w:pPr>
      <w:r w:rsidRPr="002F612C">
        <w:rPr>
          <w:lang w:val="en-GB"/>
        </w:rPr>
        <w:t>KONEPS processes the entire procurement businesses online, from tender notice, awarding, and contracting to payment. By connecting to the government information sharing facilities, KONEPS eliminated the need for submission of paper documents such as business registration certificates and tax payment certificates. It digitized more than 160 official document forms for electronic processing, including bid, contract, inspection request, and payment request.</w:t>
      </w:r>
      <w:r w:rsidR="00F7043A" w:rsidRPr="002F612C">
        <w:rPr>
          <w:lang w:val="en-GB"/>
        </w:rPr>
        <w:t xml:space="preserve"> </w:t>
      </w:r>
      <w:r w:rsidRPr="002F612C">
        <w:rPr>
          <w:lang w:val="en-GB"/>
        </w:rPr>
        <w:t xml:space="preserve">As KONEPS deals with the payment </w:t>
      </w:r>
      <w:r w:rsidRPr="002F612C">
        <w:rPr>
          <w:lang w:val="en-GB"/>
        </w:rPr>
        <w:lastRenderedPageBreak/>
        <w:t>process online, including delivery report, inspection and payment requests, it can effectively reduce the payment lead time. This is because each unit in charge of contracting, inspection, and payment, respectively puts individual tasks on the common system, thus streamlining the payment processes.</w:t>
      </w:r>
    </w:p>
    <w:p w:rsidR="0094277B" w:rsidRPr="002F612C" w:rsidRDefault="0094277B" w:rsidP="00310C3A">
      <w:pPr>
        <w:pStyle w:val="Heading2"/>
        <w:rPr>
          <w:lang w:val="en-GB"/>
        </w:rPr>
      </w:pPr>
      <w:bookmarkStart w:id="197" w:name="_Toc379187186"/>
      <w:r w:rsidRPr="002F612C">
        <w:rPr>
          <w:lang w:val="en-GB"/>
        </w:rPr>
        <w:t xml:space="preserve">2) </w:t>
      </w:r>
      <w:r w:rsidR="0067708D" w:rsidRPr="002F612C">
        <w:rPr>
          <w:lang w:val="en-GB"/>
        </w:rPr>
        <w:tab/>
      </w:r>
      <w:r w:rsidRPr="002F612C">
        <w:rPr>
          <w:lang w:val="en-GB"/>
        </w:rPr>
        <w:t>Objectives and strategies</w:t>
      </w:r>
      <w:bookmarkEnd w:id="197"/>
    </w:p>
    <w:p w:rsidR="0094277B" w:rsidRPr="002F612C" w:rsidRDefault="0094277B" w:rsidP="0067708D">
      <w:pPr>
        <w:rPr>
          <w:lang w:val="en-GB"/>
        </w:rPr>
      </w:pPr>
      <w:r w:rsidRPr="002F612C">
        <w:rPr>
          <w:lang w:val="en-GB"/>
        </w:rPr>
        <w:t>Since the 1990s, e-procurement has been viewed as one of the most important agenda in the reform of the public sector. The KONEPS project was selected as one of new reform initiatives in January 2001 by the Government Innovation Committee to enhance efficiency and transparency of government procurement. Related government departments including the Ministry of Planning and Budget, Public Procurement Service (PPS) and those interested groups such as vendors, internet technology companies, and public enterprises got involved in the discussion on how to innovate the public procurement through IT applications. The discussion dealt with planning, setting directions of procurement process innovation for public institutions and how to reduce the cost of procurement.</w:t>
      </w:r>
    </w:p>
    <w:p w:rsidR="0094277B" w:rsidRPr="002F612C" w:rsidRDefault="0094277B" w:rsidP="0067708D">
      <w:pPr>
        <w:rPr>
          <w:lang w:val="en-GB"/>
        </w:rPr>
      </w:pPr>
      <w:r w:rsidRPr="002F612C">
        <w:rPr>
          <w:lang w:val="en-GB"/>
        </w:rPr>
        <w:t>There has been a decision that individual departments should not develop an electronic procurement system separately. Instead, it was proposed to develop a standard system to be implemented with customization. “Guideline on prevention of duplicate development” was announced in June 2001 to avoid budget waste. In driving the e-government projects, the revision of law and regulation is no less important than building system itself.</w:t>
      </w:r>
    </w:p>
    <w:p w:rsidR="0094277B" w:rsidRPr="002F612C" w:rsidRDefault="0094277B" w:rsidP="00310C3A">
      <w:pPr>
        <w:pStyle w:val="Heading2"/>
        <w:rPr>
          <w:lang w:val="en-GB"/>
        </w:rPr>
      </w:pPr>
      <w:bookmarkStart w:id="198" w:name="_Toc379187187"/>
      <w:r w:rsidRPr="002F612C">
        <w:rPr>
          <w:lang w:val="en-GB"/>
        </w:rPr>
        <w:t xml:space="preserve">3) </w:t>
      </w:r>
      <w:r w:rsidR="0067708D" w:rsidRPr="002F612C">
        <w:rPr>
          <w:lang w:val="en-GB"/>
        </w:rPr>
        <w:tab/>
      </w:r>
      <w:r w:rsidRPr="002F612C">
        <w:rPr>
          <w:lang w:val="en-GB"/>
        </w:rPr>
        <w:t>Implementation and Technologies</w:t>
      </w:r>
      <w:bookmarkEnd w:id="198"/>
    </w:p>
    <w:p w:rsidR="0094277B" w:rsidRPr="002F612C" w:rsidRDefault="0094277B" w:rsidP="0067708D">
      <w:pPr>
        <w:rPr>
          <w:lang w:val="en-GB"/>
        </w:rPr>
      </w:pPr>
      <w:r w:rsidRPr="002F612C">
        <w:rPr>
          <w:lang w:val="en-GB"/>
        </w:rPr>
        <w:t xml:space="preserve">Targeting improving efficiency and transparency in the public procurement process, PPS implemented the Electronic Data Interchange (EDI) system in 1999, e-Bidding system in 2000, and e-Payment system in 2001. While the individually developed systems in the consecutive years yielded productive results in the targeted areas, the absence of an all-inclusive single window for public procurement still left the users with inconveniences. </w:t>
      </w:r>
    </w:p>
    <w:p w:rsidR="0094277B" w:rsidRPr="002F612C" w:rsidRDefault="0094277B" w:rsidP="0067708D">
      <w:pPr>
        <w:rPr>
          <w:lang w:val="en-GB"/>
        </w:rPr>
      </w:pPr>
      <w:r w:rsidRPr="002F612C">
        <w:rPr>
          <w:lang w:val="en-GB"/>
        </w:rPr>
        <w:t xml:space="preserve">A framework to put electronic procurement into action was established in January 2002. In February 2002, PPS decided on a plan and selected a main contractor based on the evaluation of technical skills and estimated expense proposed by several system integrators. It also set the direction of development through </w:t>
      </w:r>
      <w:r w:rsidR="002F612C" w:rsidRPr="002F612C">
        <w:rPr>
          <w:lang w:val="en-GB"/>
        </w:rPr>
        <w:t>analysing</w:t>
      </w:r>
      <w:r w:rsidRPr="002F612C">
        <w:rPr>
          <w:lang w:val="en-GB"/>
        </w:rPr>
        <w:t xml:space="preserve"> procurement work process and collecting opinions of related agencies in the workshop. The system opened in September 2002, along with user training, revision of laws, and updating regulations. </w:t>
      </w:r>
    </w:p>
    <w:p w:rsidR="0094277B" w:rsidRPr="002F612C" w:rsidRDefault="0094277B" w:rsidP="0067708D">
      <w:pPr>
        <w:rPr>
          <w:lang w:val="en-GB"/>
        </w:rPr>
      </w:pPr>
      <w:r w:rsidRPr="002F612C">
        <w:rPr>
          <w:lang w:val="en-GB"/>
        </w:rPr>
        <w:t xml:space="preserve">In the case of electronic procurement system, the revision of law and regulation was not difficult because there has been a consensus on the direction of revision in the course of setting up a framework and the range of revision was not so wide. </w:t>
      </w:r>
    </w:p>
    <w:p w:rsidR="0094277B" w:rsidRPr="002F612C" w:rsidRDefault="0094277B" w:rsidP="0067708D">
      <w:pPr>
        <w:rPr>
          <w:lang w:val="en-GB"/>
        </w:rPr>
      </w:pPr>
      <w:r w:rsidRPr="002F612C">
        <w:rPr>
          <w:lang w:val="en-GB"/>
        </w:rPr>
        <w:t xml:space="preserve">The infrastructure technology of building KONEPS is composed of Public Key Infrastructure (PKI)-based electronic signature, document security technology, electronic data interchange standards, and building large-scale web service. These technologies enable mission critical e-business to be safe and stable. KONEPS operates on the highest level of security. </w:t>
      </w:r>
    </w:p>
    <w:p w:rsidR="0094277B" w:rsidRPr="002F612C" w:rsidRDefault="0094277B" w:rsidP="0067708D">
      <w:pPr>
        <w:rPr>
          <w:lang w:val="en-GB"/>
        </w:rPr>
      </w:pPr>
      <w:r w:rsidRPr="002F612C">
        <w:rPr>
          <w:lang w:val="en-GB"/>
        </w:rPr>
        <w:t xml:space="preserve">For network security, it is equipped with dual firewalls, intrusion detection system, and security solutions. Intranet is separated from extranet, the login access and program modification history is automatically managed and program modifications are monitored online by an independent third party entity. For maximum compatibility with other system, its establishment and operation should comply with the open standards. Adopting business registration number (used in taxation) as company ID number, administrative standard institution code (used in administration) as institution ID number is a few illustrations. </w:t>
      </w:r>
    </w:p>
    <w:p w:rsidR="0094277B" w:rsidRPr="002F612C" w:rsidRDefault="0094277B" w:rsidP="003D4F25">
      <w:pPr>
        <w:keepNext/>
        <w:keepLines/>
        <w:rPr>
          <w:lang w:val="en-GB"/>
        </w:rPr>
      </w:pPr>
      <w:r w:rsidRPr="002F612C">
        <w:rPr>
          <w:lang w:val="en-GB"/>
        </w:rPr>
        <w:lastRenderedPageBreak/>
        <w:t xml:space="preserve">Previously each government agency has used an independent ID number, so to connect with the systems it was indispensable to use translation table for compatibility. Since the number of institutions using KONEPS is huge, and KONEPS needs to link with tens of other external systems, applying and complying with open standards is a precondition for successful system building. </w:t>
      </w:r>
    </w:p>
    <w:p w:rsidR="0094277B" w:rsidRPr="002F612C" w:rsidRDefault="0094277B" w:rsidP="00310C3A">
      <w:pPr>
        <w:pStyle w:val="Heading2"/>
        <w:rPr>
          <w:lang w:val="en-GB"/>
        </w:rPr>
      </w:pPr>
      <w:bookmarkStart w:id="199" w:name="_Toc379187188"/>
      <w:r w:rsidRPr="002F612C">
        <w:rPr>
          <w:lang w:val="en-GB"/>
        </w:rPr>
        <w:t xml:space="preserve">4) </w:t>
      </w:r>
      <w:r w:rsidR="0067708D" w:rsidRPr="002F612C">
        <w:rPr>
          <w:lang w:val="en-GB"/>
        </w:rPr>
        <w:tab/>
      </w:r>
      <w:r w:rsidRPr="002F612C">
        <w:rPr>
          <w:lang w:val="en-GB"/>
        </w:rPr>
        <w:t>Changes and outcomes</w:t>
      </w:r>
      <w:bookmarkEnd w:id="199"/>
    </w:p>
    <w:p w:rsidR="0094277B" w:rsidRPr="002F612C" w:rsidRDefault="0094277B" w:rsidP="0067708D">
      <w:pPr>
        <w:rPr>
          <w:lang w:val="en-GB"/>
        </w:rPr>
      </w:pPr>
      <w:r w:rsidRPr="002F612C">
        <w:rPr>
          <w:lang w:val="en-GB"/>
        </w:rPr>
        <w:t xml:space="preserve">KONEPS electronically publishes tender information from all public institutions, thus functioning as a single window to public procurement. It also enables the sharing of bidder information, allowing bidders to participate in all public biddings with one-time registration through KONEPS. KONEPS is also linked to the government accounting system, allowing the procuring institutions to administer payment through the electronic fund transfer. </w:t>
      </w:r>
    </w:p>
    <w:p w:rsidR="0094277B" w:rsidRPr="002F612C" w:rsidRDefault="0094277B" w:rsidP="0067708D">
      <w:pPr>
        <w:rPr>
          <w:lang w:val="en-GB"/>
        </w:rPr>
      </w:pPr>
      <w:r w:rsidRPr="002F612C">
        <w:rPr>
          <w:lang w:val="en-GB"/>
        </w:rPr>
        <w:t xml:space="preserve">KONEPS also runs an Online Shopping Mall, providing the electronic catalogue of purchase-available products. PPS sets the unit price contract of each item with individual venders, so that public organizations can directly place orders for those products, followed by the electronic payment. </w:t>
      </w:r>
    </w:p>
    <w:p w:rsidR="0094277B" w:rsidRPr="002F612C" w:rsidRDefault="0094277B" w:rsidP="0067708D">
      <w:pPr>
        <w:rPr>
          <w:lang w:val="en-GB"/>
        </w:rPr>
      </w:pPr>
      <w:r w:rsidRPr="002F612C">
        <w:rPr>
          <w:lang w:val="en-GB"/>
        </w:rPr>
        <w:t>As an early trial of the mobile service, KONEPS launched the mobile system in 2004 based on PDAs, allowing to search for tender information and to submit bidding. PPS continued to develop the mobile procurement service through the mobile phones, and as smart phones get widely diffused, mobile services will become more popular in the procuring market.</w:t>
      </w:r>
    </w:p>
    <w:p w:rsidR="0094277B" w:rsidRPr="002F612C" w:rsidRDefault="0094277B" w:rsidP="00576D36">
      <w:pPr>
        <w:rPr>
          <w:lang w:val="en-GB"/>
        </w:rPr>
      </w:pPr>
      <w:r w:rsidRPr="002F612C">
        <w:rPr>
          <w:lang w:val="en-GB"/>
        </w:rPr>
        <w:t xml:space="preserve">KONEPS has dramatically enhanced the transparency of the public procurement process. Competitive bidding opportunities, as well as micro-purchases subject to private contracts are increasingly advertised online thanks to the convenience of e-bidding. As bid results are opened online in a real time basis, there is no room for public officials to make arbitrary decisions. KONEPS has also enhanced the efficiency of procurement administration. </w:t>
      </w:r>
    </w:p>
    <w:p w:rsidR="0094277B" w:rsidRPr="002F612C" w:rsidRDefault="0094277B" w:rsidP="00576D36">
      <w:pPr>
        <w:rPr>
          <w:lang w:val="en-GB"/>
        </w:rPr>
      </w:pPr>
      <w:r w:rsidRPr="002F612C">
        <w:rPr>
          <w:lang w:val="en-GB"/>
        </w:rPr>
        <w:t xml:space="preserve">In addition, KONEPS has stimulated the development of IT systems in the private sector as the awareness of informatization has been raised based on accumulated experience of online transactions with KONEPS. This has played a prominent role in narrowing the digital divide for 110,000 businesses, most of which are SMEs. </w:t>
      </w:r>
    </w:p>
    <w:p w:rsidR="0094277B" w:rsidRPr="002F612C" w:rsidRDefault="0094277B" w:rsidP="00576D36">
      <w:pPr>
        <w:rPr>
          <w:lang w:val="en-GB"/>
        </w:rPr>
      </w:pPr>
      <w:r w:rsidRPr="002F612C">
        <w:rPr>
          <w:lang w:val="en-GB"/>
        </w:rPr>
        <w:t xml:space="preserve">The United </w:t>
      </w:r>
      <w:r w:rsidRPr="001E1F65">
        <w:rPr>
          <w:lang w:val="en-US"/>
        </w:rPr>
        <w:t>Nations Division for Public Administration and Development Management announced the Korean PPS as the winner of the United Nations Public Service Awards 2003. KONEPS has also received attention from international organizations including the World Bank and OECD for its effectiveness in improving transparency. The OECD indicated that, the use of this system has dramatically reduced direct contracts of placing bids and receiving payment and the procurement process has been disclosed to the public, thereby improving</w:t>
      </w:r>
      <w:r w:rsidRPr="002F612C">
        <w:rPr>
          <w:lang w:val="en-GB"/>
        </w:rPr>
        <w:t xml:space="preserve"> the transparency and the credibility of procurement practices. </w:t>
      </w:r>
    </w:p>
    <w:p w:rsidR="0094277B" w:rsidRPr="001E1F65" w:rsidRDefault="0094277B" w:rsidP="003D4F25">
      <w:pPr>
        <w:rPr>
          <w:lang w:val="en-US"/>
        </w:rPr>
      </w:pPr>
      <w:r w:rsidRPr="001E1F65">
        <w:rPr>
          <w:lang w:val="en-US"/>
        </w:rPr>
        <w:t xml:space="preserve">A series of global recognition for KONEPS are summarized in </w:t>
      </w:r>
      <w:r w:rsidR="003A50BC" w:rsidRPr="001E1F65">
        <w:rPr>
          <w:noProof/>
          <w:lang w:val="en-US"/>
        </w:rPr>
        <w:t>Table</w:t>
      </w:r>
      <w:r w:rsidR="003A50BC" w:rsidRPr="001E1F65">
        <w:rPr>
          <w:lang w:val="en-US"/>
        </w:rPr>
        <w:t xml:space="preserve"> </w:t>
      </w:r>
      <w:r w:rsidR="003A50BC" w:rsidRPr="001E1F65">
        <w:rPr>
          <w:noProof/>
          <w:lang w:val="en-US"/>
        </w:rPr>
        <w:t>6</w:t>
      </w:r>
      <w:r w:rsidRPr="001E1F65">
        <w:rPr>
          <w:lang w:val="en-US"/>
        </w:rPr>
        <w:t>.</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97"/>
        <w:gridCol w:w="6034"/>
        <w:gridCol w:w="1341"/>
      </w:tblGrid>
      <w:tr w:rsidR="00576D36" w:rsidRPr="00D3315B" w:rsidTr="00576D36">
        <w:trPr>
          <w:trHeight w:val="138"/>
          <w:tblHeader/>
          <w:jc w:val="center"/>
        </w:trPr>
        <w:tc>
          <w:tcPr>
            <w:tcW w:w="9072" w:type="dxa"/>
            <w:gridSpan w:val="3"/>
            <w:tcBorders>
              <w:top w:val="nil"/>
              <w:left w:val="nil"/>
              <w:right w:val="nil"/>
            </w:tcBorders>
            <w:shd w:val="pct5" w:color="auto" w:fill="auto"/>
          </w:tcPr>
          <w:p w:rsidR="00576D36" w:rsidRPr="002F612C" w:rsidRDefault="00576D36" w:rsidP="00576D36">
            <w:pPr>
              <w:pStyle w:val="Tabletitle"/>
              <w:rPr>
                <w:lang w:val="en-GB"/>
              </w:rPr>
            </w:pPr>
            <w:bookmarkStart w:id="200" w:name="_Ref369874291"/>
            <w:bookmarkStart w:id="201" w:name="_Toc369874819"/>
            <w:bookmarkStart w:id="202" w:name="_Toc369874894"/>
            <w:bookmarkStart w:id="203" w:name="_Toc379814149"/>
            <w:r w:rsidRPr="002F612C">
              <w:rPr>
                <w:lang w:val="en-GB"/>
              </w:rPr>
              <w:t xml:space="preserve">Table </w:t>
            </w:r>
            <w:r w:rsidRPr="002F612C">
              <w:rPr>
                <w:noProof/>
                <w:lang w:val="en-GB"/>
              </w:rPr>
              <w:t>6</w:t>
            </w:r>
            <w:bookmarkEnd w:id="200"/>
            <w:r w:rsidRPr="002F612C">
              <w:rPr>
                <w:lang w:val="en-GB"/>
              </w:rPr>
              <w:t>: Global recognition for KONEPS</w:t>
            </w:r>
            <w:bookmarkEnd w:id="201"/>
            <w:bookmarkEnd w:id="202"/>
            <w:bookmarkEnd w:id="203"/>
          </w:p>
        </w:tc>
      </w:tr>
      <w:tr w:rsidR="0094277B" w:rsidRPr="002F612C" w:rsidTr="00576D36">
        <w:trPr>
          <w:trHeight w:val="138"/>
          <w:tblHeader/>
          <w:jc w:val="center"/>
        </w:trPr>
        <w:tc>
          <w:tcPr>
            <w:tcW w:w="1697" w:type="dxa"/>
            <w:shd w:val="pct5" w:color="auto" w:fill="005173"/>
          </w:tcPr>
          <w:p w:rsidR="0094277B" w:rsidRPr="002F612C" w:rsidRDefault="0094277B" w:rsidP="00576D36">
            <w:pPr>
              <w:pStyle w:val="Tablehead"/>
              <w:rPr>
                <w:lang w:val="en-GB"/>
              </w:rPr>
            </w:pPr>
            <w:r w:rsidRPr="002F612C">
              <w:rPr>
                <w:lang w:val="en-GB"/>
              </w:rPr>
              <w:t>Awarding Organization</w:t>
            </w:r>
          </w:p>
        </w:tc>
        <w:tc>
          <w:tcPr>
            <w:tcW w:w="6034" w:type="dxa"/>
            <w:shd w:val="pct5" w:color="auto" w:fill="005173"/>
          </w:tcPr>
          <w:p w:rsidR="0094277B" w:rsidRPr="002F612C" w:rsidRDefault="0094277B" w:rsidP="00576D36">
            <w:pPr>
              <w:pStyle w:val="Tablehead"/>
              <w:rPr>
                <w:lang w:val="en-GB"/>
              </w:rPr>
            </w:pPr>
            <w:r w:rsidRPr="002F612C">
              <w:rPr>
                <w:lang w:val="en-GB"/>
              </w:rPr>
              <w:t>Award</w:t>
            </w:r>
          </w:p>
        </w:tc>
        <w:tc>
          <w:tcPr>
            <w:tcW w:w="1341" w:type="dxa"/>
            <w:shd w:val="pct5" w:color="auto" w:fill="005173"/>
            <w:vAlign w:val="center"/>
          </w:tcPr>
          <w:p w:rsidR="0094277B" w:rsidRPr="002F612C" w:rsidRDefault="0094277B" w:rsidP="00576D36">
            <w:pPr>
              <w:pStyle w:val="Tablehead"/>
              <w:rPr>
                <w:lang w:val="en-GB"/>
              </w:rPr>
            </w:pPr>
            <w:r w:rsidRPr="002F612C">
              <w:rPr>
                <w:lang w:val="en-GB"/>
              </w:rPr>
              <w:t>Date</w:t>
            </w:r>
          </w:p>
        </w:tc>
      </w:tr>
      <w:tr w:rsidR="0094277B" w:rsidRPr="002F612C" w:rsidTr="00576D36">
        <w:trPr>
          <w:trHeight w:val="870"/>
          <w:jc w:val="center"/>
        </w:trPr>
        <w:tc>
          <w:tcPr>
            <w:tcW w:w="1697" w:type="dxa"/>
            <w:shd w:val="clear" w:color="auto" w:fill="E8F8FD"/>
          </w:tcPr>
          <w:p w:rsidR="0094277B" w:rsidRPr="002F612C" w:rsidRDefault="0094277B" w:rsidP="00576D36">
            <w:pPr>
              <w:pStyle w:val="Tabletext"/>
              <w:rPr>
                <w:lang w:val="en-GB"/>
              </w:rPr>
            </w:pPr>
            <w:r w:rsidRPr="002F612C">
              <w:rPr>
                <w:lang w:val="en-GB"/>
              </w:rPr>
              <w:t>UN</w:t>
            </w:r>
          </w:p>
        </w:tc>
        <w:tc>
          <w:tcPr>
            <w:tcW w:w="6034" w:type="dxa"/>
            <w:shd w:val="clear" w:color="auto" w:fill="E8F8FD"/>
          </w:tcPr>
          <w:p w:rsidR="0094277B" w:rsidRPr="002F612C" w:rsidRDefault="0094277B" w:rsidP="00576D36">
            <w:pPr>
              <w:pStyle w:val="Tabletext"/>
              <w:rPr>
                <w:u w:val="single"/>
                <w:lang w:val="en-GB"/>
              </w:rPr>
            </w:pPr>
            <w:r w:rsidRPr="002F612C">
              <w:rPr>
                <w:u w:val="single"/>
                <w:lang w:val="en-GB"/>
              </w:rPr>
              <w:t>UN Public Service Award</w:t>
            </w:r>
          </w:p>
          <w:p w:rsidR="0094277B" w:rsidRPr="002F612C" w:rsidRDefault="0094277B" w:rsidP="00576D36">
            <w:pPr>
              <w:pStyle w:val="Tabletext"/>
              <w:rPr>
                <w:lang w:val="en-GB"/>
              </w:rPr>
            </w:pPr>
            <w:r w:rsidRPr="002F612C">
              <w:rPr>
                <w:lang w:val="en-GB"/>
              </w:rPr>
              <w:t xml:space="preserve">UN Public Service Award was established in July 2000 to raise public awareness of the improvement thereof. PPS was the first-ever awardee in the </w:t>
            </w:r>
            <w:r w:rsidR="002F612C" w:rsidRPr="002F612C">
              <w:rPr>
                <w:lang w:val="en-GB"/>
              </w:rPr>
              <w:t>Asi</w:t>
            </w:r>
            <w:r w:rsidR="002F612C">
              <w:rPr>
                <w:lang w:val="en-GB"/>
              </w:rPr>
              <w:t>a</w:t>
            </w:r>
            <w:r w:rsidRPr="002F612C">
              <w:rPr>
                <w:lang w:val="en-GB"/>
              </w:rPr>
              <w:t>-Pacific region.</w:t>
            </w:r>
          </w:p>
        </w:tc>
        <w:tc>
          <w:tcPr>
            <w:tcW w:w="1341" w:type="dxa"/>
            <w:shd w:val="clear" w:color="auto" w:fill="E8F8FD"/>
            <w:vAlign w:val="center"/>
          </w:tcPr>
          <w:p w:rsidR="0094277B" w:rsidRPr="002F612C" w:rsidRDefault="0094277B" w:rsidP="00576D36">
            <w:pPr>
              <w:pStyle w:val="Tabletext"/>
              <w:rPr>
                <w:lang w:val="en-GB"/>
              </w:rPr>
            </w:pPr>
            <w:r w:rsidRPr="002F612C">
              <w:rPr>
                <w:lang w:val="en-GB"/>
              </w:rPr>
              <w:t>June 2003</w:t>
            </w:r>
          </w:p>
        </w:tc>
      </w:tr>
      <w:tr w:rsidR="0094277B" w:rsidRPr="002F612C" w:rsidTr="00576D36">
        <w:trPr>
          <w:trHeight w:val="501"/>
          <w:jc w:val="center"/>
        </w:trPr>
        <w:tc>
          <w:tcPr>
            <w:tcW w:w="1697" w:type="dxa"/>
          </w:tcPr>
          <w:p w:rsidR="0094277B" w:rsidRPr="002F612C" w:rsidRDefault="0094277B" w:rsidP="00576D36">
            <w:pPr>
              <w:pStyle w:val="Tabletext"/>
              <w:rPr>
                <w:lang w:val="en-GB"/>
              </w:rPr>
            </w:pPr>
            <w:r w:rsidRPr="002F612C">
              <w:rPr>
                <w:lang w:val="en-GB"/>
              </w:rPr>
              <w:t>OECD</w:t>
            </w:r>
          </w:p>
        </w:tc>
        <w:tc>
          <w:tcPr>
            <w:tcW w:w="6034" w:type="dxa"/>
          </w:tcPr>
          <w:p w:rsidR="0094277B" w:rsidRPr="002F612C" w:rsidRDefault="0094277B" w:rsidP="00576D36">
            <w:pPr>
              <w:pStyle w:val="Tabletext"/>
              <w:rPr>
                <w:u w:val="single"/>
                <w:lang w:val="en-GB"/>
              </w:rPr>
            </w:pPr>
            <w:r w:rsidRPr="002F612C">
              <w:rPr>
                <w:u w:val="single"/>
                <w:lang w:val="en-GB"/>
              </w:rPr>
              <w:t>Best Case for Effects on the Private Sector</w:t>
            </w:r>
          </w:p>
          <w:p w:rsidR="0094277B" w:rsidRPr="002F612C" w:rsidRDefault="0094277B" w:rsidP="00576D36">
            <w:pPr>
              <w:pStyle w:val="Tabletext"/>
              <w:rPr>
                <w:lang w:val="en-GB"/>
              </w:rPr>
            </w:pPr>
            <w:r w:rsidRPr="002F612C">
              <w:rPr>
                <w:lang w:val="en-GB"/>
              </w:rPr>
              <w:t>The OECD reported that Korea’s e-Procurement contributed towards the dissemination of IT in the private sector, and reached the level of “no further action required”</w:t>
            </w:r>
          </w:p>
        </w:tc>
        <w:tc>
          <w:tcPr>
            <w:tcW w:w="1341" w:type="dxa"/>
            <w:vAlign w:val="center"/>
          </w:tcPr>
          <w:p w:rsidR="0094277B" w:rsidRPr="002F612C" w:rsidRDefault="0094277B" w:rsidP="00576D36">
            <w:pPr>
              <w:pStyle w:val="Tabletext"/>
              <w:rPr>
                <w:lang w:val="en-GB"/>
              </w:rPr>
            </w:pPr>
            <w:r w:rsidRPr="002F612C">
              <w:rPr>
                <w:lang w:val="en-GB"/>
              </w:rPr>
              <w:t>April 2004</w:t>
            </w:r>
          </w:p>
        </w:tc>
      </w:tr>
      <w:tr w:rsidR="0094277B" w:rsidRPr="002F612C" w:rsidTr="00576D36">
        <w:trPr>
          <w:jc w:val="center"/>
        </w:trPr>
        <w:tc>
          <w:tcPr>
            <w:tcW w:w="1697" w:type="dxa"/>
            <w:shd w:val="clear" w:color="auto" w:fill="E8F8FD"/>
          </w:tcPr>
          <w:p w:rsidR="0094277B" w:rsidRPr="002F612C" w:rsidRDefault="0094277B" w:rsidP="00576D36">
            <w:pPr>
              <w:pStyle w:val="Tabletext"/>
              <w:keepNext/>
              <w:keepLines/>
              <w:rPr>
                <w:lang w:val="en-GB"/>
              </w:rPr>
            </w:pPr>
            <w:r w:rsidRPr="002F612C">
              <w:rPr>
                <w:lang w:val="en-GB"/>
              </w:rPr>
              <w:lastRenderedPageBreak/>
              <w:t>UN</w:t>
            </w:r>
          </w:p>
        </w:tc>
        <w:tc>
          <w:tcPr>
            <w:tcW w:w="6034" w:type="dxa"/>
            <w:shd w:val="clear" w:color="auto" w:fill="E8F8FD"/>
          </w:tcPr>
          <w:p w:rsidR="0094277B" w:rsidRPr="002F612C" w:rsidRDefault="0094277B" w:rsidP="00576D36">
            <w:pPr>
              <w:pStyle w:val="Tabletext"/>
              <w:keepNext/>
              <w:keepLines/>
              <w:rPr>
                <w:u w:val="single"/>
                <w:lang w:val="en-GB"/>
              </w:rPr>
            </w:pPr>
            <w:r w:rsidRPr="002F612C">
              <w:rPr>
                <w:u w:val="single"/>
                <w:lang w:val="en-GB"/>
              </w:rPr>
              <w:t>Best Practice Model in e-Procurement</w:t>
            </w:r>
          </w:p>
          <w:p w:rsidR="0094277B" w:rsidRPr="002F612C" w:rsidRDefault="0094277B" w:rsidP="00576D36">
            <w:pPr>
              <w:pStyle w:val="Tabletext"/>
              <w:keepNext/>
              <w:keepLines/>
              <w:rPr>
                <w:lang w:val="en-GB"/>
              </w:rPr>
            </w:pPr>
            <w:r w:rsidRPr="002F612C">
              <w:rPr>
                <w:lang w:val="en-GB"/>
              </w:rPr>
              <w:t>KONEPS was selected as one of the best 23 practices in the world in the UN Global E-government Readiness Report 2004</w:t>
            </w:r>
          </w:p>
        </w:tc>
        <w:tc>
          <w:tcPr>
            <w:tcW w:w="1341" w:type="dxa"/>
            <w:shd w:val="clear" w:color="auto" w:fill="E8F8FD"/>
            <w:vAlign w:val="center"/>
          </w:tcPr>
          <w:p w:rsidR="0094277B" w:rsidRPr="002F612C" w:rsidRDefault="0094277B" w:rsidP="00576D36">
            <w:pPr>
              <w:pStyle w:val="Tabletext"/>
              <w:keepNext/>
              <w:keepLines/>
              <w:rPr>
                <w:lang w:val="en-GB"/>
              </w:rPr>
            </w:pPr>
            <w:r w:rsidRPr="002F612C">
              <w:rPr>
                <w:lang w:val="en-GB"/>
              </w:rPr>
              <w:t>November 2004</w:t>
            </w:r>
          </w:p>
        </w:tc>
      </w:tr>
      <w:tr w:rsidR="0094277B" w:rsidRPr="002F612C" w:rsidTr="00576D36">
        <w:trPr>
          <w:trHeight w:val="550"/>
          <w:jc w:val="center"/>
        </w:trPr>
        <w:tc>
          <w:tcPr>
            <w:tcW w:w="1697" w:type="dxa"/>
          </w:tcPr>
          <w:p w:rsidR="0094277B" w:rsidRPr="002F612C" w:rsidRDefault="0094277B" w:rsidP="00576D36">
            <w:pPr>
              <w:pStyle w:val="Tabletext"/>
              <w:rPr>
                <w:lang w:val="en-GB"/>
              </w:rPr>
            </w:pPr>
            <w:r w:rsidRPr="002F612C">
              <w:rPr>
                <w:lang w:val="en-GB"/>
              </w:rPr>
              <w:t>UN</w:t>
            </w:r>
          </w:p>
        </w:tc>
        <w:tc>
          <w:tcPr>
            <w:tcW w:w="6034" w:type="dxa"/>
          </w:tcPr>
          <w:p w:rsidR="0094277B" w:rsidRPr="002F612C" w:rsidRDefault="0094277B" w:rsidP="00576D36">
            <w:pPr>
              <w:pStyle w:val="Tabletext"/>
              <w:rPr>
                <w:u w:val="single"/>
                <w:lang w:val="en-GB"/>
              </w:rPr>
            </w:pPr>
            <w:r w:rsidRPr="002F612C">
              <w:rPr>
                <w:u w:val="single"/>
                <w:lang w:val="en-GB"/>
              </w:rPr>
              <w:t>KONEPS process reflected in UN/CEFACT standards</w:t>
            </w:r>
          </w:p>
          <w:p w:rsidR="0094277B" w:rsidRPr="002F612C" w:rsidRDefault="0094277B" w:rsidP="00576D36">
            <w:pPr>
              <w:pStyle w:val="Tabletext"/>
              <w:rPr>
                <w:lang w:val="en-GB"/>
              </w:rPr>
            </w:pPr>
            <w:r w:rsidRPr="002F612C">
              <w:rPr>
                <w:lang w:val="en-GB"/>
              </w:rPr>
              <w:t>KONEPS process was reflected in UN/CEFACT standards at the 6</w:t>
            </w:r>
            <w:r w:rsidRPr="002F612C">
              <w:rPr>
                <w:vertAlign w:val="superscript"/>
                <w:lang w:val="en-GB"/>
              </w:rPr>
              <w:t>th</w:t>
            </w:r>
            <w:r w:rsidRPr="002F612C">
              <w:rPr>
                <w:lang w:val="en-GB"/>
              </w:rPr>
              <w:t xml:space="preserve"> UN/CEFACT Forum</w:t>
            </w:r>
          </w:p>
        </w:tc>
        <w:tc>
          <w:tcPr>
            <w:tcW w:w="1341" w:type="dxa"/>
            <w:vAlign w:val="center"/>
          </w:tcPr>
          <w:p w:rsidR="0094277B" w:rsidRPr="002F612C" w:rsidRDefault="0094277B" w:rsidP="00576D36">
            <w:pPr>
              <w:pStyle w:val="Tabletext"/>
              <w:rPr>
                <w:lang w:val="en-GB"/>
              </w:rPr>
            </w:pPr>
            <w:r w:rsidRPr="002F612C">
              <w:rPr>
                <w:lang w:val="en-GB"/>
              </w:rPr>
              <w:t>March 2005</w:t>
            </w:r>
          </w:p>
        </w:tc>
      </w:tr>
      <w:tr w:rsidR="0094277B" w:rsidRPr="002F612C" w:rsidTr="00576D36">
        <w:trPr>
          <w:jc w:val="center"/>
        </w:trPr>
        <w:tc>
          <w:tcPr>
            <w:tcW w:w="1697" w:type="dxa"/>
            <w:shd w:val="clear" w:color="auto" w:fill="E8F8FD"/>
          </w:tcPr>
          <w:p w:rsidR="0094277B" w:rsidRPr="002F612C" w:rsidRDefault="0094277B" w:rsidP="00576D36">
            <w:pPr>
              <w:pStyle w:val="Tabletext"/>
              <w:rPr>
                <w:lang w:val="en-GB"/>
              </w:rPr>
            </w:pPr>
            <w:r w:rsidRPr="002F612C">
              <w:rPr>
                <w:lang w:val="en-GB"/>
              </w:rPr>
              <w:t>BSI</w:t>
            </w:r>
          </w:p>
        </w:tc>
        <w:tc>
          <w:tcPr>
            <w:tcW w:w="6034" w:type="dxa"/>
            <w:shd w:val="clear" w:color="auto" w:fill="E8F8FD"/>
          </w:tcPr>
          <w:p w:rsidR="0094277B" w:rsidRPr="002F612C" w:rsidRDefault="0094277B" w:rsidP="00576D36">
            <w:pPr>
              <w:pStyle w:val="Tabletext"/>
              <w:rPr>
                <w:u w:val="single"/>
                <w:lang w:val="en-GB"/>
              </w:rPr>
            </w:pPr>
            <w:r w:rsidRPr="002F612C">
              <w:rPr>
                <w:u w:val="single"/>
                <w:lang w:val="en-GB"/>
              </w:rPr>
              <w:t>ITIL BS15000 Certification</w:t>
            </w:r>
          </w:p>
          <w:p w:rsidR="0094277B" w:rsidRPr="002F612C" w:rsidRDefault="0094277B" w:rsidP="00576D36">
            <w:pPr>
              <w:pStyle w:val="Tabletext"/>
              <w:rPr>
                <w:lang w:val="en-GB"/>
              </w:rPr>
            </w:pPr>
            <w:r w:rsidRPr="002F612C">
              <w:rPr>
                <w:lang w:val="en-GB"/>
              </w:rPr>
              <w:t>KONEPS received ITIL certification</w:t>
            </w:r>
            <w:r w:rsidR="00F26410">
              <w:rPr>
                <w:lang w:val="en-GB"/>
              </w:rPr>
              <w:t xml:space="preserve"> </w:t>
            </w:r>
            <w:r w:rsidRPr="002F612C">
              <w:rPr>
                <w:lang w:val="en-GB"/>
              </w:rPr>
              <w:t>(BS15000) from British Standards Institution</w:t>
            </w:r>
            <w:r w:rsidR="00F26410">
              <w:rPr>
                <w:lang w:val="en-GB"/>
              </w:rPr>
              <w:t xml:space="preserve"> </w:t>
            </w:r>
            <w:r w:rsidRPr="002F612C">
              <w:rPr>
                <w:lang w:val="en-GB"/>
              </w:rPr>
              <w:t>(BSI)</w:t>
            </w:r>
          </w:p>
        </w:tc>
        <w:tc>
          <w:tcPr>
            <w:tcW w:w="1341" w:type="dxa"/>
            <w:shd w:val="clear" w:color="auto" w:fill="E8F8FD"/>
            <w:vAlign w:val="center"/>
          </w:tcPr>
          <w:p w:rsidR="0094277B" w:rsidRPr="002F612C" w:rsidRDefault="0094277B" w:rsidP="00576D36">
            <w:pPr>
              <w:pStyle w:val="Tabletext"/>
              <w:rPr>
                <w:lang w:val="en-GB"/>
              </w:rPr>
            </w:pPr>
            <w:r w:rsidRPr="002F612C">
              <w:rPr>
                <w:lang w:val="en-GB"/>
              </w:rPr>
              <w:t>November 2005</w:t>
            </w:r>
          </w:p>
        </w:tc>
      </w:tr>
      <w:tr w:rsidR="0094277B" w:rsidRPr="002F612C" w:rsidTr="00576D36">
        <w:trPr>
          <w:jc w:val="center"/>
        </w:trPr>
        <w:tc>
          <w:tcPr>
            <w:tcW w:w="1697" w:type="dxa"/>
          </w:tcPr>
          <w:p w:rsidR="0094277B" w:rsidRPr="002F612C" w:rsidRDefault="0094277B" w:rsidP="00576D36">
            <w:pPr>
              <w:pStyle w:val="Tabletext"/>
              <w:rPr>
                <w:lang w:val="en-GB"/>
              </w:rPr>
            </w:pPr>
            <w:r w:rsidRPr="002F612C">
              <w:rPr>
                <w:lang w:val="en-GB"/>
              </w:rPr>
              <w:t>WITSA</w:t>
            </w:r>
          </w:p>
        </w:tc>
        <w:tc>
          <w:tcPr>
            <w:tcW w:w="6034" w:type="dxa"/>
          </w:tcPr>
          <w:p w:rsidR="0094277B" w:rsidRPr="002F612C" w:rsidRDefault="0094277B" w:rsidP="00576D36">
            <w:pPr>
              <w:pStyle w:val="Tabletext"/>
              <w:rPr>
                <w:u w:val="single"/>
                <w:lang w:val="en-GB"/>
              </w:rPr>
            </w:pPr>
            <w:r w:rsidRPr="002F612C">
              <w:rPr>
                <w:u w:val="single"/>
                <w:lang w:val="en-GB"/>
              </w:rPr>
              <w:t>Global IT Excellence Award</w:t>
            </w:r>
          </w:p>
          <w:p w:rsidR="0094277B" w:rsidRPr="002F612C" w:rsidRDefault="0094277B" w:rsidP="00576D36">
            <w:pPr>
              <w:pStyle w:val="Tabletext"/>
              <w:rPr>
                <w:lang w:val="en-GB"/>
              </w:rPr>
            </w:pPr>
            <w:r w:rsidRPr="002F612C">
              <w:rPr>
                <w:lang w:val="en-GB"/>
              </w:rPr>
              <w:t>PPS was named as the public institution of best service innovation using information technology at WCIT</w:t>
            </w:r>
          </w:p>
        </w:tc>
        <w:tc>
          <w:tcPr>
            <w:tcW w:w="1341" w:type="dxa"/>
            <w:vAlign w:val="center"/>
          </w:tcPr>
          <w:p w:rsidR="0094277B" w:rsidRPr="002F612C" w:rsidRDefault="0094277B" w:rsidP="00576D36">
            <w:pPr>
              <w:pStyle w:val="Tabletext"/>
              <w:rPr>
                <w:lang w:val="en-GB"/>
              </w:rPr>
            </w:pPr>
            <w:r w:rsidRPr="002F612C">
              <w:rPr>
                <w:lang w:val="en-GB"/>
              </w:rPr>
              <w:t>May 2006</w:t>
            </w:r>
          </w:p>
        </w:tc>
      </w:tr>
      <w:tr w:rsidR="0094277B" w:rsidRPr="002F612C" w:rsidTr="00576D36">
        <w:trPr>
          <w:jc w:val="center"/>
        </w:trPr>
        <w:tc>
          <w:tcPr>
            <w:tcW w:w="1697" w:type="dxa"/>
            <w:tcBorders>
              <w:bottom w:val="single" w:sz="6" w:space="0" w:color="auto"/>
            </w:tcBorders>
            <w:shd w:val="clear" w:color="auto" w:fill="E8F8FD"/>
          </w:tcPr>
          <w:p w:rsidR="0094277B" w:rsidRPr="002F612C" w:rsidRDefault="0094277B" w:rsidP="00576D36">
            <w:pPr>
              <w:pStyle w:val="Tabletext"/>
              <w:rPr>
                <w:lang w:val="en-GB"/>
              </w:rPr>
            </w:pPr>
            <w:r w:rsidRPr="002F612C">
              <w:rPr>
                <w:lang w:val="en-GB"/>
              </w:rPr>
              <w:t>AFACT</w:t>
            </w:r>
          </w:p>
        </w:tc>
        <w:tc>
          <w:tcPr>
            <w:tcW w:w="6034" w:type="dxa"/>
            <w:tcBorders>
              <w:bottom w:val="single" w:sz="6" w:space="0" w:color="auto"/>
            </w:tcBorders>
            <w:shd w:val="clear" w:color="auto" w:fill="E8F8FD"/>
          </w:tcPr>
          <w:p w:rsidR="0094277B" w:rsidRPr="002F612C" w:rsidRDefault="0094277B" w:rsidP="00576D36">
            <w:pPr>
              <w:pStyle w:val="Tabletext"/>
              <w:rPr>
                <w:u w:val="single"/>
                <w:lang w:val="en-GB"/>
              </w:rPr>
            </w:pPr>
            <w:r w:rsidRPr="002F612C">
              <w:rPr>
                <w:u w:val="single"/>
                <w:lang w:val="en-GB"/>
              </w:rPr>
              <w:t>2007 eAsia Award</w:t>
            </w:r>
          </w:p>
          <w:p w:rsidR="0094277B" w:rsidRPr="002F612C" w:rsidRDefault="0094277B" w:rsidP="00576D36">
            <w:pPr>
              <w:pStyle w:val="Tabletext"/>
              <w:rPr>
                <w:lang w:val="en-GB"/>
              </w:rPr>
            </w:pPr>
            <w:r w:rsidRPr="002F612C">
              <w:rPr>
                <w:lang w:val="en-GB"/>
              </w:rPr>
              <w:t>KONEPS was named as a best practice model of e-Transaction in the public sector</w:t>
            </w:r>
          </w:p>
        </w:tc>
        <w:tc>
          <w:tcPr>
            <w:tcW w:w="1341" w:type="dxa"/>
            <w:tcBorders>
              <w:bottom w:val="single" w:sz="6" w:space="0" w:color="auto"/>
            </w:tcBorders>
            <w:shd w:val="clear" w:color="auto" w:fill="E8F8FD"/>
            <w:vAlign w:val="center"/>
          </w:tcPr>
          <w:p w:rsidR="0094277B" w:rsidRPr="002F612C" w:rsidRDefault="0094277B" w:rsidP="00576D36">
            <w:pPr>
              <w:pStyle w:val="Tabletext"/>
              <w:rPr>
                <w:lang w:val="en-GB"/>
              </w:rPr>
            </w:pPr>
            <w:r w:rsidRPr="002F612C">
              <w:rPr>
                <w:lang w:val="en-GB"/>
              </w:rPr>
              <w:t>August 2007</w:t>
            </w:r>
          </w:p>
        </w:tc>
      </w:tr>
      <w:tr w:rsidR="00576D36" w:rsidRPr="00D3315B" w:rsidTr="00576D36">
        <w:trPr>
          <w:jc w:val="center"/>
        </w:trPr>
        <w:tc>
          <w:tcPr>
            <w:tcW w:w="9072" w:type="dxa"/>
            <w:gridSpan w:val="3"/>
            <w:tcBorders>
              <w:left w:val="nil"/>
              <w:bottom w:val="nil"/>
              <w:right w:val="nil"/>
            </w:tcBorders>
            <w:shd w:val="clear" w:color="auto" w:fill="auto"/>
          </w:tcPr>
          <w:p w:rsidR="00576D36" w:rsidRPr="002F612C" w:rsidRDefault="00576D36" w:rsidP="001C4FAC">
            <w:pPr>
              <w:pStyle w:val="Tablesource"/>
              <w:rPr>
                <w:bCs/>
              </w:rPr>
            </w:pPr>
            <w:r w:rsidRPr="002F612C">
              <w:t>Source: 2009 Public Procurement Service the Republic of Korea “Annual Report”</w:t>
            </w:r>
          </w:p>
        </w:tc>
      </w:tr>
    </w:tbl>
    <w:p w:rsidR="0094277B" w:rsidRPr="002F612C" w:rsidRDefault="0094277B" w:rsidP="00576D36">
      <w:pPr>
        <w:rPr>
          <w:lang w:val="en-GB"/>
        </w:rPr>
      </w:pPr>
      <w:r w:rsidRPr="002F612C">
        <w:rPr>
          <w:lang w:val="en-GB"/>
        </w:rPr>
        <w:t xml:space="preserve">There are many developing countries and international development banks that have expressed substantial interests in the public procurement innovations achieved by KONEPS. The Korean Government has actively involved in international cooperation project to share our experiences of successful implementation of KONEPS with countries such as Vietnam, Costa Rica, Mongolia, and Tunisia. </w:t>
      </w:r>
    </w:p>
    <w:p w:rsidR="0094277B" w:rsidRPr="003D4F25" w:rsidRDefault="0094277B" w:rsidP="00576D36">
      <w:pPr>
        <w:rPr>
          <w:lang w:val="en-GB"/>
        </w:rPr>
      </w:pPr>
      <w:r w:rsidRPr="002F612C">
        <w:rPr>
          <w:lang w:val="en-GB"/>
        </w:rPr>
        <w:t xml:space="preserve">In 2009, the total transaction volume in KONEPS reached U$ 85.7 billion, while the number of public organizations and businesses registered in the system was 40 and 192 thousands respectively with a daily access count of over 186 thousands. The annual statistics of KONEPS transaction volume has shown </w:t>
      </w:r>
      <w:r w:rsidRPr="003D4F25">
        <w:rPr>
          <w:lang w:val="en-GB"/>
        </w:rPr>
        <w:t>in</w:t>
      </w:r>
      <w:r w:rsidR="00576D36" w:rsidRPr="003D4F25">
        <w:rPr>
          <w:lang w:val="en-GB"/>
        </w:rPr>
        <w:t> </w:t>
      </w:r>
      <w:r w:rsidR="003A50BC" w:rsidRPr="003D4F25">
        <w:rPr>
          <w:lang w:val="en-GB"/>
        </w:rPr>
        <w:t xml:space="preserve">Figure </w:t>
      </w:r>
      <w:r w:rsidR="003A50BC" w:rsidRPr="003D4F25">
        <w:rPr>
          <w:noProof/>
          <w:lang w:val="en-GB"/>
        </w:rPr>
        <w:t>1</w:t>
      </w:r>
      <w:r w:rsidRPr="003D4F25">
        <w:rPr>
          <w:lang w:val="en-GB"/>
        </w:rPr>
        <w:t>.</w:t>
      </w:r>
    </w:p>
    <w:p w:rsidR="0094277B" w:rsidRPr="002F612C" w:rsidRDefault="0094277B" w:rsidP="00576D36">
      <w:pPr>
        <w:pStyle w:val="Figuretitle"/>
        <w:rPr>
          <w:noProof/>
          <w:lang w:val="en-GB"/>
        </w:rPr>
      </w:pPr>
      <w:bookmarkStart w:id="204" w:name="_Ref369874397"/>
      <w:bookmarkStart w:id="205" w:name="_Ref369874393"/>
      <w:bookmarkStart w:id="206" w:name="_Toc369874787"/>
      <w:bookmarkStart w:id="207" w:name="_Toc369874850"/>
      <w:bookmarkStart w:id="208" w:name="_Toc379814150"/>
      <w:r w:rsidRPr="002F612C">
        <w:rPr>
          <w:lang w:val="en-GB"/>
        </w:rPr>
        <w:t xml:space="preserve">Figure </w:t>
      </w:r>
      <w:r w:rsidR="003A50BC" w:rsidRPr="002F612C">
        <w:rPr>
          <w:noProof/>
          <w:lang w:val="en-GB"/>
        </w:rPr>
        <w:t>1</w:t>
      </w:r>
      <w:bookmarkEnd w:id="204"/>
      <w:r w:rsidRPr="002F612C">
        <w:rPr>
          <w:noProof/>
          <w:lang w:val="en-GB"/>
        </w:rPr>
        <w:t>: Transactions via KONEPS</w:t>
      </w:r>
      <w:bookmarkEnd w:id="205"/>
      <w:bookmarkEnd w:id="206"/>
      <w:bookmarkEnd w:id="207"/>
      <w:bookmarkEnd w:id="208"/>
    </w:p>
    <w:p w:rsidR="00576D36" w:rsidRPr="002F612C" w:rsidRDefault="00576D36" w:rsidP="00576D36">
      <w:pPr>
        <w:pStyle w:val="Figure"/>
        <w:rPr>
          <w:noProof/>
          <w:lang w:val="en-GB"/>
        </w:rPr>
      </w:pPr>
      <w:r w:rsidRPr="002F612C">
        <w:rPr>
          <w:noProof/>
          <w:lang w:val="ru-RU" w:eastAsia="zh-CN"/>
        </w:rPr>
        <w:drawing>
          <wp:inline distT="0" distB="0" distL="0" distR="0" wp14:anchorId="32684119" wp14:editId="649624D6">
            <wp:extent cx="5362575" cy="1933575"/>
            <wp:effectExtent l="0" t="0" r="9525" b="9525"/>
            <wp:docPr id="26" name="차트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76D36" w:rsidRPr="002F612C" w:rsidRDefault="00576D36" w:rsidP="00576D36">
      <w:pPr>
        <w:pStyle w:val="figuresource"/>
        <w:rPr>
          <w:lang w:val="en-GB"/>
        </w:rPr>
      </w:pPr>
      <w:r w:rsidRPr="002F612C">
        <w:rPr>
          <w:lang w:val="en-GB"/>
        </w:rPr>
        <w:t>Source: 2009 Public Procurement Service the Republic of Korea “Annual Report”.</w:t>
      </w:r>
    </w:p>
    <w:p w:rsidR="00576D36" w:rsidRPr="002F612C" w:rsidRDefault="00576D36" w:rsidP="00576D36">
      <w:pPr>
        <w:rPr>
          <w:lang w:val="en-GB"/>
        </w:rPr>
      </w:pPr>
    </w:p>
    <w:p w:rsidR="0094277B" w:rsidRPr="002F612C" w:rsidRDefault="0094277B" w:rsidP="00576D36">
      <w:pPr>
        <w:rPr>
          <w:lang w:val="en-GB"/>
        </w:rPr>
      </w:pPr>
      <w:r w:rsidRPr="002F612C">
        <w:rPr>
          <w:lang w:val="en-GB"/>
        </w:rPr>
        <w:t>Since the establishment of KONEPS, PPS has promoted the use of electronic contracting among public institutions, the result of which has been sketched in Figure 2. In 2009, the ratio of e-contracting reached</w:t>
      </w:r>
      <w:r w:rsidR="00576D36" w:rsidRPr="002F612C">
        <w:rPr>
          <w:lang w:val="en-GB"/>
        </w:rPr>
        <w:t> </w:t>
      </w:r>
      <w:r w:rsidRPr="002F612C">
        <w:rPr>
          <w:lang w:val="en-GB"/>
        </w:rPr>
        <w:t>97.9%.</w:t>
      </w:r>
    </w:p>
    <w:p w:rsidR="0094277B" w:rsidRPr="002F612C" w:rsidRDefault="0094277B" w:rsidP="00576D36">
      <w:pPr>
        <w:pStyle w:val="Figuretitle"/>
        <w:rPr>
          <w:lang w:val="en-GB"/>
        </w:rPr>
      </w:pPr>
      <w:bookmarkStart w:id="209" w:name="_Toc369874788"/>
      <w:bookmarkStart w:id="210" w:name="_Toc369874851"/>
      <w:bookmarkStart w:id="211" w:name="_Toc379814151"/>
      <w:r w:rsidRPr="002F612C">
        <w:rPr>
          <w:lang w:val="en-GB"/>
        </w:rPr>
        <w:lastRenderedPageBreak/>
        <w:t xml:space="preserve">Figure </w:t>
      </w:r>
      <w:r w:rsidR="003A50BC" w:rsidRPr="002F612C">
        <w:rPr>
          <w:noProof/>
          <w:lang w:val="en-GB"/>
        </w:rPr>
        <w:t>2</w:t>
      </w:r>
      <w:r w:rsidRPr="002F612C">
        <w:rPr>
          <w:lang w:val="en-GB"/>
        </w:rPr>
        <w:t>: Use ratio of e-Contracting</w:t>
      </w:r>
      <w:bookmarkEnd w:id="209"/>
      <w:bookmarkEnd w:id="210"/>
      <w:bookmarkEnd w:id="211"/>
    </w:p>
    <w:p w:rsidR="00576D36" w:rsidRPr="002F612C" w:rsidRDefault="00576D36" w:rsidP="00576D36">
      <w:pPr>
        <w:pStyle w:val="Figure"/>
        <w:rPr>
          <w:lang w:val="en-GB"/>
        </w:rPr>
      </w:pPr>
      <w:r w:rsidRPr="002F612C">
        <w:rPr>
          <w:noProof/>
          <w:lang w:val="ru-RU" w:eastAsia="zh-CN"/>
        </w:rPr>
        <w:drawing>
          <wp:inline distT="0" distB="0" distL="0" distR="0" wp14:anchorId="6F100DE4" wp14:editId="55F1D019">
            <wp:extent cx="5276850" cy="1704975"/>
            <wp:effectExtent l="0" t="0" r="19050" b="9525"/>
            <wp:docPr id="34" name="차트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76D36" w:rsidRPr="002F612C" w:rsidRDefault="00576D36" w:rsidP="00576D36">
      <w:pPr>
        <w:pStyle w:val="figuresource"/>
        <w:rPr>
          <w:lang w:val="en-GB"/>
        </w:rPr>
      </w:pPr>
      <w:r w:rsidRPr="002F612C">
        <w:rPr>
          <w:lang w:val="en-GB"/>
        </w:rPr>
        <w:t>Source: 2009 Public Procurement Service the Republic of Korea “Annual Report”.</w:t>
      </w:r>
    </w:p>
    <w:p w:rsidR="0094277B" w:rsidRPr="002F612C" w:rsidRDefault="0094277B" w:rsidP="00576D36">
      <w:pPr>
        <w:pStyle w:val="Heading2"/>
        <w:rPr>
          <w:lang w:val="en-GB"/>
        </w:rPr>
      </w:pPr>
      <w:bookmarkStart w:id="212" w:name="_Toc379187189"/>
      <w:r w:rsidRPr="002F612C">
        <w:rPr>
          <w:lang w:val="en-GB"/>
        </w:rPr>
        <w:t xml:space="preserve">5) </w:t>
      </w:r>
      <w:r w:rsidR="00576D36" w:rsidRPr="002F612C">
        <w:rPr>
          <w:lang w:val="en-GB"/>
        </w:rPr>
        <w:tab/>
      </w:r>
      <w:r w:rsidRPr="002F612C">
        <w:rPr>
          <w:lang w:val="en-GB"/>
        </w:rPr>
        <w:t>Challenges and success factors</w:t>
      </w:r>
      <w:bookmarkEnd w:id="212"/>
    </w:p>
    <w:p w:rsidR="0094277B" w:rsidRPr="002F612C" w:rsidRDefault="0094277B" w:rsidP="00576D36">
      <w:pPr>
        <w:rPr>
          <w:lang w:val="en-GB"/>
        </w:rPr>
      </w:pPr>
      <w:r w:rsidRPr="002F612C">
        <w:rPr>
          <w:lang w:val="en-GB"/>
        </w:rPr>
        <w:t>As was in the most e-government initiatives, it was difficult to promote coordination among agencies whose systems are supposed to be connected to KONEPS. The system has connected with 140 organizations including MOPAS</w:t>
      </w:r>
      <w:r w:rsidR="00F26410">
        <w:rPr>
          <w:lang w:val="en-GB"/>
        </w:rPr>
        <w:t xml:space="preserve"> </w:t>
      </w:r>
      <w:r w:rsidRPr="002F612C">
        <w:rPr>
          <w:lang w:val="en-GB"/>
        </w:rPr>
        <w:t>(Ministry of Public Administration and Security), Financial Institutions, and various associations in order for the system to conduct its functions in a streamlining fashion with seamlessness.</w:t>
      </w:r>
    </w:p>
    <w:p w:rsidR="0094277B" w:rsidRPr="002F612C" w:rsidRDefault="0094277B" w:rsidP="00576D36">
      <w:pPr>
        <w:rPr>
          <w:lang w:val="en-GB"/>
        </w:rPr>
      </w:pPr>
      <w:r w:rsidRPr="002F612C">
        <w:rPr>
          <w:lang w:val="en-GB"/>
        </w:rPr>
        <w:t>Furthermore KONEPS has been connected to the National Fiscal System of central and local governments and the Digital Budget and Accounting System, so that the whole procuring process is streamlined from the stage of budget approval to the payment of contracts.</w:t>
      </w:r>
      <w:r w:rsidR="00F7043A" w:rsidRPr="002F612C">
        <w:rPr>
          <w:lang w:val="en-GB"/>
        </w:rPr>
        <w:t xml:space="preserve"> </w:t>
      </w:r>
      <w:r w:rsidRPr="002F612C">
        <w:rPr>
          <w:lang w:val="en-GB"/>
        </w:rPr>
        <w:t xml:space="preserve">Not all organizations were supportive to be included in a line with KONEPS since at the beginning they did not see any benefits of the connection from their viewpoints. </w:t>
      </w:r>
    </w:p>
    <w:p w:rsidR="0094277B" w:rsidRPr="002F612C" w:rsidRDefault="0094277B" w:rsidP="00576D36">
      <w:pPr>
        <w:rPr>
          <w:lang w:val="en-GB"/>
        </w:rPr>
      </w:pPr>
      <w:r w:rsidRPr="002F612C">
        <w:rPr>
          <w:lang w:val="en-GB"/>
        </w:rPr>
        <w:t>It is also difficult to understand and reflect user requirements into the system, since there are a huge number of institutions which get involved in using the system.</w:t>
      </w:r>
    </w:p>
    <w:p w:rsidR="0094277B" w:rsidRPr="002F612C" w:rsidRDefault="0094277B" w:rsidP="00576D36">
      <w:pPr>
        <w:rPr>
          <w:lang w:val="en-GB"/>
        </w:rPr>
      </w:pPr>
      <w:r w:rsidRPr="002F612C">
        <w:rPr>
          <w:lang w:val="en-GB"/>
        </w:rPr>
        <w:t>The common trouble, conflicts among organizations at stake, which we face in the process of implementing e-government system has been resolved by the coordination mechanism, such as the Special Committee for E-government, which was in effect during the years between 2001 and 2002, when the KONEPS had been established in the first place.</w:t>
      </w:r>
    </w:p>
    <w:p w:rsidR="0094277B" w:rsidRPr="002F612C" w:rsidRDefault="0094277B" w:rsidP="00576D36">
      <w:pPr>
        <w:pStyle w:val="Heading2"/>
        <w:rPr>
          <w:lang w:val="en-GB"/>
        </w:rPr>
      </w:pPr>
      <w:bookmarkStart w:id="213" w:name="_Toc379187190"/>
      <w:r w:rsidRPr="002F612C">
        <w:rPr>
          <w:lang w:val="en-GB"/>
        </w:rPr>
        <w:t xml:space="preserve">6) </w:t>
      </w:r>
      <w:r w:rsidR="00576D36" w:rsidRPr="002F612C">
        <w:rPr>
          <w:lang w:val="en-GB"/>
        </w:rPr>
        <w:tab/>
      </w:r>
      <w:r w:rsidRPr="002F612C">
        <w:rPr>
          <w:lang w:val="en-GB"/>
        </w:rPr>
        <w:t>Next steps</w:t>
      </w:r>
      <w:bookmarkEnd w:id="213"/>
    </w:p>
    <w:p w:rsidR="0094277B" w:rsidRPr="002F612C" w:rsidRDefault="0094277B" w:rsidP="00576D36">
      <w:pPr>
        <w:rPr>
          <w:lang w:val="en-GB"/>
        </w:rPr>
      </w:pPr>
      <w:r w:rsidRPr="002F612C">
        <w:rPr>
          <w:lang w:val="en-GB"/>
        </w:rPr>
        <w:t xml:space="preserve">There are several directions in consideration to get KONEPS shaped into the next generation. In order to develop the integrated form of procuring system, KONEPS has been reviewed from the three different viewpoints, that is, service, data, and technical architecture. First of all, the procuring service will be integrated to make sure the maximum benefits for the contractors. </w:t>
      </w:r>
    </w:p>
    <w:p w:rsidR="0094277B" w:rsidRPr="002F612C" w:rsidRDefault="0094277B" w:rsidP="00576D36">
      <w:pPr>
        <w:rPr>
          <w:lang w:val="en-GB"/>
        </w:rPr>
      </w:pPr>
      <w:r w:rsidRPr="002F612C">
        <w:rPr>
          <w:lang w:val="en-GB"/>
        </w:rPr>
        <w:t>For example, the current KONEPS has different structures depending on the type of tendering items such as commodities, facilities, and services. The structure of procuring processes will take the same format regardless of the type of items. In addition, KONEPS will be integrated with the work system for the PPS (Public Procuring Service), so that public officials in the PPS take full advantage of the e-government initiatives.</w:t>
      </w:r>
    </w:p>
    <w:p w:rsidR="0094277B" w:rsidRPr="002F612C" w:rsidRDefault="0094277B" w:rsidP="00576D36">
      <w:pPr>
        <w:rPr>
          <w:lang w:val="en-GB"/>
        </w:rPr>
      </w:pPr>
      <w:r w:rsidRPr="002F612C">
        <w:rPr>
          <w:lang w:val="en-GB"/>
        </w:rPr>
        <w:t xml:space="preserve">Secondly, data management will be integrated and realigned following the request of service users, leading to removing the duplicate and incompatibility. Currently the data is being individually administered depending on the type of service items, the work processes within the PPS structures. </w:t>
      </w:r>
    </w:p>
    <w:p w:rsidR="0094277B" w:rsidRPr="002F612C" w:rsidRDefault="0094277B" w:rsidP="00576D36">
      <w:pPr>
        <w:rPr>
          <w:lang w:val="en-GB"/>
        </w:rPr>
      </w:pPr>
      <w:r w:rsidRPr="002F612C">
        <w:rPr>
          <w:lang w:val="en-GB"/>
        </w:rPr>
        <w:lastRenderedPageBreak/>
        <w:t>Furthermore the data is stored according to different systems and operations in duplicate. This is the source of incompatibility of the same data across databases. We expect the realignment of data management will ensure the data integrity and compatibility.</w:t>
      </w:r>
    </w:p>
    <w:p w:rsidR="0094277B" w:rsidRPr="002F612C" w:rsidRDefault="0094277B" w:rsidP="00576D36">
      <w:pPr>
        <w:rPr>
          <w:lang w:val="en-GB"/>
        </w:rPr>
      </w:pPr>
      <w:r w:rsidRPr="002F612C">
        <w:rPr>
          <w:lang w:val="en-GB"/>
        </w:rPr>
        <w:t xml:space="preserve">Finally, based on the integration of procuring services and realignment of data resulting from the operation of KONEPS, its structure will be </w:t>
      </w:r>
      <w:r w:rsidR="002F612C" w:rsidRPr="002F612C">
        <w:rPr>
          <w:lang w:val="en-GB"/>
        </w:rPr>
        <w:t>analysed</w:t>
      </w:r>
      <w:r w:rsidRPr="002F612C">
        <w:rPr>
          <w:lang w:val="en-GB"/>
        </w:rPr>
        <w:t xml:space="preserve"> and the system will be redesigned following the eGovFrame, a standard development framework for e-government. The framework is expected to enhance the stability and operational strength of the system.</w:t>
      </w:r>
    </w:p>
    <w:p w:rsidR="0094277B" w:rsidRPr="002F612C" w:rsidRDefault="0094277B" w:rsidP="003D3F0F">
      <w:pPr>
        <w:pStyle w:val="Heading1"/>
        <w:rPr>
          <w:lang w:val="en-GB"/>
        </w:rPr>
      </w:pPr>
      <w:bookmarkStart w:id="214" w:name="_Toc369876316"/>
      <w:bookmarkStart w:id="215" w:name="_Toc369876487"/>
      <w:bookmarkStart w:id="216" w:name="_Toc379187191"/>
      <w:r w:rsidRPr="002F612C">
        <w:rPr>
          <w:lang w:val="en-GB"/>
        </w:rPr>
        <w:t>Case 6: Uganda’s road to e-Government (Uganda)</w:t>
      </w:r>
      <w:bookmarkEnd w:id="214"/>
      <w:bookmarkEnd w:id="215"/>
      <w:bookmarkEnd w:id="216"/>
    </w:p>
    <w:p w:rsidR="0094277B" w:rsidRPr="002F612C" w:rsidRDefault="0094277B" w:rsidP="00576D36">
      <w:pPr>
        <w:pStyle w:val="Heading2"/>
        <w:rPr>
          <w:lang w:val="en-GB"/>
        </w:rPr>
      </w:pPr>
      <w:bookmarkStart w:id="217" w:name="_Toc379187192"/>
      <w:r w:rsidRPr="002F612C">
        <w:rPr>
          <w:lang w:val="en-GB"/>
        </w:rPr>
        <w:t xml:space="preserve">1) </w:t>
      </w:r>
      <w:r w:rsidR="00576D36" w:rsidRPr="002F612C">
        <w:rPr>
          <w:lang w:val="en-GB"/>
        </w:rPr>
        <w:tab/>
      </w:r>
      <w:r w:rsidRPr="002F612C">
        <w:rPr>
          <w:lang w:val="en-GB"/>
        </w:rPr>
        <w:t>Background</w:t>
      </w:r>
      <w:bookmarkEnd w:id="217"/>
    </w:p>
    <w:p w:rsidR="0094277B" w:rsidRPr="002F612C" w:rsidRDefault="0094277B" w:rsidP="00576D36">
      <w:pPr>
        <w:rPr>
          <w:bCs/>
          <w:lang w:val="en-GB"/>
        </w:rPr>
      </w:pPr>
      <w:r w:rsidRPr="002F612C">
        <w:rPr>
          <w:bCs/>
          <w:lang w:val="en-GB"/>
        </w:rPr>
        <w:t xml:space="preserve">The </w:t>
      </w:r>
      <w:r w:rsidRPr="002F612C">
        <w:rPr>
          <w:lang w:val="en-GB"/>
        </w:rPr>
        <w:t>Government of Uganda has a strong belief that ICT has the potential not only to revolutionize the way Government operates, but to also enhance the relationship between government and citizens, government and business community and within government to government departments. Uganda’s road to e-Government began with the ICT Policy of 2003 which mainly emphasized the need to build ICT infrastructure countrywide. Following the ICT policy, a national e-readiness survey was done in 2004. In 2005 an e-readiness was done specifically</w:t>
      </w:r>
      <w:r w:rsidRPr="002F612C">
        <w:rPr>
          <w:bCs/>
          <w:lang w:val="en-GB"/>
        </w:rPr>
        <w:t xml:space="preserve"> in Government.</w:t>
      </w:r>
    </w:p>
    <w:p w:rsidR="0094277B" w:rsidRPr="002F612C" w:rsidRDefault="0094277B" w:rsidP="00576D36">
      <w:pPr>
        <w:pStyle w:val="Heading2"/>
        <w:rPr>
          <w:lang w:val="en-GB"/>
        </w:rPr>
      </w:pPr>
      <w:bookmarkStart w:id="218" w:name="_Toc379187193"/>
      <w:r w:rsidRPr="002F612C">
        <w:rPr>
          <w:lang w:val="en-GB"/>
        </w:rPr>
        <w:t xml:space="preserve">2) </w:t>
      </w:r>
      <w:r w:rsidR="00576D36" w:rsidRPr="002F612C">
        <w:rPr>
          <w:lang w:val="en-GB"/>
        </w:rPr>
        <w:tab/>
      </w:r>
      <w:r w:rsidRPr="002F612C">
        <w:rPr>
          <w:lang w:val="en-GB"/>
        </w:rPr>
        <w:t>Development of e-Government infrastructure</w:t>
      </w:r>
      <w:bookmarkEnd w:id="218"/>
    </w:p>
    <w:p w:rsidR="0094277B" w:rsidRPr="002F612C" w:rsidRDefault="0094277B" w:rsidP="00576D36">
      <w:pPr>
        <w:rPr>
          <w:lang w:val="en-GB"/>
        </w:rPr>
      </w:pPr>
      <w:r w:rsidRPr="002F612C">
        <w:rPr>
          <w:lang w:val="en-GB"/>
        </w:rPr>
        <w:t>In 2006 with assistance from the Chinese Government, Uganda embarked on development of an e</w:t>
      </w:r>
      <w:r w:rsidR="00576D36" w:rsidRPr="002F612C">
        <w:rPr>
          <w:lang w:val="en-GB"/>
        </w:rPr>
        <w:noBreakHyphen/>
      </w:r>
      <w:r w:rsidRPr="002F612C">
        <w:rPr>
          <w:lang w:val="en-GB"/>
        </w:rPr>
        <w:t xml:space="preserve">government infrastructure countrywide. The first phase covered all central Government Ministries in Kampala and Entebbe and also covered towns of Bombo, Jinja and Mukono. The network provides the ministries with basic voice services, videoconferencing and data. </w:t>
      </w:r>
    </w:p>
    <w:p w:rsidR="0094277B" w:rsidRPr="002F612C" w:rsidRDefault="0094277B" w:rsidP="00576D36">
      <w:pPr>
        <w:rPr>
          <w:lang w:val="en-GB"/>
        </w:rPr>
      </w:pPr>
      <w:r w:rsidRPr="002F612C">
        <w:rPr>
          <w:lang w:val="en-GB"/>
        </w:rPr>
        <w:t xml:space="preserve">The services between the ministries are currently at no cost. Currently collaboration is being piloted between four ministries. This collaboration will see them operate on the same software platform. The second phase has covered the eastern, northern and western part of Uganda and will be operational by end of 2011. The private sector has also developed ICT infrastructure all over the country which can be used for e-Government. </w:t>
      </w:r>
    </w:p>
    <w:p w:rsidR="0094277B" w:rsidRPr="002F612C" w:rsidRDefault="0094277B" w:rsidP="00576D36">
      <w:pPr>
        <w:pStyle w:val="Heading2"/>
        <w:rPr>
          <w:lang w:val="en-GB"/>
        </w:rPr>
      </w:pPr>
      <w:bookmarkStart w:id="219" w:name="_Toc379187194"/>
      <w:r w:rsidRPr="002F612C">
        <w:rPr>
          <w:lang w:val="en-GB"/>
        </w:rPr>
        <w:t>3)</w:t>
      </w:r>
      <w:r w:rsidR="00576D36" w:rsidRPr="002F612C">
        <w:rPr>
          <w:lang w:val="en-GB"/>
        </w:rPr>
        <w:tab/>
      </w:r>
      <w:r w:rsidRPr="002F612C">
        <w:rPr>
          <w:lang w:val="en-GB"/>
        </w:rPr>
        <w:t>Legal framework</w:t>
      </w:r>
      <w:bookmarkEnd w:id="219"/>
      <w:r w:rsidRPr="002F612C">
        <w:rPr>
          <w:lang w:val="en-GB"/>
        </w:rPr>
        <w:t xml:space="preserve"> </w:t>
      </w:r>
    </w:p>
    <w:p w:rsidR="0094277B" w:rsidRPr="002F612C" w:rsidRDefault="0094277B" w:rsidP="00576D36">
      <w:pPr>
        <w:rPr>
          <w:lang w:val="en-GB"/>
        </w:rPr>
      </w:pPr>
      <w:r w:rsidRPr="002F612C">
        <w:rPr>
          <w:lang w:val="en-GB"/>
        </w:rPr>
        <w:t>Cyber laws have been put in place namely the Electronic Transactions Act, the Digital Signatures Act and the Computer Misuse Act. These are going to be implemented by end of the year.</w:t>
      </w:r>
    </w:p>
    <w:p w:rsidR="0094277B" w:rsidRPr="002F612C" w:rsidRDefault="00576D36" w:rsidP="00576D36">
      <w:pPr>
        <w:pStyle w:val="Heading2"/>
        <w:rPr>
          <w:lang w:val="en-GB"/>
        </w:rPr>
      </w:pPr>
      <w:bookmarkStart w:id="220" w:name="_Toc379187195"/>
      <w:r w:rsidRPr="002F612C">
        <w:rPr>
          <w:lang w:val="en-GB"/>
        </w:rPr>
        <w:t>4)</w:t>
      </w:r>
      <w:r w:rsidRPr="002F612C">
        <w:rPr>
          <w:lang w:val="en-GB"/>
        </w:rPr>
        <w:tab/>
      </w:r>
      <w:r w:rsidR="0094277B" w:rsidRPr="002F612C">
        <w:rPr>
          <w:lang w:val="en-GB"/>
        </w:rPr>
        <w:t>e-Government framework</w:t>
      </w:r>
      <w:bookmarkEnd w:id="220"/>
      <w:r w:rsidR="0094277B" w:rsidRPr="002F612C">
        <w:rPr>
          <w:lang w:val="en-GB"/>
        </w:rPr>
        <w:t xml:space="preserve"> </w:t>
      </w:r>
    </w:p>
    <w:p w:rsidR="0094277B" w:rsidRPr="002F612C" w:rsidRDefault="0094277B" w:rsidP="00576D36">
      <w:pPr>
        <w:rPr>
          <w:lang w:val="en-GB"/>
        </w:rPr>
      </w:pPr>
      <w:r w:rsidRPr="002F612C">
        <w:rPr>
          <w:lang w:val="en-GB"/>
        </w:rPr>
        <w:t>With the necessary infrastructure available, Uganda has developed an e-Government framework to guide in implementation of e-Government. The framework is guided by six principles namely:</w:t>
      </w:r>
    </w:p>
    <w:p w:rsidR="0094277B" w:rsidRPr="002F612C" w:rsidRDefault="00576D36" w:rsidP="00576D36">
      <w:pPr>
        <w:pStyle w:val="Enumlevel1"/>
      </w:pPr>
      <w:r w:rsidRPr="002F612C">
        <w:t>a)</w:t>
      </w:r>
      <w:r w:rsidRPr="002F612C">
        <w:tab/>
      </w:r>
      <w:r w:rsidR="0094277B" w:rsidRPr="002F612C">
        <w:t xml:space="preserve">Citizen-centric </w:t>
      </w:r>
    </w:p>
    <w:p w:rsidR="0094277B" w:rsidRPr="002F612C" w:rsidRDefault="00576D36" w:rsidP="00576D36">
      <w:pPr>
        <w:pStyle w:val="Enumlevel1"/>
      </w:pPr>
      <w:r w:rsidRPr="002F612C">
        <w:t>b)</w:t>
      </w:r>
      <w:r w:rsidRPr="002F612C">
        <w:tab/>
      </w:r>
      <w:r w:rsidR="0094277B" w:rsidRPr="002F612C">
        <w:t xml:space="preserve">Accessibility and choice </w:t>
      </w:r>
    </w:p>
    <w:p w:rsidR="0094277B" w:rsidRPr="002F612C" w:rsidRDefault="00576D36" w:rsidP="00576D36">
      <w:pPr>
        <w:pStyle w:val="Enumlevel1"/>
      </w:pPr>
      <w:r w:rsidRPr="002F612C">
        <w:t>c)</w:t>
      </w:r>
      <w:r w:rsidRPr="002F612C">
        <w:tab/>
      </w:r>
      <w:r w:rsidR="0094277B" w:rsidRPr="002F612C">
        <w:t xml:space="preserve">Trust, confidence and security </w:t>
      </w:r>
    </w:p>
    <w:p w:rsidR="0094277B" w:rsidRPr="002F612C" w:rsidRDefault="00576D36" w:rsidP="00576D36">
      <w:pPr>
        <w:pStyle w:val="Enumlevel1"/>
      </w:pPr>
      <w:r w:rsidRPr="002F612C">
        <w:t>d)</w:t>
      </w:r>
      <w:r w:rsidRPr="002F612C">
        <w:tab/>
      </w:r>
      <w:r w:rsidR="0094277B" w:rsidRPr="002F612C">
        <w:t xml:space="preserve">Better governance </w:t>
      </w:r>
    </w:p>
    <w:p w:rsidR="0094277B" w:rsidRPr="002F612C" w:rsidRDefault="00576D36" w:rsidP="00576D36">
      <w:pPr>
        <w:pStyle w:val="Enumlevel1"/>
      </w:pPr>
      <w:r w:rsidRPr="002F612C">
        <w:t>e)</w:t>
      </w:r>
      <w:r w:rsidRPr="002F612C">
        <w:tab/>
      </w:r>
      <w:r w:rsidR="0094277B" w:rsidRPr="002F612C">
        <w:t xml:space="preserve">Collaboration and integrity, and </w:t>
      </w:r>
    </w:p>
    <w:p w:rsidR="0094277B" w:rsidRPr="002F612C" w:rsidRDefault="00576D36" w:rsidP="00576D36">
      <w:pPr>
        <w:pStyle w:val="Enumlevel1"/>
      </w:pPr>
      <w:r w:rsidRPr="002F612C">
        <w:t>f)</w:t>
      </w:r>
      <w:r w:rsidRPr="002F612C">
        <w:tab/>
      </w:r>
      <w:r w:rsidR="0094277B" w:rsidRPr="002F612C">
        <w:t xml:space="preserve">Accountability </w:t>
      </w:r>
    </w:p>
    <w:p w:rsidR="0094277B" w:rsidRPr="002F612C" w:rsidRDefault="0094277B" w:rsidP="00576D36">
      <w:pPr>
        <w:pStyle w:val="Heading2"/>
        <w:rPr>
          <w:lang w:val="en-GB"/>
        </w:rPr>
      </w:pPr>
      <w:bookmarkStart w:id="221" w:name="_Toc379187196"/>
      <w:r w:rsidRPr="002F612C">
        <w:rPr>
          <w:lang w:val="en-GB"/>
        </w:rPr>
        <w:lastRenderedPageBreak/>
        <w:t xml:space="preserve">5) </w:t>
      </w:r>
      <w:r w:rsidR="00576D36" w:rsidRPr="002F612C">
        <w:rPr>
          <w:lang w:val="en-GB"/>
        </w:rPr>
        <w:tab/>
      </w:r>
      <w:r w:rsidRPr="002F612C">
        <w:rPr>
          <w:lang w:val="en-GB"/>
        </w:rPr>
        <w:t>Public e-Government initiatives</w:t>
      </w:r>
      <w:bookmarkEnd w:id="221"/>
      <w:r w:rsidRPr="002F612C">
        <w:rPr>
          <w:lang w:val="en-GB"/>
        </w:rPr>
        <w:t xml:space="preserve"> </w:t>
      </w:r>
    </w:p>
    <w:p w:rsidR="0094277B" w:rsidRPr="002F612C" w:rsidRDefault="00576D36" w:rsidP="00576D36">
      <w:pPr>
        <w:pStyle w:val="Enumlevel1"/>
      </w:pPr>
      <w:r w:rsidRPr="002F612C">
        <w:t>a)</w:t>
      </w:r>
      <w:r w:rsidRPr="002F612C">
        <w:tab/>
      </w:r>
      <w:r w:rsidR="0094277B" w:rsidRPr="002F612C">
        <w:t xml:space="preserve">All district Local Governments in the country have websites developed under the Rural Communication Development Program (RCDP). Public, investment and other business information opportunities are published on the websites despite the challenges of periodic updating and payment of web hosting and internet fees by the districts. </w:t>
      </w:r>
    </w:p>
    <w:p w:rsidR="0094277B" w:rsidRPr="002F612C" w:rsidRDefault="00576D36" w:rsidP="00576D36">
      <w:pPr>
        <w:pStyle w:val="Enumlevel1"/>
      </w:pPr>
      <w:r w:rsidRPr="002F612C">
        <w:t>b)</w:t>
      </w:r>
      <w:r w:rsidRPr="002F612C">
        <w:tab/>
      </w:r>
      <w:r w:rsidR="0094277B" w:rsidRPr="002F612C">
        <w:t xml:space="preserve">Government of Uganda web portal to act as a gateway to government services with linkages to the business sector is under development. </w:t>
      </w:r>
    </w:p>
    <w:p w:rsidR="0094277B" w:rsidRPr="002F612C" w:rsidRDefault="00576D36" w:rsidP="00576D36">
      <w:pPr>
        <w:pStyle w:val="Enumlevel1"/>
      </w:pPr>
      <w:r w:rsidRPr="002F612C">
        <w:t>c)</w:t>
      </w:r>
      <w:r w:rsidRPr="002F612C">
        <w:tab/>
      </w:r>
      <w:r w:rsidR="0094277B" w:rsidRPr="002F612C">
        <w:t xml:space="preserve">Establishment of pilot District Business Information Centers in six districts of Mityana, Iganga, Lira, Rukungiri, Kamwenge and Busia to enhance access to ICT services to the citizens are being set up by the Ministry of ICT in collaboration with UNIDO. </w:t>
      </w:r>
    </w:p>
    <w:p w:rsidR="0094277B" w:rsidRPr="002F612C" w:rsidRDefault="00576D36" w:rsidP="00576D36">
      <w:pPr>
        <w:pStyle w:val="Enumlevel1"/>
      </w:pPr>
      <w:r w:rsidRPr="002F612C">
        <w:t>d)</w:t>
      </w:r>
      <w:r w:rsidRPr="002F612C">
        <w:tab/>
      </w:r>
      <w:r w:rsidR="0094277B" w:rsidRPr="002F612C">
        <w:t xml:space="preserve">A National Data Centre to facilitate Government wide data storage, usage, sharing and security has been built. </w:t>
      </w:r>
    </w:p>
    <w:p w:rsidR="0094277B" w:rsidRPr="002F612C" w:rsidRDefault="00576D36" w:rsidP="00576D36">
      <w:pPr>
        <w:pStyle w:val="Enumlevel1"/>
      </w:pPr>
      <w:r w:rsidRPr="002F612C">
        <w:t>e)</w:t>
      </w:r>
      <w:r w:rsidRPr="002F612C">
        <w:tab/>
      </w:r>
      <w:r w:rsidR="0094277B" w:rsidRPr="002F612C">
        <w:t>A number of Government institutions have taken on computerization projects. Some of these include:</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Integrated Financial Management System (IFMS) by Ministry of Finance Planning and Economic Development (MoFPED); </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Integrated Resource Management System by Ministry of Defense; </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Local Governments Information Communication System (LoGICS) by Ministry of Local Government; </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Uganda Revenue Authority Countrywide Network (URANET) and Electronic Tax (e-Tax) by Uganda Revenue Authority; </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Electronic Funds Transfer System, Bank of Uganda/MoFPED; </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Community Information System (CIS) by National Planning Authority and Uganda Bureau of Statistics; </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Integrated Personnel Payroll System (IPPS) by Ministry of Public Service; </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Court Case Management System by the Judiciary; </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Land Information Management System by Ministry of Lands Housing and Urban Development </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e-Government Intercom (central government VOIP phones &amp; Video Conferencing facilities) by Ministry of ICT </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Health Management Information System (HMIS) </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Education Management Information System (EMIS) </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Rural Information System to provide market information to farmers and other agriculture value chain stakeholders (Ministry of Trade, Tourism and Industry) </w:t>
      </w:r>
    </w:p>
    <w:p w:rsidR="0094277B" w:rsidRPr="002F612C" w:rsidRDefault="0094277B" w:rsidP="003D4F25">
      <w:pPr>
        <w:pStyle w:val="Heading2"/>
        <w:keepLines/>
        <w:rPr>
          <w:lang w:val="en-GB"/>
        </w:rPr>
      </w:pPr>
      <w:bookmarkStart w:id="222" w:name="_Toc379187197"/>
      <w:r w:rsidRPr="002F612C">
        <w:rPr>
          <w:lang w:val="en-GB"/>
        </w:rPr>
        <w:t xml:space="preserve">6) </w:t>
      </w:r>
      <w:r w:rsidR="00576D36" w:rsidRPr="002F612C">
        <w:rPr>
          <w:lang w:val="en-GB"/>
        </w:rPr>
        <w:tab/>
      </w:r>
      <w:r w:rsidRPr="002F612C">
        <w:rPr>
          <w:lang w:val="en-GB"/>
        </w:rPr>
        <w:t>Private e-Government Initiatives</w:t>
      </w:r>
      <w:bookmarkEnd w:id="222"/>
      <w:r w:rsidRPr="002F612C">
        <w:rPr>
          <w:lang w:val="en-GB"/>
        </w:rPr>
        <w:t xml:space="preserve"> </w:t>
      </w:r>
    </w:p>
    <w:p w:rsidR="0094277B" w:rsidRPr="002F612C" w:rsidRDefault="0094277B" w:rsidP="003D4F25">
      <w:pPr>
        <w:keepNext/>
        <w:keepLines/>
        <w:rPr>
          <w:lang w:val="en-GB"/>
        </w:rPr>
      </w:pPr>
      <w:r w:rsidRPr="002F612C">
        <w:rPr>
          <w:lang w:val="en-GB"/>
        </w:rPr>
        <w:t>Most of the initiatives from the private sector are based on the mobile phone, considering that Uganda has a higher mobile phone penetration than computer/internet penetration. The initiatives include:</w:t>
      </w:r>
    </w:p>
    <w:p w:rsidR="0094277B" w:rsidRPr="002F612C" w:rsidRDefault="00576D36" w:rsidP="003D4F25">
      <w:pPr>
        <w:pStyle w:val="Enumlevel1"/>
        <w:keepNext/>
        <w:keepLines/>
      </w:pPr>
      <w:r w:rsidRPr="002F612C">
        <w:t>a)</w:t>
      </w:r>
      <w:r w:rsidRPr="002F612C">
        <w:tab/>
      </w:r>
      <w:r w:rsidR="0094277B" w:rsidRPr="002F612C">
        <w:t>Payment of utility bills using mobile phones</w:t>
      </w:r>
    </w:p>
    <w:p w:rsidR="0094277B" w:rsidRPr="002F612C" w:rsidRDefault="00576D36" w:rsidP="007E56E7">
      <w:pPr>
        <w:pStyle w:val="Enumlevel1"/>
      </w:pPr>
      <w:r w:rsidRPr="002F612C">
        <w:t>b)</w:t>
      </w:r>
      <w:r w:rsidRPr="002F612C">
        <w:tab/>
      </w:r>
      <w:r w:rsidR="0094277B" w:rsidRPr="002F612C">
        <w:t>Money transfers using mobile phones</w:t>
      </w:r>
    </w:p>
    <w:p w:rsidR="0094277B" w:rsidRPr="002F612C" w:rsidRDefault="00576D36" w:rsidP="007E56E7">
      <w:pPr>
        <w:pStyle w:val="Enumlevel1"/>
      </w:pPr>
      <w:r w:rsidRPr="002F612C">
        <w:t>c)</w:t>
      </w:r>
      <w:r w:rsidRPr="002F612C">
        <w:tab/>
      </w:r>
      <w:r w:rsidR="0094277B" w:rsidRPr="002F612C">
        <w:t>Payment of school fees using mobile phones</w:t>
      </w:r>
    </w:p>
    <w:p w:rsidR="0094277B" w:rsidRPr="002F612C" w:rsidRDefault="00576D36" w:rsidP="007E56E7">
      <w:pPr>
        <w:pStyle w:val="Enumlevel1"/>
      </w:pPr>
      <w:r w:rsidRPr="002F612C">
        <w:lastRenderedPageBreak/>
        <w:t>d)</w:t>
      </w:r>
      <w:r w:rsidRPr="002F612C">
        <w:tab/>
      </w:r>
      <w:r w:rsidR="0094277B" w:rsidRPr="002F612C">
        <w:t>Checking of commodity prices using mobile phones</w:t>
      </w:r>
    </w:p>
    <w:p w:rsidR="0094277B" w:rsidRPr="002F612C" w:rsidRDefault="00576D36" w:rsidP="007E56E7">
      <w:pPr>
        <w:pStyle w:val="Enumlevel1"/>
      </w:pPr>
      <w:r w:rsidRPr="002F612C">
        <w:t>e)</w:t>
      </w:r>
      <w:r w:rsidRPr="002F612C">
        <w:tab/>
      </w:r>
      <w:r w:rsidR="0094277B" w:rsidRPr="002F612C">
        <w:t>E-banking and mobile banking</w:t>
      </w:r>
    </w:p>
    <w:p w:rsidR="0094277B" w:rsidRPr="002F612C" w:rsidRDefault="0094277B" w:rsidP="007E56E7">
      <w:pPr>
        <w:pStyle w:val="Heading2"/>
        <w:rPr>
          <w:lang w:val="en-GB"/>
        </w:rPr>
      </w:pPr>
      <w:bookmarkStart w:id="223" w:name="_Toc379187198"/>
      <w:r w:rsidRPr="002F612C">
        <w:rPr>
          <w:lang w:val="en-GB"/>
        </w:rPr>
        <w:t xml:space="preserve">7) </w:t>
      </w:r>
      <w:r w:rsidR="007E56E7" w:rsidRPr="002F612C">
        <w:rPr>
          <w:lang w:val="en-GB"/>
        </w:rPr>
        <w:tab/>
      </w:r>
      <w:r w:rsidRPr="002F612C">
        <w:rPr>
          <w:lang w:val="en-GB"/>
        </w:rPr>
        <w:t>Future envisaged applications</w:t>
      </w:r>
      <w:bookmarkEnd w:id="223"/>
    </w:p>
    <w:p w:rsidR="0094277B" w:rsidRPr="002F612C" w:rsidRDefault="00576D36" w:rsidP="007E56E7">
      <w:pPr>
        <w:pStyle w:val="Enumlevel1"/>
      </w:pPr>
      <w:r w:rsidRPr="002F612C">
        <w:t>a)</w:t>
      </w:r>
      <w:r w:rsidRPr="002F612C">
        <w:tab/>
      </w:r>
      <w:r w:rsidR="0094277B" w:rsidRPr="002F612C">
        <w:t>e-Procurement</w:t>
      </w:r>
    </w:p>
    <w:p w:rsidR="0094277B" w:rsidRPr="002F612C" w:rsidRDefault="00576D36" w:rsidP="007E56E7">
      <w:pPr>
        <w:pStyle w:val="Enumlevel1"/>
      </w:pPr>
      <w:r w:rsidRPr="002F612C">
        <w:t>b)</w:t>
      </w:r>
      <w:r w:rsidRPr="002F612C">
        <w:tab/>
      </w:r>
      <w:r w:rsidR="0094277B" w:rsidRPr="002F612C">
        <w:t>e-Document sharing in government</w:t>
      </w:r>
    </w:p>
    <w:p w:rsidR="0094277B" w:rsidRPr="002F612C" w:rsidRDefault="00576D36" w:rsidP="007E56E7">
      <w:pPr>
        <w:pStyle w:val="Enumlevel1"/>
      </w:pPr>
      <w:r w:rsidRPr="002F612C">
        <w:t>c)</w:t>
      </w:r>
      <w:r w:rsidRPr="002F612C">
        <w:tab/>
      </w:r>
      <w:r w:rsidR="0094277B" w:rsidRPr="002F612C">
        <w:t>Electronic passport processing</w:t>
      </w:r>
    </w:p>
    <w:p w:rsidR="0094277B" w:rsidRPr="002F612C" w:rsidRDefault="00576D36" w:rsidP="007E56E7">
      <w:pPr>
        <w:pStyle w:val="Enumlevel1"/>
      </w:pPr>
      <w:r w:rsidRPr="002F612C">
        <w:t>d)</w:t>
      </w:r>
      <w:r w:rsidRPr="002F612C">
        <w:tab/>
      </w:r>
      <w:r w:rsidR="0094277B" w:rsidRPr="002F612C">
        <w:t>e-Health and mobile health especially for rural areas</w:t>
      </w:r>
    </w:p>
    <w:p w:rsidR="0094277B" w:rsidRPr="002F612C" w:rsidRDefault="00576D36" w:rsidP="007E56E7">
      <w:pPr>
        <w:pStyle w:val="Enumlevel1"/>
      </w:pPr>
      <w:r w:rsidRPr="002F612C">
        <w:t>e)</w:t>
      </w:r>
      <w:r w:rsidRPr="002F612C">
        <w:tab/>
      </w:r>
      <w:r w:rsidR="0094277B" w:rsidRPr="002F612C">
        <w:t xml:space="preserve">e-Education between urban and rural areas </w:t>
      </w:r>
    </w:p>
    <w:p w:rsidR="0094277B" w:rsidRPr="002F612C" w:rsidRDefault="0094277B" w:rsidP="007E56E7">
      <w:pPr>
        <w:pStyle w:val="Heading2"/>
        <w:rPr>
          <w:lang w:val="en-GB"/>
        </w:rPr>
      </w:pPr>
      <w:bookmarkStart w:id="224" w:name="_Toc379187199"/>
      <w:r w:rsidRPr="002F612C">
        <w:rPr>
          <w:lang w:val="en-GB"/>
        </w:rPr>
        <w:t xml:space="preserve">8) </w:t>
      </w:r>
      <w:r w:rsidR="007E56E7" w:rsidRPr="002F612C">
        <w:rPr>
          <w:lang w:val="en-GB"/>
        </w:rPr>
        <w:tab/>
      </w:r>
      <w:r w:rsidRPr="002F612C">
        <w:rPr>
          <w:lang w:val="en-GB"/>
        </w:rPr>
        <w:t>Challenges</w:t>
      </w:r>
      <w:bookmarkEnd w:id="224"/>
    </w:p>
    <w:p w:rsidR="0094277B" w:rsidRPr="002F612C" w:rsidRDefault="00576D36" w:rsidP="007E56E7">
      <w:pPr>
        <w:pStyle w:val="Enumlevel1"/>
      </w:pPr>
      <w:r w:rsidRPr="002F612C">
        <w:t>f)</w:t>
      </w:r>
      <w:r w:rsidRPr="002F612C">
        <w:tab/>
      </w:r>
      <w:r w:rsidR="0094277B" w:rsidRPr="002F612C">
        <w:t xml:space="preserve">Cyber crime and cyber terrorism </w:t>
      </w:r>
    </w:p>
    <w:p w:rsidR="0094277B" w:rsidRPr="002F612C" w:rsidRDefault="00576D36" w:rsidP="007E56E7">
      <w:pPr>
        <w:pStyle w:val="Enumlevel1"/>
      </w:pPr>
      <w:r w:rsidRPr="002F612C">
        <w:t>g)</w:t>
      </w:r>
      <w:r w:rsidRPr="002F612C">
        <w:tab/>
      </w:r>
      <w:r w:rsidR="0094277B" w:rsidRPr="002F612C">
        <w:t xml:space="preserve">Undefined cross-border jurisdiction for cyber litigation </w:t>
      </w:r>
    </w:p>
    <w:p w:rsidR="0094277B" w:rsidRPr="002F612C" w:rsidRDefault="00576D36" w:rsidP="007E56E7">
      <w:pPr>
        <w:pStyle w:val="Enumlevel1"/>
      </w:pPr>
      <w:r w:rsidRPr="002F612C">
        <w:t>h)</w:t>
      </w:r>
      <w:r w:rsidRPr="002F612C">
        <w:tab/>
      </w:r>
      <w:r w:rsidR="0094277B" w:rsidRPr="002F612C">
        <w:t xml:space="preserve">Reliance on imported hardware and software </w:t>
      </w:r>
    </w:p>
    <w:p w:rsidR="0094277B" w:rsidRPr="002F612C" w:rsidRDefault="00576D36" w:rsidP="007E56E7">
      <w:pPr>
        <w:pStyle w:val="Enumlevel1"/>
      </w:pPr>
      <w:r w:rsidRPr="002F612C">
        <w:t>i)</w:t>
      </w:r>
      <w:r w:rsidRPr="002F612C">
        <w:tab/>
      </w:r>
      <w:r w:rsidR="0094277B" w:rsidRPr="002F612C">
        <w:t xml:space="preserve">Reliance on foreign funding </w:t>
      </w:r>
    </w:p>
    <w:p w:rsidR="0094277B" w:rsidRPr="002F612C" w:rsidRDefault="00576D36" w:rsidP="007E56E7">
      <w:pPr>
        <w:pStyle w:val="Enumlevel1"/>
      </w:pPr>
      <w:r w:rsidRPr="002F612C">
        <w:t>j)</w:t>
      </w:r>
      <w:r w:rsidRPr="002F612C">
        <w:tab/>
      </w:r>
      <w:r w:rsidR="0094277B" w:rsidRPr="002F612C">
        <w:t xml:space="preserve">Un-harmonised ICT Policies and Strategies </w:t>
      </w:r>
    </w:p>
    <w:p w:rsidR="0094277B" w:rsidRPr="002F612C" w:rsidRDefault="00576D36" w:rsidP="007E56E7">
      <w:pPr>
        <w:pStyle w:val="Enumlevel1"/>
      </w:pPr>
      <w:r w:rsidRPr="002F612C">
        <w:t>k)</w:t>
      </w:r>
      <w:r w:rsidRPr="002F612C">
        <w:tab/>
      </w:r>
      <w:r w:rsidR="0094277B" w:rsidRPr="002F612C">
        <w:t xml:space="preserve">Inadequate Infrastructure </w:t>
      </w:r>
    </w:p>
    <w:p w:rsidR="0094277B" w:rsidRPr="002F612C" w:rsidRDefault="00576D36" w:rsidP="007E56E7">
      <w:pPr>
        <w:pStyle w:val="Enumlevel1"/>
      </w:pPr>
      <w:r w:rsidRPr="002F612C">
        <w:t>l)</w:t>
      </w:r>
      <w:r w:rsidRPr="002F612C">
        <w:tab/>
      </w:r>
      <w:r w:rsidR="0094277B" w:rsidRPr="002F612C">
        <w:t xml:space="preserve">Adverse cultural beliefs and languages </w:t>
      </w:r>
    </w:p>
    <w:p w:rsidR="0094277B" w:rsidRPr="002F612C" w:rsidRDefault="00576D36" w:rsidP="007E56E7">
      <w:pPr>
        <w:pStyle w:val="Enumlevel1"/>
      </w:pPr>
      <w:r w:rsidRPr="002F612C">
        <w:t>m)</w:t>
      </w:r>
      <w:r w:rsidRPr="002F612C">
        <w:tab/>
      </w:r>
      <w:r w:rsidR="0094277B" w:rsidRPr="002F612C">
        <w:t>Inadequate funding for ICT Projects</w:t>
      </w:r>
    </w:p>
    <w:p w:rsidR="0094277B" w:rsidRPr="002F612C" w:rsidRDefault="00576D36" w:rsidP="007E56E7">
      <w:pPr>
        <w:pStyle w:val="Enumlevel1"/>
      </w:pPr>
      <w:r w:rsidRPr="002F612C">
        <w:t>n)</w:t>
      </w:r>
      <w:r w:rsidRPr="002F612C">
        <w:tab/>
      </w:r>
      <w:r w:rsidR="0094277B" w:rsidRPr="002F612C">
        <w:t xml:space="preserve">Inadequate human resources </w:t>
      </w:r>
    </w:p>
    <w:p w:rsidR="0094277B" w:rsidRPr="002F612C" w:rsidRDefault="00576D36" w:rsidP="007E56E7">
      <w:pPr>
        <w:pStyle w:val="Enumlevel1"/>
      </w:pPr>
      <w:r w:rsidRPr="002F612C">
        <w:t>o)</w:t>
      </w:r>
      <w:r w:rsidRPr="002F612C">
        <w:tab/>
      </w:r>
      <w:r w:rsidR="0094277B" w:rsidRPr="002F612C">
        <w:t xml:space="preserve">Inadequate Public Private Partnerships (PPPs) frameworks </w:t>
      </w:r>
    </w:p>
    <w:p w:rsidR="0094277B" w:rsidRPr="002F612C" w:rsidRDefault="0094277B" w:rsidP="007E56E7">
      <w:pPr>
        <w:pStyle w:val="Heading1"/>
        <w:rPr>
          <w:lang w:val="en-GB"/>
        </w:rPr>
      </w:pPr>
      <w:bookmarkStart w:id="225" w:name="_Toc369876317"/>
      <w:bookmarkStart w:id="226" w:name="_Toc369876488"/>
      <w:bookmarkStart w:id="227" w:name="_Toc379187200"/>
      <w:r w:rsidRPr="002F612C">
        <w:rPr>
          <w:lang w:val="en-GB"/>
        </w:rPr>
        <w:t>Case 7: Uganda’s Approach to Implementing Broadband Connectivity in Underserved Areas (Uganda)</w:t>
      </w:r>
      <w:bookmarkEnd w:id="225"/>
      <w:bookmarkEnd w:id="226"/>
      <w:bookmarkEnd w:id="227"/>
    </w:p>
    <w:p w:rsidR="0094277B" w:rsidRPr="002F612C" w:rsidRDefault="0094277B" w:rsidP="007E56E7">
      <w:pPr>
        <w:pStyle w:val="Heading2"/>
        <w:rPr>
          <w:lang w:val="en-GB"/>
        </w:rPr>
      </w:pPr>
      <w:bookmarkStart w:id="228" w:name="_Toc379187201"/>
      <w:r w:rsidRPr="002F612C">
        <w:rPr>
          <w:lang w:val="en-GB"/>
        </w:rPr>
        <w:t xml:space="preserve">1) </w:t>
      </w:r>
      <w:r w:rsidR="007E56E7" w:rsidRPr="002F612C">
        <w:rPr>
          <w:lang w:val="en-GB"/>
        </w:rPr>
        <w:tab/>
      </w:r>
      <w:r w:rsidRPr="002F612C">
        <w:rPr>
          <w:lang w:val="en-GB"/>
        </w:rPr>
        <w:t>Introduction</w:t>
      </w:r>
      <w:bookmarkEnd w:id="228"/>
      <w:r w:rsidRPr="002F612C">
        <w:rPr>
          <w:lang w:val="en-GB"/>
        </w:rPr>
        <w:t xml:space="preserve"> </w:t>
      </w:r>
    </w:p>
    <w:p w:rsidR="0094277B" w:rsidRPr="002F612C" w:rsidRDefault="0094277B" w:rsidP="007E56E7">
      <w:pPr>
        <w:rPr>
          <w:lang w:val="en-GB"/>
        </w:rPr>
      </w:pPr>
      <w:r w:rsidRPr="002F612C">
        <w:rPr>
          <w:lang w:val="en-GB"/>
        </w:rPr>
        <w:t xml:space="preserve">Uganda Communications Commission (UCC) established the Rural Communications Development Fund (RCDF) to stimulate provision of telecommunications services in the rural and underserved areas. The RCDF is therefore acts as a mechanism for leveraging investments in communications infrastructure and services in rural underserved areas of the country. </w:t>
      </w:r>
    </w:p>
    <w:p w:rsidR="0094277B" w:rsidRPr="002F612C" w:rsidRDefault="0094277B" w:rsidP="003D4F25">
      <w:pPr>
        <w:keepNext/>
        <w:keepLines/>
        <w:rPr>
          <w:lang w:val="en-GB"/>
        </w:rPr>
      </w:pPr>
      <w:r w:rsidRPr="002F612C">
        <w:rPr>
          <w:lang w:val="en-GB"/>
        </w:rPr>
        <w:t xml:space="preserve">This was recognition of the fact that although the sector had been liberalized and opened to competition some parts of the country which were non-commercially viable would not attract private capital for investment in infrastructure and services. The RCDF main objectives include to provide access to basic communication services within a reasonable distance; ensure effective investment in rural communications development and to promote ICT usage in Uganda. </w:t>
      </w:r>
    </w:p>
    <w:p w:rsidR="0094277B" w:rsidRPr="002F612C" w:rsidRDefault="0094277B" w:rsidP="007E56E7">
      <w:pPr>
        <w:pStyle w:val="Heading2"/>
        <w:rPr>
          <w:lang w:val="en-GB"/>
        </w:rPr>
      </w:pPr>
      <w:bookmarkStart w:id="229" w:name="_Toc379187202"/>
      <w:r w:rsidRPr="002F612C">
        <w:rPr>
          <w:lang w:val="en-GB"/>
        </w:rPr>
        <w:t xml:space="preserve">2) </w:t>
      </w:r>
      <w:r w:rsidR="007E56E7" w:rsidRPr="002F612C">
        <w:rPr>
          <w:lang w:val="en-GB"/>
        </w:rPr>
        <w:tab/>
      </w:r>
      <w:r w:rsidRPr="002F612C">
        <w:rPr>
          <w:lang w:val="en-GB"/>
        </w:rPr>
        <w:t>Uganda’s universal access policy framework</w:t>
      </w:r>
      <w:bookmarkEnd w:id="229"/>
    </w:p>
    <w:p w:rsidR="0094277B" w:rsidRPr="002F612C" w:rsidRDefault="0094277B" w:rsidP="007E56E7">
      <w:pPr>
        <w:rPr>
          <w:lang w:val="en-GB"/>
        </w:rPr>
      </w:pPr>
      <w:r w:rsidRPr="002F612C">
        <w:rPr>
          <w:lang w:val="en-GB"/>
        </w:rPr>
        <w:t>Uganda’s Universal Access Policy (2010) is developed within the premise of the global development agenda, the Millennium Development Goals (MDGs), to which Uganda is one of the signatories; and its country-specific National Development Plan (2010)</w:t>
      </w:r>
      <w:r w:rsidR="00F7043A" w:rsidRPr="002F612C">
        <w:rPr>
          <w:lang w:val="en-GB"/>
        </w:rPr>
        <w:t xml:space="preserve"> </w:t>
      </w:r>
      <w:r w:rsidRPr="002F612C">
        <w:rPr>
          <w:lang w:val="en-GB"/>
        </w:rPr>
        <w:t xml:space="preserve">that was originally linked to the national vision called </w:t>
      </w:r>
      <w:r w:rsidRPr="002F612C">
        <w:rPr>
          <w:lang w:val="en-GB"/>
        </w:rPr>
        <w:lastRenderedPageBreak/>
        <w:t>Vision 2025. The policy is also developed building on the previous universal access policy (2001) and within the framework of Uganda’s ICT policy and telecommunications policy.</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a. </w:t>
      </w:r>
      <w:r w:rsidR="007E56E7" w:rsidRPr="002F612C">
        <w:rPr>
          <w:rFonts w:eastAsia="SimSun" w:cs="Times New Roman"/>
          <w:bCs w:val="0"/>
          <w:color w:val="005173"/>
          <w:sz w:val="21"/>
          <w:szCs w:val="19"/>
        </w:rPr>
        <w:tab/>
      </w:r>
      <w:r w:rsidRPr="002F612C">
        <w:rPr>
          <w:rFonts w:eastAsia="SimSun" w:cs="Times New Roman"/>
          <w:bCs w:val="0"/>
          <w:color w:val="005173"/>
          <w:sz w:val="21"/>
          <w:szCs w:val="19"/>
        </w:rPr>
        <w:t>Objective</w:t>
      </w:r>
    </w:p>
    <w:p w:rsidR="0094277B" w:rsidRPr="002F612C" w:rsidRDefault="0094277B" w:rsidP="007E56E7">
      <w:pPr>
        <w:rPr>
          <w:lang w:val="en-GB"/>
        </w:rPr>
      </w:pPr>
      <w:r w:rsidRPr="002F612C">
        <w:rPr>
          <w:lang w:val="en-GB"/>
        </w:rPr>
        <w:t xml:space="preserve">One of the main reasons why the Internet has not spread to the rural areas are the cost of access, insufficient bandwidth and power issues and more important for the rural communities, illiteracy and the absence of relevant local content in vernacular. The new policy therefore has the main objective of ensuring provision of broadband connectivity and supporting the development of local content. </w:t>
      </w:r>
    </w:p>
    <w:p w:rsidR="0094277B" w:rsidRPr="002F612C" w:rsidRDefault="0094277B" w:rsidP="007E56E7">
      <w:pPr>
        <w:rPr>
          <w:lang w:val="en-GB"/>
        </w:rPr>
      </w:pPr>
      <w:r w:rsidRPr="002F612C">
        <w:rPr>
          <w:lang w:val="en-GB"/>
        </w:rPr>
        <w:t>However, the main impediment for the ICT sector in Uganda today is the lack of broadband infrastructure network meant to accelerate access and use of the Internet in particular and ICTs in general. This is especially because of the heavy capital requirements that cannot be left to the private sector alone and thus requiring special intervention from government.</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b. </w:t>
      </w:r>
      <w:r w:rsidR="007E56E7" w:rsidRPr="002F612C">
        <w:rPr>
          <w:rFonts w:eastAsia="SimSun" w:cs="Times New Roman"/>
          <w:bCs w:val="0"/>
          <w:color w:val="005173"/>
          <w:sz w:val="21"/>
          <w:szCs w:val="19"/>
        </w:rPr>
        <w:tab/>
      </w:r>
      <w:r w:rsidRPr="002F612C">
        <w:rPr>
          <w:rFonts w:eastAsia="SimSun" w:cs="Times New Roman"/>
          <w:bCs w:val="0"/>
          <w:color w:val="005173"/>
          <w:sz w:val="21"/>
          <w:szCs w:val="19"/>
        </w:rPr>
        <w:t xml:space="preserve">Broadband policy implementation </w:t>
      </w:r>
    </w:p>
    <w:p w:rsidR="0094277B" w:rsidRPr="002F612C" w:rsidRDefault="0094277B" w:rsidP="007E56E7">
      <w:pPr>
        <w:rPr>
          <w:lang w:val="en-GB"/>
        </w:rPr>
      </w:pPr>
      <w:r w:rsidRPr="002F612C">
        <w:rPr>
          <w:lang w:val="en-GB"/>
        </w:rPr>
        <w:t xml:space="preserve">Uganda government has embarked on supporting the interconnection of all higher local governments’ capitals and major towns with a national data backbone infrastructure so as to enable provision of wide array cost effective ICT services to the users. This expected to facilitate the establishment of institutional data access points with initial focus on vocational, tertiary and secondary educational institutions, and government health units for levels IV and III. </w:t>
      </w:r>
    </w:p>
    <w:p w:rsidR="0094277B" w:rsidRPr="002F612C" w:rsidRDefault="0094277B" w:rsidP="007E56E7">
      <w:pPr>
        <w:rPr>
          <w:lang w:val="en-GB"/>
        </w:rPr>
      </w:pPr>
      <w:r w:rsidRPr="002F612C">
        <w:rPr>
          <w:lang w:val="en-GB"/>
        </w:rPr>
        <w:t xml:space="preserve">Broadband connectivity will be provided for selected sub-counties to connect to the high speed National Backbone Infrastructure. The connection is considered as a ‘last mile’ solution for the sub-counties. To this end, a detailed study to determine the most cost effective technological solutions (wireless, cable) that could be implemented for each location is underway. </w:t>
      </w:r>
    </w:p>
    <w:p w:rsidR="0094277B" w:rsidRPr="002F612C" w:rsidRDefault="0094277B" w:rsidP="007E56E7">
      <w:pPr>
        <w:rPr>
          <w:lang w:val="en-GB"/>
        </w:rPr>
      </w:pPr>
      <w:r w:rsidRPr="002F612C">
        <w:rPr>
          <w:lang w:val="en-GB"/>
        </w:rPr>
        <w:t xml:space="preserve">Additionally, the study will help in identifying the districts that will not be covered by the national backbone infrastructure. The backhaul links will then be deployed to link such sub-counties to the identified districts. The initial proposal is to outsource the design and implementation of the proposed access network to competent telecommunications service providers. </w:t>
      </w:r>
    </w:p>
    <w:p w:rsidR="0094277B" w:rsidRPr="002F612C" w:rsidRDefault="0094277B" w:rsidP="007E56E7">
      <w:pPr>
        <w:rPr>
          <w:lang w:val="en-GB"/>
        </w:rPr>
      </w:pPr>
      <w:r w:rsidRPr="002F612C">
        <w:rPr>
          <w:lang w:val="en-GB"/>
        </w:rPr>
        <w:t>The project once implemented is intended at lowering the price of bandwidth paid by the consumers while providing high quality and a wide variety of broadband services. The project will also entail providing computers and capacity building or training programmes to the end users such as schools, health centres and local governments.</w:t>
      </w:r>
    </w:p>
    <w:p w:rsidR="0094277B" w:rsidRPr="002F612C" w:rsidRDefault="0094277B" w:rsidP="003D4F25">
      <w:pPr>
        <w:pStyle w:val="Heading2"/>
        <w:keepLines/>
        <w:rPr>
          <w:lang w:val="en-GB"/>
        </w:rPr>
      </w:pPr>
      <w:bookmarkStart w:id="230" w:name="_Toc379187203"/>
      <w:r w:rsidRPr="002F612C">
        <w:rPr>
          <w:lang w:val="en-GB"/>
        </w:rPr>
        <w:t xml:space="preserve">3) </w:t>
      </w:r>
      <w:r w:rsidR="007E56E7" w:rsidRPr="002F612C">
        <w:rPr>
          <w:lang w:val="en-GB"/>
        </w:rPr>
        <w:tab/>
      </w:r>
      <w:r w:rsidRPr="002F612C">
        <w:rPr>
          <w:lang w:val="en-GB"/>
        </w:rPr>
        <w:t>Expected benefits</w:t>
      </w:r>
      <w:bookmarkEnd w:id="230"/>
    </w:p>
    <w:p w:rsidR="0094277B" w:rsidRPr="002F612C" w:rsidRDefault="0094277B" w:rsidP="003D4F25">
      <w:pPr>
        <w:keepNext/>
        <w:keepLines/>
        <w:rPr>
          <w:lang w:val="en-GB"/>
        </w:rPr>
      </w:pPr>
      <w:r w:rsidRPr="002F612C">
        <w:rPr>
          <w:b/>
          <w:bCs/>
          <w:lang w:val="en-GB"/>
        </w:rPr>
        <w:t xml:space="preserve">a. </w:t>
      </w:r>
      <w:r w:rsidR="007E56E7" w:rsidRPr="002F612C">
        <w:rPr>
          <w:b/>
          <w:bCs/>
          <w:lang w:val="en-GB"/>
        </w:rPr>
        <w:tab/>
      </w:r>
      <w:r w:rsidRPr="002F612C">
        <w:rPr>
          <w:b/>
          <w:bCs/>
          <w:lang w:val="en-GB"/>
        </w:rPr>
        <w:t>E-government</w:t>
      </w:r>
      <w:r w:rsidRPr="002F612C">
        <w:rPr>
          <w:lang w:val="en-GB"/>
        </w:rPr>
        <w:t xml:space="preserve">: The project will help in collecting information from lower local governments upwards to the central government. The information will be part and parcel of the national demographics and other socio-economic related statistics. </w:t>
      </w:r>
    </w:p>
    <w:p w:rsidR="0094277B" w:rsidRPr="002F612C" w:rsidRDefault="0094277B" w:rsidP="007E56E7">
      <w:pPr>
        <w:rPr>
          <w:lang w:val="en-GB"/>
        </w:rPr>
      </w:pPr>
      <w:r w:rsidRPr="002F612C">
        <w:rPr>
          <w:b/>
          <w:bCs/>
          <w:lang w:val="en-GB"/>
        </w:rPr>
        <w:t xml:space="preserve">b. </w:t>
      </w:r>
      <w:r w:rsidR="007E56E7" w:rsidRPr="002F612C">
        <w:rPr>
          <w:b/>
          <w:bCs/>
          <w:lang w:val="en-GB"/>
        </w:rPr>
        <w:tab/>
      </w:r>
      <w:r w:rsidRPr="002F612C">
        <w:rPr>
          <w:b/>
          <w:bCs/>
          <w:lang w:val="en-GB"/>
        </w:rPr>
        <w:t>E-education</w:t>
      </w:r>
      <w:r w:rsidRPr="002F612C">
        <w:rPr>
          <w:lang w:val="en-GB"/>
        </w:rPr>
        <w:t>: The project will facilitate e-learning and already this is gaining popularity in the country. For example major local universities are having satellite campuses in upcountry locations in which long distance and online education are now being offered.</w:t>
      </w:r>
    </w:p>
    <w:p w:rsidR="0094277B" w:rsidRPr="002F612C" w:rsidRDefault="0094277B" w:rsidP="007E56E7">
      <w:pPr>
        <w:rPr>
          <w:lang w:val="en-GB"/>
        </w:rPr>
      </w:pPr>
      <w:r w:rsidRPr="002F612C">
        <w:rPr>
          <w:b/>
          <w:bCs/>
          <w:lang w:val="en-GB"/>
        </w:rPr>
        <w:t xml:space="preserve">c. </w:t>
      </w:r>
      <w:r w:rsidR="007E56E7" w:rsidRPr="002F612C">
        <w:rPr>
          <w:b/>
          <w:bCs/>
          <w:lang w:val="en-GB"/>
        </w:rPr>
        <w:tab/>
      </w:r>
      <w:r w:rsidRPr="002F612C">
        <w:rPr>
          <w:b/>
          <w:bCs/>
          <w:lang w:val="en-GB"/>
        </w:rPr>
        <w:t>E-health</w:t>
      </w:r>
      <w:r w:rsidRPr="002F612C">
        <w:rPr>
          <w:lang w:val="en-GB"/>
        </w:rPr>
        <w:t>: The project will facilitate data and voice flow from the rural communities to the health centre onwards to the district hospitals and regional referral hospitals and finally to the national referral hospital. The reverse flow will happen. Additional traffic is expected between the Ministry of Health head office and the district offices and also between the ministry and the health centres.</w:t>
      </w:r>
    </w:p>
    <w:p w:rsidR="0094277B" w:rsidRPr="002F612C" w:rsidRDefault="0094277B" w:rsidP="007E56E7">
      <w:pPr>
        <w:pStyle w:val="Heading2"/>
        <w:rPr>
          <w:lang w:val="en-GB"/>
        </w:rPr>
      </w:pPr>
      <w:bookmarkStart w:id="231" w:name="_Toc379187204"/>
      <w:r w:rsidRPr="002F612C">
        <w:rPr>
          <w:lang w:val="en-GB"/>
        </w:rPr>
        <w:t xml:space="preserve">4) </w:t>
      </w:r>
      <w:r w:rsidR="007E56E7" w:rsidRPr="002F612C">
        <w:rPr>
          <w:lang w:val="en-GB"/>
        </w:rPr>
        <w:tab/>
      </w:r>
      <w:r w:rsidRPr="002F612C">
        <w:rPr>
          <w:lang w:val="en-GB"/>
        </w:rPr>
        <w:t>Conclusions</w:t>
      </w:r>
      <w:bookmarkEnd w:id="231"/>
    </w:p>
    <w:p w:rsidR="0094277B" w:rsidRPr="002F612C" w:rsidRDefault="0094277B" w:rsidP="007E56E7">
      <w:pPr>
        <w:rPr>
          <w:lang w:val="en-GB"/>
        </w:rPr>
      </w:pPr>
      <w:r w:rsidRPr="002F612C">
        <w:rPr>
          <w:lang w:val="en-GB"/>
        </w:rPr>
        <w:t xml:space="preserve">Internet penetration, access and usage in Uganda, is still very low and is estimated at (5%) users of the total population. This is also largely confined to urban commercial centres owing to commercial </w:t>
      </w:r>
      <w:r w:rsidRPr="002F612C">
        <w:rPr>
          <w:lang w:val="en-GB"/>
        </w:rPr>
        <w:lastRenderedPageBreak/>
        <w:t xml:space="preserve">considerations by the private service providers. Although Uganda’s previous policy had supported the installation of Internet points of presence in all the underserved districts, the internet bandwidth speeds and quality of service issues (outages) has been of major concern by the end users. </w:t>
      </w:r>
    </w:p>
    <w:p w:rsidR="0094277B" w:rsidRPr="002F612C" w:rsidRDefault="0094277B" w:rsidP="007E56E7">
      <w:pPr>
        <w:rPr>
          <w:lang w:val="en-GB"/>
        </w:rPr>
      </w:pPr>
      <w:r w:rsidRPr="002F612C">
        <w:rPr>
          <w:lang w:val="en-GB"/>
        </w:rPr>
        <w:t>Therefore the new policy objective is expected improve broadband uptake in selected underserved areas. This is envisaged offer lessons and experiences for developing a national broadband policy and subsequent rollout strategies for the country. Therefore, ITU-D Study Group meetings offer Uganda an opportunity to gain experiences on how other countries are addressing this developmental concern</w:t>
      </w:r>
    </w:p>
    <w:p w:rsidR="0094277B" w:rsidRPr="002F612C" w:rsidRDefault="0094277B" w:rsidP="007E56E7">
      <w:pPr>
        <w:pStyle w:val="Heading1"/>
        <w:rPr>
          <w:lang w:val="en-GB"/>
        </w:rPr>
      </w:pPr>
      <w:bookmarkStart w:id="232" w:name="_Toc369876318"/>
      <w:bookmarkStart w:id="233" w:name="_Toc369876489"/>
      <w:bookmarkStart w:id="234" w:name="_Toc379187205"/>
      <w:r w:rsidRPr="002F612C">
        <w:rPr>
          <w:lang w:val="en-GB"/>
        </w:rPr>
        <w:t>Case 8: e-Government implementation in the Kyrgyz Republic-Experience and Further Steps</w:t>
      </w:r>
      <w:bookmarkEnd w:id="232"/>
      <w:bookmarkEnd w:id="233"/>
      <w:bookmarkEnd w:id="234"/>
    </w:p>
    <w:p w:rsidR="0094277B" w:rsidRPr="002F612C" w:rsidRDefault="0094277B" w:rsidP="007E56E7">
      <w:pPr>
        <w:pStyle w:val="Heading2"/>
        <w:rPr>
          <w:lang w:val="en-GB"/>
        </w:rPr>
      </w:pPr>
      <w:bookmarkStart w:id="235" w:name="_Toc379187206"/>
      <w:r w:rsidRPr="002F612C">
        <w:rPr>
          <w:lang w:val="en-GB"/>
        </w:rPr>
        <w:t xml:space="preserve">1) </w:t>
      </w:r>
      <w:r w:rsidR="007E56E7" w:rsidRPr="002F612C">
        <w:rPr>
          <w:lang w:val="en-GB"/>
        </w:rPr>
        <w:tab/>
      </w:r>
      <w:r w:rsidRPr="002F612C">
        <w:rPr>
          <w:lang w:val="en-GB"/>
        </w:rPr>
        <w:t>Country overview</w:t>
      </w:r>
      <w:bookmarkEnd w:id="235"/>
    </w:p>
    <w:p w:rsidR="0094277B" w:rsidRPr="002F612C" w:rsidRDefault="0094277B" w:rsidP="007E56E7">
      <w:pPr>
        <w:rPr>
          <w:lang w:val="en-GB"/>
        </w:rPr>
      </w:pPr>
      <w:r w:rsidRPr="002F612C">
        <w:rPr>
          <w:lang w:val="en-GB"/>
        </w:rPr>
        <w:t xml:space="preserve">With a human development index ranking of 126 out of 187, the Kyrgyz Republic is in the lower half of the medium human development countries. It raises seventeen places in the inequality-adjusted human development index. The country is 66 of 146 countries in UNDP’s gender inequality index. The country’s 2010 MDG report indicates that the country is unlikely to meet the MDGs for child and maternal mortality, tuberculosis, sanitation, and gender equality, although it is on track on extreme poverty reduction, access to basic secondary education, and access to improved water sources. </w:t>
      </w:r>
    </w:p>
    <w:p w:rsidR="0094277B" w:rsidRPr="002F612C" w:rsidRDefault="0094277B" w:rsidP="007E56E7">
      <w:pPr>
        <w:rPr>
          <w:lang w:val="en-GB"/>
        </w:rPr>
      </w:pPr>
      <w:r w:rsidRPr="002F612C">
        <w:rPr>
          <w:lang w:val="en-GB"/>
        </w:rPr>
        <w:t xml:space="preserve">Since its independence in 1991, Kyrgyzstan has seen periods of democratic progress and of authoritarian backlash. With the fleeing of two presidents (in 2005 and 2010) after popular uprisings against authoritarianism, corruption and human rights violations; coupled with regional disparities and the repercussions of the inter-ethnic violence of June 2010, the country is going through a difficult process of transformation. In June 2010 several serious inter-ethnic confrontations took place in the south of the country. About 420 people died and 2,000 were injured, while over 2,000 houses and 300 businesses were destroyed. </w:t>
      </w:r>
    </w:p>
    <w:p w:rsidR="0094277B" w:rsidRPr="002F612C" w:rsidRDefault="0094277B" w:rsidP="007E56E7">
      <w:pPr>
        <w:rPr>
          <w:lang w:val="en-GB"/>
        </w:rPr>
      </w:pPr>
      <w:r w:rsidRPr="002F612C">
        <w:rPr>
          <w:lang w:val="en-GB"/>
        </w:rPr>
        <w:t>As result of June 2010 referendum a new constitution has been adopted. The new Constitution defines the Kyrgyz Republic as a parliamentary republic (during the previous 18 years, the country was a presidential republic) thus making it the only country with a parliamentary system in Central Asia. Parliamentary elections held in October 2010 were contested by 29 parties, with five winning places in Parliament and three forming a new coalition Government. Presidential elections held in October 2011 resulted in peaceful transfer of power. However, peace and social cohesion cannot be taken for granted, as the root causes of conflict, including inter-ethnic mistrust and regional tensions, eroded credibility of state institutions, social exclusion and uneven access to economic opportunities remain to be addressed.</w:t>
      </w:r>
    </w:p>
    <w:p w:rsidR="0094277B" w:rsidRPr="002F612C" w:rsidRDefault="0094277B" w:rsidP="007E56E7">
      <w:pPr>
        <w:rPr>
          <w:lang w:val="en-GB"/>
        </w:rPr>
      </w:pPr>
      <w:r w:rsidRPr="002F612C">
        <w:rPr>
          <w:lang w:val="en-GB"/>
        </w:rPr>
        <w:t xml:space="preserve">Kyrgyzstan in the past has seen concentration of powers around the presidency, with state institutions not perceived to be efficient, transparent or accountable. There is still work to be done to support the Government to strengthen the rule of law, address justice issues, reduce the prevalence of human rights violations, improve redress mechanisms and increase the independence and capacity of the judiciary, media (both public service and independent), the civil service and local government. Civil society’s impact on decision-making still remains limited although its role has recently increased. </w:t>
      </w:r>
    </w:p>
    <w:p w:rsidR="0094277B" w:rsidRPr="002F612C" w:rsidRDefault="0094277B" w:rsidP="007E56E7">
      <w:pPr>
        <w:rPr>
          <w:lang w:val="en-GB"/>
        </w:rPr>
      </w:pPr>
      <w:r w:rsidRPr="002F612C">
        <w:rPr>
          <w:lang w:val="en-GB"/>
        </w:rPr>
        <w:t>Kyrgyzstan has a GDP per capita of US$2200 (2010) and is classified as one of two low-income countries in the Europe and CIS region. The economy grew 3.9% per annum in 2000-2005 and 3.7% in 2005-2010. In 2011 the economy grew 5.7%. Poverty fell from over 62% in 2000 to 32% in 2009, but after the 2010 events it rose back to 33.7% that year, with an increasing proportion of the poor being female. Foreign debt is $2.803 billion as 2011, about 47% of GDP, while the budget deficit for 2012 is planned to be about 5.7% of GDP. There is a large informal sector, particularly in services and agriculture. Meanwhile, 26% of households have at least one member working abroad. Remittances had risen to US$1.7billion by 2011, slightly over 30% of GDP.</w:t>
      </w:r>
    </w:p>
    <w:p w:rsidR="0094277B" w:rsidRPr="002F612C" w:rsidRDefault="0094277B" w:rsidP="007E56E7">
      <w:pPr>
        <w:rPr>
          <w:lang w:val="en-GB"/>
        </w:rPr>
      </w:pPr>
      <w:r w:rsidRPr="002F612C">
        <w:rPr>
          <w:lang w:val="en-GB"/>
        </w:rPr>
        <w:lastRenderedPageBreak/>
        <w:t xml:space="preserve">Life expectancy is 73.5 years for women compared to 65.3 years for men, and female literacy is high 97.7% (in the 15-24 age group). But despite progressive legislation on gender issues, women remain vulnerable to rising unemployment, a weak social protection system, and increased influence of patriarchal traditions in social relationships. Gender inequality, social and financial discrimination, and the additional unpaid work carried out by women mean that nearly 70% of the poor are now female. </w:t>
      </w:r>
    </w:p>
    <w:p w:rsidR="0094277B" w:rsidRPr="002F612C" w:rsidRDefault="0094277B" w:rsidP="007E56E7">
      <w:pPr>
        <w:rPr>
          <w:lang w:val="en-GB"/>
        </w:rPr>
      </w:pPr>
      <w:r w:rsidRPr="002F612C">
        <w:rPr>
          <w:lang w:val="en-GB"/>
        </w:rPr>
        <w:t>About 32% of Kyrgyzstan’s population is between 15 and 25 years of age. Young people do not have full access to education, employment, health care, family decision making, and entrepreneurship. With inadequate educational training and poor economic prospects, many young people turn to crime and drugs. Young women, especially in rural areas, are particularly vulnerable to gender-based violence.</w:t>
      </w:r>
    </w:p>
    <w:p w:rsidR="0094277B" w:rsidRPr="002F612C" w:rsidRDefault="0094277B" w:rsidP="007E56E7">
      <w:pPr>
        <w:rPr>
          <w:lang w:val="en-GB"/>
        </w:rPr>
      </w:pPr>
      <w:r w:rsidRPr="002F612C">
        <w:rPr>
          <w:lang w:val="en-GB"/>
        </w:rPr>
        <w:t>The country has prepared a medium-term Country Development Strategy (2012-2014) in the context of a macroeconomic outlook that looks challenging, but with potential for directing the economy on sustainable development. The Strategy focuses on creating conditions for attracting foreign investment, reform of state regulation aimed at eliminating bureaucratic barriers and expanding economic freedom of business entities, as well as on launch and implementation of 40 national projects in the medium-term. All these fundamental factors will be crucial for long-term sustainable human development and achievement of the MDGs.</w:t>
      </w:r>
    </w:p>
    <w:p w:rsidR="0094277B" w:rsidRPr="002F612C" w:rsidRDefault="0094277B" w:rsidP="007E56E7">
      <w:pPr>
        <w:pStyle w:val="Heading2"/>
        <w:rPr>
          <w:lang w:val="en-GB"/>
        </w:rPr>
      </w:pPr>
      <w:bookmarkStart w:id="236" w:name="_Toc379187207"/>
      <w:r w:rsidRPr="002F612C">
        <w:rPr>
          <w:lang w:val="en-GB"/>
        </w:rPr>
        <w:t xml:space="preserve">2) </w:t>
      </w:r>
      <w:r w:rsidR="007E56E7" w:rsidRPr="002F612C">
        <w:rPr>
          <w:lang w:val="en-GB"/>
        </w:rPr>
        <w:tab/>
      </w:r>
      <w:r w:rsidRPr="002F612C">
        <w:rPr>
          <w:lang w:val="en-GB"/>
        </w:rPr>
        <w:t>Background of e-government initiatives</w:t>
      </w:r>
      <w:bookmarkEnd w:id="236"/>
    </w:p>
    <w:p w:rsidR="0094277B" w:rsidRPr="002F612C" w:rsidRDefault="0094277B" w:rsidP="007E56E7">
      <w:pPr>
        <w:rPr>
          <w:lang w:val="en-GB"/>
        </w:rPr>
      </w:pPr>
      <w:r w:rsidRPr="002F612C">
        <w:rPr>
          <w:lang w:val="en-GB"/>
        </w:rPr>
        <w:t xml:space="preserve">The Government of Kyrgyzstan is taking a very active position by pointing the very high importance of the Information and Communication Technologies (ICTs) as a tool for faster country development. </w:t>
      </w:r>
    </w:p>
    <w:p w:rsidR="0094277B" w:rsidRPr="002F612C" w:rsidRDefault="0094277B" w:rsidP="007E56E7">
      <w:pPr>
        <w:rPr>
          <w:lang w:val="en-GB"/>
        </w:rPr>
      </w:pPr>
      <w:r w:rsidRPr="002F612C">
        <w:rPr>
          <w:lang w:val="en-GB"/>
        </w:rPr>
        <w:t>The mid-term Country Development Strategy (2012-2014) and special Government Programme “Stability and Life of Dignity” clearly indicates the urgent demand for the e-government introduction in the country for governance e-transformation that will be responding to the needs of the ordinary citizens. The e-government is also expected to facilitate combating corruption, transparency and accountability of the public administration and contribute to the significant economic growth through increase of the business and intellectual activities of the society and country’s integration into the global economy.</w:t>
      </w:r>
    </w:p>
    <w:p w:rsidR="0094277B" w:rsidRPr="002F612C" w:rsidRDefault="0094277B" w:rsidP="007E56E7">
      <w:pPr>
        <w:rPr>
          <w:lang w:val="en-GB"/>
        </w:rPr>
      </w:pPr>
      <w:r w:rsidRPr="002F612C">
        <w:rPr>
          <w:lang w:val="en-GB"/>
        </w:rPr>
        <w:t xml:space="preserve">Analysis of the situation and preparedness of the Kyrgyz Republic for implementation of E-Government and E-Services and the related evaluation of the concepts, strategy papers and national programmes shows the strong commitment of the Kyrgyz Government to move from conceptual to implementation phase in fast mode and further promoting electronic services introduction (E-Services). This commitment of the Government is also strongly in line with the UNDP initiative aimed to support the Government of Kyrgyz Republic to ensure efficient and quick transition process from e-government conceptual to the implementation level. </w:t>
      </w:r>
    </w:p>
    <w:p w:rsidR="0094277B" w:rsidRPr="002F612C" w:rsidRDefault="0094277B" w:rsidP="007E56E7">
      <w:pPr>
        <w:rPr>
          <w:lang w:val="en-GB"/>
        </w:rPr>
      </w:pPr>
      <w:r w:rsidRPr="002F612C">
        <w:rPr>
          <w:lang w:val="en-GB"/>
        </w:rPr>
        <w:t>The comparative analysis of the country situation shows relative advantage for Kyrgyzstan in terms of Internet penetration, Internet usage, and existing legal framework. Kyrgyz Republic is having relatively good position within the electronic and Internet space due to the fast expanding private sector’s demand for access to ICT to spur business growth and adequate information infrastructure. The business growth is due to FDI inflow and investment loans received from the international organizations and high intellectual potential of the citizenry (i.e. one out of eight adult Kyrgyz citizens has university degree and the overall country literacy rate is above 95%).</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a. </w:t>
      </w:r>
      <w:r w:rsidR="007E56E7" w:rsidRPr="002F612C">
        <w:rPr>
          <w:rFonts w:eastAsia="SimSun" w:cs="Times New Roman"/>
          <w:bCs w:val="0"/>
          <w:color w:val="005173"/>
          <w:sz w:val="21"/>
          <w:szCs w:val="19"/>
        </w:rPr>
        <w:tab/>
      </w:r>
      <w:r w:rsidRPr="002F612C">
        <w:rPr>
          <w:rFonts w:eastAsia="SimSun" w:cs="Times New Roman"/>
          <w:bCs w:val="0"/>
          <w:color w:val="005173"/>
          <w:sz w:val="21"/>
          <w:szCs w:val="19"/>
        </w:rPr>
        <w:t>Analysis of the existing Governmental Information Systems and Databases</w:t>
      </w:r>
    </w:p>
    <w:p w:rsidR="0094277B" w:rsidRPr="002F612C" w:rsidRDefault="0094277B" w:rsidP="007E56E7">
      <w:pPr>
        <w:rPr>
          <w:lang w:val="en-GB"/>
        </w:rPr>
      </w:pPr>
      <w:r w:rsidRPr="002F612C">
        <w:rPr>
          <w:lang w:val="en-GB"/>
        </w:rPr>
        <w:t xml:space="preserve">Nowadays, there is a satisfactory level of computerization within the public administration bodies of the Kyrgyz Republic and especially in the central government agencies. In most of the ministries that operate with huge information data there are special dedicated servers to host databases, e-mail systems, Internet access and other services or even departments responsible for data processing and management. Many ministries and government administrations are developing their own local networks and information systems with access to Internet. As a result, there are many different types of information systems, databases, types of data, telecommunication infrastructure used, etc. that may block or hamper </w:t>
      </w:r>
      <w:r w:rsidRPr="002F612C">
        <w:rPr>
          <w:lang w:val="en-GB"/>
        </w:rPr>
        <w:lastRenderedPageBreak/>
        <w:t xml:space="preserve">the future opportunities for the inter-agency information exchange. Some of these systems are very old and are very difficult to maintain and develop further. Even within the institutions there are different types of technologies and data types that are making the future integration even more complicated. That is why the process of integration of state computer data and systems is very timely and should not be further procrastinated. </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b. </w:t>
      </w:r>
      <w:r w:rsidR="007E56E7" w:rsidRPr="002F612C">
        <w:rPr>
          <w:rFonts w:eastAsia="SimSun" w:cs="Times New Roman"/>
          <w:bCs w:val="0"/>
          <w:color w:val="005173"/>
          <w:sz w:val="21"/>
          <w:szCs w:val="19"/>
        </w:rPr>
        <w:tab/>
      </w:r>
      <w:r w:rsidRPr="002F612C">
        <w:rPr>
          <w:rFonts w:eastAsia="SimSun" w:cs="Times New Roman"/>
          <w:bCs w:val="0"/>
          <w:color w:val="005173"/>
          <w:sz w:val="21"/>
          <w:szCs w:val="19"/>
        </w:rPr>
        <w:t>Analysis of the existing situation on E-services and the actual needs</w:t>
      </w:r>
    </w:p>
    <w:p w:rsidR="0094277B" w:rsidRPr="002F612C" w:rsidRDefault="0094277B" w:rsidP="007E56E7">
      <w:pPr>
        <w:rPr>
          <w:lang w:val="en-GB"/>
        </w:rPr>
      </w:pPr>
      <w:r w:rsidRPr="002F612C">
        <w:rPr>
          <w:lang w:val="en-GB"/>
        </w:rPr>
        <w:t>The situation analysis pertaining to the existing E-Services shows that Kyrgyzstan is still at the early stage of E-Services deployment with its sufficient capacity for wider development. Most of the public agencies at the moment have information pages that present static (sometimes obsolete) information without provision of any real electronic services. But some of the key ministries take active steps on the introducing of the e-services.</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c. </w:t>
      </w:r>
      <w:r w:rsidR="007E56E7" w:rsidRPr="002F612C">
        <w:rPr>
          <w:rFonts w:eastAsia="SimSun" w:cs="Times New Roman"/>
          <w:bCs w:val="0"/>
          <w:color w:val="005173"/>
          <w:sz w:val="21"/>
          <w:szCs w:val="19"/>
        </w:rPr>
        <w:tab/>
      </w:r>
      <w:r w:rsidRPr="002F612C">
        <w:rPr>
          <w:rFonts w:eastAsia="SimSun" w:cs="Times New Roman"/>
          <w:bCs w:val="0"/>
          <w:color w:val="005173"/>
          <w:sz w:val="21"/>
          <w:szCs w:val="19"/>
        </w:rPr>
        <w:t>Overview of the legal framework</w:t>
      </w:r>
    </w:p>
    <w:p w:rsidR="0094277B" w:rsidRPr="002F612C" w:rsidRDefault="0094277B" w:rsidP="007E56E7">
      <w:pPr>
        <w:rPr>
          <w:lang w:val="en-GB"/>
        </w:rPr>
      </w:pPr>
      <w:r w:rsidRPr="002F612C">
        <w:rPr>
          <w:lang w:val="en-GB"/>
        </w:rPr>
        <w:t xml:space="preserve">The legal framework related to the E-Government in the Kyrgyz Republic is quite sufficient and comprises 16 laws on ICTs. However, the additional laws need to be prepared and adopted in order to open the door for further implementation of electronic services and information exchange in the country (for example, Law on e-commerce, unify technical standards and requirements). </w:t>
      </w:r>
    </w:p>
    <w:p w:rsidR="0094277B" w:rsidRPr="002F612C" w:rsidRDefault="0094277B" w:rsidP="007E56E7">
      <w:pPr>
        <w:rPr>
          <w:lang w:val="en-GB"/>
        </w:rPr>
      </w:pPr>
      <w:r w:rsidRPr="002F612C">
        <w:rPr>
          <w:lang w:val="en-GB"/>
        </w:rPr>
        <w:t>Within the framework of reforming of the public service delivery system in Kyrgyz Republic in 2011, the Government Office has been conducted substantial work on optimization of procedures of public service delivery and improving their quality and availability to citizens. Approximately 45 governmental agencies have been inventoried to optimize their public services, which were decreased from 20,000 to 386 state services. These services formed the list of public services which was adopted by the Government Decree. The draft law “On Public and Municipal Services” was developed to implement the principles of social state to guarantee the constitutional rights of citizens for quality and access to public and municipal service delivery, currently under consideration of the Parliament. By the end of this year the Government Office will develop typical quality standards and technical regulations for assessment of public services’ provision. E-services standards will be developed during 2013-2014.</w:t>
      </w:r>
    </w:p>
    <w:p w:rsidR="0094277B" w:rsidRPr="002F612C" w:rsidRDefault="0094277B" w:rsidP="003D4F25">
      <w:pPr>
        <w:pStyle w:val="Headingb0"/>
        <w:keepLines/>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d. </w:t>
      </w:r>
      <w:r w:rsidR="007E56E7" w:rsidRPr="002F612C">
        <w:rPr>
          <w:rFonts w:eastAsia="SimSun" w:cs="Times New Roman"/>
          <w:bCs w:val="0"/>
          <w:color w:val="005173"/>
          <w:sz w:val="21"/>
          <w:szCs w:val="19"/>
        </w:rPr>
        <w:tab/>
      </w:r>
      <w:r w:rsidRPr="002F612C">
        <w:rPr>
          <w:rFonts w:eastAsia="SimSun" w:cs="Times New Roman"/>
          <w:bCs w:val="0"/>
          <w:color w:val="005173"/>
          <w:sz w:val="21"/>
          <w:szCs w:val="19"/>
        </w:rPr>
        <w:t>Analysis of the interoperability framework – Existing situation and needs</w:t>
      </w:r>
    </w:p>
    <w:p w:rsidR="0094277B" w:rsidRPr="002F612C" w:rsidRDefault="0094277B" w:rsidP="003D4F25">
      <w:pPr>
        <w:keepNext/>
        <w:keepLines/>
        <w:rPr>
          <w:lang w:val="en-GB"/>
        </w:rPr>
      </w:pPr>
      <w:r w:rsidRPr="002F612C">
        <w:rPr>
          <w:lang w:val="en-GB"/>
        </w:rPr>
        <w:t>Currently the inter-agency data exchange is mainly based on bilateral agreements. For provision of the high level electronic services, it would be needed to store part of information (personal and/or related data) in one place that may be accessible and updated by all government agencies based on the principle of one-stop-shop approach. There are no standards for data exchange or concept for interoperability framework of the government and these gaps should be addressed as the first step for establishing the enabling environment for further development of E-Services. In 2011-2012, the Government Office has introduced the pilot inter-agency e-document flow system among the Prime Minister’s Office, Ministry of Finance, Ministry of Transport and Communications and Ministry of Economic and Antimonopoly Policy with plans to extend this initiative in 2013 to remaining ministries and agencies.</w:t>
      </w:r>
    </w:p>
    <w:p w:rsidR="0094277B" w:rsidRPr="002F612C" w:rsidRDefault="0094277B" w:rsidP="007E56E7">
      <w:pPr>
        <w:pStyle w:val="Heading2"/>
        <w:rPr>
          <w:lang w:val="en-GB"/>
        </w:rPr>
      </w:pPr>
      <w:bookmarkStart w:id="237" w:name="_Toc379187208"/>
      <w:r w:rsidRPr="002F612C">
        <w:rPr>
          <w:lang w:val="en-GB"/>
        </w:rPr>
        <w:t xml:space="preserve">3) </w:t>
      </w:r>
      <w:r w:rsidR="007E56E7" w:rsidRPr="002F612C">
        <w:rPr>
          <w:lang w:val="en-GB"/>
        </w:rPr>
        <w:tab/>
      </w:r>
      <w:r w:rsidRPr="002F612C">
        <w:rPr>
          <w:lang w:val="en-GB"/>
        </w:rPr>
        <w:t>Objectives and strategies</w:t>
      </w:r>
      <w:bookmarkEnd w:id="237"/>
    </w:p>
    <w:p w:rsidR="0094277B" w:rsidRPr="002F612C" w:rsidRDefault="0094277B" w:rsidP="007E56E7">
      <w:pPr>
        <w:rPr>
          <w:lang w:val="en-GB"/>
        </w:rPr>
      </w:pPr>
      <w:r w:rsidRPr="002F612C">
        <w:rPr>
          <w:lang w:val="en-GB"/>
        </w:rPr>
        <w:t xml:space="preserve">Kyrgyz Republic adopted in 2002 the National Strategy and Action Plan “ICT for Development for the Kyrgyz Republic” for 2002-2010. The assessment of this strategy’s implementation in 2007 by UNDP has revealed that only 30% of results were achieved. The country requires further strategic vision on ICT for Development based on international standards and best practices from other countries. </w:t>
      </w:r>
    </w:p>
    <w:p w:rsidR="0094277B" w:rsidRPr="002F612C" w:rsidRDefault="0094277B" w:rsidP="007E56E7">
      <w:pPr>
        <w:rPr>
          <w:lang w:val="en-GB"/>
        </w:rPr>
      </w:pPr>
      <w:r w:rsidRPr="002F612C">
        <w:rPr>
          <w:lang w:val="en-GB"/>
        </w:rPr>
        <w:t xml:space="preserve">There is an understanding in Kyrgyzstan that the work on E-Governance shall be based on the firm belief that effective governance is an important requirement for the achievement of national economic, social and environmental objectives. </w:t>
      </w:r>
    </w:p>
    <w:p w:rsidR="0094277B" w:rsidRPr="002F612C" w:rsidRDefault="0094277B" w:rsidP="007E56E7">
      <w:pPr>
        <w:rPr>
          <w:lang w:val="en-GB"/>
        </w:rPr>
      </w:pPr>
      <w:r w:rsidRPr="002F612C">
        <w:rPr>
          <w:lang w:val="en-GB"/>
        </w:rPr>
        <w:t xml:space="preserve">Kyrgyzstan has already recognized the importance of providing access to modern technologies and services for all citizens and businesses. The E-Government and E-Services will provide the opportunities to </w:t>
      </w:r>
      <w:r w:rsidRPr="002F612C">
        <w:rPr>
          <w:lang w:val="en-GB"/>
        </w:rPr>
        <w:lastRenderedPageBreak/>
        <w:t>the state administration to use information technologies for providing better services to citizens, businesses, and other actors of the governance. As a result, the administrative environment in the country will be improved in several key directions:</w:t>
      </w:r>
    </w:p>
    <w:p w:rsidR="0094277B" w:rsidRPr="002F612C" w:rsidRDefault="007E56E7" w:rsidP="007E56E7">
      <w:pPr>
        <w:pStyle w:val="Enumlevel1"/>
      </w:pPr>
      <w:r w:rsidRPr="002F612C">
        <w:t>–</w:t>
      </w:r>
      <w:r w:rsidRPr="002F612C">
        <w:tab/>
      </w:r>
      <w:r w:rsidR="0094277B" w:rsidRPr="002F612C">
        <w:t>increased transparency about the decision-making processes that will result in less corruption;</w:t>
      </w:r>
    </w:p>
    <w:p w:rsidR="0094277B" w:rsidRPr="002F612C" w:rsidRDefault="007E56E7" w:rsidP="007E56E7">
      <w:pPr>
        <w:pStyle w:val="Enumlevel1"/>
      </w:pPr>
      <w:r w:rsidRPr="002F612C">
        <w:t>–</w:t>
      </w:r>
      <w:r w:rsidRPr="002F612C">
        <w:tab/>
      </w:r>
      <w:r w:rsidR="0094277B" w:rsidRPr="002F612C">
        <w:t>increased government accountability for the state policy and implementation of the national strategies and concrete programmes and practices;</w:t>
      </w:r>
    </w:p>
    <w:p w:rsidR="0094277B" w:rsidRPr="002F612C" w:rsidRDefault="007E56E7" w:rsidP="007E56E7">
      <w:pPr>
        <w:pStyle w:val="Enumlevel1"/>
      </w:pPr>
      <w:r w:rsidRPr="002F612C">
        <w:t>–</w:t>
      </w:r>
      <w:r w:rsidRPr="002F612C">
        <w:tab/>
      </w:r>
      <w:r w:rsidR="0094277B" w:rsidRPr="002F612C">
        <w:t>participatory process where the citizens will be given the opportunity to control and directly participate in the governance process using the means of the electronic media;</w:t>
      </w:r>
    </w:p>
    <w:p w:rsidR="0094277B" w:rsidRPr="002F612C" w:rsidRDefault="007E56E7" w:rsidP="007E56E7">
      <w:pPr>
        <w:pStyle w:val="Enumlevel1"/>
      </w:pPr>
      <w:r w:rsidRPr="002F612C">
        <w:t>–</w:t>
      </w:r>
      <w:r w:rsidRPr="002F612C">
        <w:tab/>
      </w:r>
      <w:r w:rsidR="0094277B" w:rsidRPr="002F612C">
        <w:t>new and better services, including reduced time delays and accelerated delivery of services and information of critical importance for the business sector and small and medium enterprises in particular;</w:t>
      </w:r>
    </w:p>
    <w:p w:rsidR="0094277B" w:rsidRPr="002F612C" w:rsidRDefault="007E56E7" w:rsidP="007E56E7">
      <w:pPr>
        <w:pStyle w:val="Enumlevel1"/>
      </w:pPr>
      <w:r w:rsidRPr="002F612C">
        <w:t>–</w:t>
      </w:r>
      <w:r w:rsidRPr="002F612C">
        <w:tab/>
      </w:r>
      <w:r w:rsidR="0094277B" w:rsidRPr="002F612C">
        <w:t>reduced administrative costs based on higher efficiency and effectiveness of the administrative processes.</w:t>
      </w:r>
    </w:p>
    <w:p w:rsidR="0094277B" w:rsidRPr="002F612C" w:rsidRDefault="0094277B" w:rsidP="007E56E7">
      <w:pPr>
        <w:rPr>
          <w:lang w:val="en-GB"/>
        </w:rPr>
      </w:pPr>
      <w:r w:rsidRPr="002F612C">
        <w:rPr>
          <w:lang w:val="en-GB"/>
        </w:rPr>
        <w:t xml:space="preserve">UNDP’s support to the Kyrgyz Republic is provided in line with the Country Programme Action Plan (CPAP) for 2012-2016, which envisages the UNDAF/CPD Outcome #3: “By 2016, national and local authorities apply rule of law and civic engagement principles in provision of services with active participation of civil society.” </w:t>
      </w:r>
    </w:p>
    <w:p w:rsidR="0094277B" w:rsidRPr="002F612C" w:rsidRDefault="0094277B" w:rsidP="007E56E7">
      <w:pPr>
        <w:rPr>
          <w:lang w:val="en-GB"/>
        </w:rPr>
      </w:pPr>
      <w:r w:rsidRPr="002F612C">
        <w:rPr>
          <w:lang w:val="en-GB"/>
        </w:rPr>
        <w:t>The Government of the Kyrgyz Republic jointly with UNDP KR initiating the new e-Government implementation project with the following components:</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Component A: Coordination of the E-Government implementation process</w:t>
      </w:r>
    </w:p>
    <w:p w:rsidR="0094277B" w:rsidRPr="002F612C" w:rsidRDefault="0094277B" w:rsidP="007E56E7">
      <w:pPr>
        <w:rPr>
          <w:lang w:val="en-GB"/>
        </w:rPr>
      </w:pPr>
      <w:r w:rsidRPr="002F612C">
        <w:rPr>
          <w:lang w:val="en-GB"/>
        </w:rPr>
        <w:t>In support of the above mentioned government priorities and goals in the E-Governance area, the Government Office jointly with UNDP KR will establish a Coordination Center for ICT (CCICT or E-Gov Center), as the main governmental body for coordination of ICT and implementation of the E-Government services. CCICT will provide logistical and conceptual support, as well as consultancy services for the implementation of the ICT and E-Government strategies. This will be done through coordination mechanisms that will be established and implemented by the Center. The Center will also provide assistance to governmental and non-governmental institutions to implement concrete projects and initiatives including the following:</w:t>
      </w:r>
    </w:p>
    <w:p w:rsidR="0094277B" w:rsidRPr="002F612C" w:rsidRDefault="007E56E7" w:rsidP="007E56E7">
      <w:pPr>
        <w:pStyle w:val="Enumlevel1"/>
      </w:pPr>
      <w:r w:rsidRPr="002F612C">
        <w:t>–</w:t>
      </w:r>
      <w:r w:rsidRPr="002F612C">
        <w:tab/>
      </w:r>
      <w:r w:rsidR="0094277B" w:rsidRPr="002F612C">
        <w:t>Coordination of donor and government support to E-Government projects in Kyrgyzstan;</w:t>
      </w:r>
    </w:p>
    <w:p w:rsidR="0094277B" w:rsidRPr="002F612C" w:rsidRDefault="007E56E7" w:rsidP="007E56E7">
      <w:pPr>
        <w:pStyle w:val="Enumlevel1"/>
      </w:pPr>
      <w:r w:rsidRPr="002F612C">
        <w:t>–</w:t>
      </w:r>
      <w:r w:rsidRPr="002F612C">
        <w:tab/>
      </w:r>
      <w:r w:rsidR="0094277B" w:rsidRPr="002F612C">
        <w:t>Organize and maintain an information database for ICT stakeholders, E-Governance key players and potential future supporters of the E-Governance process;</w:t>
      </w:r>
    </w:p>
    <w:p w:rsidR="0094277B" w:rsidRPr="002F612C" w:rsidRDefault="007E56E7" w:rsidP="007E56E7">
      <w:pPr>
        <w:pStyle w:val="Enumlevel1"/>
      </w:pPr>
      <w:r w:rsidRPr="002F612C">
        <w:t>–</w:t>
      </w:r>
      <w:r w:rsidRPr="002F612C">
        <w:tab/>
      </w:r>
      <w:r w:rsidR="0094277B" w:rsidRPr="002F612C">
        <w:t>Establishment and re-establishment of coordination mechanisms for Information Society and E-Governance in Kyrgyzstan;</w:t>
      </w:r>
    </w:p>
    <w:p w:rsidR="0094277B" w:rsidRPr="002F612C" w:rsidRDefault="007E56E7" w:rsidP="007E56E7">
      <w:pPr>
        <w:pStyle w:val="Enumlevel1"/>
      </w:pPr>
      <w:r w:rsidRPr="002F612C">
        <w:t>–</w:t>
      </w:r>
      <w:r w:rsidRPr="002F612C">
        <w:tab/>
      </w:r>
      <w:r w:rsidR="0094277B" w:rsidRPr="002F612C">
        <w:t>Promotion of the E-Governance potential in the administration and business sectors;</w:t>
      </w:r>
    </w:p>
    <w:p w:rsidR="0094277B" w:rsidRPr="002F612C" w:rsidRDefault="007E56E7" w:rsidP="007E56E7">
      <w:pPr>
        <w:pStyle w:val="Enumlevel1"/>
      </w:pPr>
      <w:r w:rsidRPr="002F612C">
        <w:t>–</w:t>
      </w:r>
      <w:r w:rsidRPr="002F612C">
        <w:tab/>
      </w:r>
      <w:r w:rsidR="0094277B" w:rsidRPr="002F612C">
        <w:t>Preparation of all necessary reports on E-Governance implementation status on E-Services and</w:t>
      </w:r>
      <w:r w:rsidR="00F7043A" w:rsidRPr="002F612C">
        <w:t xml:space="preserve"> </w:t>
      </w:r>
      <w:r w:rsidR="0094277B" w:rsidRPr="002F612C">
        <w:t>connectivity between central and local governance programmes;</w:t>
      </w:r>
    </w:p>
    <w:p w:rsidR="0094277B" w:rsidRPr="002F612C" w:rsidRDefault="007E56E7" w:rsidP="007E56E7">
      <w:pPr>
        <w:pStyle w:val="Enumlevel1"/>
      </w:pPr>
      <w:r w:rsidRPr="002F612C">
        <w:t>–</w:t>
      </w:r>
      <w:r w:rsidRPr="002F612C">
        <w:tab/>
      </w:r>
      <w:r w:rsidR="0094277B" w:rsidRPr="002F612C">
        <w:t>Develop a strategy and organizational chart for development of E-Government concept and its implementation within the selected pilot regions in the country;</w:t>
      </w:r>
    </w:p>
    <w:p w:rsidR="0094277B" w:rsidRPr="002F612C" w:rsidRDefault="007E56E7" w:rsidP="007E56E7">
      <w:pPr>
        <w:pStyle w:val="Enumlevel1"/>
      </w:pPr>
      <w:r w:rsidRPr="002F612C">
        <w:t>–</w:t>
      </w:r>
      <w:r w:rsidRPr="002F612C">
        <w:tab/>
      </w:r>
      <w:r w:rsidR="0094277B" w:rsidRPr="002F612C">
        <w:t xml:space="preserve">Research and development of the best technology for implementation of E-Services within the E-Government programmes based on innovative and cost-effective technologies – digital TV, mobile phones, Wi-Max, etc. </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Component B: E-Government architecture and standardization</w:t>
      </w:r>
    </w:p>
    <w:p w:rsidR="0094277B" w:rsidRPr="002F612C" w:rsidRDefault="0094277B" w:rsidP="007E56E7">
      <w:pPr>
        <w:keepNext/>
        <w:keepLines/>
        <w:rPr>
          <w:lang w:val="en-GB"/>
        </w:rPr>
      </w:pPr>
      <w:r w:rsidRPr="002F612C">
        <w:rPr>
          <w:lang w:val="en-GB"/>
        </w:rPr>
        <w:t>CCICT will provide support to the development of the:</w:t>
      </w:r>
    </w:p>
    <w:p w:rsidR="0094277B" w:rsidRPr="002F612C" w:rsidRDefault="007E56E7" w:rsidP="007E56E7">
      <w:pPr>
        <w:pStyle w:val="Enumlevel1"/>
      </w:pPr>
      <w:r w:rsidRPr="002F612C">
        <w:t>–</w:t>
      </w:r>
      <w:r w:rsidRPr="002F612C">
        <w:tab/>
      </w:r>
      <w:r w:rsidR="0094277B" w:rsidRPr="002F612C">
        <w:t>all the necessary laws for establishment of the proper legal system for E-Governance development;</w:t>
      </w:r>
    </w:p>
    <w:p w:rsidR="0094277B" w:rsidRPr="002F612C" w:rsidRDefault="007E56E7" w:rsidP="007E56E7">
      <w:pPr>
        <w:pStyle w:val="Enumlevel1"/>
      </w:pPr>
      <w:r w:rsidRPr="002F612C">
        <w:lastRenderedPageBreak/>
        <w:t>–</w:t>
      </w:r>
      <w:r w:rsidRPr="002F612C">
        <w:tab/>
      </w:r>
      <w:r w:rsidR="0094277B" w:rsidRPr="002F612C">
        <w:t>back-office inter-exchange gateway/s and mechanisms for interoperability between the government organizations;</w:t>
      </w:r>
    </w:p>
    <w:p w:rsidR="0094277B" w:rsidRPr="002F612C" w:rsidRDefault="007E56E7" w:rsidP="007E56E7">
      <w:pPr>
        <w:pStyle w:val="Enumlevel1"/>
      </w:pPr>
      <w:r w:rsidRPr="002F612C">
        <w:t>–</w:t>
      </w:r>
      <w:r w:rsidRPr="002F612C">
        <w:tab/>
      </w:r>
      <w:r w:rsidR="0094277B" w:rsidRPr="002F612C">
        <w:t>mechanisms for introduction of e-services and support for their implementation;</w:t>
      </w:r>
    </w:p>
    <w:p w:rsidR="0094277B" w:rsidRPr="002F612C" w:rsidRDefault="0094277B" w:rsidP="007E56E7">
      <w:pPr>
        <w:rPr>
          <w:lang w:val="en-GB"/>
        </w:rPr>
      </w:pPr>
      <w:r w:rsidRPr="002F612C">
        <w:rPr>
          <w:lang w:val="en-GB"/>
        </w:rPr>
        <w:t xml:space="preserve">The state information systems will be linked to a governmental Portal or Gateway that will provide an Integrated Environment for secured data exchange and linkages between the systems with a Central State Archive for E-Documents information. All these will provide linkages to the electronic services that would be provided to the Kyrgyz citizens. </w:t>
      </w:r>
    </w:p>
    <w:p w:rsidR="0094277B" w:rsidRPr="002F612C" w:rsidRDefault="0094277B" w:rsidP="007E56E7">
      <w:pPr>
        <w:rPr>
          <w:lang w:val="en-GB"/>
        </w:rPr>
      </w:pPr>
      <w:r w:rsidRPr="002F612C">
        <w:rPr>
          <w:lang w:val="en-GB"/>
        </w:rPr>
        <w:t>Based on the principles of the interoperability framework that will be developed to support the inter-agency data exchange within the government, the work will continue to support the application of the developed technical requirements and/or standards within the concrete work on different gateways or exchange points. They will link the state owned information databases and connect them with a Central Archive that will record and manage the information flow of electronic documents and other related data required for the E-Services.</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Component C: Creation of the Population Register </w:t>
      </w:r>
    </w:p>
    <w:p w:rsidR="0094277B" w:rsidRPr="002F612C" w:rsidRDefault="0094277B" w:rsidP="007E56E7">
      <w:pPr>
        <w:rPr>
          <w:lang w:val="en-GB"/>
        </w:rPr>
      </w:pPr>
      <w:r w:rsidRPr="002F612C">
        <w:rPr>
          <w:lang w:val="en-GB"/>
        </w:rPr>
        <w:t>The creation of the Population Register will become a core element of the comprehensive e-Government architecture, as a single and unique source of the data on Kyrgyz citizens that will be provided to other government agencies and serve as a basis for their databases. The state agency responsible for the creation and updating of the citizen’s personal data in the Kyrgyz Republic is the State Registration Service. This state entity is responsible not only for passport’s</w:t>
      </w:r>
      <w:r w:rsidR="00F7043A" w:rsidRPr="002F612C">
        <w:rPr>
          <w:lang w:val="en-GB"/>
        </w:rPr>
        <w:t xml:space="preserve"> </w:t>
      </w:r>
      <w:r w:rsidRPr="002F612C">
        <w:rPr>
          <w:lang w:val="en-GB"/>
        </w:rPr>
        <w:t>issuing, but also for primary registration services (ZAGS), issuing the certificates on birth, marriage, divorce, confirming the maternity and paternity rights, death, etc.</w:t>
      </w:r>
    </w:p>
    <w:p w:rsidR="0094277B" w:rsidRPr="002F612C" w:rsidRDefault="0094277B" w:rsidP="007E56E7">
      <w:pPr>
        <w:rPr>
          <w:lang w:val="en-GB"/>
        </w:rPr>
      </w:pPr>
      <w:r w:rsidRPr="002F612C">
        <w:rPr>
          <w:lang w:val="en-GB"/>
        </w:rPr>
        <w:t>At present, the ZAGS departments are lacking automatization and are paper based. In order to create the proper Population Register it is very important firstly create the e-ZAGS system and e-archive of the primary citizen’s documents. The system for issuing the national passports also needs to be upgraded with new software and hardware tools.</w:t>
      </w:r>
    </w:p>
    <w:p w:rsidR="0094277B" w:rsidRPr="002F612C" w:rsidRDefault="0094277B" w:rsidP="007E56E7">
      <w:pPr>
        <w:pStyle w:val="Heading2"/>
        <w:rPr>
          <w:lang w:val="en-GB"/>
        </w:rPr>
      </w:pPr>
      <w:bookmarkStart w:id="238" w:name="_Toc379187209"/>
      <w:r w:rsidRPr="002F612C">
        <w:rPr>
          <w:lang w:val="en-GB"/>
        </w:rPr>
        <w:t xml:space="preserve">4) </w:t>
      </w:r>
      <w:r w:rsidR="007E56E7" w:rsidRPr="002F612C">
        <w:rPr>
          <w:lang w:val="en-GB"/>
        </w:rPr>
        <w:tab/>
      </w:r>
      <w:r w:rsidRPr="002F612C">
        <w:rPr>
          <w:lang w:val="en-GB"/>
        </w:rPr>
        <w:t>Activities implemented</w:t>
      </w:r>
      <w:bookmarkEnd w:id="238"/>
    </w:p>
    <w:p w:rsidR="0094277B" w:rsidRPr="002F612C" w:rsidRDefault="0094277B" w:rsidP="007E56E7">
      <w:pPr>
        <w:rPr>
          <w:lang w:val="en-GB"/>
        </w:rPr>
      </w:pPr>
      <w:r w:rsidRPr="002F612C">
        <w:rPr>
          <w:b/>
          <w:lang w:val="en-GB"/>
        </w:rPr>
        <w:t>a.</w:t>
      </w:r>
      <w:r w:rsidRPr="002F612C">
        <w:rPr>
          <w:lang w:val="en-GB"/>
        </w:rPr>
        <w:t xml:space="preserve"> </w:t>
      </w:r>
      <w:r w:rsidR="007E56E7" w:rsidRPr="002F612C">
        <w:rPr>
          <w:lang w:val="en-GB"/>
        </w:rPr>
        <w:tab/>
      </w:r>
      <w:r w:rsidRPr="002F612C">
        <w:rPr>
          <w:lang w:val="en-GB"/>
        </w:rPr>
        <w:t xml:space="preserve">The </w:t>
      </w:r>
      <w:r w:rsidRPr="002F612C">
        <w:rPr>
          <w:b/>
          <w:lang w:val="en-GB"/>
        </w:rPr>
        <w:t>Ministry of Finance</w:t>
      </w:r>
      <w:r w:rsidRPr="002F612C">
        <w:rPr>
          <w:lang w:val="en-GB"/>
        </w:rPr>
        <w:t xml:space="preserve"> of the Kyrgyz Republic launched in 2012 the few e-initiatives on budget transparency (</w:t>
      </w:r>
      <w:hyperlink r:id="rId43" w:history="1">
        <w:r w:rsidRPr="002F612C">
          <w:rPr>
            <w:rStyle w:val="Hyperlink"/>
            <w:bCs/>
            <w:lang w:val="en-GB"/>
          </w:rPr>
          <w:t>www.okmot.kg</w:t>
        </w:r>
      </w:hyperlink>
      <w:r w:rsidRPr="002F612C">
        <w:rPr>
          <w:lang w:val="en-GB"/>
        </w:rPr>
        <w:t>) , such as:</w:t>
      </w:r>
    </w:p>
    <w:p w:rsidR="0094277B" w:rsidRPr="002F612C" w:rsidRDefault="007E56E7" w:rsidP="007E56E7">
      <w:pPr>
        <w:pStyle w:val="Enumlevel1"/>
      </w:pPr>
      <w:r w:rsidRPr="002F612C">
        <w:rPr>
          <w:bCs/>
        </w:rPr>
        <w:t>–</w:t>
      </w:r>
      <w:r w:rsidRPr="002F612C">
        <w:rPr>
          <w:bCs/>
        </w:rPr>
        <w:tab/>
      </w:r>
      <w:r w:rsidR="0094277B" w:rsidRPr="002F612C">
        <w:t>“Transparent budget” (</w:t>
      </w:r>
      <w:hyperlink r:id="rId44" w:history="1">
        <w:r w:rsidR="0094277B" w:rsidRPr="002F612C">
          <w:rPr>
            <w:rStyle w:val="Hyperlink"/>
            <w:bCs/>
          </w:rPr>
          <w:t>http://budget.okmot.kg</w:t>
        </w:r>
      </w:hyperlink>
      <w:r w:rsidR="0094277B" w:rsidRPr="002F612C">
        <w:t>) - an automatic system for providing data on revenues and expenditures of the central and local budgets. It is for the first time in the country’s history the ordinary citizens and legal entities have free access to the detailed data on implementation of the state budget. The presented data consist of information detailed from the level of individual recipients to the government agencies and the regions. The data is updated on-line through the electronic interconnection with Central Treasure Data Base;</w:t>
      </w:r>
    </w:p>
    <w:p w:rsidR="0094277B" w:rsidRPr="002F612C" w:rsidRDefault="007E56E7" w:rsidP="007E56E7">
      <w:pPr>
        <w:pStyle w:val="Enumlevel1"/>
      </w:pPr>
      <w:r w:rsidRPr="002F612C">
        <w:rPr>
          <w:bCs/>
        </w:rPr>
        <w:t>–</w:t>
      </w:r>
      <w:r w:rsidRPr="002F612C">
        <w:rPr>
          <w:bCs/>
        </w:rPr>
        <w:tab/>
      </w:r>
      <w:r w:rsidR="0094277B" w:rsidRPr="002F612C">
        <w:t>State e-procurement (</w:t>
      </w:r>
      <w:hyperlink r:id="rId45" w:history="1">
        <w:r w:rsidR="0094277B" w:rsidRPr="002F612C">
          <w:rPr>
            <w:rStyle w:val="Hyperlink"/>
            <w:bCs/>
          </w:rPr>
          <w:t>http://zakupki.okmot.kg</w:t>
        </w:r>
      </w:hyperlink>
      <w:r w:rsidR="0094277B" w:rsidRPr="002F612C">
        <w:t>) – an automatic system for state procurements, including on-line registration, bid participation and other related information and actions</w:t>
      </w:r>
    </w:p>
    <w:p w:rsidR="0094277B" w:rsidRPr="002F612C" w:rsidRDefault="007E56E7" w:rsidP="007E56E7">
      <w:pPr>
        <w:pStyle w:val="Enumlevel1"/>
      </w:pPr>
      <w:r w:rsidRPr="002F612C">
        <w:rPr>
          <w:bCs/>
        </w:rPr>
        <w:t>–</w:t>
      </w:r>
      <w:r w:rsidRPr="002F612C">
        <w:rPr>
          <w:bCs/>
        </w:rPr>
        <w:tab/>
      </w:r>
      <w:r w:rsidR="0094277B" w:rsidRPr="002F612C">
        <w:t>On-line economic mapping (</w:t>
      </w:r>
      <w:hyperlink r:id="rId46" w:history="1">
        <w:r w:rsidR="0094277B" w:rsidRPr="002F612C">
          <w:rPr>
            <w:rStyle w:val="Hyperlink"/>
            <w:bCs/>
          </w:rPr>
          <w:t>http://map.okmot.kg</w:t>
        </w:r>
      </w:hyperlink>
      <w:r w:rsidR="0094277B" w:rsidRPr="002F612C">
        <w:t xml:space="preserve">) –an electronic map of the Kyrgyz Republic, visualizing all socio-economic data for each geographical location of the country; </w:t>
      </w:r>
    </w:p>
    <w:p w:rsidR="0094277B" w:rsidRPr="002F612C" w:rsidRDefault="0094277B" w:rsidP="007E56E7">
      <w:pPr>
        <w:rPr>
          <w:lang w:val="en-GB"/>
        </w:rPr>
      </w:pPr>
      <w:r w:rsidRPr="002F612C">
        <w:rPr>
          <w:b/>
          <w:lang w:val="en-GB"/>
        </w:rPr>
        <w:t>b.</w:t>
      </w:r>
      <w:r w:rsidRPr="002F612C">
        <w:rPr>
          <w:lang w:val="en-GB"/>
        </w:rPr>
        <w:t xml:space="preserve"> </w:t>
      </w:r>
      <w:r w:rsidR="007E56E7" w:rsidRPr="002F612C">
        <w:rPr>
          <w:lang w:val="en-GB"/>
        </w:rPr>
        <w:tab/>
      </w:r>
      <w:r w:rsidRPr="002F612C">
        <w:rPr>
          <w:lang w:val="en-GB"/>
        </w:rPr>
        <w:t xml:space="preserve">The </w:t>
      </w:r>
      <w:r w:rsidRPr="002F612C">
        <w:rPr>
          <w:b/>
          <w:lang w:val="en-GB"/>
        </w:rPr>
        <w:t>National Statistics Committee</w:t>
      </w:r>
      <w:r w:rsidRPr="002F612C">
        <w:rPr>
          <w:lang w:val="en-GB"/>
        </w:rPr>
        <w:t xml:space="preserve"> of the Kyrgyz Republic actively works on implementation of the e–statistic data collection, analysis. The agency has developed and approved its ICT corporate strategy up to 2020.</w:t>
      </w:r>
    </w:p>
    <w:p w:rsidR="0094277B" w:rsidRPr="002F612C" w:rsidRDefault="0094277B" w:rsidP="007E56E7">
      <w:pPr>
        <w:rPr>
          <w:lang w:val="en-GB"/>
        </w:rPr>
      </w:pPr>
      <w:r w:rsidRPr="002F612C">
        <w:rPr>
          <w:b/>
          <w:lang w:val="en-GB"/>
        </w:rPr>
        <w:t>c.</w:t>
      </w:r>
      <w:r w:rsidRPr="002F612C">
        <w:rPr>
          <w:lang w:val="en-GB"/>
        </w:rPr>
        <w:t xml:space="preserve"> </w:t>
      </w:r>
      <w:r w:rsidR="007E56E7" w:rsidRPr="002F612C">
        <w:rPr>
          <w:lang w:val="en-GB"/>
        </w:rPr>
        <w:tab/>
      </w:r>
      <w:r w:rsidRPr="002F612C">
        <w:rPr>
          <w:lang w:val="en-GB"/>
        </w:rPr>
        <w:t xml:space="preserve">The </w:t>
      </w:r>
      <w:r w:rsidRPr="002F612C">
        <w:rPr>
          <w:b/>
          <w:lang w:val="en-GB"/>
        </w:rPr>
        <w:t>Tax Committee, Customs and Border Management</w:t>
      </w:r>
      <w:r w:rsidRPr="002F612C">
        <w:rPr>
          <w:lang w:val="en-GB"/>
        </w:rPr>
        <w:t xml:space="preserve"> state agencies also actively apply in its work the e-tools (e-declaration, inter-agency electronic data interexchange, etc.).</w:t>
      </w:r>
    </w:p>
    <w:p w:rsidR="0094277B" w:rsidRPr="002F612C" w:rsidRDefault="0094277B" w:rsidP="007E56E7">
      <w:pPr>
        <w:rPr>
          <w:lang w:val="en-GB"/>
        </w:rPr>
      </w:pPr>
      <w:r w:rsidRPr="002F612C">
        <w:rPr>
          <w:b/>
          <w:lang w:val="en-GB"/>
        </w:rPr>
        <w:lastRenderedPageBreak/>
        <w:t>d.</w:t>
      </w:r>
      <w:r w:rsidRPr="002F612C">
        <w:rPr>
          <w:lang w:val="en-GB"/>
        </w:rPr>
        <w:t xml:space="preserve"> </w:t>
      </w:r>
      <w:r w:rsidR="007E56E7" w:rsidRPr="002F612C">
        <w:rPr>
          <w:lang w:val="en-GB"/>
        </w:rPr>
        <w:tab/>
      </w:r>
      <w:r w:rsidRPr="002F612C">
        <w:rPr>
          <w:lang w:val="en-GB"/>
        </w:rPr>
        <w:t xml:space="preserve">The </w:t>
      </w:r>
      <w:r w:rsidRPr="002F612C">
        <w:rPr>
          <w:b/>
          <w:lang w:val="en-GB"/>
        </w:rPr>
        <w:t>Social Fund, The Mandatory Medical Insurance Fund</w:t>
      </w:r>
      <w:r w:rsidRPr="002F612C">
        <w:rPr>
          <w:lang w:val="en-GB"/>
        </w:rPr>
        <w:t xml:space="preserve">, the </w:t>
      </w:r>
      <w:r w:rsidRPr="002F612C">
        <w:rPr>
          <w:b/>
          <w:lang w:val="en-GB"/>
        </w:rPr>
        <w:t>Ministry of Health</w:t>
      </w:r>
      <w:r w:rsidRPr="002F612C">
        <w:rPr>
          <w:lang w:val="en-GB"/>
        </w:rPr>
        <w:t xml:space="preserve"> and the </w:t>
      </w:r>
      <w:r w:rsidRPr="002F612C">
        <w:rPr>
          <w:b/>
          <w:lang w:val="en-GB"/>
        </w:rPr>
        <w:t>Ministry of Social Development</w:t>
      </w:r>
      <w:r w:rsidRPr="002F612C">
        <w:rPr>
          <w:lang w:val="en-GB"/>
        </w:rPr>
        <w:t xml:space="preserve"> actively upgrade their sectoral information systems and Data bases for e-social services provision and data inter-exchange.</w:t>
      </w:r>
    </w:p>
    <w:p w:rsidR="0094277B" w:rsidRPr="002F612C" w:rsidRDefault="0094277B" w:rsidP="007E56E7">
      <w:pPr>
        <w:rPr>
          <w:lang w:val="en-GB"/>
        </w:rPr>
      </w:pPr>
      <w:r w:rsidRPr="002F612C">
        <w:rPr>
          <w:b/>
          <w:lang w:val="en-GB"/>
        </w:rPr>
        <w:t>e.</w:t>
      </w:r>
      <w:r w:rsidRPr="002F612C">
        <w:rPr>
          <w:lang w:val="en-GB"/>
        </w:rPr>
        <w:t xml:space="preserve"> </w:t>
      </w:r>
      <w:r w:rsidR="007E56E7" w:rsidRPr="002F612C">
        <w:rPr>
          <w:lang w:val="en-GB"/>
        </w:rPr>
        <w:tab/>
      </w:r>
      <w:r w:rsidRPr="002F612C">
        <w:rPr>
          <w:lang w:val="en-GB"/>
        </w:rPr>
        <w:t xml:space="preserve">The </w:t>
      </w:r>
      <w:r w:rsidRPr="002F612C">
        <w:rPr>
          <w:b/>
          <w:lang w:val="en-GB"/>
        </w:rPr>
        <w:t>Ministry of Justice</w:t>
      </w:r>
      <w:r w:rsidRPr="002F612C">
        <w:rPr>
          <w:lang w:val="en-GB"/>
        </w:rPr>
        <w:t xml:space="preserve">, the </w:t>
      </w:r>
      <w:r w:rsidRPr="002F612C">
        <w:rPr>
          <w:b/>
          <w:lang w:val="en-GB"/>
        </w:rPr>
        <w:t>Ministry of Internal Affairs</w:t>
      </w:r>
      <w:r w:rsidRPr="002F612C">
        <w:rPr>
          <w:lang w:val="en-GB"/>
        </w:rPr>
        <w:t xml:space="preserve"> initiating the introduction of e-document flow within the ministries and software tools for proper Human Resource Management systems.</w:t>
      </w:r>
    </w:p>
    <w:p w:rsidR="0094277B" w:rsidRPr="002F612C" w:rsidRDefault="0094277B" w:rsidP="007E56E7">
      <w:pPr>
        <w:rPr>
          <w:lang w:val="en-GB"/>
        </w:rPr>
      </w:pPr>
      <w:r w:rsidRPr="002F612C">
        <w:rPr>
          <w:b/>
          <w:lang w:val="en-GB"/>
        </w:rPr>
        <w:t>f.</w:t>
      </w:r>
      <w:r w:rsidRPr="002F612C">
        <w:rPr>
          <w:lang w:val="en-GB"/>
        </w:rPr>
        <w:t xml:space="preserve"> </w:t>
      </w:r>
      <w:r w:rsidR="007E56E7" w:rsidRPr="002F612C">
        <w:rPr>
          <w:lang w:val="en-GB"/>
        </w:rPr>
        <w:tab/>
      </w:r>
      <w:r w:rsidRPr="002F612C">
        <w:rPr>
          <w:lang w:val="en-GB"/>
        </w:rPr>
        <w:t xml:space="preserve">The </w:t>
      </w:r>
      <w:r w:rsidRPr="002F612C">
        <w:rPr>
          <w:b/>
          <w:lang w:val="en-GB"/>
        </w:rPr>
        <w:t>Ministry of Foreign Affairs</w:t>
      </w:r>
      <w:r w:rsidRPr="002F612C">
        <w:rPr>
          <w:lang w:val="en-GB"/>
        </w:rPr>
        <w:t xml:space="preserve"> is initiating the process of the introduction of an e-visa and e-document flow.</w:t>
      </w:r>
    </w:p>
    <w:p w:rsidR="0094277B" w:rsidRPr="002F612C" w:rsidRDefault="0094277B" w:rsidP="007E56E7">
      <w:pPr>
        <w:rPr>
          <w:lang w:val="en-GB"/>
        </w:rPr>
      </w:pPr>
      <w:r w:rsidRPr="002F612C">
        <w:rPr>
          <w:lang w:val="en-GB"/>
        </w:rPr>
        <w:t>UNDP KR is also taking active steps towards concrete implementation of E-Government concept throughout the introduction of sectoral E-Services and electronic documents interoperability within the public administration in the country. UNDP within the framework of its assistance to the Government of the Kyrgyz Republic provides technical assistance and expertise on development of the special software tools for the government agencies. The some of the examples a listed below:</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a. </w:t>
      </w:r>
      <w:r w:rsidR="007E56E7" w:rsidRPr="002F612C">
        <w:rPr>
          <w:rFonts w:eastAsia="SimSun" w:cs="Times New Roman"/>
          <w:bCs w:val="0"/>
          <w:color w:val="005173"/>
          <w:sz w:val="21"/>
          <w:szCs w:val="19"/>
        </w:rPr>
        <w:tab/>
      </w:r>
      <w:r w:rsidRPr="002F612C">
        <w:rPr>
          <w:rFonts w:eastAsia="SimSun" w:cs="Times New Roman"/>
          <w:bCs w:val="0"/>
          <w:color w:val="005173"/>
          <w:sz w:val="21"/>
          <w:szCs w:val="19"/>
        </w:rPr>
        <w:t>Local self-governance area</w:t>
      </w:r>
    </w:p>
    <w:p w:rsidR="0094277B" w:rsidRPr="002F612C" w:rsidRDefault="0094277B" w:rsidP="007E56E7">
      <w:pPr>
        <w:rPr>
          <w:lang w:val="en-GB"/>
        </w:rPr>
      </w:pPr>
      <w:r w:rsidRPr="002F612C">
        <w:rPr>
          <w:lang w:val="en-GB"/>
        </w:rPr>
        <w:t>Automated information system of an electronic municipality (AiylOkmotu-AO) «AYIL» (2007-2012) is a unique information system, developed as one of the components of e-government at the municipal level, designed to improve local government efficiency and the interaction with government authorities at all levels. In addition, it aims to raise awareness among local people on activities of municipal authorities and state administration.</w:t>
      </w:r>
      <w:r w:rsidR="00F7043A" w:rsidRPr="002F612C">
        <w:rPr>
          <w:lang w:val="en-GB"/>
        </w:rPr>
        <w:t xml:space="preserve"> </w:t>
      </w:r>
      <w:r w:rsidRPr="002F612C">
        <w:rPr>
          <w:lang w:val="en-GB"/>
        </w:rPr>
        <w:t>The system was tested in 14 pilot rural municipalities and further implemented in 409 rural municipalities out of 459 throughout the country.</w:t>
      </w:r>
      <w:r w:rsidR="00F7043A" w:rsidRPr="002F612C">
        <w:rPr>
          <w:lang w:val="en-GB"/>
        </w:rPr>
        <w:t xml:space="preserve"> </w:t>
      </w:r>
      <w:r w:rsidRPr="002F612C">
        <w:rPr>
          <w:lang w:val="en-GB"/>
        </w:rPr>
        <w:t>The system is automated the key AO specialist’s functions: 1) land resource administration, 2) land tax administration, 3) municipal property administration, 4) social passport registration, 5) local population’s applications and requests, 6) household book, 7) local population registration, including children. The system has “client-server” architecture and provides functioning in the network mode, with authorized access to the system given by system administrator. The system interface supports two languages – Kyrgyz and Russian. In 2012, it is planned to introduce 2 new software modules: 1) on AO budget formation and 2) local population’s medical card. The system also will be automatically interconnected to the main government agencies’ information systems, such as Ministry of Finance, Ministry of Health, National Statistic Committee, Tax Committee, etc. for further electronic data inter-exchange.</w:t>
      </w:r>
    </w:p>
    <w:p w:rsidR="0094277B" w:rsidRPr="002F612C" w:rsidRDefault="0094277B" w:rsidP="00D3315B">
      <w:pPr>
        <w:rPr>
          <w:lang w:val="en-GB"/>
        </w:rPr>
      </w:pPr>
      <w:r w:rsidRPr="002F612C">
        <w:rPr>
          <w:lang w:val="en-GB"/>
        </w:rPr>
        <w:t>Following AYIL’s introduction, UNDP has launched as the next step of its intervention- the automated system of an electronic region- “E-region” (2010-2012) (</w:t>
      </w:r>
      <w:hyperlink r:id="rId47" w:history="1">
        <w:r w:rsidR="00D3315B" w:rsidRPr="002B25DB">
          <w:rPr>
            <w:rStyle w:val="Hyperlink"/>
            <w:lang w:val="en-GB"/>
          </w:rPr>
          <w:t>www.e-region.kg</w:t>
        </w:r>
      </w:hyperlink>
      <w:r w:rsidRPr="002F612C">
        <w:rPr>
          <w:lang w:val="en-GB"/>
        </w:rPr>
        <w:t xml:space="preserve">). It is also a unique information system based on web-technologies, which allows the building of an electronic interaction on “vertical” hierarchy – from rural municipality to the district and further, to province level. System allows not only have the web portal of all involved actors, but also to communicate between them in easiest and quickest way. The information system "An Electronic Region" is designed to build infrastructure for province development programs, budgeting and development of management documents in all regions of the Republic by enabling: </w:t>
      </w:r>
    </w:p>
    <w:p w:rsidR="0094277B" w:rsidRPr="002F612C" w:rsidRDefault="007E56E7" w:rsidP="007E56E7">
      <w:pPr>
        <w:pStyle w:val="Enumlevel1"/>
      </w:pPr>
      <w:r w:rsidRPr="002F612C">
        <w:t>–</w:t>
      </w:r>
      <w:r w:rsidRPr="002F612C">
        <w:tab/>
      </w:r>
      <w:r w:rsidR="0094277B" w:rsidRPr="002F612C">
        <w:t xml:space="preserve">Automated entrance of reporting data (43 electronic forma were created and </w:t>
      </w:r>
      <w:r w:rsidRPr="002F612C">
        <w:t>–</w:t>
      </w:r>
      <w:r w:rsidR="0094277B" w:rsidRPr="002F612C">
        <w:t xml:space="preserve">development indicators. </w:t>
      </w:r>
    </w:p>
    <w:p w:rsidR="0094277B" w:rsidRPr="002F612C" w:rsidRDefault="007E56E7" w:rsidP="007E56E7">
      <w:pPr>
        <w:pStyle w:val="Enumlevel1"/>
      </w:pPr>
      <w:r w:rsidRPr="002F612C">
        <w:t>–</w:t>
      </w:r>
      <w:r w:rsidRPr="002F612C">
        <w:tab/>
      </w:r>
      <w:r w:rsidR="0094277B" w:rsidRPr="002F612C">
        <w:t xml:space="preserve">Maintenance of data base of donors and investors. </w:t>
      </w:r>
    </w:p>
    <w:p w:rsidR="0094277B" w:rsidRPr="002F612C" w:rsidRDefault="007E56E7" w:rsidP="007E56E7">
      <w:pPr>
        <w:pStyle w:val="Enumlevel1"/>
      </w:pPr>
      <w:r w:rsidRPr="002F612C">
        <w:t>–</w:t>
      </w:r>
      <w:r w:rsidRPr="002F612C">
        <w:tab/>
      </w:r>
      <w:r w:rsidR="0094277B" w:rsidRPr="002F612C">
        <w:t xml:space="preserve">Support of internet-portals in the regions. </w:t>
      </w:r>
    </w:p>
    <w:p w:rsidR="0094277B" w:rsidRPr="002F612C" w:rsidRDefault="007E56E7" w:rsidP="007E56E7">
      <w:pPr>
        <w:pStyle w:val="Enumlevel1"/>
      </w:pPr>
      <w:r w:rsidRPr="002F612C">
        <w:t>–</w:t>
      </w:r>
      <w:r w:rsidRPr="002F612C">
        <w:tab/>
      </w:r>
      <w:r w:rsidR="0094277B" w:rsidRPr="002F612C">
        <w:t xml:space="preserve">Arranged citizenry appeals to local self-governments and regional public administration bodies. </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b. </w:t>
      </w:r>
      <w:r w:rsidR="007E56E7" w:rsidRPr="002F612C">
        <w:rPr>
          <w:rFonts w:eastAsia="SimSun" w:cs="Times New Roman"/>
          <w:bCs w:val="0"/>
          <w:color w:val="005173"/>
          <w:sz w:val="21"/>
          <w:szCs w:val="19"/>
        </w:rPr>
        <w:tab/>
      </w:r>
      <w:r w:rsidRPr="002F612C">
        <w:rPr>
          <w:rFonts w:eastAsia="SimSun" w:cs="Times New Roman"/>
          <w:bCs w:val="0"/>
          <w:color w:val="005173"/>
          <w:sz w:val="21"/>
          <w:szCs w:val="19"/>
        </w:rPr>
        <w:t xml:space="preserve">Support to election processes (2011-2012) </w:t>
      </w:r>
    </w:p>
    <w:p w:rsidR="00D3315B" w:rsidRDefault="007E56E7" w:rsidP="007E56E7">
      <w:pPr>
        <w:pStyle w:val="Enumlevel1"/>
      </w:pPr>
      <w:r w:rsidRPr="002F612C">
        <w:t>–</w:t>
      </w:r>
      <w:r w:rsidRPr="002F612C">
        <w:tab/>
      </w:r>
      <w:r w:rsidR="0094277B" w:rsidRPr="002F612C">
        <w:t xml:space="preserve">Ushahidi platform (monitoring of 2011 Presidential elections violations) - </w:t>
      </w:r>
      <w:hyperlink r:id="rId48" w:history="1">
        <w:r w:rsidR="00D3315B" w:rsidRPr="002B25DB">
          <w:rPr>
            <w:rStyle w:val="Hyperlink"/>
          </w:rPr>
          <w:t>http://map.inkg.info</w:t>
        </w:r>
      </w:hyperlink>
    </w:p>
    <w:p w:rsidR="0094277B" w:rsidRPr="002F612C" w:rsidRDefault="0094277B" w:rsidP="007E56E7">
      <w:pPr>
        <w:rPr>
          <w:lang w:val="en-GB"/>
        </w:rPr>
      </w:pPr>
      <w:r w:rsidRPr="002F612C">
        <w:rPr>
          <w:lang w:val="en-GB"/>
        </w:rPr>
        <w:t xml:space="preserve">Developed software platform with user generated content allows for the use of mobile phones to report and e-map incidents of violence via SMS (to short number 4414), e-mail or web. During the pre- and after </w:t>
      </w:r>
      <w:r w:rsidRPr="002F612C">
        <w:rPr>
          <w:lang w:val="en-GB"/>
        </w:rPr>
        <w:lastRenderedPageBreak/>
        <w:t>election period about 5000 SMS were received, 2917 from them were processed and data uploaded and mapped.</w:t>
      </w:r>
    </w:p>
    <w:p w:rsidR="0094277B" w:rsidRPr="002F612C" w:rsidRDefault="007E56E7" w:rsidP="007E56E7">
      <w:pPr>
        <w:pStyle w:val="Enumlevel1"/>
      </w:pPr>
      <w:r w:rsidRPr="002F612C">
        <w:t>–</w:t>
      </w:r>
      <w:r w:rsidRPr="002F612C">
        <w:tab/>
      </w:r>
      <w:r w:rsidR="0094277B" w:rsidRPr="002F612C">
        <w:t>Special software for the creation and maintenance of the Unified Voter Registration system of the Kyrgyz Republic (2011-2012) was developed in order to create actual Voter list of KR. The system is now maintained by the Central Election Commission of the Kyrgyz Republic.</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c. </w:t>
      </w:r>
      <w:r w:rsidR="007E56E7" w:rsidRPr="002F612C">
        <w:rPr>
          <w:rFonts w:eastAsia="SimSun" w:cs="Times New Roman"/>
          <w:bCs w:val="0"/>
          <w:color w:val="005173"/>
          <w:sz w:val="21"/>
          <w:szCs w:val="19"/>
        </w:rPr>
        <w:tab/>
      </w:r>
      <w:r w:rsidRPr="002F612C">
        <w:rPr>
          <w:rFonts w:eastAsia="SimSun" w:cs="Times New Roman"/>
          <w:bCs w:val="0"/>
          <w:color w:val="005173"/>
          <w:sz w:val="21"/>
          <w:szCs w:val="19"/>
        </w:rPr>
        <w:t>Support to State Registration Service (SRS)</w:t>
      </w:r>
    </w:p>
    <w:p w:rsidR="0094277B" w:rsidRPr="002F612C" w:rsidRDefault="0094277B" w:rsidP="007E56E7">
      <w:pPr>
        <w:rPr>
          <w:lang w:val="en-GB"/>
        </w:rPr>
      </w:pPr>
      <w:r w:rsidRPr="002F612C">
        <w:rPr>
          <w:lang w:val="en-GB"/>
        </w:rPr>
        <w:t xml:space="preserve">State searching information system for the registration of the Kyrgyz Republic’s population -the special software developed in order to make all processes on getting the citizen’s legal documents (passports, primary registration certificates on birth, marriage, divorce, death, etc.) in electronic format. In order to improve the quality of public services, the Government of KR jointly with SRS established in 2011-2012 50 public service </w:t>
      </w:r>
      <w:r w:rsidR="002F612C" w:rsidRPr="002F612C">
        <w:rPr>
          <w:lang w:val="en-GB"/>
        </w:rPr>
        <w:t>centres</w:t>
      </w:r>
      <w:r w:rsidRPr="002F612C">
        <w:rPr>
          <w:lang w:val="en-GB"/>
        </w:rPr>
        <w:t xml:space="preserve"> in the post office’s premises among the country. </w:t>
      </w:r>
    </w:p>
    <w:p w:rsidR="0094277B" w:rsidRPr="002F612C" w:rsidRDefault="0094277B" w:rsidP="007E56E7">
      <w:pPr>
        <w:pStyle w:val="Heading2"/>
        <w:rPr>
          <w:lang w:val="en-GB"/>
        </w:rPr>
      </w:pPr>
      <w:bookmarkStart w:id="239" w:name="_Toc379187210"/>
      <w:r w:rsidRPr="002F612C">
        <w:rPr>
          <w:lang w:val="en-GB"/>
        </w:rPr>
        <w:t xml:space="preserve">5) </w:t>
      </w:r>
      <w:r w:rsidR="007E56E7" w:rsidRPr="002F612C">
        <w:rPr>
          <w:lang w:val="en-GB"/>
        </w:rPr>
        <w:tab/>
      </w:r>
      <w:r w:rsidRPr="002F612C">
        <w:rPr>
          <w:lang w:val="en-GB"/>
        </w:rPr>
        <w:t>Changes and outcomes achieved</w:t>
      </w:r>
      <w:bookmarkEnd w:id="239"/>
    </w:p>
    <w:p w:rsidR="0094277B" w:rsidRPr="002F612C" w:rsidRDefault="0094277B" w:rsidP="007E56E7">
      <w:pPr>
        <w:rPr>
          <w:lang w:val="en-GB"/>
        </w:rPr>
      </w:pPr>
      <w:r w:rsidRPr="002F612C">
        <w:rPr>
          <w:lang w:val="en-GB"/>
        </w:rPr>
        <w:t>All of the above outlines the advanced status of the Kyrgyz Republic as of the country, which is well prepared for smooth implementation of the more comprehensive E-Government project. However, despite of the above listed activities by government agencies, the growth pace remains to be slow in comparison with the international trends in E-Government developments. Moreover, Kyrgyzstan is continuously falling down in the global ratings on E-Government readiness. This is a clear sign that the country should take immediate active steps towards E-Government implementation process in order to keep the good positions within the World Information Society. UNDP’s assistance to Kyrgyz Government is aimed to facilitate overall process of E-government by using the vast UNDP international experience and practices, as well as through promoting coordination and smooth transition from the existing administrative business models to the electronic exchange of information and E-Services.</w:t>
      </w:r>
    </w:p>
    <w:p w:rsidR="0094277B" w:rsidRPr="002F612C" w:rsidRDefault="0094277B" w:rsidP="003D4F25">
      <w:pPr>
        <w:pStyle w:val="Heading2"/>
        <w:keepLines/>
        <w:rPr>
          <w:lang w:val="en-GB"/>
        </w:rPr>
      </w:pPr>
      <w:bookmarkStart w:id="240" w:name="_Toc379187211"/>
      <w:r w:rsidRPr="002F612C">
        <w:rPr>
          <w:lang w:val="en-GB"/>
        </w:rPr>
        <w:t xml:space="preserve">6) </w:t>
      </w:r>
      <w:r w:rsidR="007E56E7" w:rsidRPr="002F612C">
        <w:rPr>
          <w:lang w:val="en-GB"/>
        </w:rPr>
        <w:tab/>
      </w:r>
      <w:r w:rsidRPr="002F612C">
        <w:rPr>
          <w:lang w:val="en-GB"/>
        </w:rPr>
        <w:t>Challenges and success factors</w:t>
      </w:r>
      <w:bookmarkEnd w:id="240"/>
    </w:p>
    <w:p w:rsidR="0094277B" w:rsidRPr="002F612C" w:rsidRDefault="0094277B" w:rsidP="003D4F25">
      <w:pPr>
        <w:keepNext/>
        <w:keepLines/>
        <w:rPr>
          <w:lang w:val="en-GB"/>
        </w:rPr>
      </w:pPr>
      <w:r w:rsidRPr="002F612C">
        <w:rPr>
          <w:lang w:val="en-GB"/>
        </w:rPr>
        <w:t>The main challenges in the area of ICT Development in Kyrgyzstan are the following:</w:t>
      </w:r>
    </w:p>
    <w:p w:rsidR="0094277B" w:rsidRPr="002F612C" w:rsidRDefault="007E56E7" w:rsidP="007E56E7">
      <w:pPr>
        <w:pStyle w:val="Enumlevel1"/>
      </w:pPr>
      <w:r w:rsidRPr="002F612C">
        <w:t>–</w:t>
      </w:r>
      <w:r w:rsidRPr="002F612C">
        <w:tab/>
      </w:r>
      <w:r w:rsidR="0094277B" w:rsidRPr="002F612C">
        <w:t>Insufficient Funding or Allocation of Financial Resources- if there are not sufficient financial resources to complete all the aspects of E-Government – organizational, coordination, technical, and legislative, then the final outcome will be risked;</w:t>
      </w:r>
    </w:p>
    <w:p w:rsidR="0094277B" w:rsidRPr="002F612C" w:rsidRDefault="007E56E7" w:rsidP="007E56E7">
      <w:pPr>
        <w:pStyle w:val="Enumlevel1"/>
      </w:pPr>
      <w:r w:rsidRPr="002F612C">
        <w:t>–</w:t>
      </w:r>
      <w:r w:rsidRPr="002F612C">
        <w:tab/>
      </w:r>
      <w:r w:rsidR="0094277B" w:rsidRPr="002F612C">
        <w:t>Inadequate Institutional Arrangements or Weak Governance - coordination and governance of the inter-institutional relations and collaborative processes is crucial for the success of the e-Government that aims for global governance electronic solutions;</w:t>
      </w:r>
    </w:p>
    <w:p w:rsidR="0094277B" w:rsidRPr="002F612C" w:rsidRDefault="007E56E7" w:rsidP="007E56E7">
      <w:pPr>
        <w:pStyle w:val="Enumlevel1"/>
      </w:pPr>
      <w:r w:rsidRPr="002F612C">
        <w:t>–</w:t>
      </w:r>
      <w:r w:rsidRPr="002F612C">
        <w:tab/>
      </w:r>
      <w:r w:rsidR="0094277B" w:rsidRPr="002F612C">
        <w:t>Unexpected regulations or failure of legislation to pass or progress in the legislative process -legislative framework is needed for successful implementation of the e-Government outputs and problems with this may stop the project deliveries;</w:t>
      </w:r>
    </w:p>
    <w:p w:rsidR="0094277B" w:rsidRPr="002F612C" w:rsidRDefault="007E56E7" w:rsidP="007E56E7">
      <w:pPr>
        <w:pStyle w:val="Enumlevel1"/>
      </w:pPr>
      <w:r w:rsidRPr="002F612C">
        <w:t>–</w:t>
      </w:r>
      <w:r w:rsidRPr="002F612C">
        <w:tab/>
      </w:r>
      <w:r w:rsidR="0094277B" w:rsidRPr="002F612C">
        <w:t>Latent resistance on the mid and low level of the state and municipal servants may effect to timely implementation of the processes;</w:t>
      </w:r>
    </w:p>
    <w:p w:rsidR="0094277B" w:rsidRPr="002F612C" w:rsidRDefault="007E56E7" w:rsidP="007E56E7">
      <w:pPr>
        <w:pStyle w:val="Enumlevel1"/>
      </w:pPr>
      <w:r w:rsidRPr="002F612C">
        <w:t>–</w:t>
      </w:r>
      <w:r w:rsidRPr="002F612C">
        <w:tab/>
      </w:r>
      <w:r w:rsidR="0094277B" w:rsidRPr="002F612C">
        <w:t>IT/ICT literacy among the state and municipal servants are still low- it may influence to the speed of the deployment of the e-services and e-back-office arrangements.</w:t>
      </w:r>
    </w:p>
    <w:p w:rsidR="0094277B" w:rsidRPr="002F612C" w:rsidRDefault="0094277B" w:rsidP="002B4FBF">
      <w:pPr>
        <w:keepNext/>
        <w:rPr>
          <w:lang w:val="en-GB"/>
        </w:rPr>
      </w:pPr>
      <w:r w:rsidRPr="002F612C">
        <w:rPr>
          <w:lang w:val="en-GB"/>
        </w:rPr>
        <w:t>Success factors are the following:</w:t>
      </w:r>
    </w:p>
    <w:p w:rsidR="0094277B" w:rsidRPr="002F612C" w:rsidRDefault="007E56E7" w:rsidP="007E56E7">
      <w:pPr>
        <w:pStyle w:val="Enumlevel1"/>
      </w:pPr>
      <w:r w:rsidRPr="002F612C">
        <w:t>–</w:t>
      </w:r>
      <w:r w:rsidRPr="002F612C">
        <w:tab/>
      </w:r>
      <w:r w:rsidR="0094277B" w:rsidRPr="002F612C">
        <w:t>The President of the country, Prime-Minister and other Governmental top leaders have deep understanding of the benefits and necessity</w:t>
      </w:r>
      <w:r w:rsidR="00F7043A" w:rsidRPr="002F612C">
        <w:t xml:space="preserve"> </w:t>
      </w:r>
      <w:r w:rsidR="0094277B" w:rsidRPr="002F612C">
        <w:t>of the e-Government introduction and are officially committed to launching the implementation process;</w:t>
      </w:r>
    </w:p>
    <w:p w:rsidR="0094277B" w:rsidRPr="002F612C" w:rsidRDefault="007E56E7" w:rsidP="007E56E7">
      <w:pPr>
        <w:pStyle w:val="Enumlevel1"/>
      </w:pPr>
      <w:r w:rsidRPr="002F612C">
        <w:lastRenderedPageBreak/>
        <w:t>–</w:t>
      </w:r>
      <w:r w:rsidRPr="002F612C">
        <w:tab/>
      </w:r>
      <w:r w:rsidR="0094277B" w:rsidRPr="002F612C">
        <w:t>The need of introduction of ICT-infrastructure among the central ministries and municipalities revealed that they understand the requirement for improved integration of their information systems;</w:t>
      </w:r>
    </w:p>
    <w:p w:rsidR="0094277B" w:rsidRPr="002F612C" w:rsidRDefault="007E56E7" w:rsidP="007E56E7">
      <w:pPr>
        <w:pStyle w:val="Enumlevel1"/>
      </w:pPr>
      <w:r w:rsidRPr="002F612C">
        <w:t>–</w:t>
      </w:r>
      <w:r w:rsidRPr="002F612C">
        <w:tab/>
      </w:r>
      <w:r w:rsidR="0094277B" w:rsidRPr="002F612C">
        <w:t>The citizen’s readiness to deploy the e-services is high taking into consideration the IT-literacy rate, mobile networks coverage (about 100%) and Internet penetration;</w:t>
      </w:r>
    </w:p>
    <w:p w:rsidR="0094277B" w:rsidRPr="002F612C" w:rsidRDefault="007E56E7" w:rsidP="007E56E7">
      <w:pPr>
        <w:pStyle w:val="Enumlevel1"/>
      </w:pPr>
      <w:r w:rsidRPr="002F612C">
        <w:t>–</w:t>
      </w:r>
      <w:r w:rsidRPr="002F612C">
        <w:tab/>
      </w:r>
      <w:r w:rsidR="0094277B" w:rsidRPr="002F612C">
        <w:t>Common understanding of the benefits of ICTs deployment is an effective tool for transparent and accountable public service delivery and uncorrupted ways of its providing.</w:t>
      </w:r>
    </w:p>
    <w:p w:rsidR="0094277B" w:rsidRPr="002F612C" w:rsidRDefault="007E56E7" w:rsidP="007E56E7">
      <w:pPr>
        <w:pStyle w:val="Enumlevel1"/>
      </w:pPr>
      <w:r w:rsidRPr="002F612C">
        <w:t>–</w:t>
      </w:r>
      <w:r w:rsidRPr="002F612C">
        <w:tab/>
      </w:r>
      <w:r w:rsidR="0094277B" w:rsidRPr="002F612C">
        <w:t>Strong initiatives in ICT field already implemented by the National Statistics Committee and Ministry of Finance.</w:t>
      </w:r>
    </w:p>
    <w:p w:rsidR="0094277B" w:rsidRPr="002F612C" w:rsidRDefault="0094277B" w:rsidP="007E56E7">
      <w:pPr>
        <w:pStyle w:val="Heading2"/>
        <w:rPr>
          <w:lang w:val="en-GB"/>
        </w:rPr>
      </w:pPr>
      <w:bookmarkStart w:id="241" w:name="_Toc379187212"/>
      <w:r w:rsidRPr="002F612C">
        <w:rPr>
          <w:lang w:val="en-GB"/>
        </w:rPr>
        <w:t xml:space="preserve">7) </w:t>
      </w:r>
      <w:r w:rsidR="007E56E7" w:rsidRPr="002F612C">
        <w:rPr>
          <w:lang w:val="en-GB"/>
        </w:rPr>
        <w:tab/>
      </w:r>
      <w:r w:rsidRPr="002F612C">
        <w:rPr>
          <w:lang w:val="en-GB"/>
        </w:rPr>
        <w:t>Lessons learned and next steps</w:t>
      </w:r>
      <w:bookmarkEnd w:id="241"/>
    </w:p>
    <w:p w:rsidR="0094277B" w:rsidRPr="002F612C" w:rsidRDefault="0094277B" w:rsidP="007E56E7">
      <w:pPr>
        <w:rPr>
          <w:lang w:val="en-GB"/>
        </w:rPr>
      </w:pPr>
      <w:r w:rsidRPr="002F612C">
        <w:rPr>
          <w:lang w:val="en-GB"/>
        </w:rPr>
        <w:t xml:space="preserve">The practical experience of the introduction of the different sectoral e-service’s projects revealed the need for the Government’s leadership in promotion of ICTs for the country’s development at the national level. Lack of coordination of efforts in this area can cause duplication of efforts and inefficient use of resources provided by donors and Government itself. Uncoordinated work among agencies leads to further difficulties in electronic inter-connection. The creation of an effective coordination body on ICT and establishment of the national electronic interoperability standards and unified integrated infrastructure for e-services are critical in successful e-government implementation in the Kyrgyz Republic. </w:t>
      </w:r>
    </w:p>
    <w:p w:rsidR="0094277B" w:rsidRPr="002F612C" w:rsidRDefault="0094277B" w:rsidP="007E56E7">
      <w:pPr>
        <w:pStyle w:val="Heading1"/>
        <w:rPr>
          <w:lang w:val="en-GB"/>
        </w:rPr>
      </w:pPr>
      <w:bookmarkStart w:id="242" w:name="_Toc369876319"/>
      <w:bookmarkStart w:id="243" w:name="_Toc369876490"/>
      <w:bookmarkStart w:id="244" w:name="_Toc379187213"/>
      <w:r w:rsidRPr="002F612C">
        <w:rPr>
          <w:lang w:val="en-GB"/>
        </w:rPr>
        <w:t>Case 9: Effort to make accessing the administrative business system more convenient using mobile terminals by service cooperation in Japan</w:t>
      </w:r>
      <w:bookmarkEnd w:id="242"/>
      <w:bookmarkEnd w:id="243"/>
      <w:bookmarkEnd w:id="244"/>
    </w:p>
    <w:p w:rsidR="0094277B" w:rsidRPr="002F612C" w:rsidRDefault="0094277B" w:rsidP="007E56E7">
      <w:pPr>
        <w:pStyle w:val="Heading2"/>
        <w:rPr>
          <w:lang w:val="en-GB"/>
        </w:rPr>
      </w:pPr>
      <w:bookmarkStart w:id="245" w:name="_Toc379187214"/>
      <w:r w:rsidRPr="002F612C">
        <w:rPr>
          <w:lang w:val="en-GB"/>
        </w:rPr>
        <w:t xml:space="preserve">1) </w:t>
      </w:r>
      <w:r w:rsidR="007E56E7" w:rsidRPr="002F612C">
        <w:rPr>
          <w:lang w:val="en-GB"/>
        </w:rPr>
        <w:tab/>
      </w:r>
      <w:r w:rsidRPr="002F612C">
        <w:rPr>
          <w:lang w:val="en-GB"/>
        </w:rPr>
        <w:t>Introduction</w:t>
      </w:r>
      <w:bookmarkEnd w:id="245"/>
      <w:r w:rsidRPr="002F612C">
        <w:rPr>
          <w:lang w:val="en-GB"/>
        </w:rPr>
        <w:t xml:space="preserve"> </w:t>
      </w:r>
    </w:p>
    <w:p w:rsidR="0094277B" w:rsidRPr="002F612C" w:rsidRDefault="0094277B" w:rsidP="007E56E7">
      <w:pPr>
        <w:rPr>
          <w:lang w:val="en-GB"/>
        </w:rPr>
      </w:pPr>
      <w:r w:rsidRPr="002F612C">
        <w:rPr>
          <w:lang w:val="en-GB"/>
        </w:rPr>
        <w:t>This paper aims to provide information by explaining the “Project Promoting Cooperative Business Administration Systems (Verification of Ways of Improving User-Friendliness for Mobile Phones as Means of Access)” commissioned by the Ministry of Internal Affairs and communications (M.I.C.) in 2011, for the benefit of the participants of the e-government system.</w:t>
      </w:r>
    </w:p>
    <w:p w:rsidR="0094277B" w:rsidRPr="002F612C" w:rsidRDefault="0094277B" w:rsidP="007E56E7">
      <w:pPr>
        <w:rPr>
          <w:lang w:val="en-GB"/>
        </w:rPr>
      </w:pPr>
      <w:r w:rsidRPr="002F612C">
        <w:rPr>
          <w:lang w:val="en-GB"/>
        </w:rPr>
        <w:t>Under this project, we examined technical specifications as well as verification of technologies, specification of issues in light of the institution and operation aspects, studying solutions, and diffusing study results from standards organizations, for the purpose of implementing the foundational mobile access system through which mobile phones can access online services.</w:t>
      </w:r>
      <w:r w:rsidR="00F7043A" w:rsidRPr="002F612C">
        <w:rPr>
          <w:lang w:val="en-GB"/>
        </w:rPr>
        <w:t xml:space="preserve"> </w:t>
      </w:r>
    </w:p>
    <w:p w:rsidR="0094277B" w:rsidRPr="002F612C" w:rsidRDefault="0094277B" w:rsidP="007E56E7">
      <w:pPr>
        <w:pStyle w:val="Heading2"/>
        <w:rPr>
          <w:lang w:val="en-GB"/>
        </w:rPr>
      </w:pPr>
      <w:bookmarkStart w:id="246" w:name="_Toc379187215"/>
      <w:r w:rsidRPr="002F612C">
        <w:rPr>
          <w:lang w:val="en-GB"/>
        </w:rPr>
        <w:t xml:space="preserve">2) </w:t>
      </w:r>
      <w:r w:rsidR="007E56E7" w:rsidRPr="002F612C">
        <w:rPr>
          <w:lang w:val="en-GB"/>
        </w:rPr>
        <w:tab/>
      </w:r>
      <w:r w:rsidRPr="002F612C">
        <w:rPr>
          <w:lang w:val="en-GB"/>
        </w:rPr>
        <w:t>Overview</w:t>
      </w:r>
      <w:bookmarkEnd w:id="246"/>
    </w:p>
    <w:p w:rsidR="0094277B" w:rsidRPr="002F612C" w:rsidRDefault="0094277B" w:rsidP="007E56E7">
      <w:pPr>
        <w:rPr>
          <w:lang w:val="en-GB"/>
        </w:rPr>
      </w:pPr>
      <w:r w:rsidRPr="002F612C">
        <w:rPr>
          <w:lang w:val="en-GB"/>
        </w:rPr>
        <w:t>“[T]he New Strategy in Information and Communications Technologies (IT) Roadmaps” (decided in June 2010, revised in August 2011 and in July 2012) made by The Strategic Headquarters for the Promotion of an Advanced Information and Telecommunications Network Society (director-general: prime minister) presents the following goals regarding programs to diversify methods to access administration service, concerning the renovation of the governmental portal, and to encourage people to access the governmental service; in 2011, deliberation, verification, and demonstration of method for the mobile access to administrative services with authentication from mobile phones; from 2012 to 2013, based on the demonstration, introduce, develop and promote services partially in testing areas based on the demonstration above, and gradual nationwide deployment; by 2020, realization of the highly convenient electric administration services, namely a ‘one-stop service’.</w:t>
      </w:r>
      <w:r w:rsidR="00F7043A" w:rsidRPr="002F612C">
        <w:rPr>
          <w:lang w:val="en-GB"/>
        </w:rPr>
        <w:t xml:space="preserve"> </w:t>
      </w:r>
    </w:p>
    <w:p w:rsidR="0094277B" w:rsidRPr="002F612C" w:rsidRDefault="0094277B" w:rsidP="003D4F25">
      <w:pPr>
        <w:rPr>
          <w:lang w:val="en-GB"/>
        </w:rPr>
      </w:pPr>
      <w:r w:rsidRPr="002F612C">
        <w:rPr>
          <w:lang w:val="en-GB"/>
        </w:rPr>
        <w:t xml:space="preserve">Based on such program, MIC conducted the “Project Promoting Cooperative Business Administration Systems (Verification of Ways of Improving User-Friendliness for Mobile Phones as Means of Access)” </w:t>
      </w:r>
      <w:r w:rsidRPr="002F612C">
        <w:rPr>
          <w:lang w:val="en-GB"/>
        </w:rPr>
        <w:lastRenderedPageBreak/>
        <w:t>in</w:t>
      </w:r>
      <w:r w:rsidR="003D4F25">
        <w:rPr>
          <w:lang w:val="en-GB"/>
        </w:rPr>
        <w:t> </w:t>
      </w:r>
      <w:r w:rsidRPr="002F612C">
        <w:rPr>
          <w:lang w:val="en-GB"/>
        </w:rPr>
        <w:t>2011, based on a survey and research results from the “research and study of the diversification of means of access to electronic administrative services, etc. (research and study of technology for mobile phones to access electronic administrative services, etc.)” in 2009.</w:t>
      </w:r>
    </w:p>
    <w:p w:rsidR="0094277B" w:rsidRPr="002F612C" w:rsidRDefault="0094277B" w:rsidP="007E56E7">
      <w:pPr>
        <w:pStyle w:val="Heading2"/>
        <w:rPr>
          <w:lang w:val="en-GB"/>
        </w:rPr>
      </w:pPr>
      <w:bookmarkStart w:id="247" w:name="_Toc379187216"/>
      <w:r w:rsidRPr="002F612C">
        <w:rPr>
          <w:lang w:val="en-GB"/>
        </w:rPr>
        <w:t xml:space="preserve">3) </w:t>
      </w:r>
      <w:r w:rsidR="007E56E7" w:rsidRPr="002F612C">
        <w:rPr>
          <w:lang w:val="en-GB"/>
        </w:rPr>
        <w:tab/>
      </w:r>
      <w:r w:rsidRPr="002F612C">
        <w:rPr>
          <w:lang w:val="en-GB"/>
        </w:rPr>
        <w:t>Objectives and strategy</w:t>
      </w:r>
      <w:bookmarkEnd w:id="247"/>
    </w:p>
    <w:p w:rsidR="0094277B" w:rsidRPr="002F612C" w:rsidRDefault="0094277B" w:rsidP="007E56E7">
      <w:pPr>
        <w:rPr>
          <w:lang w:val="en-GB"/>
        </w:rPr>
      </w:pPr>
      <w:r w:rsidRPr="002F612C">
        <w:rPr>
          <w:lang w:val="en-GB"/>
        </w:rPr>
        <w:t>Mobile terminals with NFC (near field communication) functions are going to be commercialized in 2012.</w:t>
      </w:r>
      <w:r w:rsidR="00F7043A" w:rsidRPr="002F612C">
        <w:rPr>
          <w:lang w:val="en-GB"/>
        </w:rPr>
        <w:t xml:space="preserve"> </w:t>
      </w:r>
      <w:r w:rsidRPr="002F612C">
        <w:rPr>
          <w:lang w:val="en-GB"/>
        </w:rPr>
        <w:t>They realize both offline and online enclosure into tamper-resistant devices, of service users’ personal information, in the form of authentication information such as ID/passwords, points and coupons, and enable the information to be read.</w:t>
      </w:r>
      <w:r w:rsidR="00F7043A" w:rsidRPr="002F612C">
        <w:rPr>
          <w:lang w:val="en-GB"/>
        </w:rPr>
        <w:t xml:space="preserve"> </w:t>
      </w:r>
      <w:r w:rsidRPr="002F612C">
        <w:rPr>
          <w:lang w:val="en-GB"/>
        </w:rPr>
        <w:t>Utilizing these functions, the authentication of the users becomes more convenient when accessing e-governmental services through mobile terminals, and all indifferent to generations of citizens have easy and secure access administration services through mobile terminals.</w:t>
      </w:r>
    </w:p>
    <w:p w:rsidR="0094277B" w:rsidRPr="002F612C" w:rsidRDefault="0094277B" w:rsidP="007E56E7">
      <w:pPr>
        <w:rPr>
          <w:lang w:val="en-GB"/>
        </w:rPr>
      </w:pPr>
      <w:r w:rsidRPr="002F612C">
        <w:rPr>
          <w:lang w:val="en-GB"/>
        </w:rPr>
        <w:t>The research by M.I.C. in 2009 examined the security of the following spaces for storing ID information issued for the users by the service providers as a means of mobile access to e-governmental services: 1) public IC card system, used by placing the public ID card issued by the government near the mobile phone, 2) public card system for mobile phones, used by inserting the eligible cards issued by the government into the mobile terminals, 3) public identification information system, used by writing down the information issued by the government into the mobile terminals, etc.</w:t>
      </w:r>
      <w:r w:rsidR="00F7043A" w:rsidRPr="002F612C">
        <w:rPr>
          <w:lang w:val="en-GB"/>
        </w:rPr>
        <w:t xml:space="preserve"> </w:t>
      </w:r>
      <w:r w:rsidRPr="002F612C">
        <w:rPr>
          <w:lang w:val="en-GB"/>
        </w:rPr>
        <w:t>Tamper resistant devices are assumed to be 1) full-sized IC cards for the public ID card system, 2) flash memory devices containing the IC chips for the public card system for mobile phones, 3) UICC (universal integrated circuit card) for the public identification card system.</w:t>
      </w:r>
    </w:p>
    <w:p w:rsidR="0094277B" w:rsidRPr="002F612C" w:rsidRDefault="0094277B" w:rsidP="007E56E7">
      <w:pPr>
        <w:rPr>
          <w:lang w:val="en-GB"/>
        </w:rPr>
      </w:pPr>
      <w:r w:rsidRPr="002F612C">
        <w:rPr>
          <w:lang w:val="en-GB"/>
        </w:rPr>
        <w:t>Without the examination above, in order to store and use ID information or users information in</w:t>
      </w:r>
      <w:r w:rsidR="00F7043A" w:rsidRPr="002F612C">
        <w:rPr>
          <w:lang w:val="en-GB"/>
        </w:rPr>
        <w:t xml:space="preserve"> </w:t>
      </w:r>
      <w:r w:rsidRPr="002F612C">
        <w:rPr>
          <w:lang w:val="en-GB"/>
        </w:rPr>
        <w:t>tamper-resistant devices, it was necessary to develop and operate an application for mobile phones (hereinafter, mobile app) for each service provider.</w:t>
      </w:r>
      <w:r w:rsidR="00F7043A" w:rsidRPr="002F612C">
        <w:rPr>
          <w:lang w:val="en-GB"/>
        </w:rPr>
        <w:t xml:space="preserve"> </w:t>
      </w:r>
      <w:r w:rsidRPr="002F612C">
        <w:rPr>
          <w:lang w:val="en-GB"/>
        </w:rPr>
        <w:t>Also, users need to download and install separate mobile apps provided by service providers.</w:t>
      </w:r>
      <w:r w:rsidR="00F7043A" w:rsidRPr="002F612C">
        <w:rPr>
          <w:lang w:val="en-GB"/>
        </w:rPr>
        <w:t xml:space="preserve"> </w:t>
      </w:r>
      <w:r w:rsidRPr="002F612C">
        <w:rPr>
          <w:lang w:val="en-GB"/>
        </w:rPr>
        <w:t>In other words, both service providers and users face inconvenience when a tamper-resistant service is provided.</w:t>
      </w:r>
      <w:r w:rsidR="00F7043A" w:rsidRPr="002F612C">
        <w:rPr>
          <w:lang w:val="en-GB"/>
        </w:rPr>
        <w:t xml:space="preserve"> </w:t>
      </w:r>
      <w:r w:rsidRPr="002F612C">
        <w:rPr>
          <w:lang w:val="en-GB"/>
        </w:rPr>
        <w:t>For the purpose of creating an environment convenient for users and in which it is easy for the service providers to provide and operate, we examined technical specifications to realize the mobile access system.</w:t>
      </w:r>
    </w:p>
    <w:p w:rsidR="0094277B" w:rsidRPr="002F612C" w:rsidRDefault="0094277B" w:rsidP="007E56E7">
      <w:pPr>
        <w:pStyle w:val="Heading2"/>
        <w:rPr>
          <w:lang w:val="en-GB"/>
        </w:rPr>
      </w:pPr>
      <w:bookmarkStart w:id="248" w:name="_Toc379187217"/>
      <w:r w:rsidRPr="002F612C">
        <w:rPr>
          <w:lang w:val="en-GB"/>
        </w:rPr>
        <w:t xml:space="preserve">4) </w:t>
      </w:r>
      <w:r w:rsidR="007E56E7" w:rsidRPr="002F612C">
        <w:rPr>
          <w:lang w:val="en-GB"/>
        </w:rPr>
        <w:tab/>
      </w:r>
      <w:r w:rsidRPr="002F612C">
        <w:rPr>
          <w:lang w:val="en-GB"/>
        </w:rPr>
        <w:t>Implementation</w:t>
      </w:r>
      <w:bookmarkEnd w:id="248"/>
    </w:p>
    <w:p w:rsidR="0094277B" w:rsidRPr="002F612C" w:rsidRDefault="0094277B" w:rsidP="007E56E7">
      <w:pPr>
        <w:rPr>
          <w:lang w:val="en-GB"/>
        </w:rPr>
      </w:pPr>
      <w:r w:rsidRPr="002F612C">
        <w:rPr>
          <w:lang w:val="en-GB"/>
        </w:rPr>
        <w:t>In order to resolve the difficulties, we studied a system that both the users and service providers could commonly utilize.</w:t>
      </w:r>
      <w:r w:rsidR="00F7043A" w:rsidRPr="002F612C">
        <w:rPr>
          <w:lang w:val="en-GB"/>
        </w:rPr>
        <w:t xml:space="preserve"> </w:t>
      </w:r>
      <w:r w:rsidRPr="002F612C">
        <w:rPr>
          <w:lang w:val="en-GB"/>
        </w:rPr>
        <w:t>In other words, we studied the technical specifications of a mobile access system consisting of servers for storage and reading safely instead of each service provider and a mobile app utilized commonly for every service to store and use ID information in tamper- resistant devices.</w:t>
      </w:r>
      <w:r w:rsidR="00F7043A" w:rsidRPr="002F612C">
        <w:rPr>
          <w:lang w:val="en-GB"/>
        </w:rPr>
        <w:t xml:space="preserve"> </w:t>
      </w:r>
      <w:r w:rsidRPr="002F612C">
        <w:rPr>
          <w:lang w:val="en-GB"/>
        </w:rPr>
        <w:t>Further, verification by experimentation with technical specifications, the specification of issues in light of the institution and operation, and solutions to the issues are studied. In other words, the four following issues are studied.</w:t>
      </w:r>
    </w:p>
    <w:p w:rsidR="0094277B" w:rsidRPr="002F612C" w:rsidRDefault="0094277B" w:rsidP="007E56E7">
      <w:pPr>
        <w:rPr>
          <w:lang w:val="en-GB"/>
        </w:rPr>
      </w:pPr>
      <w:r w:rsidRPr="002F612C">
        <w:rPr>
          <w:lang w:val="en-GB"/>
        </w:rPr>
        <w:t xml:space="preserve">The graphical explanation of this project outline is attached as Annex A. </w:t>
      </w:r>
    </w:p>
    <w:p w:rsidR="0094277B" w:rsidRPr="002F612C" w:rsidRDefault="0094277B" w:rsidP="007E56E7">
      <w:pPr>
        <w:rPr>
          <w:lang w:val="en-GB"/>
        </w:rPr>
      </w:pPr>
      <w:r w:rsidRPr="002F612C">
        <w:rPr>
          <w:b/>
          <w:lang w:val="en-GB"/>
        </w:rPr>
        <w:t>Issue A:</w:t>
      </w:r>
      <w:r w:rsidRPr="002F612C">
        <w:rPr>
          <w:lang w:val="en-GB"/>
        </w:rPr>
        <w:tab/>
        <w:t>Examination of technical specifications for a mobile access system realizing online storage and use of ID information.</w:t>
      </w:r>
      <w:r w:rsidR="00F7043A" w:rsidRPr="002F612C">
        <w:rPr>
          <w:lang w:val="en-GB"/>
        </w:rPr>
        <w:t xml:space="preserve"> </w:t>
      </w:r>
    </w:p>
    <w:p w:rsidR="0094277B" w:rsidRPr="002F612C" w:rsidRDefault="0094277B" w:rsidP="007E56E7">
      <w:pPr>
        <w:rPr>
          <w:lang w:val="en-GB"/>
        </w:rPr>
      </w:pPr>
      <w:r w:rsidRPr="002F612C">
        <w:rPr>
          <w:b/>
          <w:lang w:val="en-GB"/>
        </w:rPr>
        <w:t>Issue B:</w:t>
      </w:r>
      <w:r w:rsidRPr="002F612C">
        <w:rPr>
          <w:b/>
          <w:lang w:val="en-GB"/>
        </w:rPr>
        <w:tab/>
      </w:r>
      <w:r w:rsidRPr="002F612C">
        <w:rPr>
          <w:lang w:val="en-GB"/>
        </w:rPr>
        <w:t>Based on the examination results of issue A, the construction of an experimental environment, inspection of operability and user-friendliness from the viewpoint of both service providers and users, and verification of technologies.</w:t>
      </w:r>
    </w:p>
    <w:p w:rsidR="0094277B" w:rsidRPr="002F612C" w:rsidRDefault="0094277B" w:rsidP="007E56E7">
      <w:pPr>
        <w:rPr>
          <w:lang w:val="en-GB"/>
        </w:rPr>
      </w:pPr>
      <w:r w:rsidRPr="002F612C">
        <w:rPr>
          <w:b/>
          <w:lang w:val="en-GB"/>
        </w:rPr>
        <w:t>Issue C:</w:t>
      </w:r>
      <w:r w:rsidRPr="002F612C">
        <w:rPr>
          <w:b/>
          <w:lang w:val="en-GB"/>
        </w:rPr>
        <w:tab/>
      </w:r>
      <w:r w:rsidRPr="002F612C">
        <w:rPr>
          <w:lang w:val="en-GB"/>
        </w:rPr>
        <w:t xml:space="preserve">Based on the examination and verification results of issues A and B, the specification of possible issues in institutional and operational aspects when actually introducing the system, and deliberation on measures to solve the problems. </w:t>
      </w:r>
    </w:p>
    <w:p w:rsidR="0094277B" w:rsidRPr="002F612C" w:rsidRDefault="0094277B" w:rsidP="007E56E7">
      <w:pPr>
        <w:rPr>
          <w:lang w:val="en-GB"/>
        </w:rPr>
      </w:pPr>
      <w:r w:rsidRPr="002F612C">
        <w:rPr>
          <w:b/>
          <w:lang w:val="en-GB"/>
        </w:rPr>
        <w:t>Issue D:</w:t>
      </w:r>
      <w:r w:rsidRPr="002F612C">
        <w:rPr>
          <w:b/>
          <w:lang w:val="en-GB"/>
        </w:rPr>
        <w:tab/>
      </w:r>
      <w:r w:rsidRPr="002F612C">
        <w:rPr>
          <w:lang w:val="en-GB"/>
        </w:rPr>
        <w:t>Diffusion of results of the examination and verification of issues A to C in cooperation with appropriate standardization bodies in the study of the above issues.</w:t>
      </w:r>
    </w:p>
    <w:p w:rsidR="0094277B" w:rsidRPr="002F612C" w:rsidRDefault="0094277B" w:rsidP="007E56E7">
      <w:pPr>
        <w:pStyle w:val="Heading2"/>
        <w:rPr>
          <w:lang w:val="en-GB"/>
        </w:rPr>
      </w:pPr>
      <w:bookmarkStart w:id="249" w:name="_Toc379187218"/>
      <w:r w:rsidRPr="002F612C">
        <w:rPr>
          <w:lang w:val="en-GB"/>
        </w:rPr>
        <w:lastRenderedPageBreak/>
        <w:t xml:space="preserve">5) </w:t>
      </w:r>
      <w:r w:rsidR="007E56E7" w:rsidRPr="002F612C">
        <w:rPr>
          <w:lang w:val="en-GB"/>
        </w:rPr>
        <w:tab/>
      </w:r>
      <w:r w:rsidRPr="002F612C">
        <w:rPr>
          <w:lang w:val="en-GB"/>
        </w:rPr>
        <w:t>Outcomes</w:t>
      </w:r>
      <w:bookmarkEnd w:id="249"/>
    </w:p>
    <w:p w:rsidR="0094277B" w:rsidRPr="002F612C" w:rsidRDefault="0094277B" w:rsidP="007E56E7">
      <w:pPr>
        <w:rPr>
          <w:lang w:val="en-GB"/>
        </w:rPr>
      </w:pPr>
      <w:r w:rsidRPr="002F612C">
        <w:rPr>
          <w:lang w:val="en-GB"/>
        </w:rPr>
        <w:t xml:space="preserve">The outcomes achieved in response to such issues are below. </w:t>
      </w:r>
    </w:p>
    <w:p w:rsidR="0094277B" w:rsidRPr="002F612C" w:rsidRDefault="0094277B" w:rsidP="007E56E7">
      <w:pPr>
        <w:rPr>
          <w:lang w:val="en-GB"/>
        </w:rPr>
      </w:pPr>
      <w:r w:rsidRPr="002F612C">
        <w:rPr>
          <w:b/>
          <w:lang w:val="en-GB"/>
        </w:rPr>
        <w:t>Issue A:</w:t>
      </w:r>
      <w:r w:rsidRPr="002F612C">
        <w:rPr>
          <w:lang w:val="en-GB"/>
        </w:rPr>
        <w:tab/>
        <w:t>Multiple service providers which perform writing and reading of ID information into and from tamper-resistant devices have established technical specifications for a mobile access system composed of a common app by integrating a mobile access server that securely sends and receives ID information with a browser. With respect to ID information, established technical specifications for handling are not only e-certificates but optional information, such as other members’ IDs, ticket information, etc. with a common method. To be compatible with various access methods depending on service providers, established the technical specifications that permit a common method (common protocol /API) applicable to any of the public IC card system (IC card), public card system for mobile phones (flash memory type device) or Universal Integrated Circuit Card (UICC).</w:t>
      </w:r>
    </w:p>
    <w:p w:rsidR="0094277B" w:rsidRPr="002F612C" w:rsidRDefault="0094277B" w:rsidP="007E56E7">
      <w:pPr>
        <w:rPr>
          <w:lang w:val="en-GB"/>
        </w:rPr>
      </w:pPr>
      <w:r w:rsidRPr="002F612C">
        <w:rPr>
          <w:b/>
          <w:lang w:val="en-GB"/>
        </w:rPr>
        <w:t>Issue B:</w:t>
      </w:r>
      <w:r w:rsidRPr="002F612C">
        <w:rPr>
          <w:lang w:val="en-GB"/>
        </w:rPr>
        <w:tab/>
        <w:t>Used a mobile access server and common app within mobile terminals examined in issue A, constructed a demonstrative environment assuming virtual service operated on them,</w:t>
      </w:r>
      <w:r w:rsidR="00F7043A" w:rsidRPr="002F612C">
        <w:rPr>
          <w:lang w:val="en-GB"/>
        </w:rPr>
        <w:t xml:space="preserve"> </w:t>
      </w:r>
      <w:r w:rsidRPr="002F612C">
        <w:rPr>
          <w:lang w:val="en-GB"/>
        </w:rPr>
        <w:t>conducted</w:t>
      </w:r>
      <w:r w:rsidR="00F7043A" w:rsidRPr="002F612C">
        <w:rPr>
          <w:lang w:val="en-GB"/>
        </w:rPr>
        <w:t xml:space="preserve"> </w:t>
      </w:r>
      <w:r w:rsidRPr="002F612C">
        <w:rPr>
          <w:lang w:val="en-GB"/>
        </w:rPr>
        <w:t>function evaluation, performance evaluation, and dialog evaluation.</w:t>
      </w:r>
      <w:r w:rsidR="00F7043A" w:rsidRPr="002F612C">
        <w:rPr>
          <w:lang w:val="en-GB"/>
        </w:rPr>
        <w:t xml:space="preserve"> </w:t>
      </w:r>
      <w:r w:rsidRPr="002F612C">
        <w:rPr>
          <w:lang w:val="en-GB"/>
        </w:rPr>
        <w:t>The function evaluation revealed that the system examined in issue A had sufficient functions.</w:t>
      </w:r>
      <w:r w:rsidR="00F7043A" w:rsidRPr="002F612C">
        <w:rPr>
          <w:lang w:val="en-GB"/>
        </w:rPr>
        <w:t xml:space="preserve"> </w:t>
      </w:r>
      <w:r w:rsidRPr="002F612C">
        <w:rPr>
          <w:lang w:val="en-GB"/>
        </w:rPr>
        <w:t>The performance evaluation achieved performance measurement of the operation of the system using two types of mobile terminals and confirmed that writing of ID information and point information in about 6 seconds was possible.</w:t>
      </w:r>
      <w:r w:rsidR="00F7043A" w:rsidRPr="002F612C">
        <w:rPr>
          <w:lang w:val="en-GB"/>
        </w:rPr>
        <w:t xml:space="preserve"> </w:t>
      </w:r>
      <w:r w:rsidRPr="002F612C">
        <w:rPr>
          <w:lang w:val="en-GB"/>
        </w:rPr>
        <w:t>The dialog evaluation consulted with service providers and users and confirmed the operability, effectiveness and usability of the mobile access system.</w:t>
      </w:r>
    </w:p>
    <w:p w:rsidR="0094277B" w:rsidRPr="002F612C" w:rsidRDefault="0094277B" w:rsidP="007E56E7">
      <w:pPr>
        <w:rPr>
          <w:lang w:val="en-GB"/>
        </w:rPr>
      </w:pPr>
      <w:r w:rsidRPr="002F612C">
        <w:rPr>
          <w:b/>
          <w:lang w:val="en-GB"/>
        </w:rPr>
        <w:t>Issue C:</w:t>
      </w:r>
      <w:r w:rsidRPr="002F612C">
        <w:rPr>
          <w:lang w:val="en-GB"/>
        </w:rPr>
        <w:tab/>
        <w:t xml:space="preserve">Among services which require identification when accessing information with smartphones, and which are highly needed, chose the following applicable services: (1) support service for aged persons (nursing care), (2) computerization of administrative procedures (applying for a residence certificate, etc.), (3) computerization of tax payments, etc. </w:t>
      </w:r>
      <w:r w:rsidR="002F612C" w:rsidRPr="002F612C">
        <w:rPr>
          <w:lang w:val="en-GB"/>
        </w:rPr>
        <w:t>Analysed</w:t>
      </w:r>
      <w:r w:rsidRPr="002F612C">
        <w:rPr>
          <w:lang w:val="en-GB"/>
        </w:rPr>
        <w:t xml:space="preserve"> impacts or the risks, based on the “Risk Evaluation of the online procedure and Electronic Signature and Authentication Guideline” (CIO liaison conference, August 31, 2010) with regard to security and the authentication level required in the application service. It is concluded that Level 4 for security and authentication is necessary. It is confirmed that the mobile access system satisfies Level 4 requirements.</w:t>
      </w:r>
      <w:r w:rsidR="00F7043A" w:rsidRPr="002F612C">
        <w:rPr>
          <w:lang w:val="en-GB"/>
        </w:rPr>
        <w:t xml:space="preserve"> </w:t>
      </w:r>
      <w:r w:rsidRPr="002F612C">
        <w:rPr>
          <w:lang w:val="en-GB"/>
        </w:rPr>
        <w:t>Extracted are issues in operational and institutional aspects of services when using smartphones, and revealed issues in operating the mobile access system.</w:t>
      </w:r>
    </w:p>
    <w:p w:rsidR="0094277B" w:rsidRPr="002F612C" w:rsidRDefault="0094277B" w:rsidP="007E56E7">
      <w:pPr>
        <w:rPr>
          <w:lang w:val="en-GB"/>
        </w:rPr>
      </w:pPr>
      <w:r w:rsidRPr="002F612C">
        <w:rPr>
          <w:b/>
          <w:lang w:val="en-GB"/>
        </w:rPr>
        <w:t>Issue D:</w:t>
      </w:r>
      <w:r w:rsidRPr="002F612C">
        <w:rPr>
          <w:b/>
          <w:lang w:val="en-GB"/>
        </w:rPr>
        <w:tab/>
      </w:r>
      <w:r w:rsidRPr="002F612C">
        <w:rPr>
          <w:lang w:val="en-GB"/>
        </w:rPr>
        <w:t>Established an Exploratory Committee consisting of leading companies in the related field, such as NTT DOCOMO, INC., KDDI Corporation, SOFTBANK MOBILE Corp., and e-Access Ltd., and an expert, Mr Satoru Tezuka (Tokyo University of Technology). The committee was held four times. The results of the examination and verification of issues A to C were discussed. In order to create guidelines, draft guidelines were input to ARIB MC Committee. Official guidelines will be published within this fiscal year.</w:t>
      </w:r>
    </w:p>
    <w:p w:rsidR="0094277B" w:rsidRPr="002F612C" w:rsidRDefault="0094277B" w:rsidP="007E56E7">
      <w:pPr>
        <w:rPr>
          <w:lang w:val="en-GB"/>
        </w:rPr>
      </w:pPr>
      <w:r w:rsidRPr="002F612C">
        <w:rPr>
          <w:lang w:val="en-GB"/>
        </w:rPr>
        <w:t xml:space="preserve">Examples of the utilization image of mobile access systems are: (1) writing ID information for certificates to Android terminal-tamper resistant devices, (2) applying for a certificate with an Android terminal online, (3) holding an Android terminal over the ministerial kiosk terminal (multi copy machine) installed at convenience stores and administrative bodies to receive a printed certificate.&amp;#12288; Another example is (first, holding the user’s Android terminal over the Android terminal of an administrative officer or healthcare personnel, then, after authentication, the user’s information (history of diagnosis and prescription) is displayed on the Android terminal of the administrative officers or healthcare personnel. </w:t>
      </w:r>
    </w:p>
    <w:p w:rsidR="0094277B" w:rsidRPr="002F612C" w:rsidRDefault="0094277B" w:rsidP="007E56E7">
      <w:pPr>
        <w:rPr>
          <w:lang w:val="en-GB"/>
        </w:rPr>
      </w:pPr>
      <w:r w:rsidRPr="002F612C">
        <w:rPr>
          <w:lang w:val="en-GB"/>
        </w:rPr>
        <w:t xml:space="preserve">In order to realize the services above, further verification tests for overcoming technical difficulties will be conducted. </w:t>
      </w:r>
    </w:p>
    <w:p w:rsidR="0094277B" w:rsidRPr="002F612C" w:rsidRDefault="0094277B" w:rsidP="00F81483">
      <w:pPr>
        <w:pStyle w:val="Heading2"/>
        <w:rPr>
          <w:lang w:val="en-GB"/>
        </w:rPr>
      </w:pPr>
      <w:bookmarkStart w:id="250" w:name="_Toc379187219"/>
      <w:r w:rsidRPr="002F612C">
        <w:rPr>
          <w:lang w:val="en-GB"/>
        </w:rPr>
        <w:t xml:space="preserve">6) </w:t>
      </w:r>
      <w:r w:rsidR="00F81483" w:rsidRPr="002F612C">
        <w:rPr>
          <w:lang w:val="en-GB"/>
        </w:rPr>
        <w:tab/>
      </w:r>
      <w:r w:rsidRPr="002F612C">
        <w:rPr>
          <w:lang w:val="en-GB"/>
        </w:rPr>
        <w:t>Difficulties</w:t>
      </w:r>
      <w:bookmarkEnd w:id="250"/>
    </w:p>
    <w:p w:rsidR="0094277B" w:rsidRPr="002F612C" w:rsidRDefault="0094277B" w:rsidP="00F81483">
      <w:pPr>
        <w:rPr>
          <w:lang w:val="en-GB"/>
        </w:rPr>
      </w:pPr>
      <w:r w:rsidRPr="002F612C">
        <w:rPr>
          <w:lang w:val="en-GB"/>
        </w:rPr>
        <w:t xml:space="preserve">The main topics for consideration in the future in light of the operation, institution, and technology are listed below. </w:t>
      </w:r>
    </w:p>
    <w:p w:rsidR="0094277B" w:rsidRPr="002F612C" w:rsidRDefault="00F81483" w:rsidP="00F81483">
      <w:pPr>
        <w:pStyle w:val="Enumlevel1"/>
      </w:pPr>
      <w:r w:rsidRPr="002F612C">
        <w:lastRenderedPageBreak/>
        <w:t>–</w:t>
      </w:r>
      <w:r w:rsidRPr="002F612C">
        <w:tab/>
      </w:r>
      <w:r w:rsidR="0094277B" w:rsidRPr="002F612C">
        <w:rPr>
          <w:b/>
        </w:rPr>
        <w:t>Operation:</w:t>
      </w:r>
      <w:r w:rsidR="0094277B" w:rsidRPr="002F612C">
        <w:t xml:space="preserve"> Examination of the way of identification and operational procedures when issuing ID information such as certification for identification to tamper-resistant devices for the case of using the system used by not smartphone subscriber.</w:t>
      </w:r>
      <w:r w:rsidR="00F7043A" w:rsidRPr="002F612C">
        <w:t xml:space="preserve"> </w:t>
      </w:r>
    </w:p>
    <w:p w:rsidR="0094277B" w:rsidRPr="002F612C" w:rsidRDefault="00F81483" w:rsidP="00F81483">
      <w:pPr>
        <w:pStyle w:val="Enumlevel1"/>
      </w:pPr>
      <w:r w:rsidRPr="002F612C">
        <w:t>–</w:t>
      </w:r>
      <w:r w:rsidRPr="002F612C">
        <w:tab/>
      </w:r>
      <w:r w:rsidR="0094277B" w:rsidRPr="002F612C">
        <w:rPr>
          <w:b/>
        </w:rPr>
        <w:t>Institution:</w:t>
      </w:r>
      <w:r w:rsidR="0094277B" w:rsidRPr="002F612C">
        <w:t xml:space="preserve"> Compliance with the Digital Signature Act when using an e-certificate for identification. Modification of provisions of on the application method for existing enrolment procedure in the municipal bylaws of some cities. </w:t>
      </w:r>
    </w:p>
    <w:p w:rsidR="0094277B" w:rsidRPr="002F612C" w:rsidRDefault="00F81483" w:rsidP="00F81483">
      <w:pPr>
        <w:pStyle w:val="Enumlevel1"/>
      </w:pPr>
      <w:r w:rsidRPr="002F612C">
        <w:t>–</w:t>
      </w:r>
      <w:r w:rsidRPr="002F612C">
        <w:tab/>
      </w:r>
      <w:r w:rsidR="0094277B" w:rsidRPr="002F612C">
        <w:rPr>
          <w:b/>
        </w:rPr>
        <w:t>Technology:</w:t>
      </w:r>
      <w:r w:rsidR="0094277B" w:rsidRPr="002F612C">
        <w:t xml:space="preserve"> Scheme such as a mobile access system considering the way of exchanging ID information between a smartphone and outer terminal through local communication.</w:t>
      </w:r>
      <w:r w:rsidR="00F7043A" w:rsidRPr="002F612C">
        <w:t xml:space="preserve"> </w:t>
      </w:r>
    </w:p>
    <w:p w:rsidR="0094277B" w:rsidRPr="002F612C" w:rsidRDefault="0094277B" w:rsidP="00F81483">
      <w:pPr>
        <w:pStyle w:val="Heading2"/>
        <w:rPr>
          <w:lang w:val="en-GB"/>
        </w:rPr>
      </w:pPr>
      <w:bookmarkStart w:id="251" w:name="_Toc379187220"/>
      <w:r w:rsidRPr="002F612C">
        <w:rPr>
          <w:lang w:val="en-GB"/>
        </w:rPr>
        <w:t xml:space="preserve">7) </w:t>
      </w:r>
      <w:r w:rsidR="00F81483" w:rsidRPr="002F612C">
        <w:rPr>
          <w:lang w:val="en-GB"/>
        </w:rPr>
        <w:tab/>
      </w:r>
      <w:r w:rsidRPr="002F612C">
        <w:rPr>
          <w:lang w:val="en-GB"/>
        </w:rPr>
        <w:t>Lessons learned and follow-up</w:t>
      </w:r>
      <w:bookmarkEnd w:id="251"/>
      <w:r w:rsidRPr="002F612C">
        <w:rPr>
          <w:lang w:val="en-GB"/>
        </w:rPr>
        <w:t xml:space="preserve"> </w:t>
      </w:r>
    </w:p>
    <w:p w:rsidR="0094277B" w:rsidRPr="002F612C" w:rsidRDefault="0094277B" w:rsidP="00F81483">
      <w:pPr>
        <w:rPr>
          <w:lang w:val="en-GB"/>
        </w:rPr>
      </w:pPr>
      <w:r w:rsidRPr="002F612C">
        <w:rPr>
          <w:lang w:val="en-GB"/>
        </w:rPr>
        <w:t>More and more people in developing countries are going to have mobile terminals, and in those countries, the number of smartphones users is also increasing.</w:t>
      </w:r>
      <w:r w:rsidR="00F7043A" w:rsidRPr="002F612C">
        <w:rPr>
          <w:lang w:val="en-GB"/>
        </w:rPr>
        <w:t xml:space="preserve"> </w:t>
      </w:r>
      <w:r w:rsidRPr="002F612C">
        <w:rPr>
          <w:lang w:val="en-GB"/>
        </w:rPr>
        <w:t>An assumed area for public services must also be necessary for developing countries.</w:t>
      </w:r>
      <w:r w:rsidR="00F7043A" w:rsidRPr="002F612C">
        <w:rPr>
          <w:lang w:val="en-GB"/>
        </w:rPr>
        <w:t xml:space="preserve"> </w:t>
      </w:r>
      <w:r w:rsidRPr="002F612C">
        <w:rPr>
          <w:lang w:val="en-GB"/>
        </w:rPr>
        <w:t>We hope this information is valuable for your participants.</w:t>
      </w:r>
    </w:p>
    <w:p w:rsidR="0094277B" w:rsidRPr="002F612C" w:rsidRDefault="0094277B" w:rsidP="00F81483">
      <w:pPr>
        <w:pStyle w:val="Heading1"/>
        <w:rPr>
          <w:lang w:val="en-GB"/>
        </w:rPr>
      </w:pPr>
      <w:bookmarkStart w:id="252" w:name="_Toc369876320"/>
      <w:bookmarkStart w:id="253" w:name="_Toc369876491"/>
      <w:bookmarkStart w:id="254" w:name="_Toc379187221"/>
      <w:r w:rsidRPr="002F612C">
        <w:rPr>
          <w:lang w:val="en-GB"/>
        </w:rPr>
        <w:t>Case 10: e-Government in Lebanon</w:t>
      </w:r>
      <w:bookmarkEnd w:id="252"/>
      <w:bookmarkEnd w:id="253"/>
      <w:bookmarkEnd w:id="254"/>
    </w:p>
    <w:p w:rsidR="0094277B" w:rsidRPr="002F612C" w:rsidRDefault="0094277B" w:rsidP="00F81483">
      <w:pPr>
        <w:pStyle w:val="Heading2"/>
        <w:rPr>
          <w:lang w:val="en-GB"/>
        </w:rPr>
      </w:pPr>
      <w:bookmarkStart w:id="255" w:name="_Toc379187222"/>
      <w:r w:rsidRPr="002F612C">
        <w:rPr>
          <w:lang w:val="en-GB"/>
        </w:rPr>
        <w:t xml:space="preserve">1) </w:t>
      </w:r>
      <w:r w:rsidR="00F81483" w:rsidRPr="002F612C">
        <w:rPr>
          <w:lang w:val="en-GB"/>
        </w:rPr>
        <w:tab/>
      </w:r>
      <w:r w:rsidRPr="002F612C">
        <w:rPr>
          <w:lang w:val="en-GB"/>
        </w:rPr>
        <w:t>Introduction and country overview</w:t>
      </w:r>
      <w:bookmarkEnd w:id="255"/>
    </w:p>
    <w:p w:rsidR="0094277B" w:rsidRPr="002F612C" w:rsidRDefault="0094277B" w:rsidP="00F81483">
      <w:pPr>
        <w:rPr>
          <w:lang w:val="en-GB"/>
        </w:rPr>
      </w:pPr>
      <w:r w:rsidRPr="002F612C">
        <w:rPr>
          <w:lang w:val="en-GB"/>
        </w:rPr>
        <w:t xml:space="preserve">The e-Government Roadmap presented here is based on the strong engagement of our government to build up an e-Government portal in order to improve and facilitate the citizen access to Public Services and Public Information. </w:t>
      </w:r>
    </w:p>
    <w:p w:rsidR="0094277B" w:rsidRPr="002F612C" w:rsidRDefault="0094277B" w:rsidP="00F81483">
      <w:pPr>
        <w:rPr>
          <w:lang w:val="en-GB"/>
        </w:rPr>
      </w:pPr>
      <w:r w:rsidRPr="002F612C">
        <w:rPr>
          <w:lang w:val="en-GB"/>
        </w:rPr>
        <w:t xml:space="preserve">The vision for the e-government strategy that focuses on the attainment of the following strategic objectives: A government that is Citizen-centered (not bureaucracy-centered), Results-oriented, Market-based (actively promoting innovation), has Good Governance, ensures Economic Development and Social Inclusion. </w:t>
      </w:r>
    </w:p>
    <w:p w:rsidR="0094277B" w:rsidRPr="002F612C" w:rsidRDefault="0094277B" w:rsidP="00F81483">
      <w:pPr>
        <w:rPr>
          <w:lang w:val="en-GB"/>
        </w:rPr>
      </w:pPr>
      <w:r w:rsidRPr="002F612C">
        <w:rPr>
          <w:lang w:val="en-GB"/>
        </w:rPr>
        <w:t xml:space="preserve">The four e-Government strategy pillars </w:t>
      </w:r>
    </w:p>
    <w:p w:rsidR="0094277B" w:rsidRPr="002F612C" w:rsidRDefault="00F81483" w:rsidP="00F81483">
      <w:pPr>
        <w:pStyle w:val="Enumlevel1"/>
      </w:pPr>
      <w:r w:rsidRPr="002F612C">
        <w:t>–</w:t>
      </w:r>
      <w:r w:rsidRPr="002F612C">
        <w:tab/>
      </w:r>
      <w:r w:rsidR="0094277B" w:rsidRPr="002F612C">
        <w:t xml:space="preserve">e-Reform: Provides the ideal opportunity to re-engineer government processes to take advantage of technology and use ICT as the spearhead of the reform process. </w:t>
      </w:r>
    </w:p>
    <w:p w:rsidR="0094277B" w:rsidRPr="002F612C" w:rsidRDefault="00F81483" w:rsidP="00F81483">
      <w:pPr>
        <w:pStyle w:val="Enumlevel1"/>
      </w:pPr>
      <w:r w:rsidRPr="002F612C">
        <w:t>–</w:t>
      </w:r>
      <w:r w:rsidRPr="002F612C">
        <w:tab/>
      </w:r>
      <w:r w:rsidR="0094277B" w:rsidRPr="002F612C">
        <w:t xml:space="preserve">e-Citizen: Groups together all the services that the government currently provides to the citizens in Lebanon and which are candidates to be provided electronically. </w:t>
      </w:r>
    </w:p>
    <w:p w:rsidR="0094277B" w:rsidRPr="002F612C" w:rsidRDefault="00F81483" w:rsidP="00F81483">
      <w:pPr>
        <w:pStyle w:val="Enumlevel1"/>
      </w:pPr>
      <w:r w:rsidRPr="002F612C">
        <w:t>–</w:t>
      </w:r>
      <w:r w:rsidRPr="002F612C">
        <w:tab/>
      </w:r>
      <w:r w:rsidR="0094277B" w:rsidRPr="002F612C">
        <w:t xml:space="preserve">e-Business: Focuses on those government services that are of importance to the Lebanese business community and foreign investors. More efficient delivery of these services will assist in promoting private sector growth in Lebanon and results in national economic development. </w:t>
      </w:r>
    </w:p>
    <w:p w:rsidR="0094277B" w:rsidRPr="002F612C" w:rsidRDefault="00F81483" w:rsidP="00F81483">
      <w:pPr>
        <w:pStyle w:val="Enumlevel1"/>
      </w:pPr>
      <w:r w:rsidRPr="002F612C">
        <w:t>–</w:t>
      </w:r>
      <w:r w:rsidRPr="002F612C">
        <w:tab/>
      </w:r>
      <w:r w:rsidR="0094277B" w:rsidRPr="002F612C">
        <w:t xml:space="preserve">e-Community: There is wide consensus that ICT is central to participation in the emerging knowledge economy, hold enormous potential to accelerate economic growth, promote sustainable development and empowerment and reduce poverty. </w:t>
      </w:r>
    </w:p>
    <w:p w:rsidR="0094277B" w:rsidRPr="002F612C" w:rsidRDefault="00F81483" w:rsidP="00F81483">
      <w:pPr>
        <w:pStyle w:val="Enumlevel1"/>
      </w:pPr>
      <w:r w:rsidRPr="002F612C">
        <w:t>–</w:t>
      </w:r>
      <w:r w:rsidRPr="002F612C">
        <w:tab/>
      </w:r>
      <w:r w:rsidR="0094277B" w:rsidRPr="002F612C">
        <w:t xml:space="preserve">The different e-Government initiatives in different fields as Legal, ICT Infrastructure, Vertical Applications and different national standards and policies. </w:t>
      </w:r>
    </w:p>
    <w:p w:rsidR="0094277B" w:rsidRPr="002F612C" w:rsidRDefault="0094277B" w:rsidP="00F81483">
      <w:pPr>
        <w:rPr>
          <w:lang w:val="en-GB"/>
        </w:rPr>
      </w:pPr>
      <w:r w:rsidRPr="002F612C">
        <w:rPr>
          <w:lang w:val="en-GB"/>
        </w:rPr>
        <w:t xml:space="preserve">The E-Government Roadmap is defined as a set of macro activities and critical milestones in different perspectives as Legal, Administrative, Infrastructure, Business Processes Reengineering, Interoperability and E-Government Portal. This Roadmap will be supported by a capacity building plan allowing the Government Employees to be able to use effectively and efficiently all E-Government Projects. </w:t>
      </w:r>
    </w:p>
    <w:p w:rsidR="0094277B" w:rsidRPr="002F612C" w:rsidRDefault="0094277B" w:rsidP="00F81483">
      <w:pPr>
        <w:rPr>
          <w:lang w:val="en-GB"/>
        </w:rPr>
      </w:pPr>
      <w:r w:rsidRPr="002F612C">
        <w:rPr>
          <w:lang w:val="en-GB"/>
        </w:rPr>
        <w:t>The success of this plan depends on a single cross-government vision and an effective cross-government decision making.</w:t>
      </w:r>
    </w:p>
    <w:p w:rsidR="0094277B" w:rsidRPr="002F612C" w:rsidRDefault="0094277B" w:rsidP="00F81483">
      <w:pPr>
        <w:pStyle w:val="Heading2"/>
        <w:rPr>
          <w:lang w:val="en-GB"/>
        </w:rPr>
      </w:pPr>
      <w:bookmarkStart w:id="256" w:name="_Toc379187223"/>
      <w:r w:rsidRPr="002F612C">
        <w:rPr>
          <w:lang w:val="en-GB"/>
        </w:rPr>
        <w:lastRenderedPageBreak/>
        <w:t xml:space="preserve">2) </w:t>
      </w:r>
      <w:r w:rsidR="00F81483" w:rsidRPr="002F612C">
        <w:rPr>
          <w:lang w:val="en-GB"/>
        </w:rPr>
        <w:tab/>
      </w:r>
      <w:r w:rsidRPr="002F612C">
        <w:rPr>
          <w:lang w:val="en-GB"/>
        </w:rPr>
        <w:t>Objectives and strategies</w:t>
      </w:r>
      <w:bookmarkEnd w:id="256"/>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a. </w:t>
      </w:r>
      <w:r w:rsidR="00F81483" w:rsidRPr="002F612C">
        <w:rPr>
          <w:rFonts w:eastAsia="SimSun" w:cs="Times New Roman"/>
          <w:bCs w:val="0"/>
          <w:color w:val="005173"/>
          <w:sz w:val="21"/>
          <w:szCs w:val="19"/>
        </w:rPr>
        <w:tab/>
      </w:r>
      <w:r w:rsidRPr="002F612C">
        <w:rPr>
          <w:rFonts w:eastAsia="SimSun" w:cs="Times New Roman"/>
          <w:bCs w:val="0"/>
          <w:color w:val="005173"/>
          <w:sz w:val="21"/>
          <w:szCs w:val="19"/>
        </w:rPr>
        <w:t>Objectives and vision for e-Government in Lebanon</w:t>
      </w:r>
    </w:p>
    <w:p w:rsidR="0094277B" w:rsidRPr="002F612C" w:rsidRDefault="0094277B" w:rsidP="00F81483">
      <w:pPr>
        <w:rPr>
          <w:lang w:val="en-GB"/>
        </w:rPr>
      </w:pPr>
      <w:r w:rsidRPr="002F612C">
        <w:rPr>
          <w:lang w:val="en-GB"/>
        </w:rPr>
        <w:t xml:space="preserve">The e-Government vision for Lebanon </w:t>
      </w:r>
      <w:r w:rsidR="002F612C" w:rsidRPr="002F612C">
        <w:rPr>
          <w:lang w:val="en-GB"/>
        </w:rPr>
        <w:t>centres</w:t>
      </w:r>
      <w:r w:rsidRPr="002F612C">
        <w:rPr>
          <w:lang w:val="en-GB"/>
        </w:rPr>
        <w:t xml:space="preserve"> around the attainment of a number of strategic objectives based on citizen and business-centric approaches. These are made possible by the facilitating role of Information and Communication Technologies (ICT) and backed up by the required institutional and legal frameworks. These objectives can be summarized as follows:</w:t>
      </w:r>
    </w:p>
    <w:p w:rsidR="0094277B" w:rsidRPr="002F612C" w:rsidRDefault="00F81483" w:rsidP="00F81483">
      <w:pPr>
        <w:pStyle w:val="Enumlevel1"/>
      </w:pPr>
      <w:r w:rsidRPr="002F612C">
        <w:t>–</w:t>
      </w:r>
      <w:r w:rsidRPr="002F612C">
        <w:tab/>
      </w:r>
      <w:r w:rsidR="0094277B" w:rsidRPr="002F612C">
        <w:t xml:space="preserve">Dissemination of all public sector information that a citizen is entitled to access through a number of communication channels, the Internet, hotlines, government service </w:t>
      </w:r>
      <w:r w:rsidR="002F612C" w:rsidRPr="002F612C">
        <w:t>centres</w:t>
      </w:r>
      <w:r w:rsidR="0094277B" w:rsidRPr="002F612C">
        <w:t xml:space="preserve"> and traditional paper based methods. </w:t>
      </w:r>
    </w:p>
    <w:p w:rsidR="0094277B" w:rsidRPr="002F612C" w:rsidRDefault="00F81483" w:rsidP="003D4F25">
      <w:pPr>
        <w:pStyle w:val="Enumlevel1"/>
        <w:keepNext/>
        <w:keepLines/>
      </w:pPr>
      <w:r w:rsidRPr="002F612C">
        <w:t>–</w:t>
      </w:r>
      <w:r w:rsidRPr="002F612C">
        <w:tab/>
      </w:r>
      <w:r w:rsidR="0094277B" w:rsidRPr="002F612C">
        <w:t xml:space="preserve">Delivering of all public sector services for citizens electronically whether for their individual use or on behalf of an establishment, through any government office or through the Internet regardless of the geographical location of this office or the residence of the citizen. Enable citizens and business to communicate electronically with Government, including making and receiving payments but not neglecting traditional paper based methods for citizens who do not have easy access to electronic facilities. </w:t>
      </w:r>
    </w:p>
    <w:p w:rsidR="0094277B" w:rsidRPr="002F612C" w:rsidRDefault="00F81483" w:rsidP="00F81483">
      <w:pPr>
        <w:pStyle w:val="Enumlevel1"/>
      </w:pPr>
      <w:r w:rsidRPr="002F612C">
        <w:t>–</w:t>
      </w:r>
      <w:r w:rsidRPr="002F612C">
        <w:tab/>
      </w:r>
      <w:r w:rsidR="0094277B" w:rsidRPr="002F612C">
        <w:t xml:space="preserve">Re-engineering government processes to ease conducting business with the government, through simplifying processes, using ICT to facilitate more delegation of responsibilities away from central control, reducing the number of required approvals/signatures (and if signatures are necessary ensure that these are electronic – no paper involved). </w:t>
      </w:r>
    </w:p>
    <w:p w:rsidR="0094277B" w:rsidRPr="002F612C" w:rsidRDefault="00F81483" w:rsidP="00F81483">
      <w:pPr>
        <w:pStyle w:val="Enumlevel1"/>
      </w:pPr>
      <w:r w:rsidRPr="002F612C">
        <w:t>–</w:t>
      </w:r>
      <w:r w:rsidRPr="002F612C">
        <w:tab/>
      </w:r>
      <w:r w:rsidR="0094277B" w:rsidRPr="002F612C">
        <w:t xml:space="preserve">Reduction to a minimum of the information and supporting documents required of a citizen to fill out in a public sector formality, regardless of the means by which this formality is being submitted. </w:t>
      </w:r>
    </w:p>
    <w:p w:rsidR="0094277B" w:rsidRPr="002F612C" w:rsidRDefault="00F81483" w:rsidP="00F81483">
      <w:pPr>
        <w:pStyle w:val="Enumlevel1"/>
      </w:pPr>
      <w:r w:rsidRPr="002F612C">
        <w:t>–</w:t>
      </w:r>
      <w:r w:rsidRPr="002F612C">
        <w:tab/>
      </w:r>
      <w:r w:rsidR="0094277B" w:rsidRPr="002F612C">
        <w:t xml:space="preserve">Provision of single points of notification for citizens to use for informing the government of any change in personal or business information. From this point, all concerned government information systems will be updated accordingly. </w:t>
      </w:r>
    </w:p>
    <w:p w:rsidR="0094277B" w:rsidRPr="002F612C" w:rsidRDefault="00F81483" w:rsidP="00F81483">
      <w:pPr>
        <w:pStyle w:val="Enumlevel1"/>
      </w:pPr>
      <w:r w:rsidRPr="002F612C">
        <w:t>–</w:t>
      </w:r>
      <w:r w:rsidRPr="002F612C">
        <w:tab/>
      </w:r>
      <w:r w:rsidR="0094277B" w:rsidRPr="002F612C">
        <w:t xml:space="preserve">Realization of the main government procurement processes electronically based on a harmonized commercial coding scheme. This is to serve as the leading example for electronic commerce at the national level and hence is intended to foster its growth. Use of a standardized commercially available system across all government would speed up this process; consideration should be given to contracting a commercially available entity to provide a managed service. </w:t>
      </w:r>
    </w:p>
    <w:p w:rsidR="0094277B" w:rsidRPr="002F612C" w:rsidRDefault="00F81483" w:rsidP="00F81483">
      <w:pPr>
        <w:pStyle w:val="Enumlevel1"/>
      </w:pPr>
      <w:r w:rsidRPr="002F612C">
        <w:t>–</w:t>
      </w:r>
      <w:r w:rsidRPr="002F612C">
        <w:tab/>
      </w:r>
      <w:r w:rsidR="0094277B" w:rsidRPr="002F612C">
        <w:t xml:space="preserve">Attainment of an intra-government electronic communication facility (e.g. by establishing an Intra-Government Portal) for the exchange of information electronically (providing all public service employees with e-mail addresses, linking the Portal to Government Data Centers for downloading/backup of information, providing Group Software and sharing services and information; also serious consideration can be given to outsourcing Public/ Private/ Partnership to the private sector). </w:t>
      </w:r>
    </w:p>
    <w:p w:rsidR="0094277B" w:rsidRPr="002F612C" w:rsidRDefault="0094277B" w:rsidP="002B4FBF">
      <w:pPr>
        <w:pStyle w:val="Headingb0"/>
        <w:keepLines/>
        <w:ind w:left="794" w:hanging="794"/>
        <w:rPr>
          <w:rFonts w:eastAsia="SimSun" w:cs="Times New Roman"/>
          <w:bCs w:val="0"/>
          <w:color w:val="005173"/>
          <w:sz w:val="21"/>
          <w:szCs w:val="19"/>
        </w:rPr>
      </w:pPr>
      <w:r w:rsidRPr="002F612C">
        <w:rPr>
          <w:rFonts w:eastAsia="SimSun" w:cs="Times New Roman"/>
          <w:bCs w:val="0"/>
          <w:color w:val="005173"/>
          <w:sz w:val="21"/>
          <w:szCs w:val="19"/>
        </w:rPr>
        <w:t>b.</w:t>
      </w:r>
      <w:r w:rsidRPr="002F612C">
        <w:rPr>
          <w:rFonts w:eastAsia="SimSun" w:cs="Times New Roman"/>
          <w:bCs w:val="0"/>
          <w:color w:val="005173"/>
          <w:sz w:val="21"/>
          <w:szCs w:val="19"/>
        </w:rPr>
        <w:tab/>
        <w:t xml:space="preserve">Strategies and underlying principles of e-Government </w:t>
      </w:r>
    </w:p>
    <w:p w:rsidR="0094277B" w:rsidRPr="002F612C" w:rsidRDefault="0094277B" w:rsidP="002B4FBF">
      <w:pPr>
        <w:keepNext/>
        <w:keepLines/>
        <w:rPr>
          <w:lang w:val="en-GB"/>
        </w:rPr>
      </w:pPr>
      <w:r w:rsidRPr="002F612C">
        <w:rPr>
          <w:lang w:val="en-GB"/>
        </w:rPr>
        <w:t xml:space="preserve">To attain the e-Government vision for Lebanon, the strategy to be followed needs to be supported by a number of underlying principles. These principles can be summarized as follows: </w:t>
      </w:r>
    </w:p>
    <w:p w:rsidR="0094277B" w:rsidRPr="002F612C" w:rsidRDefault="00F81483" w:rsidP="00F81483">
      <w:pPr>
        <w:pStyle w:val="Enumlevel1"/>
      </w:pPr>
      <w:r w:rsidRPr="002F612C">
        <w:t>–</w:t>
      </w:r>
      <w:r w:rsidRPr="002F612C">
        <w:tab/>
      </w:r>
      <w:r w:rsidR="0094277B" w:rsidRPr="002F612C">
        <w:t xml:space="preserve">The government will assure the enactment of the required institutional, regulatory and legal frameworks to enable business to be undertaken electronically – in the country and abroad - in an orderly and timely manner. </w:t>
      </w:r>
    </w:p>
    <w:p w:rsidR="0094277B" w:rsidRPr="002F612C" w:rsidRDefault="00F81483" w:rsidP="00F81483">
      <w:pPr>
        <w:pStyle w:val="Enumlevel1"/>
      </w:pPr>
      <w:r w:rsidRPr="002F612C">
        <w:t>–</w:t>
      </w:r>
      <w:r w:rsidRPr="002F612C">
        <w:tab/>
      </w:r>
      <w:r w:rsidR="0094277B" w:rsidRPr="002F612C">
        <w:t xml:space="preserve">The government will undertake necessary measures to realize a comprehensive communications network infrastructure throughout the administration and to gradually roll out compatible information systems that exhibit open standards and interfaces to the replicated data repositories or </w:t>
      </w:r>
      <w:r w:rsidR="002F612C" w:rsidRPr="002F612C">
        <w:t>centres</w:t>
      </w:r>
      <w:r w:rsidR="0094277B" w:rsidRPr="002F612C">
        <w:t xml:space="preserve"> in partnership with the private ICT industry in Lebanon. </w:t>
      </w:r>
    </w:p>
    <w:p w:rsidR="0094277B" w:rsidRPr="002F612C" w:rsidRDefault="00F81483" w:rsidP="00F81483">
      <w:pPr>
        <w:pStyle w:val="Enumlevel1"/>
      </w:pPr>
      <w:r w:rsidRPr="002F612C">
        <w:lastRenderedPageBreak/>
        <w:t>–</w:t>
      </w:r>
      <w:r w:rsidRPr="002F612C">
        <w:tab/>
      </w:r>
      <w:r w:rsidR="0094277B" w:rsidRPr="002F612C">
        <w:t xml:space="preserve">To ensure the successful implementation of e-Government, the efficiency, effectiveness and modernization of related services will be taken into account. These include the postal system, the banking system, courier delivery services and the overall legal environment. </w:t>
      </w:r>
    </w:p>
    <w:p w:rsidR="0094277B" w:rsidRPr="002F612C" w:rsidRDefault="00F81483" w:rsidP="00F81483">
      <w:pPr>
        <w:pStyle w:val="Enumlevel1"/>
      </w:pPr>
      <w:r w:rsidRPr="002F612C">
        <w:t>–</w:t>
      </w:r>
      <w:r w:rsidRPr="002F612C">
        <w:tab/>
      </w:r>
      <w:r w:rsidR="0094277B" w:rsidRPr="002F612C">
        <w:t xml:space="preserve">The government will ensure the security, integrity and privacy of citizens and business data by implementing a legal framework with state-of-the-art security systems that are in line with accepted international best practice. </w:t>
      </w:r>
    </w:p>
    <w:p w:rsidR="0094277B" w:rsidRPr="002F612C" w:rsidRDefault="00F81483" w:rsidP="00F81483">
      <w:pPr>
        <w:pStyle w:val="Enumlevel1"/>
      </w:pPr>
      <w:r w:rsidRPr="002F612C">
        <w:t>–</w:t>
      </w:r>
      <w:r w:rsidRPr="002F612C">
        <w:tab/>
      </w:r>
      <w:r w:rsidR="0094277B" w:rsidRPr="002F612C">
        <w:t xml:space="preserve">All citizens will be given the opportunity to be part of the electronic or networked society notwithstanding their financial, social or educational conditions or geographical location. </w:t>
      </w:r>
    </w:p>
    <w:p w:rsidR="0094277B" w:rsidRPr="002F612C" w:rsidRDefault="00F81483" w:rsidP="00F81483">
      <w:pPr>
        <w:pStyle w:val="Enumlevel1"/>
      </w:pPr>
      <w:r w:rsidRPr="002F612C">
        <w:t>–</w:t>
      </w:r>
      <w:r w:rsidRPr="002F612C">
        <w:tab/>
      </w:r>
      <w:r w:rsidR="0094277B" w:rsidRPr="002F612C">
        <w:t xml:space="preserve">All public servants will be given, by the nature of their new job functions, an equal opportunity to be part of the electronic or networked society, whether for their provision of services to the citizen or for intra-government communication. </w:t>
      </w:r>
    </w:p>
    <w:p w:rsidR="0094277B" w:rsidRPr="002F612C" w:rsidRDefault="00F81483" w:rsidP="00F81483">
      <w:pPr>
        <w:pStyle w:val="Enumlevel1"/>
      </w:pPr>
      <w:r w:rsidRPr="002F612C">
        <w:t>–</w:t>
      </w:r>
      <w:r w:rsidRPr="002F612C">
        <w:tab/>
      </w:r>
      <w:r w:rsidR="0094277B" w:rsidRPr="002F612C">
        <w:t xml:space="preserve">The government, in partnership with the private sector, academia and non-government organizations (NGOs), will work aggressively on the proliferation of ICT literacy throughout the country, whether through continuous enhancement of the education curriculum or through provisioning of targeted awareness campaigns and training programs. </w:t>
      </w:r>
    </w:p>
    <w:p w:rsidR="0094277B" w:rsidRPr="002F612C" w:rsidRDefault="00F81483" w:rsidP="00F81483">
      <w:pPr>
        <w:pStyle w:val="Enumlevel1"/>
      </w:pPr>
      <w:r w:rsidRPr="002F612C">
        <w:t>–</w:t>
      </w:r>
      <w:r w:rsidRPr="002F612C">
        <w:tab/>
      </w:r>
      <w:r w:rsidR="0094277B" w:rsidRPr="002F612C">
        <w:t xml:space="preserve">Adoption of electronic commerce by the private sector will be promoted, with government taking a leading-by-example role through its e-Procurement initiative. </w:t>
      </w:r>
    </w:p>
    <w:p w:rsidR="0094277B" w:rsidRPr="002F612C" w:rsidRDefault="00F81483" w:rsidP="00F81483">
      <w:pPr>
        <w:pStyle w:val="Enumlevel1"/>
      </w:pPr>
      <w:r w:rsidRPr="002F612C">
        <w:t>–</w:t>
      </w:r>
      <w:r w:rsidRPr="002F612C">
        <w:tab/>
      </w:r>
      <w:r w:rsidR="0094277B" w:rsidRPr="002F612C">
        <w:t xml:space="preserve">The government will be actively involved in partnerships with the local ICT industry to promote economic development by taking an increasing role in the implementation of e-Government projects in line with international best practices in this regard and will constantly work to develop this industry as a national resource for all Lebanese. </w:t>
      </w:r>
    </w:p>
    <w:p w:rsidR="0094277B" w:rsidRPr="002F612C" w:rsidRDefault="0094277B" w:rsidP="00F81483">
      <w:pPr>
        <w:rPr>
          <w:lang w:val="en-GB"/>
        </w:rPr>
      </w:pPr>
      <w:r w:rsidRPr="002F612C">
        <w:rPr>
          <w:lang w:val="en-GB"/>
        </w:rPr>
        <w:t xml:space="preserve">The Strategy for the Reform and Development of Public Administration in Lebanon, which has been defined by OMSAR, is based on the following programs: </w:t>
      </w:r>
    </w:p>
    <w:p w:rsidR="0094277B" w:rsidRPr="002F612C" w:rsidRDefault="00F81483" w:rsidP="00F81483">
      <w:pPr>
        <w:pStyle w:val="Enumlevel1"/>
      </w:pPr>
      <w:r w:rsidRPr="002F612C">
        <w:t>–</w:t>
      </w:r>
      <w:r w:rsidRPr="002F612C">
        <w:tab/>
      </w:r>
      <w:r w:rsidR="0094277B" w:rsidRPr="002F612C">
        <w:t>The program of reinforcing governance, accountability and transparency.</w:t>
      </w:r>
    </w:p>
    <w:p w:rsidR="0094277B" w:rsidRPr="002F612C" w:rsidRDefault="00F81483" w:rsidP="00F81483">
      <w:pPr>
        <w:pStyle w:val="Enumlevel1"/>
      </w:pPr>
      <w:r w:rsidRPr="002F612C">
        <w:t>–</w:t>
      </w:r>
      <w:r w:rsidRPr="002F612C">
        <w:tab/>
      </w:r>
      <w:r w:rsidR="0094277B" w:rsidRPr="002F612C">
        <w:t xml:space="preserve">The program of building the capacity of the public administration. </w:t>
      </w:r>
    </w:p>
    <w:p w:rsidR="0094277B" w:rsidRPr="002F612C" w:rsidRDefault="00F81483" w:rsidP="00F81483">
      <w:pPr>
        <w:pStyle w:val="Enumlevel1"/>
      </w:pPr>
      <w:r w:rsidRPr="002F612C">
        <w:t>–</w:t>
      </w:r>
      <w:r w:rsidRPr="002F612C">
        <w:tab/>
      </w:r>
      <w:r w:rsidR="0094277B" w:rsidRPr="002F612C">
        <w:t xml:space="preserve">The program of creating mechanisms to manage change and exchange experiences and best practices. </w:t>
      </w:r>
    </w:p>
    <w:p w:rsidR="0094277B" w:rsidRPr="002F612C" w:rsidRDefault="00F81483" w:rsidP="00F81483">
      <w:pPr>
        <w:pStyle w:val="Enumlevel1"/>
      </w:pPr>
      <w:r w:rsidRPr="002F612C">
        <w:t>–</w:t>
      </w:r>
      <w:r w:rsidRPr="002F612C">
        <w:tab/>
      </w:r>
      <w:r w:rsidR="0094277B" w:rsidRPr="002F612C">
        <w:t xml:space="preserve">The program for the reform and development of the human resources management. </w:t>
      </w:r>
    </w:p>
    <w:p w:rsidR="0094277B" w:rsidRPr="002F612C" w:rsidRDefault="00F81483" w:rsidP="00F81483">
      <w:pPr>
        <w:pStyle w:val="Enumlevel1"/>
      </w:pPr>
      <w:r w:rsidRPr="002F612C">
        <w:t>–</w:t>
      </w:r>
      <w:r w:rsidRPr="002F612C">
        <w:tab/>
      </w:r>
      <w:r w:rsidR="0094277B" w:rsidRPr="002F612C">
        <w:t xml:space="preserve">The program of enhancing services efficiency and reinforcing the relation between the administration and citizens. </w:t>
      </w:r>
    </w:p>
    <w:p w:rsidR="0094277B" w:rsidRPr="002F612C" w:rsidRDefault="00F81483" w:rsidP="00F81483">
      <w:pPr>
        <w:pStyle w:val="Enumlevel1"/>
      </w:pPr>
      <w:r w:rsidRPr="002F612C">
        <w:t>–</w:t>
      </w:r>
      <w:r w:rsidRPr="002F612C">
        <w:tab/>
      </w:r>
      <w:r w:rsidR="0094277B" w:rsidRPr="002F612C">
        <w:t xml:space="preserve">The program of enhancing IT usage and creating an E-Government Portal. </w:t>
      </w:r>
    </w:p>
    <w:p w:rsidR="0094277B" w:rsidRPr="002F612C" w:rsidRDefault="00F81483" w:rsidP="00F81483">
      <w:pPr>
        <w:pStyle w:val="Enumlevel1"/>
      </w:pPr>
      <w:r w:rsidRPr="002F612C">
        <w:t>–</w:t>
      </w:r>
      <w:r w:rsidRPr="002F612C">
        <w:tab/>
      </w:r>
      <w:r w:rsidR="0094277B" w:rsidRPr="002F612C">
        <w:t xml:space="preserve">The Lebanese E-Government is concerned by two of those programs: </w:t>
      </w:r>
    </w:p>
    <w:p w:rsidR="0094277B" w:rsidRPr="002F612C" w:rsidRDefault="00F81483" w:rsidP="00F81483">
      <w:pPr>
        <w:pStyle w:val="Enumlevel1"/>
      </w:pPr>
      <w:r w:rsidRPr="002F612C">
        <w:t>–</w:t>
      </w:r>
      <w:r w:rsidRPr="002F612C">
        <w:tab/>
      </w:r>
      <w:r w:rsidR="0094277B" w:rsidRPr="002F612C">
        <w:t xml:space="preserve">The program of enhancing services efficiency and reinforcing the relation between the administration and citizens. </w:t>
      </w:r>
    </w:p>
    <w:p w:rsidR="0094277B" w:rsidRPr="002F612C" w:rsidRDefault="00F81483" w:rsidP="00F81483">
      <w:pPr>
        <w:pStyle w:val="Enumlevel1"/>
      </w:pPr>
      <w:r w:rsidRPr="002F612C">
        <w:t>–</w:t>
      </w:r>
      <w:r w:rsidRPr="002F612C">
        <w:tab/>
      </w:r>
      <w:r w:rsidR="0094277B" w:rsidRPr="002F612C">
        <w:t xml:space="preserve">The program of enhancing IT usage and creating an E-Government Portal. </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c.</w:t>
      </w:r>
      <w:r w:rsidRPr="002F612C">
        <w:rPr>
          <w:rFonts w:eastAsia="SimSun" w:cs="Times New Roman"/>
          <w:bCs w:val="0"/>
          <w:color w:val="005173"/>
          <w:sz w:val="21"/>
          <w:szCs w:val="19"/>
        </w:rPr>
        <w:tab/>
        <w:t xml:space="preserve">E-Government scope </w:t>
      </w:r>
    </w:p>
    <w:p w:rsidR="0094277B" w:rsidRPr="002F612C" w:rsidRDefault="0094277B" w:rsidP="00F81483">
      <w:pPr>
        <w:rPr>
          <w:lang w:val="en-GB"/>
        </w:rPr>
      </w:pPr>
      <w:r w:rsidRPr="002F612C">
        <w:rPr>
          <w:lang w:val="en-GB"/>
        </w:rPr>
        <w:t xml:space="preserve">The scope of the e-government Implementation is based on the following main components: </w:t>
      </w:r>
    </w:p>
    <w:p w:rsidR="0094277B" w:rsidRPr="002F612C" w:rsidRDefault="0094277B" w:rsidP="00F81483">
      <w:pPr>
        <w:rPr>
          <w:lang w:val="en-GB"/>
        </w:rPr>
      </w:pPr>
      <w:r w:rsidRPr="002F612C">
        <w:rPr>
          <w:lang w:val="en-GB"/>
        </w:rPr>
        <w:t xml:space="preserve">Multi-Channel Portal Interoperability Gateway Integration with Government Entities Automation of Processes User: Citizen, Business or others Government Employees </w:t>
      </w:r>
    </w:p>
    <w:p w:rsidR="0094277B" w:rsidRPr="002F612C" w:rsidRDefault="00F81483" w:rsidP="00F81483">
      <w:pPr>
        <w:pStyle w:val="Enumlevel1"/>
      </w:pPr>
      <w:r w:rsidRPr="002F612C">
        <w:t>–</w:t>
      </w:r>
      <w:r w:rsidRPr="002F612C">
        <w:tab/>
      </w:r>
      <w:r w:rsidR="0094277B" w:rsidRPr="002F612C">
        <w:t xml:space="preserve">Development of a multi-channel e-Government Portal which could be used by internet users, e-Government call </w:t>
      </w:r>
      <w:r w:rsidR="002F612C" w:rsidRPr="002F612C">
        <w:t>centres</w:t>
      </w:r>
      <w:r w:rsidR="0094277B" w:rsidRPr="002F612C">
        <w:t xml:space="preserve">, one-stop-shops, future e-Government </w:t>
      </w:r>
      <w:r w:rsidR="002F612C" w:rsidRPr="002F612C">
        <w:t>centres</w:t>
      </w:r>
      <w:r w:rsidR="0094277B" w:rsidRPr="002F612C">
        <w:t xml:space="preserve"> as municipalities, internet cafes and others. This portal should be designed to allow access to all users regardless of their age and their knowledge of new technologies. </w:t>
      </w:r>
    </w:p>
    <w:p w:rsidR="0094277B" w:rsidRPr="002F612C" w:rsidRDefault="00F81483" w:rsidP="00F81483">
      <w:pPr>
        <w:pStyle w:val="Enumlevel1"/>
      </w:pPr>
      <w:r w:rsidRPr="002F612C">
        <w:lastRenderedPageBreak/>
        <w:t>–</w:t>
      </w:r>
      <w:r w:rsidRPr="002F612C">
        <w:tab/>
      </w:r>
      <w:r w:rsidR="0094277B" w:rsidRPr="002F612C">
        <w:t xml:space="preserve">Setting up of an interoperability gateway which will allow the exchange of data between different Ministries and Administrations. This gateway should be designed with a centralized processes defining for each government transaction, which administrations are involved in this transaction and, for each involved administration, which data should be used as inputs and outputs and which data should be checked or provided. </w:t>
      </w:r>
    </w:p>
    <w:p w:rsidR="0094277B" w:rsidRPr="002F612C" w:rsidRDefault="00F81483" w:rsidP="00F81483">
      <w:pPr>
        <w:pStyle w:val="Enumlevel1"/>
      </w:pPr>
      <w:r w:rsidRPr="002F612C">
        <w:t>–</w:t>
      </w:r>
      <w:r w:rsidRPr="002F612C">
        <w:tab/>
      </w:r>
      <w:r w:rsidR="0094277B" w:rsidRPr="002F612C">
        <w:t xml:space="preserve">Definition of an integration methodology based on the readiness level of each administration and based on different technical standards and protocols. The integration will allow administrations to be “connected” to the interoperability gateway in order to provide e-services and contribute to other e-services from other entities. </w:t>
      </w:r>
    </w:p>
    <w:p w:rsidR="0094277B" w:rsidRPr="002F612C" w:rsidRDefault="00F81483" w:rsidP="00F81483">
      <w:pPr>
        <w:pStyle w:val="Enumlevel1"/>
      </w:pPr>
      <w:r w:rsidRPr="002F612C">
        <w:t>–</w:t>
      </w:r>
      <w:r w:rsidRPr="002F612C">
        <w:tab/>
      </w:r>
      <w:r w:rsidR="0094277B" w:rsidRPr="002F612C">
        <w:t xml:space="preserve">Automation of internal processes for each administration. This component is based on systematic BPR (Business Process Reengineering) for all internal processes allowing the achievement of each e-service. </w:t>
      </w:r>
    </w:p>
    <w:p w:rsidR="0094277B" w:rsidRPr="002F612C" w:rsidRDefault="0094277B" w:rsidP="00F81483">
      <w:pPr>
        <w:pStyle w:val="Heading2"/>
        <w:rPr>
          <w:lang w:val="en-GB"/>
        </w:rPr>
      </w:pPr>
      <w:bookmarkStart w:id="257" w:name="_Toc379187224"/>
      <w:r w:rsidRPr="002F612C">
        <w:rPr>
          <w:lang w:val="en-GB"/>
        </w:rPr>
        <w:t xml:space="preserve">3) </w:t>
      </w:r>
      <w:r w:rsidR="00F81483" w:rsidRPr="002F612C">
        <w:rPr>
          <w:lang w:val="en-GB"/>
        </w:rPr>
        <w:tab/>
      </w:r>
      <w:r w:rsidRPr="002F612C">
        <w:rPr>
          <w:lang w:val="en-GB"/>
        </w:rPr>
        <w:t>Activities implemented</w:t>
      </w:r>
      <w:bookmarkEnd w:id="257"/>
    </w:p>
    <w:p w:rsidR="0094277B" w:rsidRPr="002F612C" w:rsidRDefault="0094277B" w:rsidP="00F81483">
      <w:pPr>
        <w:rPr>
          <w:lang w:val="en-GB"/>
        </w:rPr>
      </w:pPr>
      <w:r w:rsidRPr="002F612C">
        <w:rPr>
          <w:lang w:val="en-GB"/>
        </w:rPr>
        <w:t>The Activities implemented are listed below:</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a.</w:t>
      </w:r>
      <w:r w:rsidRPr="002F612C">
        <w:rPr>
          <w:rFonts w:eastAsia="SimSun" w:cs="Times New Roman"/>
          <w:bCs w:val="0"/>
          <w:color w:val="005173"/>
          <w:sz w:val="21"/>
          <w:szCs w:val="19"/>
        </w:rPr>
        <w:tab/>
        <w:t>Pilot Design, Specification and Detailing for four One Stop Shops in Public Administrations</w:t>
      </w:r>
    </w:p>
    <w:p w:rsidR="0094277B" w:rsidRPr="002F612C" w:rsidRDefault="0094277B" w:rsidP="00F81483">
      <w:pPr>
        <w:pStyle w:val="Headingb0"/>
      </w:pPr>
      <w:r w:rsidRPr="002F612C">
        <w:tab/>
        <w:t xml:space="preserve">June 2011 to October 2011 </w:t>
      </w:r>
    </w:p>
    <w:p w:rsidR="0094277B" w:rsidRPr="002F612C" w:rsidRDefault="0094277B" w:rsidP="00F81483">
      <w:pPr>
        <w:rPr>
          <w:lang w:val="en-GB"/>
        </w:rPr>
      </w:pPr>
      <w:r w:rsidRPr="002F612C">
        <w:rPr>
          <w:lang w:val="en-GB"/>
        </w:rPr>
        <w:t>The objective of this project is to establish four One-Stop Shops (OSS) in four different Lebanese Ministries. This assignment includes the pilot design, specifications and detailing of those shops. The main role of the one stop shop in each ministry shall be to facilitate the processing of government transactions related to that ministry by reducing the overall transaction processing time and waiting time, while effectively utilizing the human resources at each ministry. This will eventually lead to overall citizen satisfaction and increased productivity in the public administrations.</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b.</w:t>
      </w:r>
      <w:r w:rsidRPr="002F612C">
        <w:rPr>
          <w:rFonts w:eastAsia="SimSun" w:cs="Times New Roman"/>
          <w:bCs w:val="0"/>
          <w:color w:val="005173"/>
          <w:sz w:val="21"/>
          <w:szCs w:val="19"/>
        </w:rPr>
        <w:tab/>
        <w:t>Implementation of a One-Stop Shop at the Ministry of Tourism - Civil Infrastructure</w:t>
      </w:r>
    </w:p>
    <w:p w:rsidR="0094277B" w:rsidRPr="002F612C" w:rsidRDefault="0094277B" w:rsidP="00F81483">
      <w:pPr>
        <w:pStyle w:val="Headingb0"/>
      </w:pPr>
      <w:r w:rsidRPr="002F612C">
        <w:tab/>
        <w:t xml:space="preserve">April 2012 to July 2012 </w:t>
      </w:r>
    </w:p>
    <w:p w:rsidR="0094277B" w:rsidRPr="002F612C" w:rsidRDefault="0094277B" w:rsidP="00F81483">
      <w:pPr>
        <w:rPr>
          <w:lang w:val="en-GB"/>
        </w:rPr>
      </w:pPr>
      <w:r w:rsidRPr="002F612C">
        <w:rPr>
          <w:lang w:val="en-GB"/>
        </w:rPr>
        <w:t>The One-Stop Shop project is an important project for the enhancement of public service delivery. The idea is to create a common model and follow a common procedure located at one place for government institutions to deal with a large number of citizens. It aims at improving the activities of the services dealing with the public by furnishing services in a single location. Transaction could then be tracked through the internet.</w:t>
      </w:r>
    </w:p>
    <w:p w:rsidR="0094277B" w:rsidRPr="002F612C" w:rsidRDefault="0094277B" w:rsidP="00F81483">
      <w:pPr>
        <w:rPr>
          <w:lang w:val="en-GB"/>
        </w:rPr>
      </w:pPr>
      <w:r w:rsidRPr="002F612C">
        <w:rPr>
          <w:lang w:val="en-GB"/>
        </w:rPr>
        <w:t xml:space="preserve">The project targets the internal organization of public services and </w:t>
      </w:r>
      <w:r w:rsidR="002F612C" w:rsidRPr="002F612C">
        <w:rPr>
          <w:lang w:val="en-GB"/>
        </w:rPr>
        <w:t>favours</w:t>
      </w:r>
      <w:r w:rsidRPr="002F612C">
        <w:rPr>
          <w:lang w:val="en-GB"/>
        </w:rPr>
        <w:t xml:space="preserve"> the simplification of procedures, the use of the technology within the scope of the e-government portal and allows transparency and quality between the citizen and the public administration. </w:t>
      </w:r>
    </w:p>
    <w:p w:rsidR="0094277B" w:rsidRPr="002F612C" w:rsidRDefault="0094277B" w:rsidP="00F81483">
      <w:pPr>
        <w:rPr>
          <w:lang w:val="en-GB"/>
        </w:rPr>
      </w:pPr>
      <w:r w:rsidRPr="002F612C">
        <w:rPr>
          <w:lang w:val="en-GB"/>
        </w:rPr>
        <w:t>The civil works for this project have been completed</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c. </w:t>
      </w:r>
      <w:r w:rsidRPr="002F612C">
        <w:rPr>
          <w:rFonts w:eastAsia="SimSun" w:cs="Times New Roman"/>
          <w:bCs w:val="0"/>
          <w:color w:val="005173"/>
          <w:sz w:val="21"/>
          <w:szCs w:val="19"/>
        </w:rPr>
        <w:tab/>
        <w:t>Government Data Center physical infrastructure – Portal</w:t>
      </w:r>
    </w:p>
    <w:p w:rsidR="0094277B" w:rsidRPr="002F612C" w:rsidRDefault="0094277B" w:rsidP="00F81483">
      <w:pPr>
        <w:pStyle w:val="Headingb0"/>
      </w:pPr>
      <w:r w:rsidRPr="002F612C">
        <w:tab/>
        <w:t xml:space="preserve">June 2012 to August 2012 </w:t>
      </w:r>
    </w:p>
    <w:p w:rsidR="0094277B" w:rsidRPr="002F612C" w:rsidRDefault="0094277B" w:rsidP="00F81483">
      <w:pPr>
        <w:rPr>
          <w:lang w:val="en-GB"/>
        </w:rPr>
      </w:pPr>
      <w:r w:rsidRPr="002F612C">
        <w:rPr>
          <w:lang w:val="en-GB"/>
        </w:rPr>
        <w:t>The objective is to have a secure, a high-quality, rightly sized, high-available, efficient, reliable and operational data center ready to host the national Lebanese e-Government portal and the interoperability gateway.</w:t>
      </w:r>
    </w:p>
    <w:p w:rsidR="0094277B" w:rsidRPr="002F612C" w:rsidRDefault="0094277B" w:rsidP="00F81483">
      <w:pPr>
        <w:rPr>
          <w:lang w:val="en-GB"/>
        </w:rPr>
      </w:pPr>
      <w:r w:rsidRPr="002F612C">
        <w:rPr>
          <w:lang w:val="en-GB"/>
        </w:rPr>
        <w:t xml:space="preserve">The Data Center is expected to provide the following benefits: </w:t>
      </w:r>
    </w:p>
    <w:p w:rsidR="0094277B" w:rsidRPr="002F612C" w:rsidRDefault="00F81483" w:rsidP="00F81483">
      <w:pPr>
        <w:pStyle w:val="Enumlevel1"/>
      </w:pPr>
      <w:r w:rsidRPr="002F612C">
        <w:t>–</w:t>
      </w:r>
      <w:r w:rsidRPr="002F612C">
        <w:tab/>
      </w:r>
      <w:r w:rsidR="0094277B" w:rsidRPr="002F612C">
        <w:t>Resources are housed in a single location</w:t>
      </w:r>
    </w:p>
    <w:p w:rsidR="0094277B" w:rsidRPr="002F612C" w:rsidRDefault="00F81483" w:rsidP="00F81483">
      <w:pPr>
        <w:pStyle w:val="Enumlevel1"/>
      </w:pPr>
      <w:r w:rsidRPr="002F612C">
        <w:t>–</w:t>
      </w:r>
      <w:r w:rsidRPr="002F612C">
        <w:tab/>
      </w:r>
      <w:r w:rsidR="0094277B" w:rsidRPr="002F612C">
        <w:t xml:space="preserve">Optimal Management of resources </w:t>
      </w:r>
    </w:p>
    <w:p w:rsidR="0094277B" w:rsidRPr="002F612C" w:rsidRDefault="00F81483" w:rsidP="00F81483">
      <w:pPr>
        <w:pStyle w:val="Enumlevel1"/>
      </w:pPr>
      <w:r w:rsidRPr="002F612C">
        <w:t>–</w:t>
      </w:r>
      <w:r w:rsidRPr="002F612C">
        <w:tab/>
      </w:r>
      <w:r w:rsidR="0094277B" w:rsidRPr="002F612C">
        <w:t xml:space="preserve">Efficient Provisioning of applications </w:t>
      </w:r>
    </w:p>
    <w:p w:rsidR="0094277B" w:rsidRPr="002F612C" w:rsidRDefault="00F81483" w:rsidP="00F81483">
      <w:pPr>
        <w:pStyle w:val="Enumlevel1"/>
      </w:pPr>
      <w:r w:rsidRPr="002F612C">
        <w:lastRenderedPageBreak/>
        <w:t>–</w:t>
      </w:r>
      <w:r w:rsidRPr="002F612C">
        <w:tab/>
      </w:r>
      <w:r w:rsidR="0094277B" w:rsidRPr="002F612C">
        <w:t>Cost Reduction</w:t>
      </w:r>
    </w:p>
    <w:p w:rsidR="0094277B" w:rsidRPr="002F612C" w:rsidRDefault="00F81483" w:rsidP="00F81483">
      <w:pPr>
        <w:pStyle w:val="Enumlevel1"/>
      </w:pPr>
      <w:r w:rsidRPr="002F612C">
        <w:t>–</w:t>
      </w:r>
      <w:r w:rsidRPr="002F612C">
        <w:tab/>
      </w:r>
      <w:r w:rsidR="0094277B" w:rsidRPr="002F612C">
        <w:t xml:space="preserve">Ensuring guaranteed level of availability </w:t>
      </w:r>
    </w:p>
    <w:p w:rsidR="0094277B" w:rsidRPr="002F612C" w:rsidRDefault="00F81483" w:rsidP="00F81483">
      <w:pPr>
        <w:pStyle w:val="Enumlevel1"/>
      </w:pPr>
      <w:r w:rsidRPr="002F612C">
        <w:t>–</w:t>
      </w:r>
      <w:r w:rsidRPr="002F612C">
        <w:tab/>
      </w:r>
      <w:r w:rsidR="0094277B" w:rsidRPr="002F612C">
        <w:t>Standardization of computers and networking resources</w:t>
      </w:r>
    </w:p>
    <w:p w:rsidR="0094277B" w:rsidRPr="002F612C" w:rsidRDefault="00F81483" w:rsidP="00F81483">
      <w:pPr>
        <w:pStyle w:val="Enumlevel1"/>
      </w:pPr>
      <w:r w:rsidRPr="002F612C">
        <w:t>–</w:t>
      </w:r>
      <w:r w:rsidRPr="002F612C">
        <w:tab/>
      </w:r>
      <w:r w:rsidR="0094277B" w:rsidRPr="002F612C">
        <w:t>Sharing infrastructure services across all server platforms and storage systems and for all concerned stakeholders</w:t>
      </w:r>
    </w:p>
    <w:p w:rsidR="0094277B" w:rsidRPr="002F612C" w:rsidRDefault="00F81483" w:rsidP="00F81483">
      <w:pPr>
        <w:pStyle w:val="Enumlevel1"/>
      </w:pPr>
      <w:r w:rsidRPr="002F612C">
        <w:t>–</w:t>
      </w:r>
      <w:r w:rsidRPr="002F612C">
        <w:tab/>
      </w:r>
      <w:r w:rsidR="0094277B" w:rsidRPr="002F612C">
        <w:t>Setting common policies for all applications running in the data center room.</w:t>
      </w:r>
    </w:p>
    <w:p w:rsidR="0094277B" w:rsidRPr="002F612C" w:rsidRDefault="00F81483" w:rsidP="00F81483">
      <w:pPr>
        <w:pStyle w:val="Enumlevel1"/>
      </w:pPr>
      <w:r w:rsidRPr="002F612C">
        <w:t>–</w:t>
      </w:r>
      <w:r w:rsidRPr="002F612C">
        <w:tab/>
      </w:r>
      <w:r w:rsidR="0094277B" w:rsidRPr="002F612C">
        <w:t>Facilitating and streamlining maintenance operations</w:t>
      </w:r>
    </w:p>
    <w:p w:rsidR="0094277B" w:rsidRPr="002F612C" w:rsidRDefault="0094277B" w:rsidP="00F81483">
      <w:pPr>
        <w:rPr>
          <w:lang w:val="en-GB"/>
        </w:rPr>
      </w:pPr>
      <w:r w:rsidRPr="002F612C">
        <w:rPr>
          <w:lang w:val="en-GB"/>
        </w:rPr>
        <w:t>The overall project that is described in this document covers the supply, installation and integration of the various components for the physical infrastructure of the data center.</w:t>
      </w:r>
    </w:p>
    <w:p w:rsidR="0094277B" w:rsidRPr="00D3315B" w:rsidRDefault="0094277B" w:rsidP="00F8148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d.</w:t>
      </w:r>
      <w:r w:rsidRPr="002F612C">
        <w:rPr>
          <w:rFonts w:eastAsia="SimSun" w:cs="Times New Roman"/>
          <w:bCs w:val="0"/>
          <w:color w:val="005173"/>
          <w:sz w:val="21"/>
          <w:szCs w:val="19"/>
        </w:rPr>
        <w:tab/>
        <w:t>Phase I – Government Portal for Information, Forms, Tentative Payment and Pilot</w:t>
      </w:r>
      <w:r w:rsidRPr="00D3315B">
        <w:rPr>
          <w:rFonts w:eastAsia="SimSun" w:cs="Times New Roman"/>
          <w:bCs w:val="0"/>
          <w:color w:val="005173"/>
          <w:sz w:val="21"/>
          <w:szCs w:val="19"/>
        </w:rPr>
        <w:t xml:space="preserve"> E</w:t>
      </w:r>
      <w:r w:rsidR="00F81483" w:rsidRPr="00D3315B">
        <w:rPr>
          <w:rFonts w:eastAsia="SimSun" w:cs="Times New Roman"/>
          <w:bCs w:val="0"/>
          <w:color w:val="005173"/>
          <w:sz w:val="21"/>
          <w:szCs w:val="19"/>
        </w:rPr>
        <w:noBreakHyphen/>
      </w:r>
      <w:r w:rsidRPr="00D3315B">
        <w:rPr>
          <w:rFonts w:eastAsia="SimSun" w:cs="Times New Roman"/>
          <w:bCs w:val="0"/>
          <w:color w:val="005173"/>
          <w:sz w:val="21"/>
          <w:szCs w:val="19"/>
        </w:rPr>
        <w:t>Services</w:t>
      </w:r>
    </w:p>
    <w:p w:rsidR="0094277B" w:rsidRPr="002F612C" w:rsidRDefault="0094277B" w:rsidP="00F81483">
      <w:pPr>
        <w:pStyle w:val="Headingb0"/>
      </w:pPr>
      <w:r w:rsidRPr="002F612C">
        <w:tab/>
        <w:t xml:space="preserve">December 2011 to present </w:t>
      </w:r>
      <w:bookmarkStart w:id="258" w:name="_GoBack"/>
      <w:bookmarkEnd w:id="258"/>
    </w:p>
    <w:p w:rsidR="0094277B" w:rsidRPr="002F612C" w:rsidRDefault="0094277B" w:rsidP="00F81483">
      <w:pPr>
        <w:rPr>
          <w:lang w:val="en-GB"/>
        </w:rPr>
      </w:pPr>
      <w:r w:rsidRPr="002F612C">
        <w:rPr>
          <w:lang w:val="en-GB"/>
        </w:rPr>
        <w:t xml:space="preserve">OMSAR has decided to stage the implementation of the “e-government portal” services into multiple phases. This project (Phase I – Government Portal for Information, Forms, Tentative Payment and Pilot E-Services) is expected to develop a national portal as a single unified interface for all ministries, agencies, departments, boards and councils within the Lebanese government and public sector. </w:t>
      </w:r>
    </w:p>
    <w:p w:rsidR="0094277B" w:rsidRPr="002F612C" w:rsidRDefault="0094277B" w:rsidP="00F81483">
      <w:pPr>
        <w:rPr>
          <w:lang w:val="en-GB"/>
        </w:rPr>
      </w:pPr>
      <w:r w:rsidRPr="002F612C">
        <w:rPr>
          <w:lang w:val="en-GB"/>
        </w:rPr>
        <w:t xml:space="preserve">The primary purpose of this portal is to provide a gateway to the government of Lebanon and offer public services to the citizens, businesses, Diaspora, as well as international community. </w:t>
      </w:r>
    </w:p>
    <w:p w:rsidR="0094277B" w:rsidRPr="002F612C" w:rsidRDefault="0094277B" w:rsidP="00F81483">
      <w:pPr>
        <w:rPr>
          <w:lang w:val="en-GB"/>
        </w:rPr>
      </w:pPr>
      <w:r w:rsidRPr="002F612C">
        <w:rPr>
          <w:lang w:val="en-GB"/>
        </w:rPr>
        <w:t>This phase must provide a “Single-Window” or “One-Stop-Shop” model website portal that delivers comprehensive information, forms, procedures on all aspects and constituents of the government and present information and services in a standardized and efficient manner to improve communication and service delivery. This portal will be the beginning of a long-term strategy to move all government services online and to a full G2C solution.</w:t>
      </w:r>
    </w:p>
    <w:p w:rsidR="0094277B" w:rsidRPr="002F612C" w:rsidRDefault="0094277B" w:rsidP="00F81483">
      <w:pPr>
        <w:rPr>
          <w:lang w:val="en-GB"/>
        </w:rPr>
      </w:pPr>
      <w:r w:rsidRPr="002F612C">
        <w:rPr>
          <w:lang w:val="en-GB"/>
        </w:rPr>
        <w:t>The e-services include services from the Ministry of Agriculture, Ministry of Foreign Affairs and General Security.</w:t>
      </w:r>
    </w:p>
    <w:p w:rsidR="0094277B" w:rsidRPr="002F612C" w:rsidRDefault="0094277B" w:rsidP="000B6721">
      <w:pPr>
        <w:spacing w:after="120"/>
        <w:rPr>
          <w:b/>
          <w:color w:val="005173"/>
          <w:szCs w:val="19"/>
          <w:lang w:val="en-GB" w:eastAsia="en-US"/>
        </w:rPr>
      </w:pPr>
      <w:r w:rsidRPr="002F612C">
        <w:rPr>
          <w:b/>
          <w:color w:val="005173"/>
          <w:szCs w:val="19"/>
          <w:lang w:val="en-GB" w:eastAsia="en-US"/>
        </w:rPr>
        <w:t xml:space="preserve">e. </w:t>
      </w:r>
      <w:r w:rsidRPr="002F612C">
        <w:rPr>
          <w:b/>
          <w:color w:val="005173"/>
          <w:szCs w:val="19"/>
          <w:lang w:val="en-GB" w:eastAsia="en-US"/>
        </w:rPr>
        <w:tab/>
        <w:t xml:space="preserve">Unique ID Number </w:t>
      </w:r>
    </w:p>
    <w:p w:rsidR="0094277B" w:rsidRPr="002F612C" w:rsidRDefault="0094277B" w:rsidP="00F81483">
      <w:pPr>
        <w:rPr>
          <w:lang w:val="en-GB"/>
        </w:rPr>
      </w:pPr>
      <w:r w:rsidRPr="002F612C">
        <w:rPr>
          <w:lang w:val="en-GB"/>
        </w:rPr>
        <w:t>A decision about the adoption of the identity card number as e unique ID number has been approved by the Council of Ministers.</w:t>
      </w:r>
    </w:p>
    <w:p w:rsidR="0094277B" w:rsidRPr="002F612C" w:rsidRDefault="0094277B" w:rsidP="00F81483">
      <w:pPr>
        <w:rPr>
          <w:lang w:val="en-GB"/>
        </w:rPr>
      </w:pPr>
      <w:r w:rsidRPr="002F612C">
        <w:rPr>
          <w:lang w:val="en-GB"/>
        </w:rPr>
        <w:t xml:space="preserve">This decision has been coordinated with different government entities as: Ministry of Interior, Ministry of Finance, Ministry of Public Health and Ministry of </w:t>
      </w:r>
      <w:r w:rsidR="002F612C" w:rsidRPr="002F612C">
        <w:rPr>
          <w:lang w:val="en-GB"/>
        </w:rPr>
        <w:t>Labour</w:t>
      </w:r>
      <w:r w:rsidRPr="002F612C">
        <w:rPr>
          <w:lang w:val="en-GB"/>
        </w:rPr>
        <w:t>.</w:t>
      </w:r>
    </w:p>
    <w:p w:rsidR="0094277B" w:rsidRPr="002F612C" w:rsidRDefault="0094277B" w:rsidP="00F81483">
      <w:pPr>
        <w:pStyle w:val="Heading2"/>
        <w:rPr>
          <w:lang w:val="en-GB"/>
        </w:rPr>
      </w:pPr>
      <w:bookmarkStart w:id="259" w:name="_Toc379187225"/>
      <w:r w:rsidRPr="002F612C">
        <w:rPr>
          <w:lang w:val="en-GB"/>
        </w:rPr>
        <w:t xml:space="preserve">4) </w:t>
      </w:r>
      <w:r w:rsidR="00F81483" w:rsidRPr="002F612C">
        <w:rPr>
          <w:lang w:val="en-GB"/>
        </w:rPr>
        <w:tab/>
      </w:r>
      <w:r w:rsidRPr="002F612C">
        <w:rPr>
          <w:lang w:val="en-GB"/>
        </w:rPr>
        <w:t>Technologies and solutions deployed</w:t>
      </w:r>
      <w:bookmarkEnd w:id="259"/>
    </w:p>
    <w:p w:rsidR="0094277B" w:rsidRPr="002F612C" w:rsidRDefault="0094277B" w:rsidP="00F81483">
      <w:pPr>
        <w:rPr>
          <w:lang w:val="en-GB"/>
        </w:rPr>
      </w:pPr>
      <w:r w:rsidRPr="002F612C">
        <w:rPr>
          <w:lang w:val="en-GB"/>
        </w:rPr>
        <w:t>The technical architecture relies on a set of integrated software solutions mainly open source technologies.</w:t>
      </w:r>
    </w:p>
    <w:p w:rsidR="0094277B" w:rsidRPr="002F612C" w:rsidRDefault="0094277B" w:rsidP="00F81483">
      <w:pPr>
        <w:pStyle w:val="Heading2"/>
        <w:rPr>
          <w:lang w:val="en-GB"/>
        </w:rPr>
      </w:pPr>
      <w:bookmarkStart w:id="260" w:name="_Toc379187226"/>
      <w:r w:rsidRPr="002F612C">
        <w:rPr>
          <w:lang w:val="en-GB"/>
        </w:rPr>
        <w:t xml:space="preserve">5) </w:t>
      </w:r>
      <w:r w:rsidR="00F81483" w:rsidRPr="002F612C">
        <w:rPr>
          <w:lang w:val="en-GB"/>
        </w:rPr>
        <w:tab/>
      </w:r>
      <w:r w:rsidRPr="002F612C">
        <w:rPr>
          <w:lang w:val="en-GB"/>
        </w:rPr>
        <w:t>Lessons learned and next steps</w:t>
      </w:r>
      <w:bookmarkEnd w:id="260"/>
    </w:p>
    <w:p w:rsidR="0094277B" w:rsidRPr="002F612C" w:rsidRDefault="0094277B" w:rsidP="00F81483">
      <w:pPr>
        <w:rPr>
          <w:lang w:val="en-GB"/>
        </w:rPr>
      </w:pPr>
      <w:r w:rsidRPr="002F612C">
        <w:rPr>
          <w:lang w:val="en-GB"/>
        </w:rPr>
        <w:t>The next step is to prepare different draft laws, decisions and technical projects that could be adopted by the Lebanese Government such as:</w:t>
      </w:r>
    </w:p>
    <w:p w:rsidR="0094277B" w:rsidRPr="002F612C" w:rsidRDefault="0094277B" w:rsidP="000B6721">
      <w:pPr>
        <w:spacing w:after="120"/>
        <w:rPr>
          <w:b/>
          <w:color w:val="005173"/>
          <w:szCs w:val="19"/>
          <w:lang w:val="en-GB" w:eastAsia="en-US"/>
        </w:rPr>
      </w:pPr>
      <w:r w:rsidRPr="002F612C">
        <w:rPr>
          <w:b/>
          <w:color w:val="005173"/>
          <w:szCs w:val="19"/>
          <w:lang w:val="en-GB" w:eastAsia="en-US"/>
        </w:rPr>
        <w:t>a.</w:t>
      </w:r>
      <w:r w:rsidRPr="002F612C">
        <w:rPr>
          <w:b/>
          <w:color w:val="005173"/>
          <w:szCs w:val="19"/>
          <w:lang w:val="en-GB" w:eastAsia="en-US"/>
        </w:rPr>
        <w:tab/>
        <w:t xml:space="preserve">Project of Law – Electronic Transactions </w:t>
      </w:r>
    </w:p>
    <w:p w:rsidR="0094277B" w:rsidRPr="002F612C" w:rsidRDefault="0094277B" w:rsidP="00F81483">
      <w:pPr>
        <w:rPr>
          <w:lang w:val="en-GB"/>
        </w:rPr>
      </w:pPr>
      <w:r w:rsidRPr="002F612C">
        <w:rPr>
          <w:lang w:val="en-GB"/>
        </w:rPr>
        <w:t>This law is meant to address the following different elements:</w:t>
      </w:r>
    </w:p>
    <w:p w:rsidR="0094277B" w:rsidRPr="002F612C" w:rsidRDefault="00F81483" w:rsidP="00F81483">
      <w:pPr>
        <w:pStyle w:val="Enumlevel1"/>
      </w:pPr>
      <w:r w:rsidRPr="002F612C">
        <w:t>–</w:t>
      </w:r>
      <w:r w:rsidRPr="002F612C">
        <w:tab/>
      </w:r>
      <w:r w:rsidR="0094277B" w:rsidRPr="002F612C">
        <w:t xml:space="preserve">Banking Transactions </w:t>
      </w:r>
    </w:p>
    <w:p w:rsidR="0094277B" w:rsidRPr="002F612C" w:rsidRDefault="00F81483" w:rsidP="00F81483">
      <w:pPr>
        <w:pStyle w:val="Enumlevel1"/>
      </w:pPr>
      <w:r w:rsidRPr="002F612C">
        <w:t>–</w:t>
      </w:r>
      <w:r w:rsidRPr="002F612C">
        <w:tab/>
      </w:r>
      <w:r w:rsidR="0094277B" w:rsidRPr="002F612C">
        <w:t xml:space="preserve">Electronic Payments </w:t>
      </w:r>
    </w:p>
    <w:p w:rsidR="0094277B" w:rsidRPr="002F612C" w:rsidRDefault="00F81483" w:rsidP="00F81483">
      <w:pPr>
        <w:pStyle w:val="Enumlevel1"/>
      </w:pPr>
      <w:r w:rsidRPr="002F612C">
        <w:lastRenderedPageBreak/>
        <w:t>–</w:t>
      </w:r>
      <w:r w:rsidRPr="002F612C">
        <w:tab/>
      </w:r>
      <w:r w:rsidR="0094277B" w:rsidRPr="002F612C">
        <w:t xml:space="preserve">Electronic Contracts </w:t>
      </w:r>
    </w:p>
    <w:p w:rsidR="0094277B" w:rsidRPr="002F612C" w:rsidRDefault="00F81483" w:rsidP="00F81483">
      <w:pPr>
        <w:pStyle w:val="Enumlevel1"/>
      </w:pPr>
      <w:r w:rsidRPr="002F612C">
        <w:t>–</w:t>
      </w:r>
      <w:r w:rsidRPr="002F612C">
        <w:tab/>
      </w:r>
      <w:r w:rsidR="0094277B" w:rsidRPr="002F612C">
        <w:t xml:space="preserve">Electronic Transactions (E-Services) </w:t>
      </w:r>
    </w:p>
    <w:p w:rsidR="0094277B" w:rsidRPr="002F612C" w:rsidRDefault="00F81483" w:rsidP="00F81483">
      <w:pPr>
        <w:pStyle w:val="Enumlevel1"/>
      </w:pPr>
      <w:r w:rsidRPr="002F612C">
        <w:t>–</w:t>
      </w:r>
      <w:r w:rsidRPr="002F612C">
        <w:tab/>
      </w:r>
      <w:r w:rsidR="0094277B" w:rsidRPr="002F612C">
        <w:t xml:space="preserve">Electronic Signatures </w:t>
      </w:r>
    </w:p>
    <w:p w:rsidR="0094277B" w:rsidRPr="002F612C" w:rsidRDefault="00F81483" w:rsidP="00F81483">
      <w:pPr>
        <w:pStyle w:val="Enumlevel1"/>
      </w:pPr>
      <w:r w:rsidRPr="002F612C">
        <w:t>–</w:t>
      </w:r>
      <w:r w:rsidRPr="002F612C">
        <w:tab/>
      </w:r>
      <w:r w:rsidR="0094277B" w:rsidRPr="002F612C">
        <w:t xml:space="preserve">Internet Domains management </w:t>
      </w:r>
    </w:p>
    <w:p w:rsidR="0094277B" w:rsidRPr="002F612C" w:rsidRDefault="00F81483" w:rsidP="00F81483">
      <w:pPr>
        <w:pStyle w:val="Enumlevel1"/>
      </w:pPr>
      <w:r w:rsidRPr="002F612C">
        <w:t>–</w:t>
      </w:r>
      <w:r w:rsidRPr="002F612C">
        <w:tab/>
      </w:r>
      <w:r w:rsidR="0094277B" w:rsidRPr="002F612C">
        <w:t xml:space="preserve">Personal data protection </w:t>
      </w:r>
    </w:p>
    <w:p w:rsidR="0094277B" w:rsidRPr="002F612C" w:rsidRDefault="0094277B" w:rsidP="000B6721">
      <w:pPr>
        <w:spacing w:after="120"/>
        <w:rPr>
          <w:b/>
          <w:color w:val="005173"/>
          <w:szCs w:val="19"/>
          <w:lang w:val="en-GB" w:eastAsia="en-US"/>
        </w:rPr>
      </w:pPr>
      <w:r w:rsidRPr="002F612C">
        <w:rPr>
          <w:b/>
          <w:color w:val="005173"/>
          <w:szCs w:val="19"/>
          <w:lang w:val="en-GB" w:eastAsia="en-US"/>
        </w:rPr>
        <w:t>b.</w:t>
      </w:r>
      <w:r w:rsidRPr="002F612C">
        <w:rPr>
          <w:b/>
          <w:color w:val="005173"/>
          <w:szCs w:val="19"/>
          <w:lang w:val="en-GB" w:eastAsia="en-US"/>
        </w:rPr>
        <w:tab/>
        <w:t xml:space="preserve">Draft Law – IT salaries scale law </w:t>
      </w:r>
    </w:p>
    <w:p w:rsidR="0094277B" w:rsidRPr="002F612C" w:rsidRDefault="0094277B" w:rsidP="00F81483">
      <w:pPr>
        <w:rPr>
          <w:lang w:val="en-GB"/>
        </w:rPr>
      </w:pPr>
      <w:r w:rsidRPr="002F612C">
        <w:rPr>
          <w:lang w:val="en-GB"/>
        </w:rPr>
        <w:t xml:space="preserve">This draft law integrates the following elements: </w:t>
      </w:r>
    </w:p>
    <w:p w:rsidR="0094277B" w:rsidRPr="002F612C" w:rsidRDefault="00F81483" w:rsidP="00F81483">
      <w:pPr>
        <w:pStyle w:val="Enumlevel1"/>
      </w:pPr>
      <w:r w:rsidRPr="002F612C">
        <w:t>–</w:t>
      </w:r>
      <w:r w:rsidRPr="002F612C">
        <w:tab/>
      </w:r>
      <w:r w:rsidR="0094277B" w:rsidRPr="002F612C">
        <w:t xml:space="preserve">Creation of IT units in each administration/organization, job descriptions, qualifications and related salaries scale </w:t>
      </w:r>
    </w:p>
    <w:p w:rsidR="0094277B" w:rsidRPr="002F612C" w:rsidRDefault="0094277B" w:rsidP="000B6721">
      <w:pPr>
        <w:spacing w:after="120"/>
        <w:rPr>
          <w:b/>
          <w:color w:val="005173"/>
          <w:szCs w:val="19"/>
          <w:lang w:val="en-GB" w:eastAsia="en-US"/>
        </w:rPr>
      </w:pPr>
      <w:r w:rsidRPr="002F612C">
        <w:rPr>
          <w:b/>
          <w:color w:val="005173"/>
          <w:szCs w:val="19"/>
          <w:lang w:val="en-GB" w:eastAsia="en-US"/>
        </w:rPr>
        <w:t>c.</w:t>
      </w:r>
      <w:r w:rsidRPr="002F612C">
        <w:rPr>
          <w:b/>
          <w:color w:val="005173"/>
          <w:szCs w:val="19"/>
          <w:lang w:val="en-GB" w:eastAsia="en-US"/>
        </w:rPr>
        <w:tab/>
        <w:t>E-Transactions Law Adoption</w:t>
      </w:r>
    </w:p>
    <w:p w:rsidR="0094277B" w:rsidRPr="002F612C" w:rsidRDefault="0094277B" w:rsidP="00F81483">
      <w:pPr>
        <w:rPr>
          <w:lang w:val="en-GB"/>
        </w:rPr>
      </w:pPr>
      <w:r w:rsidRPr="002F612C">
        <w:rPr>
          <w:lang w:val="en-GB"/>
        </w:rPr>
        <w:t>This draft law integrates the coordination through PCM with committee: MOT, MOET, MOJ, ALSI and PCA.</w:t>
      </w:r>
    </w:p>
    <w:p w:rsidR="0094277B" w:rsidRPr="002F612C" w:rsidRDefault="0094277B" w:rsidP="000B6721">
      <w:pPr>
        <w:spacing w:after="120"/>
        <w:rPr>
          <w:b/>
          <w:color w:val="005173"/>
          <w:szCs w:val="19"/>
          <w:lang w:val="en-GB" w:eastAsia="en-US"/>
        </w:rPr>
      </w:pPr>
      <w:r w:rsidRPr="002F612C">
        <w:rPr>
          <w:b/>
          <w:color w:val="005173"/>
          <w:szCs w:val="19"/>
          <w:lang w:val="en-GB" w:eastAsia="en-US"/>
        </w:rPr>
        <w:t>d.</w:t>
      </w:r>
      <w:r w:rsidRPr="002F612C">
        <w:rPr>
          <w:b/>
          <w:color w:val="005173"/>
          <w:szCs w:val="19"/>
          <w:lang w:val="en-GB" w:eastAsia="en-US"/>
        </w:rPr>
        <w:tab/>
        <w:t>Simplification of Procedures</w:t>
      </w:r>
    </w:p>
    <w:p w:rsidR="0094277B" w:rsidRPr="002F612C" w:rsidRDefault="0094277B" w:rsidP="00F81483">
      <w:pPr>
        <w:rPr>
          <w:lang w:val="en-GB"/>
        </w:rPr>
      </w:pPr>
      <w:r w:rsidRPr="002F612C">
        <w:rPr>
          <w:lang w:val="en-GB"/>
        </w:rPr>
        <w:t>This project includes the following activities:</w:t>
      </w:r>
    </w:p>
    <w:p w:rsidR="0094277B" w:rsidRPr="002F612C" w:rsidRDefault="00F81483" w:rsidP="00F81483">
      <w:pPr>
        <w:pStyle w:val="Enumlevel1"/>
      </w:pPr>
      <w:r w:rsidRPr="002F612C">
        <w:t>–</w:t>
      </w:r>
      <w:r w:rsidRPr="002F612C">
        <w:tab/>
      </w:r>
      <w:r w:rsidR="0094277B" w:rsidRPr="002F612C">
        <w:t>Review of legislation and corresponding procedures in view of their simplification, ease of control and predictable outcomes.</w:t>
      </w:r>
    </w:p>
    <w:p w:rsidR="0094277B" w:rsidRPr="002F612C" w:rsidRDefault="00F81483" w:rsidP="00F81483">
      <w:pPr>
        <w:pStyle w:val="Enumlevel1"/>
      </w:pPr>
      <w:r w:rsidRPr="002F612C">
        <w:t>–</w:t>
      </w:r>
      <w:r w:rsidRPr="002F612C">
        <w:tab/>
      </w:r>
      <w:r w:rsidR="0094277B" w:rsidRPr="002F612C">
        <w:t>Produce recommendations in terms of legislation, decisions to be taken, re-engineering of ICT processes.</w:t>
      </w:r>
    </w:p>
    <w:p w:rsidR="0094277B" w:rsidRPr="002F612C" w:rsidRDefault="00F81483" w:rsidP="00F81483">
      <w:pPr>
        <w:pStyle w:val="Enumlevel1"/>
      </w:pPr>
      <w:r w:rsidRPr="002F612C">
        <w:t>–</w:t>
      </w:r>
      <w:r w:rsidRPr="002F612C">
        <w:tab/>
      </w:r>
      <w:r w:rsidR="0094277B" w:rsidRPr="002F612C">
        <w:t>Develop a strategy and an action plan to streamline and simplify the existing business procedures, promoting the use of ICT.</w:t>
      </w:r>
    </w:p>
    <w:p w:rsidR="0094277B" w:rsidRPr="002F612C" w:rsidRDefault="00F81483" w:rsidP="00F81483">
      <w:pPr>
        <w:pStyle w:val="Enumlevel1"/>
      </w:pPr>
      <w:r w:rsidRPr="002F612C">
        <w:t>–</w:t>
      </w:r>
      <w:r w:rsidRPr="002F612C">
        <w:tab/>
      </w:r>
      <w:r w:rsidR="0094277B" w:rsidRPr="002F612C">
        <w:t>Develop a methodology, guidelines, manuals, templates and toolkits for business process re-engineering.</w:t>
      </w:r>
    </w:p>
    <w:p w:rsidR="0094277B" w:rsidRPr="002F612C" w:rsidRDefault="0094277B" w:rsidP="000B6721">
      <w:pPr>
        <w:spacing w:after="120"/>
        <w:rPr>
          <w:b/>
          <w:color w:val="005173"/>
          <w:szCs w:val="19"/>
          <w:lang w:val="en-GB" w:eastAsia="en-US"/>
        </w:rPr>
      </w:pPr>
      <w:r w:rsidRPr="002F612C">
        <w:rPr>
          <w:b/>
          <w:color w:val="005173"/>
          <w:szCs w:val="19"/>
          <w:lang w:val="en-GB" w:eastAsia="en-US"/>
        </w:rPr>
        <w:t>Implementation of the Action Plan</w:t>
      </w:r>
    </w:p>
    <w:p w:rsidR="0094277B" w:rsidRPr="002F612C" w:rsidRDefault="0094277B" w:rsidP="00F81483">
      <w:pPr>
        <w:rPr>
          <w:lang w:val="en-GB"/>
        </w:rPr>
      </w:pPr>
      <w:r w:rsidRPr="002F612C">
        <w:rPr>
          <w:lang w:val="en-GB"/>
        </w:rPr>
        <w:t xml:space="preserve">It will start beginning 2013 for four Ministries: </w:t>
      </w:r>
    </w:p>
    <w:p w:rsidR="0094277B" w:rsidRPr="002F612C" w:rsidRDefault="0094277B" w:rsidP="00F81483">
      <w:pPr>
        <w:pStyle w:val="Enumlevel1"/>
      </w:pPr>
      <w:r w:rsidRPr="002F612C">
        <w:t xml:space="preserve">1) </w:t>
      </w:r>
      <w:r w:rsidR="00F81483" w:rsidRPr="002F612C">
        <w:tab/>
      </w:r>
      <w:r w:rsidRPr="002F612C">
        <w:t xml:space="preserve">Public Health, </w:t>
      </w:r>
    </w:p>
    <w:p w:rsidR="0094277B" w:rsidRPr="002F612C" w:rsidRDefault="0094277B" w:rsidP="00F81483">
      <w:pPr>
        <w:pStyle w:val="Enumlevel1"/>
      </w:pPr>
      <w:r w:rsidRPr="002F612C">
        <w:t xml:space="preserve">2) </w:t>
      </w:r>
      <w:r w:rsidR="00F81483" w:rsidRPr="002F612C">
        <w:tab/>
      </w:r>
      <w:r w:rsidRPr="002F612C">
        <w:t xml:space="preserve">Tourism, </w:t>
      </w:r>
    </w:p>
    <w:p w:rsidR="0094277B" w:rsidRPr="002F612C" w:rsidRDefault="0094277B" w:rsidP="00F81483">
      <w:pPr>
        <w:pStyle w:val="Enumlevel1"/>
      </w:pPr>
      <w:r w:rsidRPr="002F612C">
        <w:t xml:space="preserve">3) </w:t>
      </w:r>
      <w:r w:rsidR="00F81483" w:rsidRPr="002F612C">
        <w:tab/>
      </w:r>
      <w:r w:rsidRPr="002F612C">
        <w:t xml:space="preserve">Social Affairs and </w:t>
      </w:r>
    </w:p>
    <w:p w:rsidR="0094277B" w:rsidRPr="002F612C" w:rsidRDefault="0094277B" w:rsidP="00F81483">
      <w:pPr>
        <w:pStyle w:val="Enumlevel1"/>
      </w:pPr>
      <w:r w:rsidRPr="002F612C">
        <w:t xml:space="preserve">4) </w:t>
      </w:r>
      <w:r w:rsidR="00F81483" w:rsidRPr="002F612C">
        <w:tab/>
      </w:r>
      <w:r w:rsidRPr="002F612C">
        <w:t>Industry</w:t>
      </w:r>
    </w:p>
    <w:p w:rsidR="0094277B" w:rsidRPr="002F612C" w:rsidRDefault="0094277B" w:rsidP="000B6721">
      <w:pPr>
        <w:spacing w:after="120"/>
        <w:rPr>
          <w:b/>
          <w:color w:val="005173"/>
          <w:szCs w:val="19"/>
          <w:lang w:val="en-GB" w:eastAsia="en-US"/>
        </w:rPr>
      </w:pPr>
      <w:r w:rsidRPr="002F612C">
        <w:rPr>
          <w:b/>
          <w:color w:val="005173"/>
          <w:szCs w:val="19"/>
          <w:lang w:val="en-GB" w:eastAsia="en-US"/>
        </w:rPr>
        <w:t>e.</w:t>
      </w:r>
      <w:r w:rsidRPr="002F612C">
        <w:rPr>
          <w:b/>
          <w:color w:val="005173"/>
          <w:szCs w:val="19"/>
          <w:lang w:val="en-GB" w:eastAsia="en-US"/>
        </w:rPr>
        <w:tab/>
        <w:t>Reengineering of licenses at Ministry of Tourism</w:t>
      </w:r>
    </w:p>
    <w:p w:rsidR="0094277B" w:rsidRPr="002F612C" w:rsidRDefault="0094277B" w:rsidP="00F81483">
      <w:pPr>
        <w:rPr>
          <w:lang w:val="en-GB"/>
        </w:rPr>
      </w:pPr>
      <w:r w:rsidRPr="002F612C">
        <w:rPr>
          <w:lang w:val="en-GB"/>
        </w:rPr>
        <w:t>The implementation is on-going and expected to be complete by end of December 2012.</w:t>
      </w:r>
    </w:p>
    <w:p w:rsidR="0094277B" w:rsidRPr="002F612C" w:rsidRDefault="0094277B" w:rsidP="000B6721">
      <w:pPr>
        <w:spacing w:after="120"/>
        <w:rPr>
          <w:b/>
          <w:color w:val="005173"/>
          <w:szCs w:val="19"/>
          <w:lang w:val="en-GB" w:eastAsia="en-US"/>
        </w:rPr>
      </w:pPr>
      <w:r w:rsidRPr="002F612C">
        <w:rPr>
          <w:b/>
          <w:color w:val="005173"/>
          <w:szCs w:val="19"/>
          <w:lang w:val="en-GB" w:eastAsia="en-US"/>
        </w:rPr>
        <w:t>f.</w:t>
      </w:r>
      <w:r w:rsidRPr="002F612C">
        <w:rPr>
          <w:b/>
          <w:color w:val="005173"/>
          <w:szCs w:val="19"/>
          <w:lang w:val="en-GB" w:eastAsia="en-US"/>
        </w:rPr>
        <w:tab/>
        <w:t>Framework Agreement for WMS/DMS/ Archiving for three years in order to:</w:t>
      </w:r>
    </w:p>
    <w:p w:rsidR="0094277B" w:rsidRPr="002F612C" w:rsidRDefault="0094277B" w:rsidP="00F81483">
      <w:pPr>
        <w:rPr>
          <w:lang w:val="en-GB"/>
        </w:rPr>
      </w:pPr>
      <w:r w:rsidRPr="002F612C">
        <w:rPr>
          <w:lang w:val="en-GB"/>
        </w:rPr>
        <w:t>The agreement with the awarded consultant of the selected product is to implement WMS/DMS/ Archiving across the Lebanese Government wherever there is an official request</w:t>
      </w:r>
      <w:r w:rsidRPr="002F612C">
        <w:rPr>
          <w:bCs/>
          <w:lang w:val="en-GB"/>
        </w:rPr>
        <w:t xml:space="preserve"> </w:t>
      </w:r>
      <w:r w:rsidRPr="002F612C">
        <w:rPr>
          <w:lang w:val="en-GB"/>
        </w:rPr>
        <w:t>for a workflow/Document Management/Archive system. The expected starting date is June</w:t>
      </w:r>
      <w:r w:rsidRPr="002F612C">
        <w:rPr>
          <w:bCs/>
          <w:lang w:val="en-GB"/>
        </w:rPr>
        <w:t xml:space="preserve"> </w:t>
      </w:r>
      <w:r w:rsidRPr="002F612C">
        <w:rPr>
          <w:lang w:val="en-GB"/>
        </w:rPr>
        <w:t>2013.</w:t>
      </w:r>
    </w:p>
    <w:p w:rsidR="0094277B" w:rsidRPr="002F612C" w:rsidRDefault="0094277B" w:rsidP="000B6721">
      <w:pPr>
        <w:spacing w:after="120"/>
        <w:rPr>
          <w:b/>
          <w:color w:val="005173"/>
          <w:szCs w:val="19"/>
          <w:lang w:val="en-GB" w:eastAsia="en-US"/>
        </w:rPr>
      </w:pPr>
      <w:r w:rsidRPr="002F612C">
        <w:rPr>
          <w:b/>
          <w:color w:val="005173"/>
          <w:szCs w:val="19"/>
          <w:lang w:val="en-GB" w:eastAsia="en-US"/>
        </w:rPr>
        <w:t>g.</w:t>
      </w:r>
      <w:r w:rsidRPr="002F612C">
        <w:rPr>
          <w:b/>
          <w:color w:val="005173"/>
          <w:szCs w:val="19"/>
          <w:lang w:val="en-GB" w:eastAsia="en-US"/>
        </w:rPr>
        <w:tab/>
        <w:t>The Assistance on Simplification of Administrative Procedure:</w:t>
      </w:r>
    </w:p>
    <w:p w:rsidR="0094277B" w:rsidRPr="002F612C" w:rsidRDefault="0094277B" w:rsidP="00F81483">
      <w:pPr>
        <w:rPr>
          <w:lang w:val="en-GB"/>
        </w:rPr>
      </w:pPr>
      <w:r w:rsidRPr="002F612C">
        <w:rPr>
          <w:lang w:val="en-GB"/>
        </w:rPr>
        <w:t xml:space="preserve">This project includes the Methodology, Guidelines, and templates for the simplification, the </w:t>
      </w:r>
      <w:r w:rsidR="002F612C" w:rsidRPr="002F612C">
        <w:rPr>
          <w:lang w:val="en-GB"/>
        </w:rPr>
        <w:t>modelling</w:t>
      </w:r>
      <w:r w:rsidRPr="002F612C">
        <w:rPr>
          <w:lang w:val="en-GB"/>
        </w:rPr>
        <w:t xml:space="preserve"> and the automation of administrative procedures. The expected starting date is February 2013.</w:t>
      </w:r>
    </w:p>
    <w:p w:rsidR="0094277B" w:rsidRPr="002F612C" w:rsidRDefault="0094277B" w:rsidP="000B6721">
      <w:pPr>
        <w:spacing w:after="120"/>
        <w:rPr>
          <w:b/>
          <w:color w:val="005173"/>
          <w:szCs w:val="19"/>
          <w:lang w:val="en-GB" w:eastAsia="en-US"/>
        </w:rPr>
      </w:pPr>
      <w:r w:rsidRPr="002F612C">
        <w:rPr>
          <w:b/>
          <w:color w:val="005173"/>
          <w:szCs w:val="19"/>
          <w:lang w:val="en-GB" w:eastAsia="en-US"/>
        </w:rPr>
        <w:t>h.</w:t>
      </w:r>
      <w:r w:rsidRPr="002F612C">
        <w:rPr>
          <w:b/>
          <w:color w:val="005173"/>
          <w:szCs w:val="19"/>
          <w:lang w:val="en-GB" w:eastAsia="en-US"/>
        </w:rPr>
        <w:tab/>
        <w:t xml:space="preserve">E-Government Interoperability Gateway – Government Service Bus </w:t>
      </w:r>
    </w:p>
    <w:p w:rsidR="0094277B" w:rsidRPr="002F612C" w:rsidRDefault="0094277B" w:rsidP="00F81483">
      <w:pPr>
        <w:rPr>
          <w:lang w:val="en-GB"/>
        </w:rPr>
      </w:pPr>
      <w:r w:rsidRPr="002F612C">
        <w:rPr>
          <w:lang w:val="en-GB"/>
        </w:rPr>
        <w:lastRenderedPageBreak/>
        <w:t>The Government Service Bus &amp;#8213; GSB will provide integration platform and access to shared government services, like shared data, security, payment services, and notification engine. Later phases of the GSB will provide advance services, like service orchestration, registry and e-Forms integration</w:t>
      </w:r>
    </w:p>
    <w:p w:rsidR="0094277B" w:rsidRPr="002F612C" w:rsidRDefault="0094277B" w:rsidP="003D3F0F">
      <w:pPr>
        <w:pStyle w:val="Heading1"/>
        <w:rPr>
          <w:lang w:val="en-GB"/>
        </w:rPr>
      </w:pPr>
      <w:bookmarkStart w:id="261" w:name="_Toc369876321"/>
      <w:bookmarkStart w:id="262" w:name="_Toc369876492"/>
      <w:bookmarkStart w:id="263" w:name="_Toc379187227"/>
      <w:r w:rsidRPr="002F612C">
        <w:rPr>
          <w:lang w:val="en-GB"/>
        </w:rPr>
        <w:t>Case 11: MWANA (Zambia)</w:t>
      </w:r>
      <w:bookmarkEnd w:id="261"/>
      <w:bookmarkEnd w:id="262"/>
      <w:bookmarkEnd w:id="263"/>
    </w:p>
    <w:p w:rsidR="0094277B" w:rsidRPr="002F612C" w:rsidRDefault="0094277B" w:rsidP="00F81483">
      <w:pPr>
        <w:pStyle w:val="Heading2"/>
        <w:rPr>
          <w:lang w:val="en-GB"/>
        </w:rPr>
      </w:pPr>
      <w:bookmarkStart w:id="264" w:name="_Toc379187228"/>
      <w:r w:rsidRPr="002F612C">
        <w:rPr>
          <w:lang w:val="en-GB"/>
        </w:rPr>
        <w:t xml:space="preserve">1) </w:t>
      </w:r>
      <w:r w:rsidR="00F81483" w:rsidRPr="002F612C">
        <w:rPr>
          <w:lang w:val="en-GB"/>
        </w:rPr>
        <w:tab/>
      </w:r>
      <w:r w:rsidRPr="002F612C">
        <w:rPr>
          <w:lang w:val="en-GB"/>
        </w:rPr>
        <w:t>Introduction</w:t>
      </w:r>
      <w:bookmarkEnd w:id="264"/>
    </w:p>
    <w:p w:rsidR="0094277B" w:rsidRPr="002F612C" w:rsidRDefault="0094277B" w:rsidP="00F81483">
      <w:pPr>
        <w:rPr>
          <w:lang w:val="en-GB"/>
        </w:rPr>
      </w:pPr>
      <w:r w:rsidRPr="002F612C">
        <w:rPr>
          <w:lang w:val="en-GB"/>
        </w:rPr>
        <w:t>Information and communication has always been a very important part in human life. The role and influence of ICT in Zambia has rapidly increased due to social factors and vigorous advancement of ICT technologies. According to ZICTA survey on the ICT Usage, Zambia that has a population of 12 million; 7.8 million have access to mobile usage while 4 million have access to internet. The rise in community’s evolving service demands and increased ICT usage has compelled both Government and Private sector to be more innovative and to heavily invest in the telecommunication backhaul.</w:t>
      </w:r>
    </w:p>
    <w:p w:rsidR="0094277B" w:rsidRPr="002F612C" w:rsidRDefault="0094277B" w:rsidP="00F81483">
      <w:pPr>
        <w:rPr>
          <w:lang w:val="en-GB"/>
        </w:rPr>
      </w:pPr>
      <w:r w:rsidRPr="002F612C">
        <w:rPr>
          <w:lang w:val="en-GB"/>
        </w:rPr>
        <w:t xml:space="preserve">Various telecommunications technologies such as optical fibre, wireless technologies, mobile hardware and electronic government applications, are being deployed, in order to make a fundamental improvement to ensure public safety and deliver services and to transform the way the government responds to citizen’s needs and expectations. </w:t>
      </w:r>
    </w:p>
    <w:p w:rsidR="0094277B" w:rsidRPr="002F612C" w:rsidRDefault="0094277B" w:rsidP="00F81483">
      <w:pPr>
        <w:rPr>
          <w:lang w:val="en-GB"/>
        </w:rPr>
      </w:pPr>
      <w:r w:rsidRPr="002F612C">
        <w:rPr>
          <w:lang w:val="en-GB"/>
        </w:rPr>
        <w:t>It envisaged that the deployment and use of e-Governance services will transform citizen service, provide access to information to empower citizen, enable their participation in governance and will enhance citizen economic and social opportunities.</w:t>
      </w:r>
    </w:p>
    <w:p w:rsidR="0094277B" w:rsidRPr="002F612C" w:rsidRDefault="0094277B" w:rsidP="00F81483">
      <w:pPr>
        <w:rPr>
          <w:lang w:val="en-GB"/>
        </w:rPr>
      </w:pPr>
      <w:r w:rsidRPr="002F612C">
        <w:rPr>
          <w:lang w:val="en-GB"/>
        </w:rPr>
        <w:t>All e-Government Services will pass through one active portal, which will be an interface to bring together the services offered, by government and its agencies on this multi-tier architecture. The portal will be a seamless one-shop for a range of government services from a number of government departments.</w:t>
      </w:r>
    </w:p>
    <w:p w:rsidR="0094277B" w:rsidRPr="002F612C" w:rsidRDefault="0094277B" w:rsidP="00F81483">
      <w:pPr>
        <w:rPr>
          <w:lang w:val="en-GB"/>
        </w:rPr>
      </w:pPr>
      <w:r w:rsidRPr="002F612C">
        <w:rPr>
          <w:lang w:val="en-GB"/>
        </w:rPr>
        <w:t>Project Mwana is one of e-Government service that Ministry of Health has implemented with the help of the cooperating partners to improve early infant diagnostics services, post-natal follow up and care using mobile phones.</w:t>
      </w:r>
    </w:p>
    <w:p w:rsidR="0094277B" w:rsidRPr="002F612C" w:rsidRDefault="0094277B" w:rsidP="00F81483">
      <w:pPr>
        <w:pStyle w:val="Heading2"/>
        <w:rPr>
          <w:lang w:val="en-GB"/>
        </w:rPr>
      </w:pPr>
      <w:bookmarkStart w:id="265" w:name="_Toc379187229"/>
      <w:r w:rsidRPr="002F612C">
        <w:rPr>
          <w:lang w:val="en-GB"/>
        </w:rPr>
        <w:t xml:space="preserve">2) </w:t>
      </w:r>
      <w:r w:rsidR="00F81483" w:rsidRPr="002F612C">
        <w:rPr>
          <w:lang w:val="en-GB"/>
        </w:rPr>
        <w:tab/>
      </w:r>
      <w:r w:rsidRPr="002F612C">
        <w:rPr>
          <w:lang w:val="en-GB"/>
        </w:rPr>
        <w:t>Country overview</w:t>
      </w:r>
      <w:bookmarkEnd w:id="265"/>
    </w:p>
    <w:p w:rsidR="0094277B" w:rsidRPr="002F612C" w:rsidRDefault="0094277B" w:rsidP="003D4F25">
      <w:pPr>
        <w:rPr>
          <w:lang w:val="en-GB"/>
        </w:rPr>
      </w:pPr>
      <w:r w:rsidRPr="002F612C">
        <w:rPr>
          <w:lang w:val="en-GB"/>
        </w:rPr>
        <w:t>Zambia has shown growth in attracting investment in the Information and Communication Technologies (ICT), Sector. The sector has recorded over 42 percent penetration rate growth compared to 0.02 per cent recorded 14 years ago. The ICT sector have continued to pour in since the country launched the policy in</w:t>
      </w:r>
      <w:r w:rsidR="003D4F25">
        <w:rPr>
          <w:lang w:val="en-GB"/>
        </w:rPr>
        <w:t> </w:t>
      </w:r>
      <w:r w:rsidRPr="002F612C">
        <w:rPr>
          <w:lang w:val="en-GB"/>
        </w:rPr>
        <w:t>2007 adding that the policy has created an environment for the growth of the sector. Mobile manufacturing company and various internet and mobile service providers are some of the investments that the country has attracted. The unfortunate scenario is that most of development are concentrated along the line of rail, leaving large areas in the rural and remote place unserviced or underserved.</w:t>
      </w:r>
    </w:p>
    <w:p w:rsidR="0094277B" w:rsidRPr="002F612C" w:rsidRDefault="0094277B" w:rsidP="00F81483">
      <w:pPr>
        <w:rPr>
          <w:lang w:val="en-GB"/>
        </w:rPr>
      </w:pPr>
      <w:r w:rsidRPr="002F612C">
        <w:rPr>
          <w:lang w:val="en-GB"/>
        </w:rPr>
        <w:t>In Zambia, large numbers of infants are infected with HIV either at delivery or when breastfeeding. If no interventions provided, most of these children who contract HIV from their mothers die before the age of two years. These deaths contribute to the high levels of national under-five mortality rate. The government made it mandatory to test every infant born and begin treatment within the first twelve weeks of life.</w:t>
      </w:r>
    </w:p>
    <w:p w:rsidR="0094277B" w:rsidRPr="002F612C" w:rsidRDefault="0094277B" w:rsidP="00F81483">
      <w:pPr>
        <w:rPr>
          <w:lang w:val="en-GB"/>
        </w:rPr>
      </w:pPr>
      <w:r w:rsidRPr="002F612C">
        <w:rPr>
          <w:lang w:val="en-GB"/>
        </w:rPr>
        <w:t>The challenge faced by the Ministry of Health in particular area was how to transmit infant diagnostics services results from the three (03) test centres (Laboratories) in the country to the respective remote places within the shortest possible time. The turn-around time under the courier systems available would take an average duration of forty-two (42) days to complete the process, a period too long for a mother wait without breastfeeding.</w:t>
      </w:r>
      <w:r w:rsidR="00F7043A" w:rsidRPr="002F612C">
        <w:rPr>
          <w:lang w:val="en-GB"/>
        </w:rPr>
        <w:t xml:space="preserve"> </w:t>
      </w:r>
      <w:r w:rsidRPr="002F612C">
        <w:rPr>
          <w:lang w:val="en-GB"/>
        </w:rPr>
        <w:t>This challenge led to the birth of Project Mwana in 2009.</w:t>
      </w:r>
    </w:p>
    <w:p w:rsidR="0094277B" w:rsidRPr="002F612C" w:rsidRDefault="0094277B" w:rsidP="00F81483">
      <w:pPr>
        <w:pStyle w:val="Heading2"/>
        <w:rPr>
          <w:lang w:val="en-GB"/>
        </w:rPr>
      </w:pPr>
      <w:bookmarkStart w:id="266" w:name="_Toc379187230"/>
      <w:r w:rsidRPr="002F612C">
        <w:rPr>
          <w:lang w:val="en-GB"/>
        </w:rPr>
        <w:lastRenderedPageBreak/>
        <w:t xml:space="preserve">3) </w:t>
      </w:r>
      <w:r w:rsidR="00F81483" w:rsidRPr="002F612C">
        <w:rPr>
          <w:lang w:val="en-GB"/>
        </w:rPr>
        <w:tab/>
      </w:r>
      <w:r w:rsidRPr="002F612C">
        <w:rPr>
          <w:lang w:val="en-GB"/>
        </w:rPr>
        <w:t>Objectives and strategies</w:t>
      </w:r>
      <w:bookmarkEnd w:id="266"/>
    </w:p>
    <w:p w:rsidR="0094277B" w:rsidRPr="002F612C" w:rsidRDefault="0094277B" w:rsidP="00F81483">
      <w:pPr>
        <w:rPr>
          <w:lang w:val="en-GB"/>
        </w:rPr>
      </w:pPr>
      <w:r w:rsidRPr="002F612C">
        <w:rPr>
          <w:b/>
          <w:lang w:val="en-GB"/>
        </w:rPr>
        <w:t>a.</w:t>
      </w:r>
      <w:r w:rsidRPr="002F612C">
        <w:rPr>
          <w:lang w:val="en-GB"/>
        </w:rPr>
        <w:t xml:space="preserve"> </w:t>
      </w:r>
      <w:r w:rsidRPr="002F612C">
        <w:rPr>
          <w:lang w:val="en-GB"/>
        </w:rPr>
        <w:tab/>
        <w:t>To strengthen early infant diagnosis with an aim both to increase the number of mothers receiving results and to reach mothers in a faster, more efficient manner using the SMS</w:t>
      </w:r>
      <w:r w:rsidR="00F7043A" w:rsidRPr="002F612C">
        <w:rPr>
          <w:lang w:val="en-GB"/>
        </w:rPr>
        <w:t xml:space="preserve"> </w:t>
      </w:r>
      <w:r w:rsidRPr="002F612C">
        <w:rPr>
          <w:lang w:val="en-GB"/>
        </w:rPr>
        <w:t>application (mHealth).</w:t>
      </w:r>
    </w:p>
    <w:p w:rsidR="0094277B" w:rsidRPr="002F612C" w:rsidRDefault="0094277B" w:rsidP="00F81483">
      <w:pPr>
        <w:rPr>
          <w:lang w:val="en-GB"/>
        </w:rPr>
      </w:pPr>
      <w:r w:rsidRPr="002F612C">
        <w:rPr>
          <w:b/>
          <w:lang w:val="en-GB"/>
        </w:rPr>
        <w:t>b.</w:t>
      </w:r>
      <w:r w:rsidRPr="002F612C">
        <w:rPr>
          <w:lang w:val="en-GB"/>
        </w:rPr>
        <w:tab/>
        <w:t>To improve the rate of postnatal follow-up, increasing the number of birth registrations for clinic and community births, while also raising the number of clinic visits for mothers through community-health worker tracing using the “RemindMi” application.</w:t>
      </w:r>
    </w:p>
    <w:p w:rsidR="0094277B" w:rsidRPr="002F612C" w:rsidRDefault="0094277B" w:rsidP="00F81483">
      <w:pPr>
        <w:rPr>
          <w:lang w:val="en-GB"/>
        </w:rPr>
      </w:pPr>
      <w:r w:rsidRPr="002F612C">
        <w:rPr>
          <w:b/>
          <w:lang w:val="en-GB"/>
        </w:rPr>
        <w:t>c.</w:t>
      </w:r>
      <w:r w:rsidRPr="002F612C">
        <w:rPr>
          <w:lang w:val="en-GB"/>
        </w:rPr>
        <w:tab/>
        <w:t>To enhance service delivery of government to its citizens.</w:t>
      </w:r>
    </w:p>
    <w:p w:rsidR="0094277B" w:rsidRPr="002F612C" w:rsidRDefault="0094277B" w:rsidP="00F81483">
      <w:pPr>
        <w:rPr>
          <w:lang w:val="en-GB"/>
        </w:rPr>
      </w:pPr>
      <w:r w:rsidRPr="002F612C">
        <w:rPr>
          <w:b/>
          <w:lang w:val="en-GB"/>
        </w:rPr>
        <w:t>d.</w:t>
      </w:r>
      <w:r w:rsidRPr="002F612C">
        <w:rPr>
          <w:lang w:val="en-GB"/>
        </w:rPr>
        <w:tab/>
        <w:t>To reduce bureaucracy, turn-around time in providing government services.</w:t>
      </w:r>
    </w:p>
    <w:p w:rsidR="0094277B" w:rsidRPr="002F612C" w:rsidRDefault="0094277B" w:rsidP="003D4F25">
      <w:pPr>
        <w:pStyle w:val="Heading2"/>
        <w:keepLines/>
        <w:rPr>
          <w:lang w:val="en-GB"/>
        </w:rPr>
      </w:pPr>
      <w:bookmarkStart w:id="267" w:name="_Toc379187231"/>
      <w:r w:rsidRPr="002F612C">
        <w:rPr>
          <w:lang w:val="en-GB"/>
        </w:rPr>
        <w:t xml:space="preserve">4) </w:t>
      </w:r>
      <w:r w:rsidR="00F81483" w:rsidRPr="002F612C">
        <w:rPr>
          <w:lang w:val="en-GB"/>
        </w:rPr>
        <w:tab/>
      </w:r>
      <w:r w:rsidRPr="002F612C">
        <w:rPr>
          <w:lang w:val="en-GB"/>
        </w:rPr>
        <w:t>Activities implemented</w:t>
      </w:r>
      <w:bookmarkEnd w:id="267"/>
    </w:p>
    <w:p w:rsidR="0094277B" w:rsidRPr="002F612C" w:rsidRDefault="0094277B" w:rsidP="003D4F25">
      <w:pPr>
        <w:keepNext/>
        <w:keepLines/>
        <w:rPr>
          <w:lang w:val="en-GB"/>
        </w:rPr>
      </w:pPr>
      <w:r w:rsidRPr="002F612C">
        <w:rPr>
          <w:b/>
          <w:lang w:val="en-GB"/>
        </w:rPr>
        <w:t>a.</w:t>
      </w:r>
      <w:r w:rsidRPr="002F612C">
        <w:rPr>
          <w:lang w:val="en-GB"/>
        </w:rPr>
        <w:tab/>
        <w:t>Procurement of ICT Infrastructure (Servers and Connectivity) for the project.</w:t>
      </w:r>
    </w:p>
    <w:p w:rsidR="0094277B" w:rsidRPr="002F612C" w:rsidRDefault="0094277B" w:rsidP="00F81483">
      <w:pPr>
        <w:rPr>
          <w:lang w:val="en-GB"/>
        </w:rPr>
      </w:pPr>
      <w:r w:rsidRPr="002F612C">
        <w:rPr>
          <w:b/>
          <w:lang w:val="en-GB"/>
        </w:rPr>
        <w:t>b.</w:t>
      </w:r>
      <w:r w:rsidRPr="002F612C">
        <w:rPr>
          <w:lang w:val="en-GB"/>
        </w:rPr>
        <w:tab/>
        <w:t>Development of Project Mwana using RapidSMS, a free and open-source framework for building mobile application for dynamic data collection, logistics coordination and communication, leveraging the basic short message service mobile technology.</w:t>
      </w:r>
    </w:p>
    <w:p w:rsidR="0094277B" w:rsidRPr="002F612C" w:rsidRDefault="0094277B" w:rsidP="00F81483">
      <w:pPr>
        <w:rPr>
          <w:lang w:val="en-GB"/>
        </w:rPr>
      </w:pPr>
      <w:r w:rsidRPr="002F612C">
        <w:rPr>
          <w:b/>
          <w:lang w:val="en-GB"/>
        </w:rPr>
        <w:t>c.</w:t>
      </w:r>
      <w:r w:rsidRPr="002F612C">
        <w:rPr>
          <w:lang w:val="en-GB"/>
        </w:rPr>
        <w:tab/>
        <w:t xml:space="preserve"> Piloted in the project 6 provinces across Zambia, servicing 31 clinics and the pilot evaluation showed that it had substantial positive health impacts.</w:t>
      </w:r>
    </w:p>
    <w:p w:rsidR="0094277B" w:rsidRPr="002F612C" w:rsidRDefault="0094277B" w:rsidP="00F81483">
      <w:pPr>
        <w:rPr>
          <w:lang w:val="en-GB"/>
        </w:rPr>
      </w:pPr>
      <w:r w:rsidRPr="002F612C">
        <w:rPr>
          <w:b/>
          <w:lang w:val="en-GB"/>
        </w:rPr>
        <w:t>d.</w:t>
      </w:r>
      <w:r w:rsidRPr="002F612C">
        <w:rPr>
          <w:lang w:val="en-GB"/>
        </w:rPr>
        <w:tab/>
        <w:t>Scaling the project nationally between 2011and 2015.</w:t>
      </w:r>
    </w:p>
    <w:p w:rsidR="0094277B" w:rsidRPr="002F612C" w:rsidRDefault="0094277B" w:rsidP="00F81483">
      <w:pPr>
        <w:pStyle w:val="Heading2"/>
        <w:rPr>
          <w:lang w:val="en-GB"/>
        </w:rPr>
      </w:pPr>
      <w:bookmarkStart w:id="268" w:name="_Toc379187232"/>
      <w:r w:rsidRPr="002F612C">
        <w:rPr>
          <w:lang w:val="en-GB"/>
        </w:rPr>
        <w:t xml:space="preserve">5) </w:t>
      </w:r>
      <w:r w:rsidR="00F81483" w:rsidRPr="002F612C">
        <w:rPr>
          <w:lang w:val="en-GB"/>
        </w:rPr>
        <w:tab/>
      </w:r>
      <w:r w:rsidRPr="002F612C">
        <w:rPr>
          <w:lang w:val="en-GB"/>
        </w:rPr>
        <w:t>Technologies and solutions deployed</w:t>
      </w:r>
      <w:bookmarkEnd w:id="268"/>
    </w:p>
    <w:p w:rsidR="0094277B" w:rsidRPr="002F612C" w:rsidRDefault="0094277B" w:rsidP="00F81483">
      <w:pPr>
        <w:rPr>
          <w:lang w:val="en-GB"/>
        </w:rPr>
      </w:pPr>
      <w:r w:rsidRPr="002F612C">
        <w:rPr>
          <w:b/>
          <w:lang w:val="en-GB"/>
        </w:rPr>
        <w:t>a.</w:t>
      </w:r>
      <w:r w:rsidRPr="002F612C">
        <w:rPr>
          <w:lang w:val="en-GB"/>
        </w:rPr>
        <w:t xml:space="preserve"> </w:t>
      </w:r>
      <w:r w:rsidRPr="002F612C">
        <w:rPr>
          <w:lang w:val="en-GB"/>
        </w:rPr>
        <w:tab/>
        <w:t>SMS technology - powerful innovation that in Zambia has reduced delays in receiving early infant diagnosis (EID) DBS HIV test results, improved communication among health care providers and community volunteers, and more important, encouraged patients to return to the clinic for their test results with greater confidence.</w:t>
      </w:r>
    </w:p>
    <w:p w:rsidR="0094277B" w:rsidRPr="002F612C" w:rsidRDefault="0094277B" w:rsidP="00F81483">
      <w:pPr>
        <w:rPr>
          <w:lang w:val="en-GB"/>
        </w:rPr>
      </w:pPr>
      <w:r w:rsidRPr="002F612C">
        <w:rPr>
          <w:b/>
          <w:lang w:val="en-GB"/>
        </w:rPr>
        <w:t>b.</w:t>
      </w:r>
      <w:r w:rsidRPr="002F612C">
        <w:rPr>
          <w:lang w:val="en-GB"/>
        </w:rPr>
        <w:tab/>
        <w:t>RapidSMS Technology - addresses Early Infant Diagnosis (EID) of HIV. SMS messages are used to send the HIV results from the labs where they are processed to clinic workers in facilities where the samples are collected.</w:t>
      </w:r>
      <w:r w:rsidR="00F7043A" w:rsidRPr="002F612C">
        <w:rPr>
          <w:lang w:val="en-GB"/>
        </w:rPr>
        <w:t xml:space="preserve"> </w:t>
      </w:r>
      <w:r w:rsidRPr="002F612C">
        <w:rPr>
          <w:lang w:val="en-GB"/>
        </w:rPr>
        <w:t>The results arrive on phones in smaller clinics and SMS printers in larger facilities. The system also tracks samples and provides real-time monitoring for the province and district officials.</w:t>
      </w:r>
      <w:r w:rsidR="00F7043A" w:rsidRPr="002F612C">
        <w:rPr>
          <w:lang w:val="en-GB"/>
        </w:rPr>
        <w:t xml:space="preserve"> </w:t>
      </w:r>
    </w:p>
    <w:p w:rsidR="0094277B" w:rsidRPr="002F612C" w:rsidRDefault="0094277B" w:rsidP="00F81483">
      <w:pPr>
        <w:rPr>
          <w:lang w:val="en-GB"/>
        </w:rPr>
      </w:pPr>
      <w:r w:rsidRPr="002F612C">
        <w:rPr>
          <w:b/>
          <w:lang w:val="en-GB"/>
        </w:rPr>
        <w:t>c.</w:t>
      </w:r>
      <w:r w:rsidRPr="002F612C">
        <w:rPr>
          <w:lang w:val="en-GB"/>
        </w:rPr>
        <w:tab/>
        <w:t>RemindMI - RemindMi addresses Patient Tracing for post-natal care.</w:t>
      </w:r>
      <w:r w:rsidR="00F7043A" w:rsidRPr="002F612C">
        <w:rPr>
          <w:lang w:val="en-GB"/>
        </w:rPr>
        <w:t xml:space="preserve"> </w:t>
      </w:r>
      <w:r w:rsidRPr="002F612C">
        <w:rPr>
          <w:lang w:val="en-GB"/>
        </w:rPr>
        <w:t>SMS messages are sent to Community Based Agents who seek out caregivers and infants and ask them to return to the clinic for 6 day, 6 week and 6-month post-natal check-ups or special circumstances, such as results arriving at the facility.</w:t>
      </w:r>
    </w:p>
    <w:p w:rsidR="0094277B" w:rsidRPr="002F612C" w:rsidRDefault="0094277B" w:rsidP="00F81483">
      <w:pPr>
        <w:pStyle w:val="Heading2"/>
        <w:rPr>
          <w:lang w:val="en-GB"/>
        </w:rPr>
      </w:pPr>
      <w:bookmarkStart w:id="269" w:name="_Toc379187233"/>
      <w:r w:rsidRPr="002F612C">
        <w:rPr>
          <w:lang w:val="en-GB"/>
        </w:rPr>
        <w:t xml:space="preserve">6) </w:t>
      </w:r>
      <w:r w:rsidR="00F81483" w:rsidRPr="002F612C">
        <w:rPr>
          <w:lang w:val="en-GB"/>
        </w:rPr>
        <w:tab/>
      </w:r>
      <w:r w:rsidRPr="002F612C">
        <w:rPr>
          <w:lang w:val="en-GB"/>
        </w:rPr>
        <w:t>Changes and outcomes achieved</w:t>
      </w:r>
      <w:bookmarkEnd w:id="269"/>
    </w:p>
    <w:p w:rsidR="0094277B" w:rsidRPr="002F612C" w:rsidRDefault="0094277B" w:rsidP="00F81483">
      <w:pPr>
        <w:rPr>
          <w:lang w:val="en-GB"/>
        </w:rPr>
      </w:pPr>
      <w:r w:rsidRPr="002F612C">
        <w:rPr>
          <w:lang w:val="en-GB"/>
        </w:rPr>
        <w:t>Project Mwana RapidSMS pilot reduced delays in transmitting results from the HIV test laboratories to the rural health facilities via SMS message from the average of 42 days to an average of 4 days. To date, the project has been piloted in 31 predominantly rural districts of Zambia and has produced desired results, which has prompted the government to schedule a national scale up program.</w:t>
      </w:r>
    </w:p>
    <w:p w:rsidR="0094277B" w:rsidRPr="002F612C" w:rsidRDefault="0094277B" w:rsidP="00F81483">
      <w:pPr>
        <w:pStyle w:val="Heading2"/>
        <w:rPr>
          <w:lang w:val="en-GB"/>
        </w:rPr>
      </w:pPr>
      <w:bookmarkStart w:id="270" w:name="_Toc379187234"/>
      <w:r w:rsidRPr="002F612C">
        <w:rPr>
          <w:lang w:val="en-GB"/>
        </w:rPr>
        <w:t xml:space="preserve">7) </w:t>
      </w:r>
      <w:r w:rsidR="00F81483" w:rsidRPr="002F612C">
        <w:rPr>
          <w:lang w:val="en-GB"/>
        </w:rPr>
        <w:tab/>
      </w:r>
      <w:r w:rsidRPr="002F612C">
        <w:rPr>
          <w:lang w:val="en-GB"/>
        </w:rPr>
        <w:t>Challenges and success factors</w:t>
      </w:r>
      <w:bookmarkEnd w:id="270"/>
    </w:p>
    <w:p w:rsidR="0094277B" w:rsidRPr="002F612C" w:rsidRDefault="0094277B" w:rsidP="000B6721">
      <w:pPr>
        <w:spacing w:after="120"/>
        <w:rPr>
          <w:b/>
          <w:color w:val="005173"/>
          <w:szCs w:val="19"/>
          <w:lang w:val="en-GB" w:eastAsia="en-US"/>
        </w:rPr>
      </w:pPr>
      <w:r w:rsidRPr="002F612C">
        <w:rPr>
          <w:b/>
          <w:color w:val="005173"/>
          <w:szCs w:val="19"/>
          <w:lang w:val="en-GB" w:eastAsia="en-US"/>
        </w:rPr>
        <w:t>a.</w:t>
      </w:r>
      <w:r w:rsidRPr="002F612C">
        <w:rPr>
          <w:b/>
          <w:color w:val="005173"/>
          <w:szCs w:val="19"/>
          <w:lang w:val="en-GB" w:eastAsia="en-US"/>
        </w:rPr>
        <w:tab/>
        <w:t>Challenges</w:t>
      </w:r>
    </w:p>
    <w:p w:rsidR="0094277B" w:rsidRPr="002F612C" w:rsidRDefault="00F81483" w:rsidP="00F81483">
      <w:pPr>
        <w:pStyle w:val="Enumlevel1"/>
      </w:pPr>
      <w:r w:rsidRPr="002F612C">
        <w:t>–</w:t>
      </w:r>
      <w:r w:rsidRPr="002F612C">
        <w:tab/>
      </w:r>
      <w:r w:rsidR="0094277B" w:rsidRPr="002F612C">
        <w:t>Ownership of the project prior to initiation, and coordination among the partners</w:t>
      </w:r>
    </w:p>
    <w:p w:rsidR="0094277B" w:rsidRPr="002F612C" w:rsidRDefault="00F81483" w:rsidP="00F81483">
      <w:pPr>
        <w:pStyle w:val="Enumlevel1"/>
      </w:pPr>
      <w:r w:rsidRPr="002F612C">
        <w:t>–</w:t>
      </w:r>
      <w:r w:rsidRPr="002F612C">
        <w:tab/>
      </w:r>
      <w:r w:rsidR="0094277B" w:rsidRPr="002F612C">
        <w:t>Sustainability of the project after scale up and when cooperating partners hands over the</w:t>
      </w:r>
      <w:r w:rsidR="00F7043A" w:rsidRPr="002F612C">
        <w:t xml:space="preserve"> </w:t>
      </w:r>
      <w:r w:rsidR="0094277B" w:rsidRPr="002F612C">
        <w:t xml:space="preserve">project </w:t>
      </w:r>
    </w:p>
    <w:p w:rsidR="0094277B" w:rsidRPr="002F612C" w:rsidRDefault="00F81483" w:rsidP="00F81483">
      <w:pPr>
        <w:pStyle w:val="Enumlevel1"/>
      </w:pPr>
      <w:r w:rsidRPr="002F612C">
        <w:lastRenderedPageBreak/>
        <w:t>–</w:t>
      </w:r>
      <w:r w:rsidRPr="002F612C">
        <w:tab/>
      </w:r>
      <w:r w:rsidR="0094277B" w:rsidRPr="002F612C">
        <w:t xml:space="preserve">Lack of investment in research and development in ICT </w:t>
      </w:r>
    </w:p>
    <w:p w:rsidR="0094277B" w:rsidRPr="002F612C" w:rsidRDefault="00F81483" w:rsidP="00F81483">
      <w:pPr>
        <w:pStyle w:val="Enumlevel1"/>
      </w:pPr>
      <w:r w:rsidRPr="002F612C">
        <w:t>–</w:t>
      </w:r>
      <w:r w:rsidRPr="002F612C">
        <w:tab/>
      </w:r>
      <w:r w:rsidR="0094277B" w:rsidRPr="002F612C">
        <w:t>Digital gap between the Urban and the rural areas</w:t>
      </w:r>
    </w:p>
    <w:p w:rsidR="0094277B" w:rsidRPr="002F612C" w:rsidRDefault="00F81483" w:rsidP="00F81483">
      <w:pPr>
        <w:pStyle w:val="Enumlevel1"/>
      </w:pPr>
      <w:r w:rsidRPr="002F612C">
        <w:t>–</w:t>
      </w:r>
      <w:r w:rsidRPr="002F612C">
        <w:tab/>
      </w:r>
      <w:r w:rsidR="0094277B" w:rsidRPr="002F612C">
        <w:t>Socio-economic disparities</w:t>
      </w:r>
    </w:p>
    <w:p w:rsidR="0094277B" w:rsidRPr="002F612C" w:rsidRDefault="0094277B" w:rsidP="000B6721">
      <w:pPr>
        <w:spacing w:after="120"/>
        <w:rPr>
          <w:b/>
          <w:color w:val="005173"/>
          <w:szCs w:val="19"/>
          <w:lang w:val="en-GB" w:eastAsia="en-US"/>
        </w:rPr>
      </w:pPr>
      <w:r w:rsidRPr="002F612C">
        <w:rPr>
          <w:b/>
          <w:color w:val="005173"/>
          <w:szCs w:val="19"/>
          <w:lang w:val="en-GB" w:eastAsia="en-US"/>
        </w:rPr>
        <w:t>b.</w:t>
      </w:r>
      <w:r w:rsidRPr="002F612C">
        <w:rPr>
          <w:b/>
          <w:color w:val="005173"/>
          <w:szCs w:val="19"/>
          <w:lang w:val="en-GB" w:eastAsia="en-US"/>
        </w:rPr>
        <w:tab/>
        <w:t>Success Factors</w:t>
      </w:r>
    </w:p>
    <w:p w:rsidR="0094277B" w:rsidRPr="002F612C" w:rsidRDefault="00F81483" w:rsidP="00F81483">
      <w:pPr>
        <w:pStyle w:val="Enumlevel1"/>
      </w:pPr>
      <w:r w:rsidRPr="002F612C">
        <w:t>–</w:t>
      </w:r>
      <w:r w:rsidRPr="002F612C">
        <w:tab/>
      </w:r>
      <w:r w:rsidR="0094277B" w:rsidRPr="002F612C">
        <w:t>Leadership taken by government on the project</w:t>
      </w:r>
    </w:p>
    <w:p w:rsidR="0094277B" w:rsidRPr="002F612C" w:rsidRDefault="00F81483" w:rsidP="00F81483">
      <w:pPr>
        <w:pStyle w:val="Enumlevel1"/>
      </w:pPr>
      <w:r w:rsidRPr="002F612C">
        <w:t>–</w:t>
      </w:r>
      <w:r w:rsidRPr="002F612C">
        <w:tab/>
      </w:r>
      <w:r w:rsidR="0094277B" w:rsidRPr="002F612C">
        <w:t>Government beginning to fund the large component of the project</w:t>
      </w:r>
    </w:p>
    <w:p w:rsidR="0094277B" w:rsidRPr="002F612C" w:rsidRDefault="0094277B" w:rsidP="00F81483">
      <w:pPr>
        <w:pStyle w:val="Heading2"/>
        <w:rPr>
          <w:lang w:val="en-GB"/>
        </w:rPr>
      </w:pPr>
      <w:bookmarkStart w:id="271" w:name="_Toc379187235"/>
      <w:r w:rsidRPr="002F612C">
        <w:rPr>
          <w:lang w:val="en-GB"/>
        </w:rPr>
        <w:t xml:space="preserve">8) </w:t>
      </w:r>
      <w:r w:rsidR="00F81483" w:rsidRPr="002F612C">
        <w:rPr>
          <w:lang w:val="en-GB"/>
        </w:rPr>
        <w:tab/>
      </w:r>
      <w:r w:rsidRPr="002F612C">
        <w:rPr>
          <w:lang w:val="en-GB"/>
        </w:rPr>
        <w:t>Lessons learned and next steps</w:t>
      </w:r>
      <w:bookmarkEnd w:id="271"/>
    </w:p>
    <w:p w:rsidR="0094277B" w:rsidRPr="002F612C" w:rsidRDefault="0094277B" w:rsidP="000B6721">
      <w:pPr>
        <w:spacing w:after="120"/>
        <w:rPr>
          <w:b/>
          <w:color w:val="005173"/>
          <w:szCs w:val="19"/>
          <w:lang w:val="en-GB" w:eastAsia="en-US"/>
        </w:rPr>
      </w:pPr>
      <w:r w:rsidRPr="002F612C">
        <w:rPr>
          <w:b/>
          <w:color w:val="005173"/>
          <w:szCs w:val="19"/>
          <w:lang w:val="en-GB" w:eastAsia="en-US"/>
        </w:rPr>
        <w:t>a.</w:t>
      </w:r>
      <w:r w:rsidRPr="002F612C">
        <w:rPr>
          <w:b/>
          <w:color w:val="005173"/>
          <w:szCs w:val="19"/>
          <w:lang w:val="en-GB" w:eastAsia="en-US"/>
        </w:rPr>
        <w:tab/>
        <w:t xml:space="preserve">Government leadership </w:t>
      </w:r>
    </w:p>
    <w:p w:rsidR="0094277B" w:rsidRPr="002F612C" w:rsidRDefault="00F81483" w:rsidP="00F81483">
      <w:pPr>
        <w:pStyle w:val="Enumlevel1"/>
      </w:pPr>
      <w:r w:rsidRPr="002F612C">
        <w:t>–</w:t>
      </w:r>
      <w:r w:rsidRPr="002F612C">
        <w:tab/>
      </w:r>
      <w:r w:rsidR="0094277B" w:rsidRPr="002F612C">
        <w:t>When undertaking a project in the government, Users should be involved from the beginning project. This step helps in understanding user requirements and processes involved to complete tasks.</w:t>
      </w:r>
    </w:p>
    <w:p w:rsidR="0094277B" w:rsidRPr="002F612C" w:rsidRDefault="00F81483" w:rsidP="00F81483">
      <w:pPr>
        <w:pStyle w:val="Enumlevel1"/>
      </w:pPr>
      <w:r w:rsidRPr="002F612C">
        <w:t>–</w:t>
      </w:r>
      <w:r w:rsidRPr="002F612C">
        <w:tab/>
      </w:r>
      <w:r w:rsidR="0094277B" w:rsidRPr="002F612C">
        <w:t xml:space="preserve">There is need to integrate the project into long-term planning. </w:t>
      </w:r>
    </w:p>
    <w:p w:rsidR="0094277B" w:rsidRPr="002F612C" w:rsidRDefault="00F81483" w:rsidP="00F81483">
      <w:pPr>
        <w:pStyle w:val="Enumlevel1"/>
      </w:pPr>
      <w:r w:rsidRPr="002F612C">
        <w:t>–</w:t>
      </w:r>
      <w:r w:rsidRPr="002F612C">
        <w:tab/>
      </w:r>
      <w:r w:rsidR="0094277B" w:rsidRPr="002F612C">
        <w:t>Integrate data into district reporting.</w:t>
      </w:r>
      <w:r w:rsidR="00F7043A" w:rsidRPr="002F612C">
        <w:t xml:space="preserve"> </w:t>
      </w:r>
    </w:p>
    <w:p w:rsidR="0094277B" w:rsidRPr="002F612C" w:rsidRDefault="0094277B" w:rsidP="000B6721">
      <w:pPr>
        <w:spacing w:after="120"/>
        <w:rPr>
          <w:b/>
          <w:color w:val="005173"/>
          <w:szCs w:val="19"/>
          <w:lang w:val="en-GB" w:eastAsia="en-US"/>
        </w:rPr>
      </w:pPr>
      <w:r w:rsidRPr="002F612C">
        <w:rPr>
          <w:b/>
          <w:color w:val="005173"/>
          <w:szCs w:val="19"/>
          <w:lang w:val="en-GB" w:eastAsia="en-US"/>
        </w:rPr>
        <w:t>b.</w:t>
      </w:r>
      <w:r w:rsidRPr="002F612C">
        <w:rPr>
          <w:b/>
          <w:color w:val="005173"/>
          <w:szCs w:val="19"/>
          <w:lang w:val="en-GB" w:eastAsia="en-US"/>
        </w:rPr>
        <w:tab/>
        <w:t xml:space="preserve">Locally sourcing </w:t>
      </w:r>
    </w:p>
    <w:p w:rsidR="0094277B" w:rsidRPr="002F612C" w:rsidRDefault="00F81483" w:rsidP="00F81483">
      <w:pPr>
        <w:pStyle w:val="Enumlevel1"/>
      </w:pPr>
      <w:r w:rsidRPr="002F612C">
        <w:t>–</w:t>
      </w:r>
      <w:r w:rsidRPr="002F612C">
        <w:tab/>
      </w:r>
      <w:r w:rsidR="0094277B" w:rsidRPr="002F612C">
        <w:t xml:space="preserve">Employ a permanent local software development team. </w:t>
      </w:r>
    </w:p>
    <w:p w:rsidR="0094277B" w:rsidRPr="002F612C" w:rsidRDefault="00F81483" w:rsidP="00F81483">
      <w:pPr>
        <w:pStyle w:val="Enumlevel1"/>
      </w:pPr>
      <w:r w:rsidRPr="002F612C">
        <w:t>–</w:t>
      </w:r>
      <w:r w:rsidRPr="002F612C">
        <w:tab/>
      </w:r>
      <w:r w:rsidR="0094277B" w:rsidRPr="002F612C">
        <w:t>Have a permanent project manager who can coordinate partners.</w:t>
      </w:r>
    </w:p>
    <w:p w:rsidR="0094277B" w:rsidRPr="002F612C" w:rsidRDefault="00F81483" w:rsidP="00F81483">
      <w:pPr>
        <w:pStyle w:val="Enumlevel1"/>
      </w:pPr>
      <w:r w:rsidRPr="002F612C">
        <w:t>–</w:t>
      </w:r>
      <w:r w:rsidRPr="002F612C">
        <w:tab/>
      </w:r>
      <w:r w:rsidR="0094277B" w:rsidRPr="002F612C">
        <w:t xml:space="preserve">Create government-led working groups. </w:t>
      </w:r>
    </w:p>
    <w:p w:rsidR="0094277B" w:rsidRPr="002F612C" w:rsidRDefault="0094277B" w:rsidP="000B6721">
      <w:pPr>
        <w:spacing w:after="120"/>
        <w:rPr>
          <w:b/>
          <w:color w:val="005173"/>
          <w:szCs w:val="19"/>
          <w:lang w:val="en-GB" w:eastAsia="en-US"/>
        </w:rPr>
      </w:pPr>
      <w:r w:rsidRPr="002F612C">
        <w:rPr>
          <w:b/>
          <w:color w:val="005173"/>
          <w:szCs w:val="19"/>
          <w:lang w:val="en-GB" w:eastAsia="en-US"/>
        </w:rPr>
        <w:t>c.</w:t>
      </w:r>
      <w:r w:rsidRPr="002F612C">
        <w:rPr>
          <w:b/>
          <w:color w:val="005173"/>
          <w:szCs w:val="19"/>
          <w:lang w:val="en-GB" w:eastAsia="en-US"/>
        </w:rPr>
        <w:tab/>
        <w:t xml:space="preserve">Cost control </w:t>
      </w:r>
    </w:p>
    <w:p w:rsidR="0094277B" w:rsidRPr="002F612C" w:rsidRDefault="00F81483" w:rsidP="00F81483">
      <w:pPr>
        <w:pStyle w:val="Enumlevel1"/>
      </w:pPr>
      <w:r w:rsidRPr="002F612C">
        <w:t>–</w:t>
      </w:r>
      <w:r w:rsidRPr="002F612C">
        <w:tab/>
      </w:r>
      <w:r w:rsidR="0094277B" w:rsidRPr="002F612C">
        <w:t xml:space="preserve">Negotiate with telecom companies for scale, not pilots. </w:t>
      </w:r>
    </w:p>
    <w:p w:rsidR="0094277B" w:rsidRPr="002F612C" w:rsidRDefault="00F81483" w:rsidP="00F81483">
      <w:pPr>
        <w:pStyle w:val="Enumlevel1"/>
      </w:pPr>
      <w:r w:rsidRPr="002F612C">
        <w:t>–</w:t>
      </w:r>
      <w:r w:rsidRPr="002F612C">
        <w:tab/>
      </w:r>
      <w:r w:rsidR="0094277B" w:rsidRPr="002F612C">
        <w:t>Utilize the phones people have rather than purchasing and supporting a national phone system.</w:t>
      </w:r>
    </w:p>
    <w:p w:rsidR="0094277B" w:rsidRPr="002F612C" w:rsidRDefault="00F81483" w:rsidP="00F81483">
      <w:pPr>
        <w:pStyle w:val="Enumlevel1"/>
      </w:pPr>
      <w:r w:rsidRPr="002F612C">
        <w:t>–</w:t>
      </w:r>
      <w:r w:rsidRPr="002F612C">
        <w:tab/>
      </w:r>
      <w:r w:rsidR="0094277B" w:rsidRPr="002F612C">
        <w:t xml:space="preserve">Create district-level training teams. </w:t>
      </w:r>
    </w:p>
    <w:p w:rsidR="0094277B" w:rsidRPr="002F612C" w:rsidRDefault="0094277B" w:rsidP="000B6721">
      <w:pPr>
        <w:spacing w:after="120"/>
        <w:rPr>
          <w:b/>
          <w:color w:val="005173"/>
          <w:szCs w:val="19"/>
          <w:lang w:val="en-GB" w:eastAsia="en-US"/>
        </w:rPr>
      </w:pPr>
      <w:r w:rsidRPr="002F612C">
        <w:rPr>
          <w:b/>
          <w:color w:val="005173"/>
          <w:szCs w:val="19"/>
          <w:lang w:val="en-GB" w:eastAsia="en-US"/>
        </w:rPr>
        <w:t>d.</w:t>
      </w:r>
      <w:r w:rsidRPr="002F612C">
        <w:rPr>
          <w:b/>
          <w:color w:val="005173"/>
          <w:szCs w:val="19"/>
          <w:lang w:val="en-GB" w:eastAsia="en-US"/>
        </w:rPr>
        <w:tab/>
        <w:t xml:space="preserve">Co-creation </w:t>
      </w:r>
    </w:p>
    <w:p w:rsidR="0094277B" w:rsidRPr="002F612C" w:rsidRDefault="00F81483" w:rsidP="00F81483">
      <w:pPr>
        <w:pStyle w:val="Enumlevel1"/>
      </w:pPr>
      <w:r w:rsidRPr="002F612C">
        <w:t>–</w:t>
      </w:r>
      <w:r w:rsidRPr="002F612C">
        <w:tab/>
      </w:r>
      <w:r w:rsidR="0094277B" w:rsidRPr="002F612C">
        <w:t xml:space="preserve">Make decisions based on identified needs of the end users. </w:t>
      </w:r>
    </w:p>
    <w:p w:rsidR="0094277B" w:rsidRPr="002F612C" w:rsidRDefault="00F81483" w:rsidP="00F81483">
      <w:pPr>
        <w:pStyle w:val="Enumlevel1"/>
      </w:pPr>
      <w:r w:rsidRPr="002F612C">
        <w:t>–</w:t>
      </w:r>
      <w:r w:rsidRPr="002F612C">
        <w:tab/>
      </w:r>
      <w:r w:rsidR="0094277B" w:rsidRPr="002F612C">
        <w:t xml:space="preserve">Create the tools with the people who are going to use them. </w:t>
      </w:r>
    </w:p>
    <w:p w:rsidR="0094277B" w:rsidRPr="002F612C" w:rsidRDefault="00F81483" w:rsidP="00F81483">
      <w:pPr>
        <w:pStyle w:val="Enumlevel1"/>
      </w:pPr>
      <w:r w:rsidRPr="002F612C">
        <w:t>–</w:t>
      </w:r>
      <w:r w:rsidRPr="002F612C">
        <w:tab/>
      </w:r>
      <w:r w:rsidR="0094277B" w:rsidRPr="002F612C">
        <w:t xml:space="preserve">Test early and often; don’t worry about failing and stay adaptable. </w:t>
      </w:r>
    </w:p>
    <w:p w:rsidR="0094277B" w:rsidRPr="002F612C" w:rsidRDefault="00F81483" w:rsidP="00F81483">
      <w:pPr>
        <w:pStyle w:val="Enumlevel1"/>
      </w:pPr>
      <w:r w:rsidRPr="002F612C">
        <w:t>–</w:t>
      </w:r>
      <w:r w:rsidRPr="002F612C">
        <w:tab/>
      </w:r>
      <w:r w:rsidR="0094277B" w:rsidRPr="002F612C">
        <w:t xml:space="preserve">Use open source tools that can be customized to local needs </w:t>
      </w:r>
    </w:p>
    <w:p w:rsidR="0094277B" w:rsidRPr="002F612C" w:rsidRDefault="0094277B" w:rsidP="000B6721">
      <w:pPr>
        <w:spacing w:after="120"/>
        <w:rPr>
          <w:b/>
          <w:color w:val="005173"/>
          <w:szCs w:val="19"/>
          <w:lang w:val="en-GB" w:eastAsia="en-US"/>
        </w:rPr>
      </w:pPr>
      <w:r w:rsidRPr="002F612C">
        <w:rPr>
          <w:b/>
          <w:color w:val="005173"/>
          <w:szCs w:val="19"/>
          <w:lang w:val="en-GB" w:eastAsia="en-US"/>
        </w:rPr>
        <w:t>e.</w:t>
      </w:r>
      <w:r w:rsidRPr="002F612C">
        <w:rPr>
          <w:b/>
          <w:color w:val="005173"/>
          <w:szCs w:val="19"/>
          <w:lang w:val="en-GB" w:eastAsia="en-US"/>
        </w:rPr>
        <w:tab/>
        <w:t>Next steps</w:t>
      </w:r>
    </w:p>
    <w:p w:rsidR="0094277B" w:rsidRPr="002F612C" w:rsidRDefault="0094277B" w:rsidP="00F81483">
      <w:pPr>
        <w:rPr>
          <w:lang w:val="en-GB"/>
        </w:rPr>
      </w:pPr>
      <w:r w:rsidRPr="002F612C">
        <w:rPr>
          <w:lang w:val="en-GB"/>
        </w:rPr>
        <w:t>A national scale-up plan has been developed, commencing with a preparation phase and then shifting to an iterative phase where clinics are trained and added to the system and the problems and successes of the additions are evaluated. The aim is to achieve national scale by 2015, with health facilities offering early infant diagnosis services. The preparation phase will focus on solidifying the technical, physical, monitoring and human infrastructure to allow the system to handle the stresses of scale. Throughout the scale-up process, the project will be closely monitored to ensure the systems are having a positive effect on the targeted health challenges.</w:t>
      </w:r>
    </w:p>
    <w:p w:rsidR="0094277B" w:rsidRPr="002F612C" w:rsidRDefault="0094277B" w:rsidP="00F81483">
      <w:pPr>
        <w:pStyle w:val="Heading1"/>
        <w:rPr>
          <w:lang w:val="en-GB"/>
        </w:rPr>
      </w:pPr>
      <w:bookmarkStart w:id="272" w:name="_Toc369876322"/>
      <w:bookmarkStart w:id="273" w:name="_Toc369876493"/>
      <w:bookmarkStart w:id="274" w:name="_Toc379187236"/>
      <w:r w:rsidRPr="002F612C">
        <w:rPr>
          <w:lang w:val="en-GB"/>
        </w:rPr>
        <w:lastRenderedPageBreak/>
        <w:t>Case 12: eGovernment Service in Montenegro</w:t>
      </w:r>
      <w:bookmarkEnd w:id="272"/>
      <w:bookmarkEnd w:id="273"/>
      <w:bookmarkEnd w:id="274"/>
    </w:p>
    <w:p w:rsidR="0094277B" w:rsidRPr="002F612C" w:rsidRDefault="0094277B" w:rsidP="00F81483">
      <w:pPr>
        <w:pStyle w:val="Heading2"/>
        <w:rPr>
          <w:lang w:val="en-GB"/>
        </w:rPr>
      </w:pPr>
      <w:bookmarkStart w:id="275" w:name="_Toc379187237"/>
      <w:r w:rsidRPr="002F612C">
        <w:rPr>
          <w:lang w:val="en-GB"/>
        </w:rPr>
        <w:t xml:space="preserve">1) </w:t>
      </w:r>
      <w:r w:rsidR="00F81483" w:rsidRPr="002F612C">
        <w:rPr>
          <w:lang w:val="en-GB"/>
        </w:rPr>
        <w:tab/>
      </w:r>
      <w:r w:rsidRPr="002F612C">
        <w:rPr>
          <w:lang w:val="en-GB"/>
        </w:rPr>
        <w:t>Introduction</w:t>
      </w:r>
      <w:bookmarkEnd w:id="275"/>
    </w:p>
    <w:p w:rsidR="0094277B" w:rsidRPr="002F612C" w:rsidRDefault="0094277B" w:rsidP="00F81483">
      <w:pPr>
        <w:rPr>
          <w:lang w:val="en-GB"/>
        </w:rPr>
      </w:pPr>
      <w:r w:rsidRPr="002F612C">
        <w:rPr>
          <w:lang w:val="en-GB"/>
        </w:rPr>
        <w:t>There is more than one definition of eGovernment i.e. usage of Information – communication technologies in combination with organizational changes, and new know-hows, to increase cooperation with public, to increase democracy and involvement of public in decision making process.</w:t>
      </w:r>
    </w:p>
    <w:p w:rsidR="0094277B" w:rsidRPr="002F612C" w:rsidRDefault="0094277B" w:rsidP="00F81483">
      <w:pPr>
        <w:rPr>
          <w:lang w:val="en-GB"/>
        </w:rPr>
      </w:pPr>
      <w:r w:rsidRPr="002F612C">
        <w:rPr>
          <w:lang w:val="en-GB"/>
        </w:rPr>
        <w:t>This requires huge change in business processes of governments, both on national and local level and it tackles more than strategic vision and organizational sources. Huge efforts should be made, apart from using different technologies, to implement various solutions in public administration, which means a huge change in a way of thinking.</w:t>
      </w:r>
    </w:p>
    <w:p w:rsidR="0094277B" w:rsidRPr="002F612C" w:rsidRDefault="0094277B" w:rsidP="00F81483">
      <w:pPr>
        <w:pStyle w:val="Heading2"/>
        <w:rPr>
          <w:lang w:val="en-GB"/>
        </w:rPr>
      </w:pPr>
      <w:bookmarkStart w:id="276" w:name="_Toc379187238"/>
      <w:r w:rsidRPr="002F612C">
        <w:rPr>
          <w:lang w:val="en-GB"/>
        </w:rPr>
        <w:t xml:space="preserve">2) </w:t>
      </w:r>
      <w:r w:rsidR="00F81483" w:rsidRPr="002F612C">
        <w:rPr>
          <w:lang w:val="en-GB"/>
        </w:rPr>
        <w:tab/>
      </w:r>
      <w:r w:rsidRPr="002F612C">
        <w:rPr>
          <w:lang w:val="en-GB"/>
        </w:rPr>
        <w:t>Country overview</w:t>
      </w:r>
      <w:bookmarkEnd w:id="276"/>
    </w:p>
    <w:p w:rsidR="0094277B" w:rsidRPr="002F612C" w:rsidRDefault="0094277B" w:rsidP="00F81483">
      <w:pPr>
        <w:rPr>
          <w:lang w:val="en-GB"/>
        </w:rPr>
      </w:pPr>
      <w:r w:rsidRPr="002F612C">
        <w:rPr>
          <w:lang w:val="en-GB"/>
        </w:rPr>
        <w:t>Aware of the importance of development and application of ICT, Montenegro has made significant steps in this direction in the past. This is clearly recognized in the ranking of the World Economic Forum - the Network Readiness Index (ISM), where it is ranked in the 44th position out of 138 countries, far above other European countries in the region. With the penetration of mobile network users of nearly 200% and the penetration of internet users which is growing continuously, it is evident that the ICT sector in Montenegro is undergoing intensive growth. More information can be found in latest survey done by national statistics office.</w:t>
      </w:r>
    </w:p>
    <w:p w:rsidR="0094277B" w:rsidRPr="002F612C" w:rsidRDefault="0094277B" w:rsidP="00F81483">
      <w:pPr>
        <w:pStyle w:val="Heading2"/>
        <w:rPr>
          <w:lang w:val="en-GB"/>
        </w:rPr>
      </w:pPr>
      <w:bookmarkStart w:id="277" w:name="_Toc379187239"/>
      <w:r w:rsidRPr="002F612C">
        <w:rPr>
          <w:lang w:val="en-GB"/>
        </w:rPr>
        <w:t xml:space="preserve">3) </w:t>
      </w:r>
      <w:r w:rsidR="00F81483" w:rsidRPr="002F612C">
        <w:rPr>
          <w:lang w:val="en-GB"/>
        </w:rPr>
        <w:tab/>
      </w:r>
      <w:r w:rsidRPr="002F612C">
        <w:rPr>
          <w:lang w:val="en-GB"/>
        </w:rPr>
        <w:t>Objectives and strategies</w:t>
      </w:r>
      <w:bookmarkEnd w:id="277"/>
    </w:p>
    <w:p w:rsidR="0094277B" w:rsidRPr="002F612C" w:rsidRDefault="0094277B" w:rsidP="00F81483">
      <w:pPr>
        <w:rPr>
          <w:lang w:val="en-GB"/>
        </w:rPr>
      </w:pPr>
      <w:r w:rsidRPr="002F612C">
        <w:rPr>
          <w:lang w:val="en-GB"/>
        </w:rPr>
        <w:t>Amendments to the Strategy for Information Society Development (2009-2013).</w:t>
      </w:r>
    </w:p>
    <w:p w:rsidR="0094277B" w:rsidRPr="002F612C" w:rsidRDefault="0094277B" w:rsidP="003D4F25">
      <w:pPr>
        <w:rPr>
          <w:lang w:val="en-GB"/>
        </w:rPr>
      </w:pPr>
      <w:r w:rsidRPr="002F612C">
        <w:rPr>
          <w:lang w:val="en-GB"/>
        </w:rPr>
        <w:t>Initially, we planned to make Amendments to the Strategy for Information Society Development 2009</w:t>
      </w:r>
      <w:r w:rsidR="002B4FBF" w:rsidRPr="002F612C">
        <w:rPr>
          <w:lang w:val="en-GB"/>
        </w:rPr>
        <w:noBreakHyphen/>
      </w:r>
      <w:r w:rsidRPr="002F612C">
        <w:rPr>
          <w:lang w:val="en-GB"/>
        </w:rPr>
        <w:t>2013. However, starting from the fact that in 2010 the EC adopted Digital Agenda for Europe, in order to comply with European requirements, the decision on creating a new document for the next five</w:t>
      </w:r>
      <w:r w:rsidR="003D4F25">
        <w:rPr>
          <w:lang w:val="en-GB"/>
        </w:rPr>
        <w:noBreakHyphen/>
      </w:r>
      <w:r w:rsidRPr="002F612C">
        <w:rPr>
          <w:lang w:val="en-GB"/>
        </w:rPr>
        <w:t>year period was evaluated as more expedient.</w:t>
      </w:r>
    </w:p>
    <w:p w:rsidR="0094277B" w:rsidRPr="002F612C" w:rsidRDefault="0094277B" w:rsidP="003D4F25">
      <w:pPr>
        <w:rPr>
          <w:lang w:val="en-GB"/>
        </w:rPr>
      </w:pPr>
      <w:r w:rsidRPr="002F612C">
        <w:rPr>
          <w:lang w:val="en-GB"/>
        </w:rPr>
        <w:t>In this context, in September we adopted the Draft Strategy for Information Society Development for the period 2012-2016 year, i.e. after the completion of the public hearing in December we also adopted the Proposal of Strategy for Information Society Development (2012</w:t>
      </w:r>
      <w:r w:rsidR="003D4F25">
        <w:rPr>
          <w:lang w:val="en-GB"/>
        </w:rPr>
        <w:t>-</w:t>
      </w:r>
      <w:r w:rsidRPr="002F612C">
        <w:rPr>
          <w:lang w:val="en-GB"/>
        </w:rPr>
        <w:t>2016).</w:t>
      </w:r>
    </w:p>
    <w:p w:rsidR="0094277B" w:rsidRPr="002F612C" w:rsidRDefault="0094277B" w:rsidP="003D4F25">
      <w:pPr>
        <w:rPr>
          <w:lang w:val="en-GB"/>
        </w:rPr>
      </w:pPr>
      <w:r w:rsidRPr="002F612C">
        <w:rPr>
          <w:lang w:val="en-GB"/>
        </w:rPr>
        <w:t>The Strategy for Information Society Development (2012</w:t>
      </w:r>
      <w:r w:rsidR="003D4F25">
        <w:rPr>
          <w:lang w:val="en-GB"/>
        </w:rPr>
        <w:t>-</w:t>
      </w:r>
      <w:r w:rsidRPr="002F612C">
        <w:rPr>
          <w:lang w:val="en-GB"/>
        </w:rPr>
        <w:t>2016) relies on the five pillars of development associated with ten programmes with individual goals and objectives. For the purpose of complying with the Strategy projects in the Action Plan for the implementation of the Strategy are divided by areas:</w:t>
      </w:r>
    </w:p>
    <w:p w:rsidR="0094277B" w:rsidRPr="002F612C" w:rsidRDefault="0094277B" w:rsidP="00F81483">
      <w:pPr>
        <w:rPr>
          <w:lang w:val="en-GB"/>
        </w:rPr>
      </w:pPr>
      <w:r w:rsidRPr="002F612C">
        <w:rPr>
          <w:b/>
          <w:lang w:val="en-GB"/>
        </w:rPr>
        <w:t>ICT Sustainability</w:t>
      </w:r>
      <w:r w:rsidRPr="002F612C">
        <w:rPr>
          <w:lang w:val="en-GB"/>
        </w:rPr>
        <w:t xml:space="preserve"> - with the programmes: ICT basics (technological framework, a framework of the radio-frequency spectrum, a framework for consumer protection), ICT infrastructure, legal and regulatory framework, information security with the aim of improving broadband infrastructure, legal and regulatory framework designed to create competitive and sustainable ICT sector.</w:t>
      </w:r>
    </w:p>
    <w:p w:rsidR="0094277B" w:rsidRPr="002F612C" w:rsidRDefault="0094277B" w:rsidP="00F81483">
      <w:pPr>
        <w:rPr>
          <w:lang w:val="en-GB"/>
        </w:rPr>
      </w:pPr>
      <w:r w:rsidRPr="002F612C">
        <w:rPr>
          <w:b/>
          <w:lang w:val="en-GB"/>
        </w:rPr>
        <w:t>ICT for society</w:t>
      </w:r>
      <w:r w:rsidRPr="002F612C">
        <w:rPr>
          <w:lang w:val="en-GB"/>
        </w:rPr>
        <w:t xml:space="preserve"> - with the programs: e-education, e-health, e-inclusion, with the aim of encouraging all actors of society to use modern technology.</w:t>
      </w:r>
    </w:p>
    <w:p w:rsidR="0094277B" w:rsidRPr="002F612C" w:rsidRDefault="0094277B" w:rsidP="00F81483">
      <w:pPr>
        <w:rPr>
          <w:lang w:val="en-GB"/>
        </w:rPr>
      </w:pPr>
      <w:r w:rsidRPr="002F612C">
        <w:rPr>
          <w:b/>
          <w:lang w:val="en-GB"/>
        </w:rPr>
        <w:t>ICT in public administration</w:t>
      </w:r>
      <w:r w:rsidRPr="002F612C">
        <w:rPr>
          <w:lang w:val="en-GB"/>
        </w:rPr>
        <w:t xml:space="preserve"> - with the programme: e-government, which is focused on encouraging public administration to use information and communication technologies in an innovative manner to improve the quality of services provided by state authorities.</w:t>
      </w:r>
    </w:p>
    <w:p w:rsidR="0094277B" w:rsidRPr="002F612C" w:rsidRDefault="0094277B" w:rsidP="00F81483">
      <w:pPr>
        <w:rPr>
          <w:lang w:val="en-GB"/>
        </w:rPr>
      </w:pPr>
      <w:r w:rsidRPr="002F612C">
        <w:rPr>
          <w:b/>
          <w:lang w:val="en-GB"/>
        </w:rPr>
        <w:t>ICT for economic development</w:t>
      </w:r>
      <w:r w:rsidRPr="002F612C">
        <w:rPr>
          <w:lang w:val="en-GB"/>
        </w:rPr>
        <w:t xml:space="preserve"> - a program of R &amp; D and innovation-ICT technologies in development of science and research in order to create a productive and sustainable ICT systems through the creation of a database of talent, encouragement of creativity and entrepreneurship.</w:t>
      </w:r>
    </w:p>
    <w:p w:rsidR="0094277B" w:rsidRPr="002F612C" w:rsidRDefault="0094277B" w:rsidP="00F81483">
      <w:pPr>
        <w:rPr>
          <w:lang w:val="en-GB"/>
        </w:rPr>
      </w:pPr>
      <w:r w:rsidRPr="002F612C">
        <w:rPr>
          <w:lang w:val="en-GB"/>
        </w:rPr>
        <w:lastRenderedPageBreak/>
        <w:t>Action plan for 2012 for implementation of the Strategy for Information Society Development 2012-2016 includes a total of 26 projects or activities, the implementation of which will, together with the implementation of obligations under the Government’s Programme of work for the current year and the implementation of commitments and the Ministry’s Programme of work contribute significantly to development of information society in Montenegro.</w:t>
      </w:r>
    </w:p>
    <w:p w:rsidR="0094277B" w:rsidRPr="002F612C" w:rsidRDefault="0094277B" w:rsidP="000B6721">
      <w:pPr>
        <w:spacing w:after="120"/>
        <w:rPr>
          <w:b/>
          <w:color w:val="005173"/>
          <w:szCs w:val="19"/>
          <w:lang w:val="en-GB" w:eastAsia="en-US"/>
        </w:rPr>
      </w:pPr>
      <w:r w:rsidRPr="002F612C">
        <w:rPr>
          <w:b/>
          <w:color w:val="005173"/>
          <w:szCs w:val="19"/>
          <w:lang w:val="en-GB" w:eastAsia="en-US"/>
        </w:rPr>
        <w:t>Analysis of eGovernment development</w:t>
      </w:r>
    </w:p>
    <w:p w:rsidR="0094277B" w:rsidRPr="002F612C" w:rsidRDefault="0094277B" w:rsidP="00F81483">
      <w:pPr>
        <w:rPr>
          <w:lang w:val="en-GB"/>
        </w:rPr>
      </w:pPr>
      <w:r w:rsidRPr="002F612C">
        <w:rPr>
          <w:lang w:val="en-GB"/>
        </w:rPr>
        <w:t>In Montenegro, the Ministry of Information Society predicted, in the Strategy of Development of Information Society for the period 2009</w:t>
      </w:r>
      <w:r w:rsidR="00F26410">
        <w:rPr>
          <w:lang w:val="en-GB"/>
        </w:rPr>
        <w:t>-</w:t>
      </w:r>
      <w:r w:rsidRPr="002F612C">
        <w:rPr>
          <w:lang w:val="en-GB"/>
        </w:rPr>
        <w:t>2013., the monitoring of degree of development of basic eGovernment services annually. The first survey was conducted in late 2009. Research concerning the measurements of eGovernment development is monitored and implemented over the network / the Internet, i.e. how many electronic services are already available to citizens and businesses. Along with all measurements of eGovernment, the existing websites are monitored and new sites, that will allow users to perform government services through a network or other communication channels, are searched. Research related to the assessment of the degree of development of 20 main e-government services, which are defined in the strategy documents both in EU countries and the countries of the region (and i2010 Plus eSEE Agenda) were conducted for the first time, internally, in late 2009. In order to clearly define in Montenegro the directions of further development of electronic services in public administration, according to all models, it is necessary to examine the current situation and according to that and following the trends in the region, to focus the development in the right direction.</w:t>
      </w:r>
    </w:p>
    <w:p w:rsidR="0094277B" w:rsidRPr="002F612C" w:rsidRDefault="0094277B" w:rsidP="000B6721">
      <w:pPr>
        <w:spacing w:after="120"/>
        <w:rPr>
          <w:b/>
          <w:color w:val="005173"/>
          <w:szCs w:val="19"/>
          <w:lang w:val="en-GB" w:eastAsia="en-US"/>
        </w:rPr>
      </w:pPr>
      <w:r w:rsidRPr="002F612C">
        <w:rPr>
          <w:b/>
          <w:color w:val="005173"/>
          <w:szCs w:val="19"/>
          <w:lang w:val="en-GB" w:eastAsia="en-US"/>
        </w:rPr>
        <w:t>EU cooperation</w:t>
      </w:r>
    </w:p>
    <w:p w:rsidR="0094277B" w:rsidRPr="002F612C" w:rsidRDefault="0094277B" w:rsidP="00F26410">
      <w:pPr>
        <w:rPr>
          <w:lang w:val="en-GB"/>
        </w:rPr>
      </w:pPr>
      <w:r w:rsidRPr="002F612C">
        <w:rPr>
          <w:lang w:val="en-GB"/>
        </w:rPr>
        <w:t>The Ministry of Information Society formally expressed interest in accession to the ICT Policy Support Programme - ICT PSP, which is part of the Competitiveness and Innovation Programme – CIP in Octobe</w:t>
      </w:r>
      <w:r w:rsidR="00F26410">
        <w:rPr>
          <w:lang w:val="en-GB"/>
        </w:rPr>
        <w:t>r </w:t>
      </w:r>
      <w:r w:rsidRPr="002F612C">
        <w:rPr>
          <w:lang w:val="en-GB"/>
        </w:rPr>
        <w:t xml:space="preserve">2009 and Montenegro joined this programme in 2011. </w:t>
      </w:r>
    </w:p>
    <w:p w:rsidR="0094277B" w:rsidRPr="002F612C" w:rsidRDefault="0094277B" w:rsidP="00F81483">
      <w:pPr>
        <w:rPr>
          <w:lang w:val="en-GB"/>
        </w:rPr>
      </w:pPr>
      <w:r w:rsidRPr="002F612C">
        <w:rPr>
          <w:lang w:val="en-GB"/>
        </w:rPr>
        <w:t xml:space="preserve">Community ICT PSP programme, which operates under the CIP, aims to support innovation and competitiveness through the wider and better use of ICT services by citizens, governments and businesses, especially by small and medium-sized enterprises. This program is fully aligned with the priorities of the European i2010 strategy and is one of the main financial instruments for achievement of the goals of the i2010. </w:t>
      </w:r>
    </w:p>
    <w:p w:rsidR="0094277B" w:rsidRPr="002F612C" w:rsidRDefault="0094277B" w:rsidP="00F81483">
      <w:pPr>
        <w:rPr>
          <w:lang w:val="en-GB"/>
        </w:rPr>
      </w:pPr>
      <w:r w:rsidRPr="002F612C">
        <w:rPr>
          <w:lang w:val="en-GB"/>
        </w:rPr>
        <w:t>Within eSEE initiative Montenegro is a signatory to "eSEE Agenda" and "eSEE Agenda Plus", as well as to the Memorandum, between the countries of South East Europe on the development of a uniform broadband market related to European and global networks, and also has a representative in the Centre for eGovernance Development for South East Europe.</w:t>
      </w:r>
    </w:p>
    <w:p w:rsidR="0094277B" w:rsidRPr="002F612C" w:rsidRDefault="0094277B" w:rsidP="00F81483">
      <w:pPr>
        <w:pStyle w:val="Heading2"/>
        <w:rPr>
          <w:lang w:val="en-GB"/>
        </w:rPr>
      </w:pPr>
      <w:bookmarkStart w:id="278" w:name="_Toc379187240"/>
      <w:r w:rsidRPr="002F612C">
        <w:rPr>
          <w:lang w:val="en-GB"/>
        </w:rPr>
        <w:t xml:space="preserve">4) </w:t>
      </w:r>
      <w:r w:rsidR="00F81483" w:rsidRPr="002F612C">
        <w:rPr>
          <w:lang w:val="en-GB"/>
        </w:rPr>
        <w:tab/>
      </w:r>
      <w:r w:rsidRPr="002F612C">
        <w:rPr>
          <w:lang w:val="en-GB"/>
        </w:rPr>
        <w:t>Technologies and solutions deployed</w:t>
      </w:r>
      <w:bookmarkEnd w:id="278"/>
    </w:p>
    <w:p w:rsidR="0094277B" w:rsidRPr="002F612C" w:rsidRDefault="0094277B" w:rsidP="00F81483">
      <w:pPr>
        <w:rPr>
          <w:lang w:val="en-GB"/>
        </w:rPr>
      </w:pPr>
      <w:r w:rsidRPr="002F612C">
        <w:rPr>
          <w:lang w:val="en-GB"/>
        </w:rPr>
        <w:t>During the period since establishment of the Ministry, we have implemented a number of projects, but also we participated in number of projects that are implemented by other institutions. Below we gave an overview of some of the projects currently on-going or at latest stages.</w:t>
      </w:r>
    </w:p>
    <w:p w:rsidR="0094277B" w:rsidRPr="002F612C" w:rsidRDefault="0094277B" w:rsidP="000B6721">
      <w:pPr>
        <w:spacing w:after="120"/>
        <w:rPr>
          <w:b/>
          <w:color w:val="005173"/>
          <w:szCs w:val="19"/>
          <w:lang w:val="en-GB" w:eastAsia="en-US"/>
        </w:rPr>
      </w:pPr>
      <w:r w:rsidRPr="002F612C">
        <w:rPr>
          <w:b/>
          <w:color w:val="005173"/>
          <w:szCs w:val="19"/>
          <w:lang w:val="en-GB" w:eastAsia="en-US"/>
        </w:rPr>
        <w:t>eGovernment Portal</w:t>
      </w:r>
    </w:p>
    <w:p w:rsidR="0094277B" w:rsidRPr="002F612C" w:rsidRDefault="0094277B" w:rsidP="00F81483">
      <w:pPr>
        <w:rPr>
          <w:lang w:val="en-GB"/>
        </w:rPr>
      </w:pPr>
      <w:r w:rsidRPr="002F612C">
        <w:rPr>
          <w:lang w:val="en-GB"/>
        </w:rPr>
        <w:t>In order to implement the e-Government in Montenegro, Ministry for Information Society and telecommunications implement the project web portal eGovernment - www.euprava.me hereinafter referred to as: the portal, through which all institutions of public administration and local self-government units will provide services to individuals and corporate entities, and other institutions electronically.</w:t>
      </w:r>
    </w:p>
    <w:p w:rsidR="0094277B" w:rsidRPr="002F612C" w:rsidRDefault="0094277B" w:rsidP="00F81483">
      <w:pPr>
        <w:rPr>
          <w:lang w:val="en-GB"/>
        </w:rPr>
      </w:pPr>
      <w:r w:rsidRPr="002F612C">
        <w:rPr>
          <w:lang w:val="en-GB"/>
        </w:rPr>
        <w:t>The goal is that citizens and legal entities, meet their needs for certain information and documents do from anywhere, via the Internet and the Portal rather than over the counter. On the other hand, the portal is a platform and tools for government authorities to create electronic services, to handle requests more easily and communicate with the applicants of those requests electronically.</w:t>
      </w:r>
    </w:p>
    <w:p w:rsidR="0094277B" w:rsidRPr="002F612C" w:rsidRDefault="0094277B" w:rsidP="00F81483">
      <w:pPr>
        <w:rPr>
          <w:lang w:val="en-GB"/>
        </w:rPr>
      </w:pPr>
      <w:r w:rsidRPr="002F612C">
        <w:rPr>
          <w:lang w:val="en-GB"/>
        </w:rPr>
        <w:lastRenderedPageBreak/>
        <w:t>Under the Portal eParticipation citizens can actively participate in the creation of laws and other strategic documents, and they may express opinions and attitudes in the public debate. eParticipation is in full correlation with electronic democracy - eDemocracy and eGovernance.</w:t>
      </w:r>
    </w:p>
    <w:p w:rsidR="0094277B" w:rsidRPr="002F612C" w:rsidRDefault="0094277B" w:rsidP="00F81483">
      <w:pPr>
        <w:rPr>
          <w:lang w:val="en-GB"/>
        </w:rPr>
      </w:pPr>
      <w:r w:rsidRPr="002F612C">
        <w:rPr>
          <w:lang w:val="en-GB"/>
        </w:rPr>
        <w:t>The portal officially started to operate on 7th April 2011. and in cooperation with five state institutions, citizens and businesses were provided immediately with 12 e-services on the portal. Currently over 24 electronic services are provided over portals, within the jurisdiction of nine institutions.</w:t>
      </w:r>
    </w:p>
    <w:p w:rsidR="0094277B" w:rsidRPr="002F612C" w:rsidRDefault="0094277B" w:rsidP="00F81483">
      <w:pPr>
        <w:rPr>
          <w:lang w:val="en-GB"/>
        </w:rPr>
      </w:pPr>
      <w:r w:rsidRPr="002F612C">
        <w:rPr>
          <w:lang w:val="en-GB"/>
        </w:rPr>
        <w:t>The Ministry of Information Society and Telecommunications aims to involve as more authorities of state and local self-government units as possible, which will provide electronic services and information about them. Also, the goal is the motivation of citizens to use electronic services provided on the Portal to a greater extent.</w:t>
      </w:r>
    </w:p>
    <w:p w:rsidR="0094277B" w:rsidRPr="002F612C" w:rsidRDefault="0094277B" w:rsidP="003D4F25">
      <w:pPr>
        <w:keepNext/>
        <w:keepLines/>
        <w:spacing w:after="120"/>
        <w:rPr>
          <w:b/>
          <w:color w:val="005173"/>
          <w:szCs w:val="19"/>
          <w:lang w:val="en-GB" w:eastAsia="en-US"/>
        </w:rPr>
      </w:pPr>
      <w:r w:rsidRPr="002F612C">
        <w:rPr>
          <w:b/>
          <w:color w:val="005173"/>
          <w:szCs w:val="19"/>
          <w:lang w:val="en-GB" w:eastAsia="en-US"/>
        </w:rPr>
        <w:t>Electronic Document Management System – eDMS</w:t>
      </w:r>
    </w:p>
    <w:p w:rsidR="0094277B" w:rsidRPr="002F612C" w:rsidRDefault="0094277B" w:rsidP="003D4F25">
      <w:pPr>
        <w:keepNext/>
        <w:keepLines/>
        <w:rPr>
          <w:lang w:val="en-GB"/>
        </w:rPr>
      </w:pPr>
      <w:r w:rsidRPr="002F612C">
        <w:rPr>
          <w:lang w:val="en-GB"/>
        </w:rPr>
        <w:t>eDMS (Electronic Document Management System) is a project whose main goal is informatization and electronization of business office in the Government of Montenegro, in order to increase efficiency, save time, reduce costs and provide better quality management of documentation material. This project will create the conditions for the creation of a business solution that will ensure efficient operations in accordance with the legal documents that define this area of work, and it will cover the complete life cycle of all of the documents (since the emergence of registration, to digital archiving). The solution will provide the technological basis for improving business processes of Government and ministries and their integration into a unique information system that meets the highest standards in terms of flexibility, speed and security.</w:t>
      </w:r>
    </w:p>
    <w:p w:rsidR="0094277B" w:rsidRPr="002F612C" w:rsidRDefault="0094277B" w:rsidP="00F81483">
      <w:pPr>
        <w:rPr>
          <w:lang w:val="en-GB"/>
        </w:rPr>
      </w:pPr>
      <w:r w:rsidRPr="002F612C">
        <w:rPr>
          <w:lang w:val="en-GB"/>
        </w:rPr>
        <w:t>This system provides basis for future development of eGovernment. Also it is a basis for electronic Government session which started in 2010. Currently all government sessions are held electronically as well as councils and commissions.</w:t>
      </w:r>
    </w:p>
    <w:p w:rsidR="0094277B" w:rsidRPr="002F612C" w:rsidRDefault="0094277B" w:rsidP="00F81483">
      <w:pPr>
        <w:pStyle w:val="Heading2"/>
        <w:rPr>
          <w:lang w:val="en-GB"/>
        </w:rPr>
      </w:pPr>
      <w:bookmarkStart w:id="279" w:name="_Toc379187241"/>
      <w:r w:rsidRPr="002F612C">
        <w:rPr>
          <w:lang w:val="en-GB"/>
        </w:rPr>
        <w:t xml:space="preserve">5) </w:t>
      </w:r>
      <w:r w:rsidR="00F81483" w:rsidRPr="002F612C">
        <w:rPr>
          <w:lang w:val="en-GB"/>
        </w:rPr>
        <w:tab/>
      </w:r>
      <w:r w:rsidRPr="002F612C">
        <w:rPr>
          <w:lang w:val="en-GB"/>
        </w:rPr>
        <w:t>Lessons learned and next steps</w:t>
      </w:r>
      <w:bookmarkEnd w:id="279"/>
    </w:p>
    <w:p w:rsidR="0094277B" w:rsidRPr="002F612C" w:rsidRDefault="0094277B" w:rsidP="00F81483">
      <w:pPr>
        <w:rPr>
          <w:lang w:val="en-GB"/>
        </w:rPr>
      </w:pPr>
      <w:r w:rsidRPr="002F612C">
        <w:rPr>
          <w:lang w:val="en-GB"/>
        </w:rPr>
        <w:t>Future steps and efforts will be focused on Interoperability Framework, which by nature is not a technical document is intended for those who are involved in the definition, design and provision of public services.</w:t>
      </w:r>
    </w:p>
    <w:p w:rsidR="0094277B" w:rsidRPr="002F612C" w:rsidRDefault="0094277B" w:rsidP="00F81483">
      <w:pPr>
        <w:rPr>
          <w:lang w:val="en-GB"/>
        </w:rPr>
      </w:pPr>
      <w:r w:rsidRPr="002F612C">
        <w:rPr>
          <w:lang w:val="en-GB"/>
        </w:rPr>
        <w:t>Although the provision of public services, in almost all cases involves the exchange of data between information systems, interoperability is a broader concept and includes the possibility of organizing joint work on generally beneficial and commonly agreed goals.</w:t>
      </w:r>
    </w:p>
    <w:p w:rsidR="0094277B" w:rsidRPr="002F612C" w:rsidRDefault="0094277B" w:rsidP="00F81483">
      <w:pPr>
        <w:rPr>
          <w:lang w:val="en-GB"/>
        </w:rPr>
      </w:pPr>
      <w:r w:rsidRPr="002F612C">
        <w:rPr>
          <w:lang w:val="en-GB"/>
        </w:rPr>
        <w:t>Interoperability is a prerequisite and a facilitating factor for the efficient provision of public services, which meets the need of:</w:t>
      </w:r>
    </w:p>
    <w:p w:rsidR="0094277B" w:rsidRPr="002F612C" w:rsidRDefault="00F81483" w:rsidP="00F81483">
      <w:pPr>
        <w:pStyle w:val="Enumlevel1"/>
      </w:pPr>
      <w:r w:rsidRPr="002F612C">
        <w:t>–</w:t>
      </w:r>
      <w:r w:rsidRPr="002F612C">
        <w:tab/>
      </w:r>
      <w:r w:rsidR="0094277B" w:rsidRPr="002F612C">
        <w:t>Cooperation between public administration institutions;</w:t>
      </w:r>
    </w:p>
    <w:p w:rsidR="0094277B" w:rsidRPr="002F612C" w:rsidRDefault="00F81483" w:rsidP="00F81483">
      <w:pPr>
        <w:pStyle w:val="Enumlevel1"/>
      </w:pPr>
      <w:r w:rsidRPr="002F612C">
        <w:t>–</w:t>
      </w:r>
      <w:r w:rsidRPr="002F612C">
        <w:tab/>
      </w:r>
      <w:r w:rsidR="0094277B" w:rsidRPr="002F612C">
        <w:t xml:space="preserve">Exchange of information in order to </w:t>
      </w:r>
      <w:r w:rsidR="002F612C" w:rsidRPr="002F612C">
        <w:t>fulfil</w:t>
      </w:r>
      <w:r w:rsidR="0094277B" w:rsidRPr="002F612C">
        <w:t xml:space="preserve"> legal conditions, or political obligations;</w:t>
      </w:r>
    </w:p>
    <w:p w:rsidR="0094277B" w:rsidRPr="002F612C" w:rsidRDefault="00F81483" w:rsidP="00F81483">
      <w:pPr>
        <w:pStyle w:val="Enumlevel1"/>
      </w:pPr>
      <w:r w:rsidRPr="002F612C">
        <w:t>–</w:t>
      </w:r>
      <w:r w:rsidRPr="002F612C">
        <w:tab/>
      </w:r>
      <w:r w:rsidR="0094277B" w:rsidRPr="002F612C">
        <w:t>Exchange and re-using of</w:t>
      </w:r>
      <w:r w:rsidR="00F7043A" w:rsidRPr="002F612C">
        <w:t xml:space="preserve"> </w:t>
      </w:r>
      <w:r w:rsidR="0094277B" w:rsidRPr="002F612C">
        <w:t>information to increase administrative efficiency and reduce administrative burdens on citizens and businesses;</w:t>
      </w:r>
    </w:p>
    <w:p w:rsidR="0094277B" w:rsidRPr="002F612C" w:rsidRDefault="0094277B" w:rsidP="00F81483">
      <w:pPr>
        <w:rPr>
          <w:lang w:val="en-GB"/>
        </w:rPr>
      </w:pPr>
      <w:r w:rsidRPr="002F612C">
        <w:rPr>
          <w:lang w:val="en-GB"/>
        </w:rPr>
        <w:t>and leads to:</w:t>
      </w:r>
    </w:p>
    <w:p w:rsidR="0094277B" w:rsidRPr="002F612C" w:rsidRDefault="00F81483" w:rsidP="00F81483">
      <w:pPr>
        <w:pStyle w:val="Enumlevel1"/>
      </w:pPr>
      <w:r w:rsidRPr="002F612C">
        <w:t>–</w:t>
      </w:r>
      <w:r w:rsidRPr="002F612C">
        <w:tab/>
      </w:r>
      <w:r w:rsidR="0094277B" w:rsidRPr="002F612C">
        <w:t xml:space="preserve">Better provision of public services to citizens and businesses on the principle of “one-stop shop” (one-stop government) </w:t>
      </w:r>
    </w:p>
    <w:p w:rsidR="0094277B" w:rsidRPr="002F612C" w:rsidRDefault="00F81483" w:rsidP="00F81483">
      <w:pPr>
        <w:pStyle w:val="Enumlevel1"/>
      </w:pPr>
      <w:r w:rsidRPr="002F612C">
        <w:t>–</w:t>
      </w:r>
      <w:r w:rsidRPr="002F612C">
        <w:tab/>
      </w:r>
      <w:r w:rsidR="0094277B" w:rsidRPr="002F612C">
        <w:t>Reducing costs for public administrations, businesses and citizens through the efficient and effective provision of public services.</w:t>
      </w:r>
    </w:p>
    <w:p w:rsidR="0094277B" w:rsidRPr="002F612C" w:rsidRDefault="0094277B" w:rsidP="003D3F0F">
      <w:pPr>
        <w:pStyle w:val="Heading1"/>
        <w:rPr>
          <w:lang w:val="en-GB"/>
        </w:rPr>
      </w:pPr>
      <w:bookmarkStart w:id="280" w:name="_Toc369876323"/>
      <w:bookmarkStart w:id="281" w:name="_Toc369876494"/>
      <w:bookmarkStart w:id="282" w:name="_Toc379187242"/>
      <w:bookmarkStart w:id="283" w:name="_Toc363454216"/>
      <w:r w:rsidRPr="002F612C">
        <w:rPr>
          <w:lang w:val="en-GB"/>
        </w:rPr>
        <w:lastRenderedPageBreak/>
        <w:t>Case 13: National Program of Accelerated Development of ICT Services in 2011-2015 (Belarus)</w:t>
      </w:r>
      <w:bookmarkEnd w:id="280"/>
      <w:bookmarkEnd w:id="281"/>
      <w:bookmarkEnd w:id="282"/>
    </w:p>
    <w:p w:rsidR="0094277B" w:rsidRPr="002F612C" w:rsidRDefault="0094277B" w:rsidP="002C6F8C">
      <w:pPr>
        <w:pStyle w:val="Heading2"/>
        <w:rPr>
          <w:lang w:val="en-GB"/>
        </w:rPr>
      </w:pPr>
      <w:bookmarkStart w:id="284" w:name="_Toc379187243"/>
      <w:r w:rsidRPr="002F612C">
        <w:rPr>
          <w:lang w:val="en-GB"/>
        </w:rPr>
        <w:t>1)</w:t>
      </w:r>
      <w:r w:rsidRPr="002F612C">
        <w:rPr>
          <w:lang w:val="en-GB"/>
        </w:rPr>
        <w:tab/>
        <w:t>Introduction</w:t>
      </w:r>
      <w:bookmarkEnd w:id="284"/>
    </w:p>
    <w:p w:rsidR="0094277B" w:rsidRPr="002F612C" w:rsidRDefault="0094277B" w:rsidP="002C6F8C">
      <w:pPr>
        <w:rPr>
          <w:lang w:val="en-GB"/>
        </w:rPr>
      </w:pPr>
      <w:r w:rsidRPr="002F612C">
        <w:rPr>
          <w:rStyle w:val="FootnoteReference"/>
          <w:lang w:val="en-GB"/>
        </w:rPr>
        <w:footnoteReference w:id="16"/>
      </w:r>
      <w:r w:rsidRPr="002F612C">
        <w:rPr>
          <w:lang w:val="en-GB"/>
        </w:rPr>
        <w:t xml:space="preserve"> The Republic of Belarus is a landlocked country in Eastern Europe bordered by Russia to the northeast, Ukraine to the south, Poland to the west, and Lithuania and Latvia to the northwest. From the ITU perspective, Belarus represents the CIS region. According to ITU and UN reports on ICT infrastructure and e-government, Belarus occupies second place after Russia in CIS region on most indicators. Based on analysis it is evident that Belarus has well-developed ICT infrastructure, but still has much to do in implementing and promoting electronic services.</w:t>
      </w:r>
    </w:p>
    <w:p w:rsidR="0094277B" w:rsidRPr="002F612C" w:rsidRDefault="0094277B" w:rsidP="002C6F8C">
      <w:pPr>
        <w:rPr>
          <w:lang w:val="en-GB"/>
        </w:rPr>
      </w:pPr>
      <w:r w:rsidRPr="002F612C">
        <w:rPr>
          <w:lang w:val="en-GB"/>
        </w:rPr>
        <w:t>In order to get over these difficulties specialized Informatization Department was established under supervision of national telecom regulator. At present Informatization Department operates in scope of the National program of accelerated development of ICT services in 2011-2015. The National program was approved by the Council of Ministers on 28/03/2011.</w:t>
      </w:r>
    </w:p>
    <w:p w:rsidR="0094277B" w:rsidRPr="002F612C" w:rsidRDefault="0094277B" w:rsidP="002C6F8C">
      <w:pPr>
        <w:pStyle w:val="Heading2"/>
        <w:rPr>
          <w:lang w:val="en-GB"/>
        </w:rPr>
      </w:pPr>
      <w:bookmarkStart w:id="285" w:name="_Toc379187244"/>
      <w:r w:rsidRPr="002F612C">
        <w:rPr>
          <w:lang w:val="en-GB"/>
        </w:rPr>
        <w:t>2)</w:t>
      </w:r>
      <w:r w:rsidRPr="002F612C">
        <w:rPr>
          <w:lang w:val="en-GB"/>
        </w:rPr>
        <w:tab/>
        <w:t>Goal and objectives</w:t>
      </w:r>
      <w:bookmarkEnd w:id="285"/>
    </w:p>
    <w:p w:rsidR="0094277B" w:rsidRPr="002F612C" w:rsidRDefault="0094277B" w:rsidP="002C6F8C">
      <w:pPr>
        <w:rPr>
          <w:lang w:val="en-GB"/>
        </w:rPr>
      </w:pPr>
      <w:r w:rsidRPr="002F612C">
        <w:rPr>
          <w:lang w:val="en-GB"/>
        </w:rPr>
        <w:t>The goal of the National program is to create conditions that promote faster ICT development, stimulate information society development on innovative basis and improve quality and effectiveness of G2C and G2B relationships, including creation of national e-services system.</w:t>
      </w:r>
    </w:p>
    <w:p w:rsidR="0094277B" w:rsidRPr="002F612C" w:rsidRDefault="0094277B" w:rsidP="002C6F8C">
      <w:pPr>
        <w:rPr>
          <w:lang w:val="en-GB"/>
        </w:rPr>
      </w:pPr>
      <w:r w:rsidRPr="002F612C">
        <w:rPr>
          <w:lang w:val="en-GB"/>
        </w:rPr>
        <w:t>Main objectives of the National program are:</w:t>
      </w:r>
    </w:p>
    <w:p w:rsidR="0094277B" w:rsidRPr="002F612C" w:rsidRDefault="002C6F8C" w:rsidP="002C6F8C">
      <w:pPr>
        <w:pStyle w:val="Enumlevel1"/>
      </w:pPr>
      <w:r w:rsidRPr="002F612C">
        <w:rPr>
          <w:bCs/>
        </w:rPr>
        <w:t>–</w:t>
      </w:r>
      <w:r w:rsidRPr="002F612C">
        <w:rPr>
          <w:bCs/>
        </w:rPr>
        <w:tab/>
      </w:r>
      <w:r w:rsidR="0094277B" w:rsidRPr="002F612C">
        <w:t>ICT infrastructure development with advance capabilities required to satisfy growing needs of citizens, business and state. Creation of environment for e-services implementation, development of e-government resources and providing universal access to such services;</w:t>
      </w:r>
    </w:p>
    <w:p w:rsidR="0094277B" w:rsidRPr="002F612C" w:rsidRDefault="002C6F8C" w:rsidP="002C6F8C">
      <w:pPr>
        <w:pStyle w:val="Enumlevel1"/>
      </w:pPr>
      <w:r w:rsidRPr="002F612C">
        <w:rPr>
          <w:bCs/>
        </w:rPr>
        <w:t>–</w:t>
      </w:r>
      <w:r w:rsidRPr="002F612C">
        <w:rPr>
          <w:bCs/>
        </w:rPr>
        <w:tab/>
      </w:r>
      <w:r w:rsidR="0094277B" w:rsidRPr="002F612C">
        <w:t>creation and development of state system of e-services;</w:t>
      </w:r>
    </w:p>
    <w:p w:rsidR="0094277B" w:rsidRPr="002F612C" w:rsidRDefault="002C6F8C" w:rsidP="002C6F8C">
      <w:pPr>
        <w:pStyle w:val="Enumlevel1"/>
      </w:pPr>
      <w:r w:rsidRPr="002F612C">
        <w:rPr>
          <w:bCs/>
        </w:rPr>
        <w:t>–</w:t>
      </w:r>
      <w:r w:rsidRPr="002F612C">
        <w:rPr>
          <w:bCs/>
        </w:rPr>
        <w:tab/>
      </w:r>
      <w:r w:rsidR="0094277B" w:rsidRPr="002F612C">
        <w:t>improving quality of health care services;</w:t>
      </w:r>
    </w:p>
    <w:p w:rsidR="0094277B" w:rsidRPr="002F612C" w:rsidRDefault="002C6F8C" w:rsidP="002C6F8C">
      <w:pPr>
        <w:pStyle w:val="Enumlevel1"/>
      </w:pPr>
      <w:r w:rsidRPr="002F612C">
        <w:rPr>
          <w:bCs/>
        </w:rPr>
        <w:t>–</w:t>
      </w:r>
      <w:r w:rsidRPr="002F612C">
        <w:rPr>
          <w:bCs/>
        </w:rPr>
        <w:tab/>
      </w:r>
      <w:r w:rsidR="0094277B" w:rsidRPr="002F612C">
        <w:t>improving quality of social and employment services;</w:t>
      </w:r>
    </w:p>
    <w:p w:rsidR="0094277B" w:rsidRPr="002F612C" w:rsidRDefault="002C6F8C" w:rsidP="002C6F8C">
      <w:pPr>
        <w:pStyle w:val="Enumlevel1"/>
      </w:pPr>
      <w:r w:rsidRPr="002F612C">
        <w:rPr>
          <w:bCs/>
        </w:rPr>
        <w:t>–</w:t>
      </w:r>
      <w:r w:rsidRPr="002F612C">
        <w:rPr>
          <w:bCs/>
        </w:rPr>
        <w:tab/>
      </w:r>
      <w:r w:rsidR="0094277B" w:rsidRPr="002F612C">
        <w:t>e-learning development and capacity building;</w:t>
      </w:r>
    </w:p>
    <w:p w:rsidR="0094277B" w:rsidRPr="002F612C" w:rsidRDefault="002C6F8C" w:rsidP="002C6F8C">
      <w:pPr>
        <w:pStyle w:val="Enumlevel1"/>
      </w:pPr>
      <w:r w:rsidRPr="002F612C">
        <w:rPr>
          <w:bCs/>
        </w:rPr>
        <w:t>–</w:t>
      </w:r>
      <w:r w:rsidRPr="002F612C">
        <w:rPr>
          <w:bCs/>
        </w:rPr>
        <w:tab/>
      </w:r>
      <w:r w:rsidR="0094277B" w:rsidRPr="002F612C">
        <w:t>e-commerce promotion in order to faster economic development;</w:t>
      </w:r>
    </w:p>
    <w:p w:rsidR="0094277B" w:rsidRPr="002F612C" w:rsidRDefault="002C6F8C" w:rsidP="002C6F8C">
      <w:pPr>
        <w:pStyle w:val="Enumlevel1"/>
      </w:pPr>
      <w:r w:rsidRPr="002F612C">
        <w:rPr>
          <w:bCs/>
        </w:rPr>
        <w:t>–</w:t>
      </w:r>
      <w:r w:rsidRPr="002F612C">
        <w:rPr>
          <w:bCs/>
        </w:rPr>
        <w:tab/>
      </w:r>
      <w:r w:rsidR="0094277B" w:rsidRPr="002F612C">
        <w:t>increasing government, business and civil society online presence;</w:t>
      </w:r>
    </w:p>
    <w:p w:rsidR="0094277B" w:rsidRPr="002F612C" w:rsidRDefault="002C6F8C" w:rsidP="002C6F8C">
      <w:pPr>
        <w:pStyle w:val="Enumlevel1"/>
      </w:pPr>
      <w:r w:rsidRPr="002F612C">
        <w:rPr>
          <w:bCs/>
        </w:rPr>
        <w:t>–</w:t>
      </w:r>
      <w:r w:rsidRPr="002F612C">
        <w:rPr>
          <w:bCs/>
        </w:rPr>
        <w:tab/>
      </w:r>
      <w:r w:rsidR="0094277B" w:rsidRPr="002F612C">
        <w:t>security systems development in order to provide safe ITC usage;</w:t>
      </w:r>
    </w:p>
    <w:p w:rsidR="0094277B" w:rsidRPr="002F612C" w:rsidRDefault="002C6F8C" w:rsidP="002C6F8C">
      <w:pPr>
        <w:pStyle w:val="Enumlevel1"/>
      </w:pPr>
      <w:r w:rsidRPr="002F612C">
        <w:rPr>
          <w:bCs/>
        </w:rPr>
        <w:t>–</w:t>
      </w:r>
      <w:r w:rsidRPr="002F612C">
        <w:rPr>
          <w:bCs/>
        </w:rPr>
        <w:tab/>
      </w:r>
      <w:r w:rsidR="0094277B" w:rsidRPr="002F612C">
        <w:t xml:space="preserve">providing appropriate conditions for IT-industry growth. </w:t>
      </w:r>
    </w:p>
    <w:p w:rsidR="0094277B" w:rsidRPr="002F612C" w:rsidRDefault="0094277B" w:rsidP="002C6F8C">
      <w:pPr>
        <w:pStyle w:val="Heading2"/>
        <w:rPr>
          <w:lang w:val="en-GB"/>
        </w:rPr>
      </w:pPr>
      <w:bookmarkStart w:id="286" w:name="_Toc379187245"/>
      <w:r w:rsidRPr="002F612C">
        <w:rPr>
          <w:lang w:val="en-GB"/>
        </w:rPr>
        <w:t>3)</w:t>
      </w:r>
      <w:r w:rsidRPr="002F612C">
        <w:rPr>
          <w:lang w:val="en-GB"/>
        </w:rPr>
        <w:tab/>
        <w:t>Subprograms</w:t>
      </w:r>
      <w:bookmarkEnd w:id="286"/>
    </w:p>
    <w:p w:rsidR="0094277B" w:rsidRPr="002F612C" w:rsidRDefault="0094277B" w:rsidP="002C6F8C">
      <w:pPr>
        <w:rPr>
          <w:lang w:val="en-GB"/>
        </w:rPr>
      </w:pPr>
      <w:r w:rsidRPr="002F612C">
        <w:rPr>
          <w:lang w:val="en-GB"/>
        </w:rPr>
        <w:t>National program comprises 9 subprograms aimed to develop different aspects of information society:</w:t>
      </w:r>
    </w:p>
    <w:p w:rsidR="0094277B" w:rsidRPr="002F612C" w:rsidRDefault="002C6F8C" w:rsidP="002C6F8C">
      <w:pPr>
        <w:pStyle w:val="Enumlevel1"/>
      </w:pPr>
      <w:r w:rsidRPr="002F612C">
        <w:t>1)</w:t>
      </w:r>
      <w:r w:rsidRPr="002F612C">
        <w:tab/>
      </w:r>
      <w:r w:rsidR="0094277B" w:rsidRPr="002F612C">
        <w:t>ICT infrastructure development subprogram. Main ideas are broadband development in terms of speed and quality, implementation of IMS, LTE, PON, creating environment for new services.</w:t>
      </w:r>
    </w:p>
    <w:p w:rsidR="0094277B" w:rsidRPr="002F612C" w:rsidRDefault="002C6F8C" w:rsidP="002C6F8C">
      <w:pPr>
        <w:pStyle w:val="Enumlevel1"/>
      </w:pPr>
      <w:r w:rsidRPr="002F612C">
        <w:t>2)</w:t>
      </w:r>
      <w:r w:rsidRPr="002F612C">
        <w:tab/>
      </w:r>
      <w:r w:rsidR="0094277B" w:rsidRPr="002F612C">
        <w:t>E-government subprogram.</w:t>
      </w:r>
    </w:p>
    <w:p w:rsidR="0094277B" w:rsidRPr="002F612C" w:rsidRDefault="002C6F8C" w:rsidP="002C6F8C">
      <w:pPr>
        <w:pStyle w:val="Enumlevel1"/>
      </w:pPr>
      <w:r w:rsidRPr="002F612C">
        <w:lastRenderedPageBreak/>
        <w:t>3)</w:t>
      </w:r>
      <w:r w:rsidRPr="002F612C">
        <w:tab/>
      </w:r>
      <w:r w:rsidR="0094277B" w:rsidRPr="002F612C">
        <w:t>E-health subprogram. Main ideas are improvement of health care quality and accessibility, increasing health tracking by citizens, telemedicine development, creating of specialized web-resources dedicated to health care and healthy living.</w:t>
      </w:r>
    </w:p>
    <w:p w:rsidR="0094277B" w:rsidRPr="002F612C" w:rsidRDefault="002C6F8C" w:rsidP="002C6F8C">
      <w:pPr>
        <w:pStyle w:val="Enumlevel1"/>
      </w:pPr>
      <w:r w:rsidRPr="002F612C">
        <w:t>4)</w:t>
      </w:r>
      <w:r w:rsidRPr="002F612C">
        <w:tab/>
      </w:r>
      <w:r w:rsidR="0094277B" w:rsidRPr="002F612C">
        <w:t>Electronic employment and social security subprogram. Main ideas are creation of unified information system for employment and social security purposes, provide complete implementation of digital signature in social security organizations, inform unemployment about employment and training possibilities through ICT.</w:t>
      </w:r>
    </w:p>
    <w:p w:rsidR="0094277B" w:rsidRPr="002F612C" w:rsidRDefault="002C6F8C" w:rsidP="002C6F8C">
      <w:pPr>
        <w:pStyle w:val="Enumlevel1"/>
      </w:pPr>
      <w:r w:rsidRPr="002F612C">
        <w:t>5)</w:t>
      </w:r>
      <w:r w:rsidRPr="002F612C">
        <w:tab/>
      </w:r>
      <w:r w:rsidR="0094277B" w:rsidRPr="002F612C">
        <w:t>E-learning and capacity building subprogram Main ideas are overall ICT training in schools, constant courses update in high schools and universities, creation of educational web-resources, academia integration into international education networks, creation of e-libraries, education for people with disabilities.</w:t>
      </w:r>
    </w:p>
    <w:p w:rsidR="0094277B" w:rsidRPr="002F612C" w:rsidRDefault="002C6F8C" w:rsidP="003D4F25">
      <w:pPr>
        <w:pStyle w:val="Enumlevel1"/>
        <w:keepNext/>
        <w:keepLines/>
      </w:pPr>
      <w:r w:rsidRPr="002F612C">
        <w:t>6)</w:t>
      </w:r>
      <w:r w:rsidRPr="002F612C">
        <w:tab/>
      </w:r>
      <w:r w:rsidR="0094277B" w:rsidRPr="002F612C">
        <w:t>E-customs subprogram. Main ideas are development of national e-declaration system, development of customs information system in order to provide clear communication and data exchange with Russia and Kazakhstan as partners in Customs Union, improving quality and security of e-customs services.</w:t>
      </w:r>
    </w:p>
    <w:p w:rsidR="0094277B" w:rsidRPr="002F612C" w:rsidRDefault="002C6F8C" w:rsidP="002C6F8C">
      <w:pPr>
        <w:pStyle w:val="Enumlevel1"/>
      </w:pPr>
      <w:r w:rsidRPr="002F612C">
        <w:t>7)</w:t>
      </w:r>
      <w:r w:rsidRPr="002F612C">
        <w:tab/>
      </w:r>
      <w:r w:rsidR="0094277B" w:rsidRPr="002F612C">
        <w:t>National content subprogram. Main ideas are stimulating online presence of media, digitization of museum and library funds, rich accessibility of cultural information for foreigners.</w:t>
      </w:r>
    </w:p>
    <w:p w:rsidR="0094277B" w:rsidRPr="002F612C" w:rsidRDefault="002C6F8C" w:rsidP="002C6F8C">
      <w:pPr>
        <w:pStyle w:val="Enumlevel1"/>
      </w:pPr>
      <w:r w:rsidRPr="002F612C">
        <w:t>8)</w:t>
      </w:r>
      <w:r w:rsidRPr="002F612C">
        <w:tab/>
      </w:r>
      <w:r w:rsidR="0094277B" w:rsidRPr="002F612C">
        <w:t>Security and e-trust subprogram. Main ideas are creation of necessary legal acts, implementation of information security systems, creation of unified security monitoring system, development of typical security policies.</w:t>
      </w:r>
    </w:p>
    <w:p w:rsidR="0094277B" w:rsidRPr="002F612C" w:rsidRDefault="002C6F8C" w:rsidP="002C6F8C">
      <w:pPr>
        <w:pStyle w:val="Enumlevel1"/>
      </w:pPr>
      <w:r w:rsidRPr="002F612C">
        <w:t>9)</w:t>
      </w:r>
      <w:r w:rsidRPr="002F612C">
        <w:tab/>
      </w:r>
      <w:r w:rsidR="0094277B" w:rsidRPr="002F612C">
        <w:t>Export-oriented IT industry development. Main ideas are providing necessary support to IT companies, constant training for IT specialists, creating environment to attract investments in IT industry.</w:t>
      </w:r>
    </w:p>
    <w:p w:rsidR="0094277B" w:rsidRPr="002F612C" w:rsidRDefault="0094277B" w:rsidP="002C6F8C">
      <w:pPr>
        <w:pStyle w:val="Heading2"/>
        <w:rPr>
          <w:lang w:val="en-GB"/>
        </w:rPr>
      </w:pPr>
      <w:bookmarkStart w:id="287" w:name="_Toc379187246"/>
      <w:r w:rsidRPr="002F612C">
        <w:rPr>
          <w:lang w:val="en-GB"/>
        </w:rPr>
        <w:t>4)</w:t>
      </w:r>
      <w:r w:rsidRPr="002F612C">
        <w:rPr>
          <w:lang w:val="en-GB"/>
        </w:rPr>
        <w:tab/>
        <w:t>E-government subprogram</w:t>
      </w:r>
      <w:bookmarkEnd w:id="287"/>
    </w:p>
    <w:p w:rsidR="0094277B" w:rsidRPr="002F612C" w:rsidRDefault="0094277B" w:rsidP="00975413">
      <w:pPr>
        <w:rPr>
          <w:lang w:val="en-GB"/>
        </w:rPr>
      </w:pPr>
      <w:r w:rsidRPr="002F612C">
        <w:rPr>
          <w:lang w:val="en-GB"/>
        </w:rPr>
        <w:t>E-government subprogram aims on integrating development of specialized information systems and resources to provide e-government services for citizens and business. Long-term goal of this subprogram is to create integrated, user-friendly system to provide all possible e-government services with centralized access and with multi-channel delivery.</w:t>
      </w:r>
    </w:p>
    <w:p w:rsidR="0094277B" w:rsidRPr="002F612C" w:rsidRDefault="0094277B" w:rsidP="00975413">
      <w:pPr>
        <w:rPr>
          <w:lang w:val="en-GB"/>
        </w:rPr>
      </w:pPr>
      <w:r w:rsidRPr="002F612C">
        <w:rPr>
          <w:lang w:val="en-GB"/>
        </w:rPr>
        <w:t>Subprogram includes almost 40 activities to be implemented till 2015. These activities cover all spheres of e-government and mostly directed to develop information systems, electronic registers, to make digital signature widespread, to make e-government services easily accessible and to develop monitoring systems to observe e-government implementation process. Each activity has responsible state authority as well as time frames and funding specified.</w:t>
      </w:r>
    </w:p>
    <w:p w:rsidR="0094277B" w:rsidRPr="002F612C" w:rsidRDefault="0094277B" w:rsidP="00975413">
      <w:pPr>
        <w:rPr>
          <w:lang w:val="en-GB"/>
        </w:rPr>
      </w:pPr>
      <w:r w:rsidRPr="002F612C">
        <w:rPr>
          <w:lang w:val="en-GB"/>
        </w:rPr>
        <w:t>Subprogram uses the following KPIs to evaluate its progress:</w:t>
      </w:r>
    </w:p>
    <w:p w:rsidR="0094277B" w:rsidRPr="002F612C" w:rsidRDefault="00975413" w:rsidP="00975413">
      <w:pPr>
        <w:pStyle w:val="Enumlevel1"/>
      </w:pPr>
      <w:r w:rsidRPr="002F612C">
        <w:rPr>
          <w:bCs/>
        </w:rPr>
        <w:t>–</w:t>
      </w:r>
      <w:r w:rsidRPr="002F612C">
        <w:rPr>
          <w:bCs/>
        </w:rPr>
        <w:tab/>
      </w:r>
      <w:r w:rsidR="0094277B" w:rsidRPr="002F612C">
        <w:t>UN e-government readiness index;</w:t>
      </w:r>
    </w:p>
    <w:p w:rsidR="0094277B" w:rsidRPr="002F612C" w:rsidRDefault="00975413" w:rsidP="00975413">
      <w:pPr>
        <w:pStyle w:val="Enumlevel1"/>
      </w:pPr>
      <w:r w:rsidRPr="002F612C">
        <w:rPr>
          <w:bCs/>
        </w:rPr>
        <w:t>–</w:t>
      </w:r>
      <w:r w:rsidRPr="002F612C">
        <w:rPr>
          <w:bCs/>
        </w:rPr>
        <w:tab/>
      </w:r>
      <w:r w:rsidR="0094277B" w:rsidRPr="002F612C">
        <w:t>Percentage of organizations using digital signature;</w:t>
      </w:r>
    </w:p>
    <w:p w:rsidR="0094277B" w:rsidRPr="002F612C" w:rsidRDefault="00975413" w:rsidP="00975413">
      <w:pPr>
        <w:pStyle w:val="Enumlevel1"/>
      </w:pPr>
      <w:r w:rsidRPr="002F612C">
        <w:rPr>
          <w:bCs/>
        </w:rPr>
        <w:t>–</w:t>
      </w:r>
      <w:r w:rsidRPr="002F612C">
        <w:rPr>
          <w:bCs/>
        </w:rPr>
        <w:tab/>
      </w:r>
      <w:r w:rsidR="0094277B" w:rsidRPr="002F612C">
        <w:t>Percentage of organizations using Internet to perform information exchange with Government;</w:t>
      </w:r>
    </w:p>
    <w:p w:rsidR="0094277B" w:rsidRPr="002F612C" w:rsidRDefault="00975413" w:rsidP="00975413">
      <w:pPr>
        <w:pStyle w:val="Enumlevel1"/>
      </w:pPr>
      <w:r w:rsidRPr="002F612C">
        <w:rPr>
          <w:bCs/>
        </w:rPr>
        <w:t>–</w:t>
      </w:r>
      <w:r w:rsidRPr="002F612C">
        <w:rPr>
          <w:bCs/>
        </w:rPr>
        <w:tab/>
      </w:r>
      <w:r w:rsidR="0094277B" w:rsidRPr="002F612C">
        <w:t>Percentage of information systems, integrated into unified e-government system;</w:t>
      </w:r>
    </w:p>
    <w:p w:rsidR="0094277B" w:rsidRPr="002F612C" w:rsidRDefault="00975413" w:rsidP="00975413">
      <w:pPr>
        <w:pStyle w:val="Enumlevel1"/>
      </w:pPr>
      <w:r w:rsidRPr="002F612C">
        <w:rPr>
          <w:bCs/>
        </w:rPr>
        <w:t>–</w:t>
      </w:r>
      <w:r w:rsidRPr="002F612C">
        <w:rPr>
          <w:bCs/>
        </w:rPr>
        <w:tab/>
      </w:r>
      <w:r w:rsidR="0094277B" w:rsidRPr="002F612C">
        <w:t>Percentage of state authorities using outsourced professional services of information systems support and maintenance.</w:t>
      </w:r>
    </w:p>
    <w:p w:rsidR="0094277B" w:rsidRPr="002F612C" w:rsidRDefault="0094277B" w:rsidP="002C6F8C">
      <w:pPr>
        <w:pStyle w:val="Heading2"/>
        <w:rPr>
          <w:lang w:val="en-GB"/>
        </w:rPr>
      </w:pPr>
      <w:bookmarkStart w:id="288" w:name="_Toc379187247"/>
      <w:r w:rsidRPr="002F612C">
        <w:rPr>
          <w:lang w:val="en-GB"/>
        </w:rPr>
        <w:lastRenderedPageBreak/>
        <w:t>5)</w:t>
      </w:r>
      <w:r w:rsidRPr="002F612C">
        <w:rPr>
          <w:lang w:val="en-GB"/>
        </w:rPr>
        <w:tab/>
        <w:t>Challenges</w:t>
      </w:r>
      <w:bookmarkEnd w:id="288"/>
    </w:p>
    <w:p w:rsidR="0094277B" w:rsidRPr="002F612C" w:rsidRDefault="000B6721" w:rsidP="000B6721">
      <w:pPr>
        <w:pStyle w:val="Enumlevel1"/>
      </w:pPr>
      <w:r w:rsidRPr="002F612C">
        <w:rPr>
          <w:bCs/>
        </w:rPr>
        <w:t>–</w:t>
      </w:r>
      <w:r w:rsidRPr="002F612C">
        <w:rPr>
          <w:bCs/>
        </w:rPr>
        <w:tab/>
      </w:r>
      <w:r w:rsidR="0094277B" w:rsidRPr="002F612C">
        <w:t>Informatization processes are still fragmented, and there is lack of proper coordination between state authorities;</w:t>
      </w:r>
    </w:p>
    <w:p w:rsidR="0094277B" w:rsidRPr="002F612C" w:rsidRDefault="000B6721" w:rsidP="000B6721">
      <w:pPr>
        <w:pStyle w:val="Enumlevel1"/>
      </w:pPr>
      <w:r w:rsidRPr="002F612C">
        <w:rPr>
          <w:bCs/>
        </w:rPr>
        <w:t>–</w:t>
      </w:r>
      <w:r w:rsidRPr="002F612C">
        <w:rPr>
          <w:bCs/>
        </w:rPr>
        <w:tab/>
      </w:r>
      <w:r w:rsidR="0094277B" w:rsidRPr="002F612C">
        <w:t>There are not enough e-services provided for citizens, services are decentralized. Exceptions are banks and cadastral agencies;</w:t>
      </w:r>
    </w:p>
    <w:p w:rsidR="0094277B" w:rsidRPr="002F612C" w:rsidRDefault="000B6721" w:rsidP="00F26410">
      <w:pPr>
        <w:pStyle w:val="Enumlevel1"/>
      </w:pPr>
      <w:r w:rsidRPr="002F612C">
        <w:rPr>
          <w:bCs/>
        </w:rPr>
        <w:t>–</w:t>
      </w:r>
      <w:r w:rsidRPr="002F612C">
        <w:rPr>
          <w:bCs/>
        </w:rPr>
        <w:tab/>
      </w:r>
      <w:r w:rsidR="0094277B" w:rsidRPr="002F612C">
        <w:t>Digital signature is</w:t>
      </w:r>
      <w:r w:rsidR="00F26410">
        <w:t xml:space="preserve"> </w:t>
      </w:r>
      <w:r w:rsidR="0094277B" w:rsidRPr="002F612C">
        <w:t>n</w:t>
      </w:r>
      <w:r w:rsidR="00F26410">
        <w:t>o</w:t>
      </w:r>
      <w:r w:rsidR="0094277B" w:rsidRPr="002F612C">
        <w:t>t widely adopted and is not in demand. It needs to be improved;</w:t>
      </w:r>
    </w:p>
    <w:p w:rsidR="0094277B" w:rsidRPr="002F612C" w:rsidRDefault="000B6721" w:rsidP="000B6721">
      <w:pPr>
        <w:pStyle w:val="Enumlevel1"/>
      </w:pPr>
      <w:r w:rsidRPr="002F612C">
        <w:rPr>
          <w:bCs/>
        </w:rPr>
        <w:t>–</w:t>
      </w:r>
      <w:r w:rsidRPr="002F612C">
        <w:rPr>
          <w:bCs/>
        </w:rPr>
        <w:tab/>
      </w:r>
      <w:r w:rsidR="0094277B" w:rsidRPr="002F612C">
        <w:t>There is lack of process coordinator, who has enough experience and credentials to link involved authorities into singe productive team.</w:t>
      </w:r>
    </w:p>
    <w:p w:rsidR="0094277B" w:rsidRPr="002F612C" w:rsidRDefault="0094277B" w:rsidP="003D4F25">
      <w:pPr>
        <w:pStyle w:val="Heading2"/>
        <w:keepLines/>
        <w:rPr>
          <w:lang w:val="en-GB"/>
        </w:rPr>
      </w:pPr>
      <w:bookmarkStart w:id="289" w:name="_Toc379187248"/>
      <w:r w:rsidRPr="002F612C">
        <w:rPr>
          <w:lang w:val="en-GB"/>
        </w:rPr>
        <w:t>6)</w:t>
      </w:r>
      <w:r w:rsidRPr="002F612C">
        <w:rPr>
          <w:lang w:val="en-GB"/>
        </w:rPr>
        <w:tab/>
        <w:t>Lessons learned</w:t>
      </w:r>
      <w:bookmarkEnd w:id="289"/>
    </w:p>
    <w:p w:rsidR="0094277B" w:rsidRPr="002F612C" w:rsidRDefault="000B6721" w:rsidP="003D4F25">
      <w:pPr>
        <w:pStyle w:val="Enumlevel1"/>
        <w:keepNext/>
        <w:keepLines/>
      </w:pPr>
      <w:r w:rsidRPr="002F612C">
        <w:rPr>
          <w:bCs/>
        </w:rPr>
        <w:t>–</w:t>
      </w:r>
      <w:r w:rsidRPr="002F612C">
        <w:rPr>
          <w:bCs/>
        </w:rPr>
        <w:tab/>
      </w:r>
      <w:r w:rsidR="0094277B" w:rsidRPr="002F612C">
        <w:t>Changes should be overall, fearless but with prior active consulting with civil society and business;</w:t>
      </w:r>
    </w:p>
    <w:p w:rsidR="0094277B" w:rsidRPr="002F612C" w:rsidRDefault="000B6721" w:rsidP="000B6721">
      <w:pPr>
        <w:pStyle w:val="Enumlevel1"/>
      </w:pPr>
      <w:r w:rsidRPr="002F612C">
        <w:rPr>
          <w:bCs/>
        </w:rPr>
        <w:t>–</w:t>
      </w:r>
      <w:r w:rsidRPr="002F612C">
        <w:rPr>
          <w:bCs/>
        </w:rPr>
        <w:tab/>
      </w:r>
      <w:r w:rsidR="0094277B" w:rsidRPr="002F612C">
        <w:t>Changes must be implemented step by step. We should use positive experience from previous changes in future ones;</w:t>
      </w:r>
    </w:p>
    <w:p w:rsidR="0094277B" w:rsidRPr="002F612C" w:rsidRDefault="000B6721" w:rsidP="000B6721">
      <w:pPr>
        <w:pStyle w:val="Enumlevel1"/>
      </w:pPr>
      <w:r w:rsidRPr="002F612C">
        <w:rPr>
          <w:bCs/>
        </w:rPr>
        <w:t>–</w:t>
      </w:r>
      <w:r w:rsidRPr="002F612C">
        <w:rPr>
          <w:bCs/>
        </w:rPr>
        <w:tab/>
      </w:r>
      <w:r w:rsidR="0094277B" w:rsidRPr="002F612C">
        <w:t>Business likes changes and generally supports them;</w:t>
      </w:r>
    </w:p>
    <w:p w:rsidR="0094277B" w:rsidRPr="002F612C" w:rsidRDefault="000B6721" w:rsidP="000B6721">
      <w:pPr>
        <w:pStyle w:val="Enumlevel1"/>
      </w:pPr>
      <w:r w:rsidRPr="002F612C">
        <w:rPr>
          <w:bCs/>
        </w:rPr>
        <w:t>–</w:t>
      </w:r>
      <w:r w:rsidRPr="002F612C">
        <w:rPr>
          <w:bCs/>
        </w:rPr>
        <w:tab/>
      </w:r>
      <w:r w:rsidR="0094277B" w:rsidRPr="002F612C">
        <w:t>E-government implementation should be fully transparent and must be based on multi-stakeholder approach;</w:t>
      </w:r>
    </w:p>
    <w:p w:rsidR="0094277B" w:rsidRPr="002F612C" w:rsidRDefault="000B6721" w:rsidP="000B6721">
      <w:pPr>
        <w:pStyle w:val="Enumlevel1"/>
      </w:pPr>
      <w:r w:rsidRPr="002F612C">
        <w:rPr>
          <w:bCs/>
        </w:rPr>
        <w:t>–</w:t>
      </w:r>
      <w:r w:rsidRPr="002F612C">
        <w:rPr>
          <w:bCs/>
        </w:rPr>
        <w:tab/>
      </w:r>
      <w:r w:rsidR="0094277B" w:rsidRPr="002F612C">
        <w:t>Processes should be simplified prior to automation;</w:t>
      </w:r>
    </w:p>
    <w:p w:rsidR="0094277B" w:rsidRPr="002F612C" w:rsidRDefault="000B6721" w:rsidP="000B6721">
      <w:pPr>
        <w:pStyle w:val="Enumlevel1"/>
      </w:pPr>
      <w:r w:rsidRPr="002F612C">
        <w:rPr>
          <w:bCs/>
        </w:rPr>
        <w:t>–</w:t>
      </w:r>
      <w:r w:rsidRPr="002F612C">
        <w:rPr>
          <w:bCs/>
        </w:rPr>
        <w:tab/>
      </w:r>
      <w:r w:rsidR="0094277B" w:rsidRPr="002F612C">
        <w:t>Sometimes we should be able to implement changes one-sided instead of spending unlimited amount of time searching for mutual understanding.</w:t>
      </w:r>
    </w:p>
    <w:p w:rsidR="0094277B" w:rsidRPr="002F612C" w:rsidRDefault="0094277B" w:rsidP="000B6721">
      <w:pPr>
        <w:pStyle w:val="Heading1"/>
        <w:rPr>
          <w:lang w:val="en-GB"/>
        </w:rPr>
      </w:pPr>
      <w:bookmarkStart w:id="290" w:name="_Toc369876324"/>
      <w:bookmarkStart w:id="291" w:name="_Toc369876495"/>
      <w:bookmarkStart w:id="292" w:name="_Toc379187249"/>
      <w:r w:rsidRPr="002F612C">
        <w:rPr>
          <w:lang w:val="en-GB"/>
        </w:rPr>
        <w:t>Case 14: Creation of Government CIO (Chief Information Officer) (Iran, Islamic Republic of)</w:t>
      </w:r>
      <w:bookmarkEnd w:id="290"/>
      <w:bookmarkEnd w:id="291"/>
      <w:bookmarkEnd w:id="292"/>
    </w:p>
    <w:p w:rsidR="0094277B" w:rsidRPr="002F612C" w:rsidRDefault="0094277B" w:rsidP="000B6721">
      <w:pPr>
        <w:spacing w:after="120"/>
        <w:rPr>
          <w:b/>
          <w:color w:val="005173"/>
          <w:szCs w:val="19"/>
          <w:lang w:val="en-GB" w:eastAsia="en-US"/>
        </w:rPr>
      </w:pPr>
      <w:r w:rsidRPr="002F612C">
        <w:rPr>
          <w:b/>
          <w:color w:val="005173"/>
          <w:szCs w:val="19"/>
          <w:lang w:val="en-GB" w:eastAsia="en-US"/>
        </w:rPr>
        <w:t>Introduction</w:t>
      </w:r>
    </w:p>
    <w:p w:rsidR="0094277B" w:rsidRPr="002F612C" w:rsidRDefault="0094277B" w:rsidP="000B6721">
      <w:pPr>
        <w:rPr>
          <w:lang w:val="en-GB"/>
        </w:rPr>
      </w:pPr>
      <w:r w:rsidRPr="002F612C">
        <w:rPr>
          <w:rStyle w:val="FootnoteReference"/>
          <w:lang w:val="en-GB"/>
        </w:rPr>
        <w:footnoteReference w:id="17"/>
      </w:r>
      <w:r w:rsidRPr="002F612C">
        <w:rPr>
          <w:lang w:val="en-GB"/>
        </w:rPr>
        <w:t xml:space="preserve"> Creation of CIO is first goal to integrated planning, regulating and supporting of ICT projects &amp; objects and CIO has come to be review in national level as the key contributor formulating strategic goals for the country. One of the reasons for not reaching the </w:t>
      </w:r>
      <w:r w:rsidR="002F612C" w:rsidRPr="002F612C">
        <w:rPr>
          <w:lang w:val="en-GB"/>
        </w:rPr>
        <w:t>favourite</w:t>
      </w:r>
      <w:r w:rsidRPr="002F612C">
        <w:rPr>
          <w:lang w:val="en-GB"/>
        </w:rPr>
        <w:t xml:space="preserve"> outcome in Iran is: numerous institutions and decision makers, lack of unique authority, lack of necessary integration and Lack of supervision that the CIO structure can be help to manage the problem.</w:t>
      </w:r>
      <w:bookmarkStart w:id="293" w:name="Proposal"/>
      <w:bookmarkEnd w:id="293"/>
    </w:p>
    <w:p w:rsidR="0094277B" w:rsidRPr="002F612C" w:rsidRDefault="0094277B" w:rsidP="000B6721">
      <w:pPr>
        <w:rPr>
          <w:lang w:val="en-GB"/>
        </w:rPr>
      </w:pPr>
      <w:r w:rsidRPr="002F612C">
        <w:rPr>
          <w:lang w:val="en-GB"/>
        </w:rPr>
        <w:t xml:space="preserve">The Government CIO is a very important indicator in e-Government ranking. The CIO is expected to align management strategy with ICT investment in order to achieve harmonization between business strategy, organizational reform, and management reform; hence, the Government CIO is considered by many governments to be one of the key factors in the success of e-Government implementation as ICT leaders. </w:t>
      </w:r>
    </w:p>
    <w:p w:rsidR="0094277B" w:rsidRPr="002F612C" w:rsidRDefault="0094277B" w:rsidP="000B6721">
      <w:pPr>
        <w:rPr>
          <w:lang w:val="en-GB"/>
        </w:rPr>
      </w:pPr>
      <w:r w:rsidRPr="002F612C">
        <w:rPr>
          <w:lang w:val="en-GB"/>
        </w:rPr>
        <w:t xml:space="preserve">In this ranking, we split this indicator into four elements: firstly the presence of CIOs in government; secondly, the extent of their mandate; thirdly, the existence of organizations which fosters CIO development, and finally, the special development courses and the degree/quality which teaches CIO related curricula. </w:t>
      </w:r>
    </w:p>
    <w:p w:rsidR="0094277B" w:rsidRPr="002F612C" w:rsidRDefault="0094277B" w:rsidP="000B6721">
      <w:pPr>
        <w:rPr>
          <w:lang w:val="en-GB"/>
        </w:rPr>
      </w:pPr>
      <w:r w:rsidRPr="002F612C">
        <w:rPr>
          <w:lang w:val="en-GB"/>
        </w:rPr>
        <w:t>Most developing countries receive low score since there is no strong evidence on CIO mandate, CIO Presence as well as CIO development programs</w:t>
      </w:r>
    </w:p>
    <w:p w:rsidR="0094277B" w:rsidRPr="002F612C" w:rsidRDefault="0094277B" w:rsidP="000B6721">
      <w:pPr>
        <w:spacing w:after="120"/>
        <w:rPr>
          <w:b/>
          <w:color w:val="005173"/>
          <w:szCs w:val="19"/>
          <w:lang w:val="en-GB" w:eastAsia="en-US"/>
        </w:rPr>
      </w:pPr>
      <w:r w:rsidRPr="002F612C">
        <w:rPr>
          <w:b/>
          <w:color w:val="005173"/>
          <w:szCs w:val="19"/>
          <w:lang w:val="en-GB" w:eastAsia="en-US"/>
        </w:rPr>
        <w:lastRenderedPageBreak/>
        <w:t xml:space="preserve">Country overview </w:t>
      </w:r>
    </w:p>
    <w:p w:rsidR="000B6721" w:rsidRPr="002F612C" w:rsidRDefault="000B6721" w:rsidP="000B6721">
      <w:pPr>
        <w:rPr>
          <w:lang w:val="en-GB"/>
        </w:rPr>
      </w:pPr>
      <w:r w:rsidRPr="002F612C">
        <w:rPr>
          <w:lang w:val="en-GB"/>
        </w:rPr>
        <w:t>A brief review of the situation in Iran about e-Government and E-government Development Index (EDGI):</w:t>
      </w:r>
    </w:p>
    <w:p w:rsidR="000B6721" w:rsidRPr="002F612C" w:rsidRDefault="000B6721" w:rsidP="003D4F25">
      <w:pPr>
        <w:pStyle w:val="Tabletitle"/>
        <w:keepNext/>
        <w:rPr>
          <w:lang w:val="en-GB"/>
        </w:rPr>
      </w:pPr>
      <w:bookmarkStart w:id="294" w:name="_Toc379814152"/>
      <w:r w:rsidRPr="002F612C">
        <w:rPr>
          <w:lang w:val="en-GB"/>
        </w:rPr>
        <w:t xml:space="preserve">Table </w:t>
      </w:r>
      <w:r w:rsidRPr="002F612C">
        <w:rPr>
          <w:noProof/>
          <w:lang w:val="en-GB"/>
        </w:rPr>
        <w:t>7</w:t>
      </w:r>
      <w:r w:rsidRPr="002F612C">
        <w:rPr>
          <w:lang w:val="en-GB"/>
        </w:rPr>
        <w:t>: Waseda University Institute of e-Government rankings 2013</w:t>
      </w:r>
      <w:bookmarkEnd w:id="294"/>
    </w:p>
    <w:p w:rsidR="000B6721" w:rsidRPr="002F612C" w:rsidRDefault="0094277B" w:rsidP="000B6721">
      <w:pPr>
        <w:jc w:val="center"/>
        <w:rPr>
          <w:rFonts w:ascii="Verdana" w:hAnsi="Verdana"/>
          <w:sz w:val="19"/>
          <w:szCs w:val="19"/>
          <w:lang w:val="en-GB"/>
        </w:rPr>
      </w:pPr>
      <w:r w:rsidRPr="002F612C">
        <w:rPr>
          <w:noProof/>
          <w:lang w:val="ru-RU" w:eastAsia="zh-CN"/>
        </w:rPr>
        <w:drawing>
          <wp:inline distT="0" distB="0" distL="0" distR="0" wp14:anchorId="38C93B0E" wp14:editId="1AEB581D">
            <wp:extent cx="5745600" cy="36252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38141" t="19050" r="14263" b="40908"/>
                    <a:stretch/>
                  </pic:blipFill>
                  <pic:spPr bwMode="auto">
                    <a:xfrm>
                      <a:off x="0" y="0"/>
                      <a:ext cx="5745600" cy="3625200"/>
                    </a:xfrm>
                    <a:prstGeom prst="rect">
                      <a:avLst/>
                    </a:prstGeom>
                    <a:ln>
                      <a:noFill/>
                    </a:ln>
                    <a:extLst>
                      <a:ext uri="{53640926-AAD7-44D8-BBD7-CCE9431645EC}">
                        <a14:shadowObscured xmlns:a14="http://schemas.microsoft.com/office/drawing/2010/main"/>
                      </a:ext>
                    </a:extLst>
                  </pic:spPr>
                </pic:pic>
              </a:graphicData>
            </a:graphic>
          </wp:inline>
        </w:drawing>
      </w:r>
      <w:bookmarkStart w:id="295" w:name="_Toc369874820"/>
      <w:bookmarkStart w:id="296" w:name="_Toc369874895"/>
    </w:p>
    <w:p w:rsidR="000B6721" w:rsidRPr="002F612C" w:rsidRDefault="000B6721" w:rsidP="000B6721">
      <w:pPr>
        <w:rPr>
          <w:lang w:val="en-GB"/>
        </w:rPr>
      </w:pPr>
    </w:p>
    <w:bookmarkEnd w:id="295"/>
    <w:bookmarkEnd w:id="296"/>
    <w:p w:rsidR="0094277B" w:rsidRPr="002F612C" w:rsidRDefault="0094277B" w:rsidP="002866FA">
      <w:pPr>
        <w:rPr>
          <w:lang w:val="en-GB"/>
        </w:rPr>
      </w:pPr>
      <w:r w:rsidRPr="002F612C">
        <w:rPr>
          <w:lang w:val="en-GB"/>
        </w:rPr>
        <w:t>As per the e-Government Ranking 2013 shown in Table</w:t>
      </w:r>
      <w:r w:rsidR="000B6721" w:rsidRPr="002F612C">
        <w:rPr>
          <w:lang w:val="en-GB"/>
        </w:rPr>
        <w:t xml:space="preserve"> </w:t>
      </w:r>
      <w:r w:rsidRPr="002F612C">
        <w:rPr>
          <w:lang w:val="en-GB"/>
        </w:rPr>
        <w:t>1, Iran stands in the 54th place.</w:t>
      </w:r>
    </w:p>
    <w:p w:rsidR="0094277B" w:rsidRPr="002F612C" w:rsidRDefault="0094277B" w:rsidP="000B6721">
      <w:pPr>
        <w:rPr>
          <w:lang w:val="en-GB"/>
        </w:rPr>
      </w:pPr>
      <w:r w:rsidRPr="002F612C">
        <w:rPr>
          <w:lang w:val="en-GB"/>
        </w:rPr>
        <w:t>Unfortunately, in spite of having numerous experts and IT projects Iran could not have good rate in e-government ranking in the world. After many research about this, we concluded that the CIO structure definitely can be help us to solve our problem.</w:t>
      </w:r>
      <w:r w:rsidR="00F7043A" w:rsidRPr="002F612C">
        <w:rPr>
          <w:lang w:val="en-GB"/>
        </w:rPr>
        <w:t xml:space="preserve"> </w:t>
      </w:r>
    </w:p>
    <w:p w:rsidR="0094277B" w:rsidRPr="002F612C" w:rsidRDefault="0094277B" w:rsidP="000B6721">
      <w:pPr>
        <w:spacing w:after="120"/>
        <w:rPr>
          <w:b/>
          <w:color w:val="005173"/>
          <w:szCs w:val="19"/>
          <w:lang w:val="en-GB" w:eastAsia="en-US"/>
        </w:rPr>
      </w:pPr>
      <w:r w:rsidRPr="002F612C">
        <w:rPr>
          <w:b/>
          <w:color w:val="005173"/>
          <w:szCs w:val="19"/>
          <w:lang w:val="en-GB" w:eastAsia="en-US"/>
        </w:rPr>
        <w:t>Technologies and solution deployed</w:t>
      </w:r>
    </w:p>
    <w:p w:rsidR="0094277B" w:rsidRPr="002F612C" w:rsidRDefault="0094277B" w:rsidP="000B6721">
      <w:pPr>
        <w:rPr>
          <w:lang w:val="en-GB"/>
        </w:rPr>
      </w:pPr>
      <w:r w:rsidRPr="002F612C">
        <w:rPr>
          <w:lang w:val="en-GB"/>
        </w:rPr>
        <w:t xml:space="preserve">Creation CIO will cause the integrated management strategy with investments in technology to achieve a balance between business strategy, organizational reform and administrative reform </w:t>
      </w:r>
    </w:p>
    <w:p w:rsidR="0094277B" w:rsidRPr="002F612C" w:rsidRDefault="0094277B" w:rsidP="000B6721">
      <w:pPr>
        <w:rPr>
          <w:lang w:val="en-GB"/>
        </w:rPr>
      </w:pPr>
      <w:r w:rsidRPr="002F612C">
        <w:rPr>
          <w:lang w:val="en-GB"/>
        </w:rPr>
        <w:t xml:space="preserve">That is useful to complete the CIO structure (controlling technology investments, etc.) at the national level for integration of e-government in implementation stronger master plan </w:t>
      </w:r>
    </w:p>
    <w:p w:rsidR="0094277B" w:rsidRPr="002F612C" w:rsidRDefault="0094277B" w:rsidP="000B6721">
      <w:pPr>
        <w:spacing w:after="120"/>
        <w:rPr>
          <w:b/>
          <w:color w:val="005173"/>
          <w:szCs w:val="19"/>
          <w:lang w:val="en-GB" w:eastAsia="en-US"/>
        </w:rPr>
      </w:pPr>
      <w:r w:rsidRPr="002F612C">
        <w:rPr>
          <w:b/>
          <w:color w:val="005173"/>
          <w:szCs w:val="19"/>
          <w:lang w:val="en-GB" w:eastAsia="en-US"/>
        </w:rPr>
        <w:t>Objectives and strategies</w:t>
      </w:r>
    </w:p>
    <w:p w:rsidR="0094277B" w:rsidRPr="002F612C" w:rsidRDefault="000B6721" w:rsidP="000B6721">
      <w:pPr>
        <w:pStyle w:val="Enumlevel1"/>
      </w:pPr>
      <w:r w:rsidRPr="002F612C">
        <w:t>–</w:t>
      </w:r>
      <w:r w:rsidRPr="002F612C">
        <w:tab/>
      </w:r>
      <w:r w:rsidR="0094277B" w:rsidRPr="002F612C">
        <w:t xml:space="preserve">Develop and implement information technology policy. </w:t>
      </w:r>
    </w:p>
    <w:p w:rsidR="0094277B" w:rsidRPr="002F612C" w:rsidRDefault="000B6721" w:rsidP="000B6721">
      <w:pPr>
        <w:pStyle w:val="Enumlevel1"/>
      </w:pPr>
      <w:r w:rsidRPr="002F612C">
        <w:t>–</w:t>
      </w:r>
      <w:r w:rsidRPr="002F612C">
        <w:tab/>
      </w:r>
      <w:r w:rsidR="0094277B" w:rsidRPr="002F612C">
        <w:t>Coordinate information technology investment strategy and capital planning.</w:t>
      </w:r>
    </w:p>
    <w:p w:rsidR="0094277B" w:rsidRPr="002F612C" w:rsidRDefault="000B6721" w:rsidP="000B6721">
      <w:pPr>
        <w:pStyle w:val="Enumlevel1"/>
      </w:pPr>
      <w:r w:rsidRPr="002F612C">
        <w:t>–</w:t>
      </w:r>
      <w:r w:rsidRPr="002F612C">
        <w:tab/>
      </w:r>
      <w:r w:rsidR="0094277B" w:rsidRPr="002F612C">
        <w:t xml:space="preserve">Develop and implement Enterprise Architecture. </w:t>
      </w:r>
    </w:p>
    <w:p w:rsidR="0094277B" w:rsidRPr="002F612C" w:rsidRDefault="000B6721" w:rsidP="000B6721">
      <w:pPr>
        <w:pStyle w:val="Enumlevel1"/>
      </w:pPr>
      <w:r w:rsidRPr="002F612C">
        <w:t>–</w:t>
      </w:r>
      <w:r w:rsidRPr="002F612C">
        <w:tab/>
      </w:r>
      <w:r w:rsidR="0094277B" w:rsidRPr="002F612C">
        <w:t xml:space="preserve">Implement Data Management program. </w:t>
      </w:r>
    </w:p>
    <w:p w:rsidR="0094277B" w:rsidRPr="002F612C" w:rsidRDefault="000B6721" w:rsidP="000B6721">
      <w:pPr>
        <w:pStyle w:val="Enumlevel1"/>
      </w:pPr>
      <w:r w:rsidRPr="002F612C">
        <w:t>–</w:t>
      </w:r>
      <w:r w:rsidRPr="002F612C">
        <w:tab/>
      </w:r>
      <w:r w:rsidR="0094277B" w:rsidRPr="002F612C">
        <w:t xml:space="preserve">Identify and oversee business process improvement opportunities. </w:t>
      </w:r>
    </w:p>
    <w:p w:rsidR="0094277B" w:rsidRPr="002F612C" w:rsidRDefault="000B6721" w:rsidP="000B6721">
      <w:pPr>
        <w:pStyle w:val="Enumlevel1"/>
      </w:pPr>
      <w:r w:rsidRPr="002F612C">
        <w:t>–</w:t>
      </w:r>
      <w:r w:rsidRPr="002F612C">
        <w:tab/>
      </w:r>
      <w:r w:rsidR="0094277B" w:rsidRPr="002F612C">
        <w:t xml:space="preserve">Develop and implement information technology performance measures. </w:t>
      </w:r>
    </w:p>
    <w:p w:rsidR="0094277B" w:rsidRPr="002F612C" w:rsidRDefault="000B6721" w:rsidP="000B6721">
      <w:pPr>
        <w:pStyle w:val="Enumlevel1"/>
      </w:pPr>
      <w:r w:rsidRPr="002F612C">
        <w:t>–</w:t>
      </w:r>
      <w:r w:rsidRPr="002F612C">
        <w:tab/>
      </w:r>
      <w:r w:rsidR="0094277B" w:rsidRPr="002F612C">
        <w:t xml:space="preserve">Oversee the Department's Reports Management Program, including the Information Collection Budget. </w:t>
      </w:r>
    </w:p>
    <w:p w:rsidR="0094277B" w:rsidRPr="002F612C" w:rsidRDefault="000B6721" w:rsidP="000B6721">
      <w:pPr>
        <w:pStyle w:val="Enumlevel1"/>
      </w:pPr>
      <w:r w:rsidRPr="002F612C">
        <w:lastRenderedPageBreak/>
        <w:t>–</w:t>
      </w:r>
      <w:r w:rsidRPr="002F612C">
        <w:tab/>
      </w:r>
      <w:r w:rsidR="0094277B" w:rsidRPr="002F612C">
        <w:t xml:space="preserve">Develop and implement electronic government in compliance </w:t>
      </w:r>
    </w:p>
    <w:p w:rsidR="0094277B" w:rsidRPr="002F612C" w:rsidRDefault="000B6721" w:rsidP="000B6721">
      <w:pPr>
        <w:pStyle w:val="Enumlevel1"/>
      </w:pPr>
      <w:r w:rsidRPr="002F612C">
        <w:t>–</w:t>
      </w:r>
      <w:r w:rsidRPr="002F612C">
        <w:tab/>
      </w:r>
      <w:r w:rsidR="0094277B" w:rsidRPr="002F612C">
        <w:t xml:space="preserve">Manage systems integration and design efficiency. </w:t>
      </w:r>
    </w:p>
    <w:p w:rsidR="0094277B" w:rsidRPr="002F612C" w:rsidRDefault="000B6721" w:rsidP="002866FA">
      <w:pPr>
        <w:pStyle w:val="Enumlevel1"/>
      </w:pPr>
      <w:r w:rsidRPr="002F612C">
        <w:t>–</w:t>
      </w:r>
      <w:r w:rsidRPr="002F612C">
        <w:tab/>
      </w:r>
      <w:r w:rsidR="002F612C" w:rsidRPr="002F612C">
        <w:t>Analyse</w:t>
      </w:r>
      <w:r w:rsidR="0094277B" w:rsidRPr="002F612C">
        <w:t xml:space="preserve"> information technology skills for all employees including executives, end-users, and IT</w:t>
      </w:r>
      <w:r w:rsidR="002866FA">
        <w:t> </w:t>
      </w:r>
      <w:r w:rsidR="0094277B" w:rsidRPr="002F612C">
        <w:t xml:space="preserve">professionals. </w:t>
      </w:r>
    </w:p>
    <w:p w:rsidR="0094277B" w:rsidRPr="002F612C" w:rsidRDefault="000B6721" w:rsidP="000B6721">
      <w:pPr>
        <w:pStyle w:val="Enumlevel1"/>
      </w:pPr>
      <w:r w:rsidRPr="002F612C">
        <w:t>–</w:t>
      </w:r>
      <w:r w:rsidRPr="002F612C">
        <w:tab/>
      </w:r>
      <w:r w:rsidR="0094277B" w:rsidRPr="002F612C">
        <w:t xml:space="preserve">Develop and execute IT Governance and Investment processes. </w:t>
      </w:r>
    </w:p>
    <w:p w:rsidR="0094277B" w:rsidRPr="002F612C" w:rsidRDefault="000B6721" w:rsidP="000B6721">
      <w:pPr>
        <w:pStyle w:val="Enumlevel1"/>
      </w:pPr>
      <w:r w:rsidRPr="002F612C">
        <w:t>–</w:t>
      </w:r>
      <w:r w:rsidRPr="002F612C">
        <w:tab/>
      </w:r>
      <w:r w:rsidR="0094277B" w:rsidRPr="002F612C">
        <w:t xml:space="preserve">Coordinate, develop, and implement IT Security computer policy and procedures. </w:t>
      </w:r>
    </w:p>
    <w:p w:rsidR="0094277B" w:rsidRPr="002F612C" w:rsidRDefault="000B6721" w:rsidP="000B6721">
      <w:pPr>
        <w:pStyle w:val="Enumlevel1"/>
      </w:pPr>
      <w:r w:rsidRPr="002F612C">
        <w:t>–</w:t>
      </w:r>
      <w:r w:rsidRPr="002F612C">
        <w:tab/>
      </w:r>
      <w:r w:rsidR="0094277B" w:rsidRPr="002F612C">
        <w:t xml:space="preserve">Manage information technology operations. </w:t>
      </w:r>
    </w:p>
    <w:p w:rsidR="0094277B" w:rsidRPr="002F612C" w:rsidRDefault="0094277B" w:rsidP="003D3F0F">
      <w:pPr>
        <w:pStyle w:val="Heading1"/>
        <w:rPr>
          <w:lang w:val="en-GB"/>
        </w:rPr>
      </w:pPr>
    </w:p>
    <w:p w:rsidR="0094277B" w:rsidRPr="002F612C" w:rsidRDefault="0094277B" w:rsidP="0094277B">
      <w:pPr>
        <w:spacing w:before="0"/>
        <w:rPr>
          <w:b/>
          <w:lang w:val="en-GB"/>
        </w:rPr>
      </w:pPr>
      <w:r w:rsidRPr="002F612C">
        <w:rPr>
          <w:b/>
          <w:lang w:val="en-GB"/>
        </w:rPr>
        <w:br w:type="page"/>
      </w:r>
    </w:p>
    <w:p w:rsidR="0094277B" w:rsidRPr="002F612C" w:rsidRDefault="0094277B" w:rsidP="003D3F0F">
      <w:pPr>
        <w:pStyle w:val="Heading1"/>
        <w:rPr>
          <w:lang w:val="en-GB"/>
        </w:rPr>
      </w:pPr>
      <w:bookmarkStart w:id="297" w:name="_Toc369876325"/>
      <w:bookmarkStart w:id="298" w:name="_Toc369876496"/>
      <w:bookmarkStart w:id="299" w:name="_Toc379187250"/>
      <w:r w:rsidRPr="002F612C">
        <w:rPr>
          <w:lang w:val="en-GB"/>
        </w:rPr>
        <w:lastRenderedPageBreak/>
        <w:t>Annex 2: Toolkit to create the ICT-based services using the mobile communications for e-government services</w:t>
      </w:r>
      <w:bookmarkEnd w:id="283"/>
      <w:bookmarkEnd w:id="297"/>
      <w:bookmarkEnd w:id="298"/>
      <w:bookmarkEnd w:id="299"/>
    </w:p>
    <w:p w:rsidR="001C4FAC" w:rsidRDefault="001C4FAC" w:rsidP="0094277B">
      <w:pPr>
        <w:jc w:val="center"/>
        <w:rPr>
          <w:b/>
          <w:szCs w:val="18"/>
          <w:lang w:val="en-GB"/>
        </w:rPr>
      </w:pPr>
    </w:p>
    <w:p w:rsidR="001C4FAC" w:rsidRDefault="001C4FAC" w:rsidP="0094277B">
      <w:pPr>
        <w:jc w:val="center"/>
        <w:rPr>
          <w:b/>
          <w:szCs w:val="18"/>
          <w:lang w:val="en-GB"/>
        </w:rPr>
      </w:pPr>
    </w:p>
    <w:p w:rsidR="0094277B" w:rsidRDefault="0094277B" w:rsidP="0094277B">
      <w:pPr>
        <w:jc w:val="center"/>
        <w:rPr>
          <w:b/>
          <w:szCs w:val="18"/>
          <w:lang w:val="en-GB"/>
        </w:rPr>
      </w:pPr>
      <w:r w:rsidRPr="002F612C">
        <w:rPr>
          <w:b/>
          <w:szCs w:val="18"/>
          <w:lang w:val="en-GB"/>
        </w:rPr>
        <w:t>Table of contents</w:t>
      </w:r>
    </w:p>
    <w:p w:rsidR="001C4FAC" w:rsidRPr="002F612C" w:rsidRDefault="001C4FAC" w:rsidP="0094277B">
      <w:pPr>
        <w:jc w:val="center"/>
        <w:rPr>
          <w:szCs w:val="18"/>
          <w:lang w:val="en-GB"/>
        </w:rPr>
      </w:pPr>
    </w:p>
    <w:p w:rsidR="0094277B" w:rsidRPr="00E470E1" w:rsidRDefault="0094277B" w:rsidP="0094277B">
      <w:pPr>
        <w:pStyle w:val="TOC1"/>
        <w:rPr>
          <w:rFonts w:asciiTheme="minorHAnsi" w:eastAsiaTheme="minorEastAsia" w:hAnsiTheme="minorHAnsi" w:cstheme="minorBidi"/>
          <w:b w:val="0"/>
          <w:sz w:val="22"/>
          <w:szCs w:val="22"/>
          <w:lang w:val="en-GB"/>
        </w:rPr>
      </w:pPr>
      <w:r w:rsidRPr="00E470E1">
        <w:rPr>
          <w:rFonts w:asciiTheme="minorHAnsi" w:eastAsia="Malgun Gothic" w:hAnsiTheme="minorHAnsi" w:cs="Times New Roman"/>
          <w:szCs w:val="19"/>
          <w:lang w:val="en-GB" w:eastAsia="ko-KR"/>
        </w:rPr>
        <w:fldChar w:fldCharType="begin"/>
      </w:r>
      <w:r w:rsidRPr="00E470E1">
        <w:rPr>
          <w:rFonts w:asciiTheme="minorHAnsi" w:eastAsia="Malgun Gothic" w:hAnsiTheme="minorHAnsi" w:cs="Times New Roman"/>
          <w:szCs w:val="19"/>
          <w:lang w:val="en-GB" w:eastAsia="ko-KR"/>
        </w:rPr>
        <w:instrText xml:space="preserve"> TOC \o "1-2" \h \z \u </w:instrText>
      </w:r>
      <w:r w:rsidRPr="00E470E1">
        <w:rPr>
          <w:rFonts w:asciiTheme="minorHAnsi" w:eastAsia="Malgun Gothic" w:hAnsiTheme="minorHAnsi" w:cs="Times New Roman"/>
          <w:szCs w:val="19"/>
          <w:lang w:val="en-GB" w:eastAsia="ko-KR"/>
        </w:rPr>
        <w:fldChar w:fldCharType="separate"/>
      </w:r>
      <w:hyperlink w:anchor="_Toc369876497" w:history="1">
        <w:r w:rsidRPr="00E470E1">
          <w:rPr>
            <w:rStyle w:val="Hyperlink"/>
            <w:rFonts w:asciiTheme="minorHAnsi" w:hAnsiTheme="minorHAnsi" w:cs="Times New Roman"/>
            <w:lang w:val="en-GB" w:eastAsia="en-US"/>
          </w:rPr>
          <w:t>0.</w:t>
        </w:r>
        <w:r w:rsidRPr="00E470E1">
          <w:rPr>
            <w:rFonts w:asciiTheme="minorHAnsi" w:eastAsiaTheme="minorEastAsia" w:hAnsiTheme="minorHAnsi" w:cstheme="minorBidi"/>
            <w:b w:val="0"/>
            <w:sz w:val="22"/>
            <w:szCs w:val="22"/>
            <w:lang w:val="en-GB"/>
          </w:rPr>
          <w:tab/>
        </w:r>
        <w:r w:rsidRPr="00E470E1">
          <w:rPr>
            <w:rStyle w:val="Hyperlink"/>
            <w:rFonts w:asciiTheme="minorHAnsi" w:eastAsia="Malgun Gothic" w:hAnsiTheme="minorHAnsi" w:cs="Times New Roman"/>
            <w:lang w:val="en-GB" w:eastAsia="ko-KR"/>
          </w:rPr>
          <w:t>Introduction</w:t>
        </w:r>
        <w:r w:rsidRPr="00E470E1">
          <w:rPr>
            <w:rFonts w:asciiTheme="minorHAnsi" w:hAnsiTheme="minorHAnsi"/>
            <w:webHidden/>
            <w:lang w:val="en-GB"/>
          </w:rPr>
          <w:tab/>
        </w:r>
        <w:r w:rsidR="002866FA" w:rsidRPr="00E470E1">
          <w:rPr>
            <w:rFonts w:asciiTheme="minorHAnsi" w:hAnsiTheme="minorHAnsi"/>
            <w:webHidden/>
            <w:lang w:val="en-GB"/>
          </w:rPr>
          <w:tab/>
        </w:r>
        <w:r w:rsidRPr="00E470E1">
          <w:rPr>
            <w:rFonts w:asciiTheme="minorHAnsi" w:hAnsiTheme="minorHAnsi"/>
            <w:webHidden/>
            <w:lang w:val="en-GB"/>
          </w:rPr>
          <w:fldChar w:fldCharType="begin"/>
        </w:r>
        <w:r w:rsidRPr="00E470E1">
          <w:rPr>
            <w:rFonts w:asciiTheme="minorHAnsi" w:hAnsiTheme="minorHAnsi"/>
            <w:webHidden/>
            <w:lang w:val="en-GB"/>
          </w:rPr>
          <w:instrText xml:space="preserve"> PAGEREF _Toc369876497 \h </w:instrText>
        </w:r>
        <w:r w:rsidRPr="00E470E1">
          <w:rPr>
            <w:rFonts w:asciiTheme="minorHAnsi" w:hAnsiTheme="minorHAnsi"/>
            <w:webHidden/>
            <w:lang w:val="en-GB"/>
          </w:rPr>
        </w:r>
        <w:r w:rsidRPr="00E470E1">
          <w:rPr>
            <w:rFonts w:asciiTheme="minorHAnsi" w:hAnsiTheme="minorHAnsi"/>
            <w:webHidden/>
            <w:lang w:val="en-GB"/>
          </w:rPr>
          <w:fldChar w:fldCharType="separate"/>
        </w:r>
        <w:r w:rsidR="00D328E3">
          <w:rPr>
            <w:rFonts w:asciiTheme="minorHAnsi" w:hAnsiTheme="minorHAnsi"/>
            <w:webHidden/>
            <w:lang w:val="en-GB"/>
          </w:rPr>
          <w:t>94</w:t>
        </w:r>
        <w:r w:rsidRPr="00E470E1">
          <w:rPr>
            <w:rFonts w:asciiTheme="minorHAnsi" w:hAnsiTheme="minorHAnsi"/>
            <w:webHidden/>
            <w:lang w:val="en-GB"/>
          </w:rPr>
          <w:fldChar w:fldCharType="end"/>
        </w:r>
      </w:hyperlink>
    </w:p>
    <w:p w:rsidR="0094277B" w:rsidRPr="00E470E1" w:rsidRDefault="00D3315B" w:rsidP="0094277B">
      <w:pPr>
        <w:pStyle w:val="TOC1"/>
        <w:rPr>
          <w:rFonts w:asciiTheme="minorHAnsi" w:eastAsiaTheme="minorEastAsia" w:hAnsiTheme="minorHAnsi" w:cstheme="minorBidi"/>
          <w:b w:val="0"/>
          <w:sz w:val="22"/>
          <w:szCs w:val="22"/>
          <w:lang w:val="en-GB"/>
        </w:rPr>
      </w:pPr>
      <w:hyperlink w:anchor="_Toc369876498" w:history="1">
        <w:r w:rsidR="0094277B" w:rsidRPr="00E470E1">
          <w:rPr>
            <w:rStyle w:val="Hyperlink"/>
            <w:rFonts w:asciiTheme="minorHAnsi" w:hAnsiTheme="minorHAnsi" w:cs="Times New Roman Bold"/>
            <w:lang w:val="en-GB" w:eastAsia="en-US"/>
          </w:rPr>
          <w:t>1.</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 xml:space="preserve">1. E-Government Delivery Models </w:t>
        </w:r>
        <w:r w:rsidR="0094277B" w:rsidRPr="00E470E1">
          <w:rPr>
            <w:rStyle w:val="Hyperlink"/>
            <w:rFonts w:asciiTheme="minorHAnsi" w:hAnsiTheme="minorHAnsi" w:cs="Times New Roman Bold"/>
            <w:smallCaps/>
            <w:szCs w:val="19"/>
            <w:lang w:val="en-GB" w:eastAsia="en-US"/>
          </w:rPr>
          <w:sym w:font="Symbol" w:char="F02D"/>
        </w:r>
        <w:r w:rsidR="0094277B" w:rsidRPr="00E470E1">
          <w:rPr>
            <w:rStyle w:val="Hyperlink"/>
            <w:rFonts w:asciiTheme="minorHAnsi" w:hAnsiTheme="minorHAnsi" w:cs="Times New Roman Bold"/>
            <w:lang w:val="en-GB" w:eastAsia="en-US"/>
          </w:rPr>
          <w:t xml:space="preserve"> Use of Mobile Terminals</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_Toc369876498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D328E3">
          <w:rPr>
            <w:rFonts w:asciiTheme="minorHAnsi" w:hAnsiTheme="minorHAnsi"/>
            <w:webHidden/>
            <w:lang w:val="en-GB"/>
          </w:rPr>
          <w:t>94</w:t>
        </w:r>
        <w:r w:rsidR="0094277B" w:rsidRPr="00E470E1">
          <w:rPr>
            <w:rFonts w:asciiTheme="minorHAnsi" w:hAnsiTheme="minorHAnsi"/>
            <w:webHidden/>
            <w:lang w:val="en-GB"/>
          </w:rPr>
          <w:fldChar w:fldCharType="end"/>
        </w:r>
      </w:hyperlink>
    </w:p>
    <w:p w:rsidR="0094277B" w:rsidRPr="00E470E1" w:rsidRDefault="00D3315B" w:rsidP="0094277B">
      <w:pPr>
        <w:pStyle w:val="TOC1"/>
        <w:rPr>
          <w:rFonts w:asciiTheme="minorHAnsi" w:eastAsiaTheme="minorEastAsia" w:hAnsiTheme="minorHAnsi" w:cstheme="minorBidi"/>
          <w:b w:val="0"/>
          <w:sz w:val="22"/>
          <w:szCs w:val="22"/>
          <w:lang w:val="en-GB"/>
        </w:rPr>
      </w:pPr>
      <w:hyperlink w:anchor="_Toc369876499" w:history="1">
        <w:r w:rsidR="0094277B" w:rsidRPr="00E470E1">
          <w:rPr>
            <w:rStyle w:val="Hyperlink"/>
            <w:rFonts w:asciiTheme="minorHAnsi" w:hAnsiTheme="minorHAnsi" w:cs="Times New Roman Bold"/>
            <w:lang w:val="en-GB" w:eastAsia="en-US"/>
          </w:rPr>
          <w:t>2.</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G2C Activities</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_Toc369876499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D328E3">
          <w:rPr>
            <w:rFonts w:asciiTheme="minorHAnsi" w:hAnsiTheme="minorHAnsi"/>
            <w:webHidden/>
            <w:lang w:val="en-GB"/>
          </w:rPr>
          <w:t>95</w:t>
        </w:r>
        <w:r w:rsidR="0094277B" w:rsidRPr="00E470E1">
          <w:rPr>
            <w:rFonts w:asciiTheme="minorHAnsi" w:hAnsiTheme="minorHAnsi"/>
            <w:webHidden/>
            <w:lang w:val="en-GB"/>
          </w:rPr>
          <w:fldChar w:fldCharType="end"/>
        </w:r>
      </w:hyperlink>
    </w:p>
    <w:p w:rsidR="0094277B" w:rsidRPr="00E470E1" w:rsidRDefault="00D3315B" w:rsidP="0094277B">
      <w:pPr>
        <w:pStyle w:val="TOC1"/>
        <w:rPr>
          <w:rFonts w:asciiTheme="minorHAnsi" w:eastAsiaTheme="minorEastAsia" w:hAnsiTheme="minorHAnsi" w:cstheme="minorBidi"/>
          <w:b w:val="0"/>
          <w:sz w:val="22"/>
          <w:szCs w:val="22"/>
          <w:lang w:val="en-GB"/>
        </w:rPr>
      </w:pPr>
      <w:hyperlink w:anchor="_Toc369876500" w:history="1">
        <w:r w:rsidR="0094277B" w:rsidRPr="00E470E1">
          <w:rPr>
            <w:rStyle w:val="Hyperlink"/>
            <w:rFonts w:asciiTheme="minorHAnsi" w:hAnsiTheme="minorHAnsi" w:cs="Times New Roman Bold"/>
            <w:lang w:val="en-GB" w:eastAsia="en-US"/>
          </w:rPr>
          <w:t>3.</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General Principles for Secure Mobile Services</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_Toc369876500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D328E3">
          <w:rPr>
            <w:rFonts w:asciiTheme="minorHAnsi" w:hAnsiTheme="minorHAnsi"/>
            <w:webHidden/>
            <w:lang w:val="en-GB"/>
          </w:rPr>
          <w:t>96</w:t>
        </w:r>
        <w:r w:rsidR="0094277B" w:rsidRPr="00E470E1">
          <w:rPr>
            <w:rFonts w:asciiTheme="minorHAnsi" w:hAnsiTheme="minorHAnsi"/>
            <w:webHidden/>
            <w:lang w:val="en-GB"/>
          </w:rPr>
          <w:fldChar w:fldCharType="end"/>
        </w:r>
      </w:hyperlink>
    </w:p>
    <w:p w:rsidR="0094277B" w:rsidRPr="00E470E1" w:rsidRDefault="00D3315B" w:rsidP="0094277B">
      <w:pPr>
        <w:pStyle w:val="TOC1"/>
        <w:rPr>
          <w:rFonts w:asciiTheme="minorHAnsi" w:eastAsiaTheme="minorEastAsia" w:hAnsiTheme="minorHAnsi" w:cstheme="minorBidi"/>
          <w:b w:val="0"/>
          <w:sz w:val="22"/>
          <w:szCs w:val="22"/>
          <w:lang w:val="en-GB"/>
        </w:rPr>
      </w:pPr>
      <w:hyperlink w:anchor="_Toc369876501" w:history="1">
        <w:r w:rsidR="0094277B" w:rsidRPr="00E470E1">
          <w:rPr>
            <w:rStyle w:val="Hyperlink"/>
            <w:rFonts w:asciiTheme="minorHAnsi" w:hAnsiTheme="minorHAnsi" w:cs="Times New Roman Bold"/>
            <w:lang w:val="en-GB" w:eastAsia="en-US"/>
          </w:rPr>
          <w:t>4.</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Mobile Payment System (MPS)</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_Toc369876501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D328E3">
          <w:rPr>
            <w:rFonts w:asciiTheme="minorHAnsi" w:hAnsiTheme="minorHAnsi"/>
            <w:webHidden/>
            <w:lang w:val="en-GB"/>
          </w:rPr>
          <w:t>101</w:t>
        </w:r>
        <w:r w:rsidR="0094277B" w:rsidRPr="00E470E1">
          <w:rPr>
            <w:rFonts w:asciiTheme="minorHAnsi" w:hAnsiTheme="minorHAnsi"/>
            <w:webHidden/>
            <w:lang w:val="en-GB"/>
          </w:rPr>
          <w:fldChar w:fldCharType="end"/>
        </w:r>
      </w:hyperlink>
    </w:p>
    <w:p w:rsidR="0094277B" w:rsidRPr="00E470E1" w:rsidRDefault="00D3315B" w:rsidP="0094277B">
      <w:pPr>
        <w:pStyle w:val="TOC1"/>
        <w:rPr>
          <w:rFonts w:asciiTheme="minorHAnsi" w:eastAsiaTheme="minorEastAsia" w:hAnsiTheme="minorHAnsi" w:cstheme="minorBidi"/>
          <w:b w:val="0"/>
          <w:sz w:val="22"/>
          <w:szCs w:val="22"/>
          <w:lang w:val="en-GB"/>
        </w:rPr>
      </w:pPr>
      <w:hyperlink w:anchor="_Toc369876502" w:history="1">
        <w:r w:rsidR="0094277B" w:rsidRPr="00E470E1">
          <w:rPr>
            <w:rStyle w:val="Hyperlink"/>
            <w:rFonts w:asciiTheme="minorHAnsi" w:hAnsiTheme="minorHAnsi" w:cs="Times New Roman Bold"/>
            <w:lang w:val="en-GB" w:eastAsia="en-US"/>
          </w:rPr>
          <w:t>5.</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Security</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_Toc369876502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D328E3">
          <w:rPr>
            <w:rFonts w:asciiTheme="minorHAnsi" w:hAnsiTheme="minorHAnsi"/>
            <w:webHidden/>
            <w:lang w:val="en-GB"/>
          </w:rPr>
          <w:t>107</w:t>
        </w:r>
        <w:r w:rsidR="0094277B" w:rsidRPr="00E470E1">
          <w:rPr>
            <w:rFonts w:asciiTheme="minorHAnsi" w:hAnsiTheme="minorHAnsi"/>
            <w:webHidden/>
            <w:lang w:val="en-GB"/>
          </w:rPr>
          <w:fldChar w:fldCharType="end"/>
        </w:r>
      </w:hyperlink>
    </w:p>
    <w:p w:rsidR="0094277B" w:rsidRPr="00E470E1" w:rsidRDefault="00D3315B" w:rsidP="0094277B">
      <w:pPr>
        <w:pStyle w:val="TOC1"/>
        <w:rPr>
          <w:rFonts w:asciiTheme="minorHAnsi" w:eastAsiaTheme="minorEastAsia" w:hAnsiTheme="minorHAnsi" w:cstheme="minorBidi"/>
          <w:b w:val="0"/>
          <w:sz w:val="22"/>
          <w:szCs w:val="22"/>
          <w:lang w:val="en-GB"/>
        </w:rPr>
      </w:pPr>
      <w:hyperlink w:anchor="_Toc369876503" w:history="1">
        <w:r w:rsidR="0094277B" w:rsidRPr="00E470E1">
          <w:rPr>
            <w:rStyle w:val="Hyperlink"/>
            <w:rFonts w:asciiTheme="minorHAnsi" w:hAnsiTheme="minorHAnsi" w:cs="Times New Roman Bold"/>
            <w:lang w:val="en-GB" w:eastAsia="en-US"/>
          </w:rPr>
          <w:t>6.</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Mobile Technology</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_Toc369876503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D328E3">
          <w:rPr>
            <w:rFonts w:asciiTheme="minorHAnsi" w:hAnsiTheme="minorHAnsi"/>
            <w:webHidden/>
            <w:lang w:val="en-GB"/>
          </w:rPr>
          <w:t>114</w:t>
        </w:r>
        <w:r w:rsidR="0094277B" w:rsidRPr="00E470E1">
          <w:rPr>
            <w:rFonts w:asciiTheme="minorHAnsi" w:hAnsiTheme="minorHAnsi"/>
            <w:webHidden/>
            <w:lang w:val="en-GB"/>
          </w:rPr>
          <w:fldChar w:fldCharType="end"/>
        </w:r>
      </w:hyperlink>
    </w:p>
    <w:p w:rsidR="0094277B" w:rsidRPr="00E470E1" w:rsidRDefault="00D3315B" w:rsidP="0094277B">
      <w:pPr>
        <w:pStyle w:val="TOC1"/>
        <w:rPr>
          <w:rFonts w:asciiTheme="minorHAnsi" w:eastAsiaTheme="minorEastAsia" w:hAnsiTheme="minorHAnsi" w:cstheme="minorBidi"/>
          <w:b w:val="0"/>
          <w:sz w:val="22"/>
          <w:szCs w:val="22"/>
          <w:lang w:val="en-GB"/>
        </w:rPr>
      </w:pPr>
      <w:hyperlink w:anchor="_Toc369876504" w:history="1">
        <w:r w:rsidR="0094277B" w:rsidRPr="00E470E1">
          <w:rPr>
            <w:rStyle w:val="Hyperlink"/>
            <w:rFonts w:asciiTheme="minorHAnsi" w:hAnsiTheme="minorHAnsi" w:cs="Times New Roman Bold"/>
            <w:lang w:val="en-GB" w:eastAsia="en-US"/>
          </w:rPr>
          <w:t>7.</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M-Government in the European Union</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_Toc369876504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D328E3">
          <w:rPr>
            <w:rFonts w:asciiTheme="minorHAnsi" w:hAnsiTheme="minorHAnsi"/>
            <w:webHidden/>
            <w:lang w:val="en-GB"/>
          </w:rPr>
          <w:t>115</w:t>
        </w:r>
        <w:r w:rsidR="0094277B" w:rsidRPr="00E470E1">
          <w:rPr>
            <w:rFonts w:asciiTheme="minorHAnsi" w:hAnsiTheme="minorHAnsi"/>
            <w:webHidden/>
            <w:lang w:val="en-GB"/>
          </w:rPr>
          <w:fldChar w:fldCharType="end"/>
        </w:r>
      </w:hyperlink>
    </w:p>
    <w:p w:rsidR="0094277B" w:rsidRPr="00E470E1" w:rsidRDefault="00D3315B" w:rsidP="0094277B">
      <w:pPr>
        <w:pStyle w:val="TOC1"/>
        <w:rPr>
          <w:rFonts w:asciiTheme="minorHAnsi" w:eastAsiaTheme="minorEastAsia" w:hAnsiTheme="minorHAnsi" w:cstheme="minorBidi"/>
          <w:b w:val="0"/>
          <w:sz w:val="22"/>
          <w:szCs w:val="22"/>
          <w:lang w:val="en-GB"/>
        </w:rPr>
      </w:pPr>
      <w:hyperlink w:anchor="_Toc369876505" w:history="1">
        <w:r w:rsidR="0094277B" w:rsidRPr="00E470E1">
          <w:rPr>
            <w:rStyle w:val="Hyperlink"/>
            <w:rFonts w:asciiTheme="minorHAnsi" w:hAnsiTheme="minorHAnsi" w:cs="Times New Roman Bold"/>
            <w:lang w:val="en-GB" w:eastAsia="en-US"/>
          </w:rPr>
          <w:t>8.</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Case Study in Japan</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_Toc369876505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D328E3">
          <w:rPr>
            <w:rFonts w:asciiTheme="minorHAnsi" w:hAnsiTheme="minorHAnsi"/>
            <w:webHidden/>
            <w:lang w:val="en-GB"/>
          </w:rPr>
          <w:t>121</w:t>
        </w:r>
        <w:r w:rsidR="0094277B" w:rsidRPr="00E470E1">
          <w:rPr>
            <w:rFonts w:asciiTheme="minorHAnsi" w:hAnsiTheme="minorHAnsi"/>
            <w:webHidden/>
            <w:lang w:val="en-GB"/>
          </w:rPr>
          <w:fldChar w:fldCharType="end"/>
        </w:r>
      </w:hyperlink>
    </w:p>
    <w:p w:rsidR="0094277B" w:rsidRPr="00E470E1" w:rsidRDefault="00D3315B" w:rsidP="002866FA">
      <w:pPr>
        <w:pStyle w:val="TOC1"/>
        <w:ind w:left="567" w:hanging="567"/>
        <w:rPr>
          <w:rFonts w:asciiTheme="minorHAnsi" w:eastAsiaTheme="minorEastAsia" w:hAnsiTheme="minorHAnsi" w:cstheme="minorBidi"/>
          <w:b w:val="0"/>
          <w:sz w:val="22"/>
          <w:szCs w:val="22"/>
          <w:lang w:val="en-GB"/>
        </w:rPr>
      </w:pPr>
      <w:hyperlink w:anchor="_Toc369876506" w:history="1">
        <w:r w:rsidR="0094277B" w:rsidRPr="00E470E1">
          <w:rPr>
            <w:rStyle w:val="Hyperlink"/>
            <w:rFonts w:asciiTheme="minorHAnsi" w:hAnsiTheme="minorHAnsi" w:cs="Times New Roman Bold"/>
            <w:lang w:val="en-GB" w:eastAsia="en-US"/>
          </w:rPr>
          <w:t>9.</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 xml:space="preserve">United States of America National Strategy for Trusted Identities </w:t>
        </w:r>
        <w:r w:rsidR="002866FA" w:rsidRPr="00E470E1">
          <w:rPr>
            <w:rStyle w:val="Hyperlink"/>
            <w:rFonts w:asciiTheme="minorHAnsi" w:hAnsiTheme="minorHAnsi" w:cs="Times New Roman Bold"/>
            <w:lang w:val="en-GB" w:eastAsia="en-US"/>
          </w:rPr>
          <w:br/>
        </w:r>
        <w:r w:rsidR="0094277B" w:rsidRPr="00E470E1">
          <w:rPr>
            <w:rStyle w:val="Hyperlink"/>
            <w:rFonts w:asciiTheme="minorHAnsi" w:hAnsiTheme="minorHAnsi" w:cs="Times New Roman Bold"/>
            <w:lang w:val="en-GB" w:eastAsia="en-US"/>
          </w:rPr>
          <w:t>in Cyberspace (NSTIC)</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_Toc369876506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D328E3">
          <w:rPr>
            <w:rFonts w:asciiTheme="minorHAnsi" w:hAnsiTheme="minorHAnsi"/>
            <w:webHidden/>
            <w:lang w:val="en-GB"/>
          </w:rPr>
          <w:t>124</w:t>
        </w:r>
        <w:r w:rsidR="0094277B" w:rsidRPr="00E470E1">
          <w:rPr>
            <w:rFonts w:asciiTheme="minorHAnsi" w:hAnsiTheme="minorHAnsi"/>
            <w:webHidden/>
            <w:lang w:val="en-GB"/>
          </w:rPr>
          <w:fldChar w:fldCharType="end"/>
        </w:r>
      </w:hyperlink>
    </w:p>
    <w:p w:rsidR="0094277B" w:rsidRPr="00E470E1" w:rsidRDefault="00D3315B" w:rsidP="0094277B">
      <w:pPr>
        <w:pStyle w:val="TOC1"/>
        <w:rPr>
          <w:rFonts w:asciiTheme="minorHAnsi" w:eastAsiaTheme="minorEastAsia" w:hAnsiTheme="minorHAnsi" w:cstheme="minorBidi"/>
          <w:b w:val="0"/>
          <w:sz w:val="22"/>
          <w:szCs w:val="22"/>
          <w:lang w:val="en-GB"/>
        </w:rPr>
      </w:pPr>
      <w:hyperlink w:anchor="_Toc369876507" w:history="1">
        <w:r w:rsidR="0094277B" w:rsidRPr="00E470E1">
          <w:rPr>
            <w:rStyle w:val="Hyperlink"/>
            <w:rFonts w:asciiTheme="minorHAnsi" w:hAnsiTheme="minorHAnsi" w:cs="Times New Roman Bold"/>
            <w:lang w:val="en-GB" w:eastAsia="en-US"/>
          </w:rPr>
          <w:t>10.</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Case study mobile payment in Poland</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_Toc369876507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D328E3">
          <w:rPr>
            <w:rFonts w:asciiTheme="minorHAnsi" w:hAnsiTheme="minorHAnsi"/>
            <w:webHidden/>
            <w:lang w:val="en-GB"/>
          </w:rPr>
          <w:t>126</w:t>
        </w:r>
        <w:r w:rsidR="0094277B" w:rsidRPr="00E470E1">
          <w:rPr>
            <w:rFonts w:asciiTheme="minorHAnsi" w:hAnsiTheme="minorHAnsi"/>
            <w:webHidden/>
            <w:lang w:val="en-GB"/>
          </w:rPr>
          <w:fldChar w:fldCharType="end"/>
        </w:r>
      </w:hyperlink>
    </w:p>
    <w:p w:rsidR="0094277B" w:rsidRPr="00E470E1" w:rsidRDefault="00D3315B" w:rsidP="0094277B">
      <w:pPr>
        <w:pStyle w:val="TOC1"/>
        <w:rPr>
          <w:rFonts w:asciiTheme="minorHAnsi" w:eastAsiaTheme="minorEastAsia" w:hAnsiTheme="minorHAnsi" w:cstheme="minorBidi"/>
          <w:b w:val="0"/>
          <w:sz w:val="22"/>
          <w:szCs w:val="22"/>
          <w:lang w:val="en-GB"/>
        </w:rPr>
      </w:pPr>
      <w:hyperlink w:anchor="_Toc369876508" w:history="1">
        <w:r w:rsidR="0094277B" w:rsidRPr="00E470E1">
          <w:rPr>
            <w:rStyle w:val="Hyperlink"/>
            <w:rFonts w:asciiTheme="minorHAnsi" w:hAnsiTheme="minorHAnsi" w:cs="Times New Roman Bold"/>
            <w:lang w:val="en-GB" w:eastAsia="en-US"/>
          </w:rPr>
          <w:t>11.</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Case study in the Russian Federation</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_Toc369876508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D328E3">
          <w:rPr>
            <w:rFonts w:asciiTheme="minorHAnsi" w:hAnsiTheme="minorHAnsi"/>
            <w:webHidden/>
            <w:lang w:val="en-GB"/>
          </w:rPr>
          <w:t>128</w:t>
        </w:r>
        <w:r w:rsidR="0094277B" w:rsidRPr="00E470E1">
          <w:rPr>
            <w:rFonts w:asciiTheme="minorHAnsi" w:hAnsiTheme="minorHAnsi"/>
            <w:webHidden/>
            <w:lang w:val="en-GB"/>
          </w:rPr>
          <w:fldChar w:fldCharType="end"/>
        </w:r>
      </w:hyperlink>
    </w:p>
    <w:p w:rsidR="0094277B" w:rsidRPr="00E470E1" w:rsidRDefault="00D3315B" w:rsidP="0094277B">
      <w:pPr>
        <w:pStyle w:val="TOC1"/>
        <w:rPr>
          <w:rFonts w:asciiTheme="minorHAnsi" w:eastAsiaTheme="minorEastAsia" w:hAnsiTheme="minorHAnsi" w:cstheme="minorBidi"/>
          <w:b w:val="0"/>
          <w:sz w:val="22"/>
          <w:szCs w:val="22"/>
          <w:lang w:val="en-GB"/>
        </w:rPr>
      </w:pPr>
      <w:hyperlink w:anchor="_Toc369876509" w:history="1">
        <w:r w:rsidR="0094277B" w:rsidRPr="00E470E1">
          <w:rPr>
            <w:rStyle w:val="Hyperlink"/>
            <w:rFonts w:asciiTheme="minorHAnsi" w:hAnsiTheme="minorHAnsi" w:cs="Times New Roman Bold"/>
            <w:lang w:val="en-GB" w:eastAsia="en-US"/>
          </w:rPr>
          <w:t>12.</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Findings</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_Toc369876509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D328E3">
          <w:rPr>
            <w:rFonts w:asciiTheme="minorHAnsi" w:hAnsiTheme="minorHAnsi"/>
            <w:webHidden/>
            <w:lang w:val="en-GB"/>
          </w:rPr>
          <w:t>129</w:t>
        </w:r>
        <w:r w:rsidR="0094277B" w:rsidRPr="00E470E1">
          <w:rPr>
            <w:rFonts w:asciiTheme="minorHAnsi" w:hAnsiTheme="minorHAnsi"/>
            <w:webHidden/>
            <w:lang w:val="en-GB"/>
          </w:rPr>
          <w:fldChar w:fldCharType="end"/>
        </w:r>
      </w:hyperlink>
    </w:p>
    <w:p w:rsidR="0094277B" w:rsidRPr="00E470E1" w:rsidRDefault="00D3315B" w:rsidP="0094277B">
      <w:pPr>
        <w:pStyle w:val="TOC1"/>
        <w:rPr>
          <w:rFonts w:asciiTheme="minorHAnsi" w:eastAsiaTheme="minorEastAsia" w:hAnsiTheme="minorHAnsi" w:cstheme="minorBidi"/>
          <w:b w:val="0"/>
          <w:sz w:val="22"/>
          <w:szCs w:val="22"/>
          <w:lang w:val="en-GB"/>
        </w:rPr>
      </w:pPr>
      <w:hyperlink w:anchor="_Toc369876510" w:history="1">
        <w:r w:rsidR="0094277B" w:rsidRPr="00E470E1">
          <w:rPr>
            <w:rStyle w:val="Hyperlink"/>
            <w:rFonts w:asciiTheme="minorHAnsi" w:hAnsiTheme="minorHAnsi" w:cs="Times New Roman Bold"/>
            <w:lang w:val="en-GB" w:eastAsia="en-US"/>
          </w:rPr>
          <w:t>13.</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Recommendations</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_Toc369876510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D328E3">
          <w:rPr>
            <w:rFonts w:asciiTheme="minorHAnsi" w:hAnsiTheme="minorHAnsi"/>
            <w:webHidden/>
            <w:lang w:val="en-GB"/>
          </w:rPr>
          <w:t>130</w:t>
        </w:r>
        <w:r w:rsidR="0094277B" w:rsidRPr="00E470E1">
          <w:rPr>
            <w:rFonts w:asciiTheme="minorHAnsi" w:hAnsiTheme="minorHAnsi"/>
            <w:webHidden/>
            <w:lang w:val="en-GB"/>
          </w:rPr>
          <w:fldChar w:fldCharType="end"/>
        </w:r>
      </w:hyperlink>
    </w:p>
    <w:p w:rsidR="0094277B" w:rsidRPr="00E470E1" w:rsidRDefault="00D3315B" w:rsidP="0094277B">
      <w:pPr>
        <w:pStyle w:val="TOC1"/>
        <w:rPr>
          <w:rFonts w:asciiTheme="minorHAnsi" w:eastAsiaTheme="minorEastAsia" w:hAnsiTheme="minorHAnsi" w:cstheme="minorBidi"/>
          <w:b w:val="0"/>
          <w:sz w:val="22"/>
          <w:szCs w:val="22"/>
          <w:lang w:val="en-GB"/>
        </w:rPr>
      </w:pPr>
      <w:hyperlink w:anchor="_Toc369876511" w:history="1">
        <w:r w:rsidR="0094277B" w:rsidRPr="00E470E1">
          <w:rPr>
            <w:rStyle w:val="Hyperlink"/>
            <w:rFonts w:asciiTheme="minorHAnsi" w:hAnsiTheme="minorHAnsi" w:cs="Times New Roman Bold"/>
            <w:lang w:val="en-GB" w:eastAsia="en-US"/>
          </w:rPr>
          <w:t>14.</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Terms and abbreviations</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_Toc369876511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D328E3">
          <w:rPr>
            <w:rFonts w:asciiTheme="minorHAnsi" w:hAnsiTheme="minorHAnsi"/>
            <w:webHidden/>
            <w:lang w:val="en-GB"/>
          </w:rPr>
          <w:t>132</w:t>
        </w:r>
        <w:r w:rsidR="0094277B" w:rsidRPr="00E470E1">
          <w:rPr>
            <w:rFonts w:asciiTheme="minorHAnsi" w:hAnsiTheme="minorHAnsi"/>
            <w:webHidden/>
            <w:lang w:val="en-GB"/>
          </w:rPr>
          <w:fldChar w:fldCharType="end"/>
        </w:r>
      </w:hyperlink>
    </w:p>
    <w:p w:rsidR="0094277B" w:rsidRPr="00E470E1" w:rsidRDefault="00D3315B" w:rsidP="0094277B">
      <w:pPr>
        <w:pStyle w:val="TOC1"/>
        <w:rPr>
          <w:rFonts w:asciiTheme="minorHAnsi" w:eastAsiaTheme="minorEastAsia" w:hAnsiTheme="minorHAnsi" w:cstheme="minorBidi"/>
          <w:b w:val="0"/>
          <w:sz w:val="22"/>
          <w:szCs w:val="22"/>
          <w:lang w:val="en-GB"/>
        </w:rPr>
      </w:pPr>
      <w:hyperlink w:anchor="_Toc369876512" w:history="1">
        <w:r w:rsidR="0094277B" w:rsidRPr="00E470E1">
          <w:rPr>
            <w:rStyle w:val="Hyperlink"/>
            <w:rFonts w:asciiTheme="minorHAnsi" w:hAnsiTheme="minorHAnsi" w:cs="Times New Roman Bold"/>
            <w:lang w:val="en-GB" w:eastAsia="en-US"/>
          </w:rPr>
          <w:t>15.</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List of References</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_Toc369876512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D328E3">
          <w:rPr>
            <w:rFonts w:asciiTheme="minorHAnsi" w:hAnsiTheme="minorHAnsi"/>
            <w:webHidden/>
            <w:lang w:val="en-GB"/>
          </w:rPr>
          <w:t>134</w:t>
        </w:r>
        <w:r w:rsidR="0094277B" w:rsidRPr="00E470E1">
          <w:rPr>
            <w:rFonts w:asciiTheme="minorHAnsi" w:hAnsiTheme="minorHAnsi"/>
            <w:webHidden/>
            <w:lang w:val="en-GB"/>
          </w:rPr>
          <w:fldChar w:fldCharType="end"/>
        </w:r>
      </w:hyperlink>
    </w:p>
    <w:p w:rsidR="0094277B" w:rsidRPr="002F612C" w:rsidRDefault="0094277B" w:rsidP="0094277B">
      <w:pPr>
        <w:rPr>
          <w:b/>
          <w:bCs/>
          <w:szCs w:val="19"/>
          <w:lang w:val="en-GB" w:eastAsia="en-US"/>
        </w:rPr>
      </w:pPr>
      <w:r w:rsidRPr="00E470E1">
        <w:rPr>
          <w:rFonts w:asciiTheme="minorHAnsi" w:eastAsia="Malgun Gothic" w:hAnsiTheme="minorHAnsi"/>
          <w:bCs/>
          <w:szCs w:val="19"/>
          <w:lang w:val="en-GB" w:eastAsia="ko-KR"/>
        </w:rPr>
        <w:fldChar w:fldCharType="end"/>
      </w:r>
      <w:r w:rsidRPr="002F612C">
        <w:rPr>
          <w:b/>
          <w:lang w:val="en-GB"/>
        </w:rPr>
        <w:br w:type="page"/>
      </w:r>
    </w:p>
    <w:p w:rsidR="0094277B" w:rsidRPr="002F612C" w:rsidRDefault="0094277B" w:rsidP="0094277B">
      <w:pPr>
        <w:pStyle w:val="Heading1"/>
        <w:rPr>
          <w:rFonts w:eastAsia="Malgun Gothic" w:cs="Times New Roman"/>
          <w:b w:val="0"/>
          <w:szCs w:val="19"/>
          <w:lang w:val="en-GB" w:eastAsia="ko-KR"/>
        </w:rPr>
      </w:pPr>
      <w:bookmarkStart w:id="300" w:name="_Toc369876326"/>
      <w:bookmarkStart w:id="301" w:name="_Toc369876497"/>
      <w:bookmarkStart w:id="302" w:name="_Toc379187251"/>
      <w:r w:rsidRPr="002F612C">
        <w:rPr>
          <w:rFonts w:eastAsia="SimSun" w:cs="Times New Roman"/>
          <w:szCs w:val="19"/>
          <w:lang w:val="en-GB" w:eastAsia="en-US"/>
        </w:rPr>
        <w:lastRenderedPageBreak/>
        <w:t>0</w:t>
      </w:r>
      <w:r w:rsidRPr="002F612C">
        <w:rPr>
          <w:rFonts w:eastAsia="Malgun Gothic" w:cs="Times New Roman"/>
          <w:szCs w:val="19"/>
          <w:lang w:val="en-GB" w:eastAsia="ko-KR"/>
        </w:rPr>
        <w:tab/>
        <w:t>Introduction</w:t>
      </w:r>
      <w:bookmarkEnd w:id="300"/>
      <w:bookmarkEnd w:id="301"/>
      <w:bookmarkEnd w:id="302"/>
    </w:p>
    <w:p w:rsidR="0094277B" w:rsidRPr="002F612C" w:rsidRDefault="0094277B" w:rsidP="00AC7421">
      <w:pPr>
        <w:rPr>
          <w:lang w:val="en-GB" w:eastAsia="en-US"/>
        </w:rPr>
      </w:pPr>
      <w:r w:rsidRPr="002F612C">
        <w:rPr>
          <w:lang w:val="en-GB" w:eastAsia="en-US"/>
        </w:rPr>
        <w:t xml:space="preserve">The Toolkit to create ICT-based services using mobile communications for e-government services, is an analysis of approaches for the creation of services based on mobile communication, such as e-government, e-health, e-learning, as well as mobile payments, mobile banking, authentication services and electronic signatures. The document reviews the ITU standards for security services based on mobile communications, shows achievements of a number of countries in the industry and provides guidance on the construction of such services. The Toolkit was launched by the Intervale (Russian Federation) and in addition to contributions from the Russian Federation, valuable input to the Toolkit was provided by the Ministry of Internal Affairs and Communications of Japan, the Bank-of-America and the Swedish company Accumulate. The Toolkit was </w:t>
      </w:r>
      <w:r w:rsidR="002F612C" w:rsidRPr="002F612C">
        <w:rPr>
          <w:lang w:val="en-GB" w:eastAsia="en-US"/>
        </w:rPr>
        <w:t>analysed</w:t>
      </w:r>
      <w:r w:rsidRPr="002F612C">
        <w:rPr>
          <w:lang w:val="en-GB" w:eastAsia="en-US"/>
        </w:rPr>
        <w:t xml:space="preserve"> by ITU-T SG 17, and approved and supplemented by it complementary contributions. The approaches outlined in the Toolkit are in correlation with materials of the Mobey Forum, a non-profit organization specializing in development of mobile payment systems. </w:t>
      </w:r>
    </w:p>
    <w:p w:rsidR="0094277B" w:rsidRPr="002F612C" w:rsidRDefault="0094277B" w:rsidP="002866FA">
      <w:pPr>
        <w:rPr>
          <w:lang w:val="en-GB" w:eastAsia="en-US"/>
        </w:rPr>
      </w:pPr>
      <w:r w:rsidRPr="002F612C">
        <w:rPr>
          <w:lang w:val="en-GB" w:eastAsia="en-US"/>
        </w:rPr>
        <w:t>The authors are very happy to thank Ms Mayumi Yamauchi, Mr Abbie Barbir, Mr Lars Aase, Mr Vladimir Minkin, Mr Dmitry Kostrov, Mr Vladimir Soudovtsev, Mr Viacheslav Kostin, Mr Dmitry Markin and also M</w:t>
      </w:r>
      <w:r w:rsidR="002866FA">
        <w:rPr>
          <w:lang w:val="en-GB" w:eastAsia="en-US"/>
        </w:rPr>
        <w:t>r </w:t>
      </w:r>
      <w:r w:rsidRPr="002F612C">
        <w:rPr>
          <w:lang w:val="en-GB" w:eastAsia="en-US"/>
        </w:rPr>
        <w:t xml:space="preserve">Hani Eskandar and Ms Christine Sund for their help and constructive recommendations. </w:t>
      </w:r>
    </w:p>
    <w:p w:rsidR="0094277B" w:rsidRPr="002F612C" w:rsidRDefault="0094277B" w:rsidP="00AC7421">
      <w:pPr>
        <w:rPr>
          <w:lang w:val="en-GB" w:eastAsia="en-US"/>
        </w:rPr>
      </w:pPr>
      <w:r w:rsidRPr="002F612C">
        <w:rPr>
          <w:lang w:val="en-GB" w:eastAsia="en-US"/>
        </w:rPr>
        <w:t>The material in the Toolkit can be useful for developing countries building their secure e-government services based on mobile communications.</w:t>
      </w:r>
    </w:p>
    <w:p w:rsidR="0094277B" w:rsidRPr="002F612C" w:rsidRDefault="00AC7421" w:rsidP="00AC7421">
      <w:pPr>
        <w:pStyle w:val="Heading1"/>
        <w:rPr>
          <w:rFonts w:eastAsia="SimSun"/>
          <w:lang w:val="en-GB" w:eastAsia="en-US"/>
        </w:rPr>
      </w:pPr>
      <w:bookmarkStart w:id="303" w:name="_Toc369876327"/>
      <w:bookmarkStart w:id="304" w:name="_Toc369876498"/>
      <w:bookmarkStart w:id="305" w:name="_Toc379187252"/>
      <w:r w:rsidRPr="002F612C">
        <w:rPr>
          <w:rFonts w:eastAsia="SimSun"/>
          <w:lang w:val="en-GB" w:eastAsia="en-US"/>
        </w:rPr>
        <w:t>1</w:t>
      </w:r>
      <w:r w:rsidR="0094277B" w:rsidRPr="002F612C">
        <w:rPr>
          <w:rFonts w:eastAsia="SimSun"/>
          <w:lang w:val="en-GB" w:eastAsia="en-US"/>
        </w:rPr>
        <w:tab/>
        <w:t xml:space="preserve">E-Government Delivery Models </w:t>
      </w:r>
      <w:r w:rsidR="0094277B" w:rsidRPr="002F612C">
        <w:rPr>
          <w:rFonts w:eastAsia="SimSun"/>
          <w:lang w:val="en-GB" w:eastAsia="en-US"/>
        </w:rPr>
        <w:sym w:font="Symbol" w:char="F02D"/>
      </w:r>
      <w:r w:rsidR="0094277B" w:rsidRPr="002F612C">
        <w:rPr>
          <w:rFonts w:eastAsia="SimSun"/>
          <w:lang w:val="en-GB" w:eastAsia="en-US"/>
        </w:rPr>
        <w:t xml:space="preserve"> Use of Mobile Terminals</w:t>
      </w:r>
      <w:bookmarkEnd w:id="303"/>
      <w:bookmarkEnd w:id="304"/>
      <w:bookmarkEnd w:id="305"/>
    </w:p>
    <w:p w:rsidR="0094277B" w:rsidRPr="002F612C" w:rsidRDefault="0094277B" w:rsidP="00AC7421">
      <w:pPr>
        <w:rPr>
          <w:bCs/>
          <w:lang w:val="en-GB" w:eastAsia="en-US"/>
        </w:rPr>
      </w:pPr>
      <w:r w:rsidRPr="002F612C">
        <w:rPr>
          <w:lang w:val="en-GB" w:eastAsia="en-US"/>
        </w:rPr>
        <w:t xml:space="preserve">While e-government is often considered as Internet web-based government, many non-Internet "electronic government" technologies can be used in this context, such as TV and radio-based delivery of government services, email, newsgroups, electronic mailing lists, online community facilities, chats and instant messaging technologies. Some non-Internet technologies also include telephone, fax and very important services based on wireless networks including SMS and MMS messaging. Mobile communication, beside its main purpose - voice communication and message transfer between users, has been found extremely useful for additional applications such as m-Commerce, m-Health and m-Government and so on, where “m” stands for “mobile”. However, one should understand that m-Government is only one of various means of electronic communication with the government and the same goes for m-Health, m-Education, m-Commerce and m-Payment. </w:t>
      </w:r>
    </w:p>
    <w:p w:rsidR="0094277B" w:rsidRPr="002F612C" w:rsidRDefault="0094277B" w:rsidP="00AC7421">
      <w:pPr>
        <w:rPr>
          <w:rFonts w:eastAsiaTheme="minorEastAsia"/>
          <w:bCs/>
          <w:lang w:val="en-GB" w:eastAsia="ja-JP"/>
        </w:rPr>
      </w:pPr>
      <w:r w:rsidRPr="002F612C">
        <w:rPr>
          <w:lang w:val="en-GB" w:eastAsia="en-US"/>
        </w:rPr>
        <w:t>In spite of the fact that mobile handsets have small displays and keyboards, they have a great deal of expectation to be used for e-government services. Today’s extremely fast evolution and important advantages of mobile communications made “e“ services, based on mobile terminals and named as “m“ services (</w:t>
      </w:r>
      <w:r w:rsidRPr="002F612C">
        <w:rPr>
          <w:i/>
          <w:lang w:val="en-GB" w:eastAsia="en-US"/>
        </w:rPr>
        <w:t>m-Government, m-Health, m-Payment, m-Learning and so on</w:t>
      </w:r>
      <w:r w:rsidRPr="002F612C">
        <w:rPr>
          <w:lang w:val="en-GB" w:eastAsia="en-US"/>
        </w:rPr>
        <w:t>)</w:t>
      </w:r>
      <w:r w:rsidRPr="002F612C">
        <w:rPr>
          <w:rFonts w:eastAsiaTheme="minorEastAsia"/>
          <w:lang w:val="en-GB" w:eastAsia="ja-JP"/>
        </w:rPr>
        <w:t>,</w:t>
      </w:r>
      <w:r w:rsidRPr="002F612C">
        <w:rPr>
          <w:lang w:val="en-GB" w:eastAsia="en-US"/>
        </w:rPr>
        <w:t xml:space="preserve"> are very prospective</w:t>
      </w:r>
      <w:r w:rsidRPr="002F612C">
        <w:rPr>
          <w:rFonts w:eastAsiaTheme="minorEastAsia"/>
          <w:lang w:val="en-GB" w:eastAsia="ja-JP"/>
        </w:rPr>
        <w:t>,</w:t>
      </w:r>
      <w:r w:rsidRPr="002F612C">
        <w:rPr>
          <w:lang w:val="en-GB" w:eastAsia="en-US"/>
        </w:rPr>
        <w:t xml:space="preserve"> because:</w:t>
      </w:r>
    </w:p>
    <w:p w:rsidR="0094277B" w:rsidRPr="002F612C" w:rsidRDefault="00AC7421" w:rsidP="00AC7421">
      <w:pPr>
        <w:pStyle w:val="Enumlevel1"/>
        <w:rPr>
          <w:bCs/>
        </w:rPr>
      </w:pPr>
      <w:r w:rsidRPr="002F612C">
        <w:t>–</w:t>
      </w:r>
      <w:r w:rsidRPr="002F612C">
        <w:tab/>
      </w:r>
      <w:r w:rsidR="0094277B" w:rsidRPr="002F612C">
        <w:t>Not every citizen owns a personal computer, but usually almost everybody owns a mobile phone (According to the ITU report "Trends in Telecommunication Reform 2012", by the end of Y2011 there were 6 billion mobile subscribers and almost twice less Internet users all over the world);</w:t>
      </w:r>
    </w:p>
    <w:p w:rsidR="0094277B" w:rsidRPr="002F612C" w:rsidRDefault="00AC7421" w:rsidP="00AC7421">
      <w:pPr>
        <w:pStyle w:val="Enumlevel1"/>
        <w:rPr>
          <w:bCs/>
        </w:rPr>
      </w:pPr>
      <w:r w:rsidRPr="002F612C">
        <w:t>–</w:t>
      </w:r>
      <w:r w:rsidRPr="002F612C">
        <w:tab/>
      </w:r>
      <w:r w:rsidR="0094277B" w:rsidRPr="002F612C">
        <w:t>Mobile phones are always with their owners and always on-line;</w:t>
      </w:r>
    </w:p>
    <w:p w:rsidR="0094277B" w:rsidRPr="002F612C" w:rsidRDefault="00AC7421" w:rsidP="00AC7421">
      <w:pPr>
        <w:pStyle w:val="Enumlevel1"/>
        <w:rPr>
          <w:bCs/>
        </w:rPr>
      </w:pPr>
      <w:r w:rsidRPr="002F612C">
        <w:t>–</w:t>
      </w:r>
      <w:r w:rsidRPr="002F612C">
        <w:tab/>
      </w:r>
      <w:r w:rsidR="0094277B" w:rsidRPr="002F612C">
        <w:t>In some cases mobile communication may be the only available way of communication;</w:t>
      </w:r>
    </w:p>
    <w:p w:rsidR="0094277B" w:rsidRPr="002F612C" w:rsidRDefault="00AC7421" w:rsidP="00AC7421">
      <w:pPr>
        <w:pStyle w:val="Enumlevel1"/>
        <w:rPr>
          <w:bCs/>
        </w:rPr>
      </w:pPr>
      <w:r w:rsidRPr="002F612C">
        <w:t>–</w:t>
      </w:r>
      <w:r w:rsidRPr="002F612C">
        <w:tab/>
      </w:r>
      <w:r w:rsidR="0094277B" w:rsidRPr="002F612C">
        <w:t xml:space="preserve">Mobile communications are not less secure than the Internet. </w:t>
      </w:r>
    </w:p>
    <w:p w:rsidR="0094277B" w:rsidRPr="002F612C" w:rsidRDefault="0094277B" w:rsidP="002866FA">
      <w:pPr>
        <w:rPr>
          <w:bCs/>
          <w:szCs w:val="19"/>
          <w:lang w:val="en-GB" w:eastAsia="en-US"/>
        </w:rPr>
      </w:pPr>
      <w:r w:rsidRPr="002F612C">
        <w:rPr>
          <w:szCs w:val="19"/>
          <w:lang w:val="en-GB" w:eastAsia="en-US"/>
        </w:rPr>
        <w:t>Prospects for the use of mobile communication are so great, that in 2010 ITU’s fifth World Telecommunication Development Conference in Hyderabad has adopted the Resolution 72 "Increasing the efficiency of service mobile telecommunications". And at the World Telecom Conference 2012, held in October in Dubai, two new ITU initiatives on the use of mobile devices have been launched to provide ICT</w:t>
      </w:r>
      <w:r w:rsidR="002866FA">
        <w:rPr>
          <w:szCs w:val="19"/>
          <w:lang w:val="en-GB" w:eastAsia="en-US"/>
        </w:rPr>
        <w:noBreakHyphen/>
      </w:r>
      <w:r w:rsidRPr="002F612C">
        <w:rPr>
          <w:szCs w:val="19"/>
          <w:lang w:val="en-GB" w:eastAsia="en-US"/>
        </w:rPr>
        <w:t>based services:</w:t>
      </w:r>
    </w:p>
    <w:p w:rsidR="0094277B" w:rsidRPr="002F612C" w:rsidRDefault="00AC7421" w:rsidP="00AC7421">
      <w:pPr>
        <w:pStyle w:val="Enumlevel1"/>
        <w:rPr>
          <w:bCs/>
        </w:rPr>
      </w:pPr>
      <w:r w:rsidRPr="002F612C">
        <w:t>–</w:t>
      </w:r>
      <w:r w:rsidRPr="002F612C">
        <w:tab/>
      </w:r>
      <w:r w:rsidR="0094277B" w:rsidRPr="002F612C">
        <w:t>m-Powering Development</w:t>
      </w:r>
    </w:p>
    <w:p w:rsidR="0094277B" w:rsidRPr="002F612C" w:rsidRDefault="00AC7421" w:rsidP="00AC7421">
      <w:pPr>
        <w:pStyle w:val="Enumlevel1"/>
        <w:rPr>
          <w:bCs/>
        </w:rPr>
      </w:pPr>
      <w:r w:rsidRPr="002F612C">
        <w:t>–</w:t>
      </w:r>
      <w:r w:rsidRPr="002F612C">
        <w:tab/>
      </w:r>
      <w:r w:rsidR="0094277B" w:rsidRPr="002F612C">
        <w:t>m-Health for NCDs (jointly with WHO)</w:t>
      </w:r>
    </w:p>
    <w:p w:rsidR="0094277B" w:rsidRPr="002F612C" w:rsidRDefault="0094277B" w:rsidP="00AC7421">
      <w:pPr>
        <w:rPr>
          <w:bCs/>
          <w:lang w:val="en-GB" w:eastAsia="en-US"/>
        </w:rPr>
      </w:pPr>
      <w:r w:rsidRPr="002F612C">
        <w:rPr>
          <w:lang w:val="en-GB" w:eastAsia="en-US"/>
        </w:rPr>
        <w:lastRenderedPageBreak/>
        <w:t>There are four primary delivery models of e-government which usually take place:</w:t>
      </w:r>
    </w:p>
    <w:p w:rsidR="0094277B" w:rsidRPr="002F612C" w:rsidRDefault="00AC7421" w:rsidP="00AC7421">
      <w:pPr>
        <w:pStyle w:val="Enumlevel1"/>
        <w:rPr>
          <w:bCs/>
        </w:rPr>
      </w:pPr>
      <w:r w:rsidRPr="002F612C">
        <w:t>–</w:t>
      </w:r>
      <w:r w:rsidRPr="002F612C">
        <w:tab/>
      </w:r>
      <w:r w:rsidR="0094277B" w:rsidRPr="002F612C">
        <w:t>Government-to-Government (G2G)</w:t>
      </w:r>
    </w:p>
    <w:p w:rsidR="0094277B" w:rsidRPr="002F612C" w:rsidRDefault="00AC7421" w:rsidP="00AC7421">
      <w:pPr>
        <w:pStyle w:val="Enumlevel1"/>
        <w:rPr>
          <w:bCs/>
        </w:rPr>
      </w:pPr>
      <w:r w:rsidRPr="002F612C">
        <w:t>–</w:t>
      </w:r>
      <w:r w:rsidRPr="002F612C">
        <w:tab/>
      </w:r>
      <w:r w:rsidR="0094277B" w:rsidRPr="002F612C">
        <w:t>Government-to-Business (G2B)</w:t>
      </w:r>
    </w:p>
    <w:p w:rsidR="0094277B" w:rsidRPr="002F612C" w:rsidRDefault="00AC7421" w:rsidP="00AC7421">
      <w:pPr>
        <w:pStyle w:val="Enumlevel1"/>
        <w:rPr>
          <w:bCs/>
        </w:rPr>
      </w:pPr>
      <w:r w:rsidRPr="002F612C">
        <w:t>–</w:t>
      </w:r>
      <w:r w:rsidRPr="002F612C">
        <w:tab/>
      </w:r>
      <w:r w:rsidR="0094277B" w:rsidRPr="002F612C">
        <w:t>Government-to-Employees (G2E)</w:t>
      </w:r>
    </w:p>
    <w:p w:rsidR="0094277B" w:rsidRPr="002F612C" w:rsidRDefault="00AC7421" w:rsidP="00AC7421">
      <w:pPr>
        <w:pStyle w:val="Enumlevel1"/>
        <w:rPr>
          <w:bCs/>
        </w:rPr>
      </w:pPr>
      <w:r w:rsidRPr="002F612C">
        <w:t>–</w:t>
      </w:r>
      <w:r w:rsidRPr="002F612C">
        <w:tab/>
      </w:r>
      <w:r w:rsidR="0094277B" w:rsidRPr="002F612C">
        <w:t>Government-to-Citizens (G2C)</w:t>
      </w:r>
    </w:p>
    <w:p w:rsidR="0094277B" w:rsidRPr="002F612C" w:rsidRDefault="00AC7421" w:rsidP="00AC7421">
      <w:pPr>
        <w:pStyle w:val="Enumlevel1"/>
        <w:rPr>
          <w:bCs/>
        </w:rPr>
      </w:pPr>
      <w:r w:rsidRPr="002F612C">
        <w:t>–</w:t>
      </w:r>
      <w:r w:rsidRPr="002F612C">
        <w:tab/>
      </w:r>
      <w:r w:rsidR="0094277B" w:rsidRPr="002F612C">
        <w:t>Obviously, G2C is the most widely used model and this model, in particular, can play an important role in world-wide spread of m-services.</w:t>
      </w:r>
    </w:p>
    <w:p w:rsidR="0094277B" w:rsidRPr="002F612C" w:rsidRDefault="00AC7421" w:rsidP="00AC7421">
      <w:pPr>
        <w:pStyle w:val="Heading1"/>
        <w:rPr>
          <w:rFonts w:eastAsia="SimSun"/>
          <w:lang w:val="en-GB" w:eastAsia="en-US"/>
        </w:rPr>
      </w:pPr>
      <w:bookmarkStart w:id="306" w:name="_Toc369876328"/>
      <w:bookmarkStart w:id="307" w:name="_Toc369876499"/>
      <w:bookmarkStart w:id="308" w:name="_Toc379187253"/>
      <w:r w:rsidRPr="002F612C">
        <w:rPr>
          <w:rFonts w:eastAsia="SimSun"/>
          <w:lang w:val="en-GB" w:eastAsia="en-US"/>
        </w:rPr>
        <w:t>2</w:t>
      </w:r>
      <w:r w:rsidRPr="002F612C">
        <w:rPr>
          <w:rFonts w:eastAsia="SimSun"/>
          <w:lang w:val="en-GB" w:eastAsia="en-US"/>
        </w:rPr>
        <w:tab/>
      </w:r>
      <w:r w:rsidR="0094277B" w:rsidRPr="002F612C">
        <w:rPr>
          <w:rFonts w:eastAsia="SimSun"/>
          <w:lang w:val="en-GB" w:eastAsia="en-US"/>
        </w:rPr>
        <w:t>G2C Activities</w:t>
      </w:r>
      <w:bookmarkEnd w:id="306"/>
      <w:bookmarkEnd w:id="307"/>
      <w:bookmarkEnd w:id="308"/>
    </w:p>
    <w:p w:rsidR="0094277B" w:rsidRPr="002F612C" w:rsidRDefault="0094277B" w:rsidP="0094277B">
      <w:pPr>
        <w:rPr>
          <w:bCs/>
          <w:szCs w:val="19"/>
          <w:lang w:val="en-GB" w:eastAsia="en-US"/>
        </w:rPr>
      </w:pPr>
      <w:r w:rsidRPr="002F612C">
        <w:rPr>
          <w:szCs w:val="19"/>
          <w:lang w:val="en-GB" w:eastAsia="en-US"/>
        </w:rPr>
        <w:t xml:space="preserve">Government-to-Citizens is a delivery model, in which the government provides one-stop, on-line access to information and services for citizens. G2C applications enable citizens to ask questions to government agencies and receive answers; to file income taxes (federal, state, and local); to pay taxes (income, real estate); to renew driver's licences; to pay traffic tickets; to change their address information and to make appointments for vehicle emission and driving tests. </w:t>
      </w:r>
    </w:p>
    <w:p w:rsidR="0094277B" w:rsidRPr="002F612C" w:rsidRDefault="0094277B" w:rsidP="0094277B">
      <w:pPr>
        <w:rPr>
          <w:bCs/>
          <w:szCs w:val="19"/>
          <w:lang w:val="en-GB" w:eastAsia="en-US"/>
        </w:rPr>
      </w:pPr>
      <w:r w:rsidRPr="002F612C">
        <w:rPr>
          <w:szCs w:val="19"/>
          <w:lang w:val="en-GB" w:eastAsia="en-US"/>
        </w:rPr>
        <w:t>In addition, government may: provide information on WEB or WAP sites; provide downloadable forms online; conduct training (e.g., in California, drivers’ education classes are offered online); help citizens to find employment; provide tourist and recreation information; provide health and safety advices; allow transfer of benefits like food coupons; file flood relief compensation (as it was after Hurricane Katrina aftermath in New Orleans, USA), and so on.</w:t>
      </w:r>
    </w:p>
    <w:p w:rsidR="0094277B" w:rsidRPr="002F612C" w:rsidRDefault="00AC7421" w:rsidP="00AC7421">
      <w:pPr>
        <w:pStyle w:val="Enumlevel1"/>
        <w:rPr>
          <w:bCs/>
        </w:rPr>
      </w:pPr>
      <w:r w:rsidRPr="002F612C">
        <w:t>–</w:t>
      </w:r>
      <w:r w:rsidRPr="002F612C">
        <w:tab/>
      </w:r>
      <w:r w:rsidR="0094277B" w:rsidRPr="002F612C">
        <w:t>Usually, four types of G2C activities take place: governance, e.g. online polling, voting, and campaigns.</w:t>
      </w:r>
    </w:p>
    <w:p w:rsidR="0094277B" w:rsidRPr="002F612C" w:rsidRDefault="00AC7421" w:rsidP="00AC7421">
      <w:pPr>
        <w:pStyle w:val="Enumlevel1"/>
        <w:rPr>
          <w:bCs/>
        </w:rPr>
      </w:pPr>
      <w:r w:rsidRPr="002F612C">
        <w:t>–</w:t>
      </w:r>
      <w:r w:rsidRPr="002F612C">
        <w:tab/>
      </w:r>
      <w:r w:rsidR="0094277B" w:rsidRPr="002F612C">
        <w:t>one-way communication, e.g. regulatory services, general holidays, public hearing schedules, issue briefs, notifications, etc.</w:t>
      </w:r>
    </w:p>
    <w:p w:rsidR="0094277B" w:rsidRPr="002F612C" w:rsidRDefault="00AC7421" w:rsidP="00AC7421">
      <w:pPr>
        <w:pStyle w:val="Enumlevel1"/>
        <w:rPr>
          <w:bCs/>
        </w:rPr>
      </w:pPr>
      <w:r w:rsidRPr="002F612C">
        <w:t>–</w:t>
      </w:r>
      <w:r w:rsidRPr="002F612C">
        <w:tab/>
      </w:r>
      <w:r w:rsidR="0094277B" w:rsidRPr="002F612C">
        <w:t>two-way communication between the Agency and the Citizen. In this model, users can engage in dialogue with agencies and post questions, comments, or requests to the Agency.</w:t>
      </w:r>
    </w:p>
    <w:p w:rsidR="0094277B" w:rsidRPr="002F612C" w:rsidRDefault="00AC7421" w:rsidP="00AC7421">
      <w:pPr>
        <w:pStyle w:val="Enumlevel1"/>
        <w:rPr>
          <w:bCs/>
        </w:rPr>
      </w:pPr>
      <w:r w:rsidRPr="002F612C">
        <w:t>–</w:t>
      </w:r>
      <w:r w:rsidRPr="002F612C">
        <w:tab/>
      </w:r>
      <w:r w:rsidR="0094277B" w:rsidRPr="002F612C">
        <w:t>financial transactions, e.g. payments, lodging tax returns, top-ups, fines.</w:t>
      </w:r>
    </w:p>
    <w:p w:rsidR="0094277B" w:rsidRPr="002F612C" w:rsidRDefault="0094277B" w:rsidP="0094277B">
      <w:pPr>
        <w:rPr>
          <w:bCs/>
          <w:szCs w:val="19"/>
          <w:lang w:val="en-GB" w:eastAsia="en-US"/>
        </w:rPr>
      </w:pPr>
      <w:r w:rsidRPr="002F612C">
        <w:rPr>
          <w:szCs w:val="19"/>
          <w:lang w:val="en-GB" w:eastAsia="en-US"/>
        </w:rPr>
        <w:t>No security required for the first and, probably, for the second types of activity. On the contrary, the third and the fourth types require strong user authentication and secure connection. In these cases when processing a service request, both parties, the Agency and the Citizen, should be authorised and data transfer should be executed in secure mode with the use of cryptography means. Below is the more closely study of these instances.</w:t>
      </w:r>
    </w:p>
    <w:p w:rsidR="0094277B" w:rsidRPr="002F612C" w:rsidRDefault="0094277B" w:rsidP="0094277B">
      <w:pPr>
        <w:rPr>
          <w:b/>
          <w:color w:val="005173"/>
          <w:szCs w:val="19"/>
          <w:lang w:val="en-GB" w:eastAsia="en-US"/>
        </w:rPr>
      </w:pPr>
      <w:r w:rsidRPr="002F612C">
        <w:rPr>
          <w:b/>
          <w:color w:val="005173"/>
          <w:szCs w:val="19"/>
          <w:lang w:val="en-GB" w:eastAsia="en-US"/>
        </w:rPr>
        <w:t>Two-way communication between the Agency and the Citizen</w:t>
      </w:r>
    </w:p>
    <w:p w:rsidR="0094277B" w:rsidRPr="002F612C" w:rsidRDefault="0094277B" w:rsidP="0094277B">
      <w:pPr>
        <w:rPr>
          <w:bCs/>
          <w:szCs w:val="19"/>
          <w:lang w:val="en-GB" w:eastAsia="en-US"/>
        </w:rPr>
      </w:pPr>
      <w:r w:rsidRPr="002F612C">
        <w:rPr>
          <w:szCs w:val="19"/>
          <w:lang w:val="en-GB" w:eastAsia="en-US"/>
        </w:rPr>
        <w:t xml:space="preserve">The Citizen may either seek an audience with the Agency or request information, for example, concerning his payments due, or to request such information in electronic form/paper form. The document requested electronically may be sent encrypted to Citizen’s mobile device or to the Citizen’s personal page on government’s WEB site, access to which requires the submission of an electronic signature. If the document is requested in paper form, Citizen will be informed when the document will be ready and where it will be available. </w:t>
      </w:r>
    </w:p>
    <w:p w:rsidR="0094277B" w:rsidRPr="002F612C" w:rsidRDefault="0094277B" w:rsidP="0094277B">
      <w:pPr>
        <w:rPr>
          <w:b/>
          <w:color w:val="005173"/>
          <w:szCs w:val="19"/>
          <w:lang w:val="en-GB" w:eastAsia="en-US"/>
        </w:rPr>
      </w:pPr>
      <w:r w:rsidRPr="002F612C">
        <w:rPr>
          <w:b/>
          <w:color w:val="005173"/>
          <w:szCs w:val="19"/>
          <w:lang w:val="en-GB" w:eastAsia="en-US"/>
        </w:rPr>
        <w:t>Financial Transactions</w:t>
      </w:r>
    </w:p>
    <w:p w:rsidR="0094277B" w:rsidRPr="002F612C" w:rsidRDefault="0094277B" w:rsidP="0094277B">
      <w:pPr>
        <w:rPr>
          <w:szCs w:val="19"/>
          <w:lang w:val="en-GB"/>
        </w:rPr>
      </w:pPr>
      <w:r w:rsidRPr="002F612C">
        <w:rPr>
          <w:szCs w:val="19"/>
          <w:lang w:val="en-GB"/>
        </w:rPr>
        <w:t xml:space="preserve">The service of carrying out financial transactions should be universal. This will allow to process non-cash payments with state institutes, trading companies, service providers and between citizens, including cross-border payments, which means not only G2C, but also B2C and C2C transactions. Along with these services the option to initiate a payment by either party should be available. Sources of payment may be national or international bank cards, clients’ bank accounts, and even personal accounts of mobile </w:t>
      </w:r>
      <w:r w:rsidRPr="002F612C">
        <w:rPr>
          <w:szCs w:val="19"/>
          <w:lang w:val="en-GB"/>
        </w:rPr>
        <w:lastRenderedPageBreak/>
        <w:t xml:space="preserve">network subscribers, or so-called “electronic money”. In this proposal Mobile Payment System (MPS) becomes a part of national Retail Payment System being under the government control. While processing cross-border transactions, it is important that national payment systems of various countries should be compatible with each other. That is impossible to fulfil without following common standards. ITU, as an international organisation and under aegis of UNO, should carry out coordination and standards settling. </w:t>
      </w:r>
    </w:p>
    <w:p w:rsidR="0094277B" w:rsidRPr="002F612C" w:rsidRDefault="0094277B" w:rsidP="0094277B">
      <w:pPr>
        <w:rPr>
          <w:rFonts w:eastAsia="Malgun Gothic"/>
          <w:szCs w:val="19"/>
          <w:lang w:val="en-GB" w:eastAsia="ko-KR"/>
        </w:rPr>
      </w:pPr>
      <w:r w:rsidRPr="002F612C">
        <w:rPr>
          <w:szCs w:val="19"/>
          <w:lang w:val="en-GB"/>
        </w:rPr>
        <w:t>One should note here that standardization is mandatory not only for financial transactions, but also for e-Health, e-Government and other similar services.</w:t>
      </w:r>
    </w:p>
    <w:p w:rsidR="0094277B" w:rsidRPr="002F612C" w:rsidRDefault="00AC7421" w:rsidP="00AC7421">
      <w:pPr>
        <w:pStyle w:val="Heading1"/>
        <w:rPr>
          <w:rFonts w:eastAsia="SimSun"/>
          <w:lang w:val="en-GB" w:eastAsia="en-US"/>
        </w:rPr>
      </w:pPr>
      <w:bookmarkStart w:id="309" w:name="_Toc369876329"/>
      <w:bookmarkStart w:id="310" w:name="_Toc369876500"/>
      <w:bookmarkStart w:id="311" w:name="_Toc379187254"/>
      <w:r w:rsidRPr="002F612C">
        <w:rPr>
          <w:rFonts w:eastAsia="SimSun"/>
          <w:lang w:val="en-GB" w:eastAsia="en-US"/>
        </w:rPr>
        <w:t>3</w:t>
      </w:r>
      <w:r w:rsidRPr="002F612C">
        <w:rPr>
          <w:rFonts w:eastAsia="SimSun"/>
          <w:lang w:val="en-GB" w:eastAsia="en-US"/>
        </w:rPr>
        <w:tab/>
      </w:r>
      <w:r w:rsidR="0094277B" w:rsidRPr="002F612C">
        <w:rPr>
          <w:rFonts w:eastAsia="SimSun"/>
          <w:lang w:val="en-GB" w:eastAsia="en-US"/>
        </w:rPr>
        <w:t>General Principles for Secure Mobile Services</w:t>
      </w:r>
      <w:bookmarkEnd w:id="309"/>
      <w:bookmarkEnd w:id="310"/>
      <w:bookmarkEnd w:id="311"/>
    </w:p>
    <w:p w:rsidR="0094277B" w:rsidRPr="002F612C" w:rsidRDefault="0094277B" w:rsidP="0094277B">
      <w:pPr>
        <w:rPr>
          <w:rFonts w:eastAsia="Malgun Gothic"/>
          <w:szCs w:val="19"/>
          <w:lang w:val="en-GB" w:eastAsia="ko-KR"/>
        </w:rPr>
      </w:pPr>
      <w:r w:rsidRPr="002F612C">
        <w:rPr>
          <w:szCs w:val="19"/>
          <w:lang w:val="en-GB"/>
        </w:rPr>
        <w:t>Mobile system for providing secure remote services, whether it is mobile electronic government, mobile medicine or mobile commerce, in general should present an infrastructure with secure transmission of data blocks between mobile terminal users and service providers (</w:t>
      </w:r>
      <w:r w:rsidR="003A50BC" w:rsidRPr="006842FF">
        <w:rPr>
          <w:bCs/>
          <w:szCs w:val="19"/>
          <w:lang w:val="en-GB"/>
        </w:rPr>
        <w:t xml:space="preserve">Figure </w:t>
      </w:r>
      <w:r w:rsidR="003A50BC" w:rsidRPr="006842FF">
        <w:rPr>
          <w:bCs/>
          <w:noProof/>
          <w:szCs w:val="19"/>
          <w:lang w:val="en-GB"/>
        </w:rPr>
        <w:t>3</w:t>
      </w:r>
      <w:r w:rsidRPr="006842FF">
        <w:rPr>
          <w:bCs/>
          <w:szCs w:val="19"/>
          <w:lang w:val="en-GB"/>
        </w:rPr>
        <w:t>).</w:t>
      </w:r>
      <w:r w:rsidRPr="002F612C">
        <w:rPr>
          <w:szCs w:val="19"/>
          <w:lang w:val="en-GB"/>
        </w:rPr>
        <w:t xml:space="preserve"> To ensure the security, this structure must have an element that provides authentication and encryption. Transmitted blocks can contain confidential information requiring secured treatment. Data exchange should be carried out only between authorised users, not accessible to third parties and properly logged to avoid non-repudiation. User authentication shall be resulted from multi-factor authentication. In accordance with the ITU Recommendation Y.2740</w:t>
      </w:r>
      <w:r w:rsidRPr="002F612C">
        <w:rPr>
          <w:szCs w:val="19"/>
          <w:vertAlign w:val="superscript"/>
          <w:lang w:val="en-GB"/>
        </w:rPr>
        <w:t>1</w:t>
      </w:r>
      <w:r w:rsidRPr="002F612C">
        <w:rPr>
          <w:szCs w:val="19"/>
          <w:lang w:val="en-GB"/>
        </w:rPr>
        <w:t>, which will be described below, means of authentication and encryption must meet the required service security level, determined by an agreement between the service provider and the Client, if it is not inconsistent with national legislation.</w:t>
      </w:r>
    </w:p>
    <w:p w:rsidR="0094277B" w:rsidRPr="002F612C" w:rsidRDefault="0094277B" w:rsidP="00AC7421">
      <w:pPr>
        <w:pStyle w:val="Heading2"/>
        <w:rPr>
          <w:rFonts w:eastAsia="SimSun"/>
          <w:lang w:val="en-GB" w:eastAsia="en-US"/>
        </w:rPr>
      </w:pPr>
      <w:bookmarkStart w:id="312" w:name="_Toc379187255"/>
      <w:r w:rsidRPr="002F612C">
        <w:rPr>
          <w:lang w:val="en-GB" w:eastAsia="en-US"/>
        </w:rPr>
        <w:t>3.1</w:t>
      </w:r>
      <w:r w:rsidRPr="002F612C">
        <w:rPr>
          <w:lang w:val="en-GB" w:eastAsia="en-US"/>
        </w:rPr>
        <w:tab/>
        <w:t>Identification and authentication</w:t>
      </w:r>
      <w:bookmarkEnd w:id="312"/>
      <w:r w:rsidRPr="002F612C">
        <w:rPr>
          <w:lang w:val="en-GB" w:eastAsia="en-US"/>
        </w:rPr>
        <w:t xml:space="preserve"> </w:t>
      </w:r>
    </w:p>
    <w:p w:rsidR="0094277B" w:rsidRPr="002F612C" w:rsidRDefault="0094277B" w:rsidP="0094277B">
      <w:pPr>
        <w:rPr>
          <w:rFonts w:eastAsia="Malgun Gothic"/>
          <w:noProof/>
          <w:szCs w:val="19"/>
          <w:lang w:val="en-GB" w:eastAsia="ko-KR"/>
        </w:rPr>
      </w:pPr>
      <w:r w:rsidRPr="002F612C">
        <w:rPr>
          <w:szCs w:val="19"/>
          <w:lang w:val="en-GB"/>
        </w:rPr>
        <w:t>For identification purpose, it is required to validate Client’s identity and uniquely link Client mobile device to his account in the database of the service provider. After initial Client identification, he should be issued a "secret" that will authenticate the user during his future interactions with the service provider. This "secret", also known as “mobile signature”, appears as one of authentication factors. Practically, mobile signature is a unique cryptographic key, which may also be used to encrypt information. Thus, use of keys provides both data encryption and parties’ authentication. The second factor of multi-factor authentication can be specified by the user PIN or password, allowing access to applications installed on the handset. This PIN protects against unauthorized use of applications.</w:t>
      </w:r>
      <w:r w:rsidR="00F7043A" w:rsidRPr="002F612C">
        <w:rPr>
          <w:szCs w:val="19"/>
          <w:lang w:val="en-GB"/>
        </w:rPr>
        <w:t xml:space="preserve"> </w:t>
      </w:r>
    </w:p>
    <w:p w:rsidR="0094277B" w:rsidRPr="002F612C" w:rsidRDefault="0094277B" w:rsidP="00AC7421">
      <w:pPr>
        <w:pStyle w:val="Figuretitle"/>
        <w:rPr>
          <w:lang w:val="en-GB"/>
        </w:rPr>
      </w:pPr>
      <w:bookmarkStart w:id="313" w:name="_Ref369860998"/>
      <w:bookmarkStart w:id="314" w:name="_Toc369874789"/>
      <w:bookmarkStart w:id="315" w:name="_Toc369874852"/>
      <w:bookmarkStart w:id="316" w:name="_Toc379814153"/>
      <w:r w:rsidRPr="002F612C">
        <w:rPr>
          <w:lang w:val="en-GB"/>
        </w:rPr>
        <w:lastRenderedPageBreak/>
        <w:t xml:space="preserve">Figure </w:t>
      </w:r>
      <w:r w:rsidR="003A50BC" w:rsidRPr="002F612C">
        <w:rPr>
          <w:noProof/>
          <w:lang w:val="en-GB"/>
        </w:rPr>
        <w:t>3</w:t>
      </w:r>
      <w:bookmarkEnd w:id="313"/>
      <w:r w:rsidRPr="002F612C">
        <w:rPr>
          <w:lang w:val="en-GB"/>
        </w:rPr>
        <w:t>: Infrastructure of secure data transmission</w:t>
      </w:r>
      <w:bookmarkEnd w:id="314"/>
      <w:bookmarkEnd w:id="315"/>
      <w:bookmarkEnd w:id="316"/>
    </w:p>
    <w:p w:rsidR="00AC7421" w:rsidRPr="002F612C" w:rsidRDefault="00AC7421" w:rsidP="00AC7421">
      <w:pPr>
        <w:pStyle w:val="Figure"/>
        <w:rPr>
          <w:lang w:val="en-GB"/>
        </w:rPr>
      </w:pPr>
      <w:r w:rsidRPr="002F612C">
        <w:rPr>
          <w:noProof/>
          <w:lang w:val="ru-RU" w:eastAsia="zh-CN"/>
        </w:rPr>
        <mc:AlternateContent>
          <mc:Choice Requires="wpg">
            <w:drawing>
              <wp:inline distT="0" distB="0" distL="0" distR="0" wp14:anchorId="51A003B6" wp14:editId="02BB3948">
                <wp:extent cx="3801745" cy="4152265"/>
                <wp:effectExtent l="0" t="0" r="10795" b="10795"/>
                <wp:docPr id="17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1745" cy="4152265"/>
                          <a:chOff x="0" y="0"/>
                          <a:chExt cx="30974" cy="51808"/>
                        </a:xfrm>
                      </wpg:grpSpPr>
                      <wps:wsp>
                        <wps:cNvPr id="175" name="Скругленный прямоугольник 17"/>
                        <wps:cNvSpPr>
                          <a:spLocks noChangeArrowheads="1"/>
                        </wps:cNvSpPr>
                        <wps:spPr bwMode="auto">
                          <a:xfrm>
                            <a:off x="3734" y="1416"/>
                            <a:ext cx="27226" cy="7192"/>
                          </a:xfrm>
                          <a:prstGeom prst="roundRect">
                            <a:avLst>
                              <a:gd name="adj" fmla="val 16667"/>
                            </a:avLst>
                          </a:prstGeom>
                          <a:solidFill>
                            <a:srgbClr val="EFEAEA"/>
                          </a:solidFill>
                          <a:ln w="9525">
                            <a:solidFill>
                              <a:srgbClr val="C0C0C0"/>
                            </a:solidFill>
                            <a:round/>
                            <a:headEnd/>
                            <a:tailEnd/>
                          </a:ln>
                        </wps:spPr>
                        <wps:txbx>
                          <w:txbxContent>
                            <w:p w:rsidR="00E470E1" w:rsidRPr="005068C3" w:rsidRDefault="00E470E1" w:rsidP="00AC7421">
                              <w:pPr>
                                <w:jc w:val="center"/>
                                <w:textAlignment w:val="baseline"/>
                                <w:rPr>
                                  <w:b/>
                                </w:rPr>
                              </w:pPr>
                              <w:r w:rsidRPr="005068C3">
                                <w:rPr>
                                  <w:rFonts w:ascii="Arial" w:hAnsi="Arial"/>
                                  <w:b/>
                                  <w:color w:val="000000"/>
                                  <w:kern w:val="24"/>
                                  <w:sz w:val="20"/>
                                  <w:szCs w:val="20"/>
                                </w:rPr>
                                <w:t>Client</w:t>
                              </w:r>
                            </w:p>
                          </w:txbxContent>
                        </wps:txbx>
                        <wps:bodyPr rot="0" vert="horz" wrap="square" lIns="91440" tIns="45720" rIns="91440" bIns="45720" anchor="ctr" anchorCtr="0" upright="1">
                          <a:noAutofit/>
                        </wps:bodyPr>
                      </wps:wsp>
                      <wps:wsp>
                        <wps:cNvPr id="176" name="Стрелка вниз 2"/>
                        <wps:cNvSpPr>
                          <a:spLocks noChangeArrowheads="1"/>
                        </wps:cNvSpPr>
                        <wps:spPr bwMode="auto">
                          <a:xfrm>
                            <a:off x="15131" y="8563"/>
                            <a:ext cx="4842" cy="33149"/>
                          </a:xfrm>
                          <a:prstGeom prst="downArrow">
                            <a:avLst>
                              <a:gd name="adj1" fmla="val 46889"/>
                              <a:gd name="adj2" fmla="val 63042"/>
                            </a:avLst>
                          </a:prstGeom>
                          <a:solidFill>
                            <a:srgbClr val="C6D9F0"/>
                          </a:solidFill>
                          <a:ln>
                            <a:noFill/>
                          </a:ln>
                          <a:extLst>
                            <a:ext uri="{91240B29-F687-4F45-9708-019B960494DF}">
                              <a14:hiddenLine xmlns:a14="http://schemas.microsoft.com/office/drawing/2010/main" w="9525">
                                <a:solidFill>
                                  <a:srgbClr val="C0C0C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77" name="Рисунок 15"/>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98" cy="7598"/>
                          </a:xfrm>
                          <a:prstGeom prst="rect">
                            <a:avLst/>
                          </a:prstGeom>
                          <a:noFill/>
                          <a:extLst>
                            <a:ext uri="{909E8E84-426E-40DD-AFC4-6F175D3DCCD1}">
                              <a14:hiddenFill xmlns:a14="http://schemas.microsoft.com/office/drawing/2010/main">
                                <a:solidFill>
                                  <a:srgbClr val="FFFFFF"/>
                                </a:solidFill>
                              </a14:hiddenFill>
                            </a:ext>
                          </a:extLst>
                        </pic:spPr>
                      </pic:pic>
                      <wps:wsp>
                        <wps:cNvPr id="178" name="Скругленный прямоугольник 17"/>
                        <wps:cNvSpPr>
                          <a:spLocks noChangeArrowheads="1"/>
                        </wps:cNvSpPr>
                        <wps:spPr bwMode="auto">
                          <a:xfrm>
                            <a:off x="3734" y="41712"/>
                            <a:ext cx="27226" cy="10096"/>
                          </a:xfrm>
                          <a:prstGeom prst="roundRect">
                            <a:avLst>
                              <a:gd name="adj" fmla="val 16667"/>
                            </a:avLst>
                          </a:prstGeom>
                          <a:solidFill>
                            <a:srgbClr val="EFEAEA"/>
                          </a:solidFill>
                          <a:ln w="9525">
                            <a:solidFill>
                              <a:srgbClr val="C0C0C0"/>
                            </a:solidFill>
                            <a:round/>
                            <a:headEnd/>
                            <a:tailEnd/>
                          </a:ln>
                        </wps:spPr>
                        <wps:txbx>
                          <w:txbxContent>
                            <w:p w:rsidR="00E470E1" w:rsidRPr="005068C3" w:rsidRDefault="00E470E1" w:rsidP="00AC7421">
                              <w:pPr>
                                <w:jc w:val="center"/>
                                <w:textAlignment w:val="baseline"/>
                                <w:rPr>
                                  <w:rFonts w:ascii="Arial" w:hAnsi="Arial"/>
                                  <w:b/>
                                  <w:color w:val="000000"/>
                                  <w:kern w:val="24"/>
                                  <w:sz w:val="20"/>
                                  <w:szCs w:val="20"/>
                                </w:rPr>
                              </w:pPr>
                              <w:r w:rsidRPr="005068C3">
                                <w:rPr>
                                  <w:rFonts w:ascii="Arial" w:hAnsi="Arial"/>
                                  <w:b/>
                                  <w:color w:val="000000"/>
                                  <w:kern w:val="24"/>
                                  <w:sz w:val="20"/>
                                  <w:szCs w:val="20"/>
                                </w:rPr>
                                <w:t>Centr</w:t>
                              </w:r>
                              <w:r>
                                <w:rPr>
                                  <w:rFonts w:ascii="Arial" w:hAnsi="Arial"/>
                                  <w:b/>
                                  <w:color w:val="000000"/>
                                  <w:kern w:val="24"/>
                                  <w:sz w:val="20"/>
                                  <w:szCs w:val="20"/>
                                </w:rPr>
                                <w:t>e</w:t>
                              </w:r>
                            </w:p>
                            <w:p w:rsidR="00E470E1" w:rsidRPr="005068C3" w:rsidRDefault="00E470E1" w:rsidP="00AC7421">
                              <w:pPr>
                                <w:jc w:val="center"/>
                                <w:textAlignment w:val="baseline"/>
                                <w:rPr>
                                  <w:rFonts w:ascii="Arial" w:hAnsi="Arial"/>
                                  <w:b/>
                                  <w:color w:val="000000"/>
                                  <w:kern w:val="24"/>
                                  <w:sz w:val="20"/>
                                  <w:szCs w:val="20"/>
                                </w:rPr>
                              </w:pPr>
                              <w:r>
                                <w:rPr>
                                  <w:rFonts w:ascii="Arial" w:hAnsi="Arial"/>
                                  <w:b/>
                                  <w:color w:val="000000"/>
                                  <w:kern w:val="24"/>
                                  <w:sz w:val="20"/>
                                  <w:szCs w:val="20"/>
                                </w:rPr>
                                <w:t>o</w:t>
                              </w:r>
                              <w:r w:rsidRPr="005068C3">
                                <w:rPr>
                                  <w:rFonts w:ascii="Arial" w:hAnsi="Arial"/>
                                  <w:b/>
                                  <w:color w:val="000000"/>
                                  <w:kern w:val="24"/>
                                  <w:sz w:val="20"/>
                                  <w:szCs w:val="20"/>
                                </w:rPr>
                                <w:t xml:space="preserve">f </w:t>
                              </w:r>
                              <w:r>
                                <w:rPr>
                                  <w:rFonts w:ascii="Arial" w:hAnsi="Arial"/>
                                  <w:b/>
                                  <w:color w:val="000000"/>
                                  <w:kern w:val="24"/>
                                  <w:sz w:val="20"/>
                                  <w:szCs w:val="20"/>
                                </w:rPr>
                                <w:t>identification</w:t>
                              </w:r>
                              <w:r w:rsidRPr="005068C3">
                                <w:rPr>
                                  <w:rFonts w:ascii="Arial" w:hAnsi="Arial"/>
                                  <w:b/>
                                  <w:color w:val="000000"/>
                                  <w:kern w:val="24"/>
                                  <w:sz w:val="20"/>
                                  <w:szCs w:val="20"/>
                                </w:rPr>
                                <w:t xml:space="preserve"> </w:t>
                              </w:r>
                            </w:p>
                            <w:p w:rsidR="00E470E1" w:rsidRPr="005068C3" w:rsidRDefault="00E470E1" w:rsidP="00AC7421">
                              <w:pPr>
                                <w:jc w:val="center"/>
                                <w:textAlignment w:val="baseline"/>
                              </w:pPr>
                              <w:r>
                                <w:rPr>
                                  <w:rFonts w:ascii="Arial" w:hAnsi="Arial"/>
                                  <w:b/>
                                  <w:color w:val="000000"/>
                                  <w:kern w:val="24"/>
                                  <w:sz w:val="20"/>
                                  <w:szCs w:val="20"/>
                                </w:rPr>
                                <w:t>a</w:t>
                              </w:r>
                              <w:r w:rsidRPr="005068C3">
                                <w:rPr>
                                  <w:rFonts w:ascii="Arial" w:hAnsi="Arial"/>
                                  <w:b/>
                                  <w:color w:val="000000"/>
                                  <w:kern w:val="24"/>
                                  <w:sz w:val="20"/>
                                  <w:szCs w:val="20"/>
                                </w:rPr>
                                <w:t>nd</w:t>
                              </w:r>
                              <w:r>
                                <w:rPr>
                                  <w:rFonts w:ascii="Arial" w:hAnsi="Arial"/>
                                  <w:b/>
                                  <w:color w:val="000000"/>
                                  <w:kern w:val="24"/>
                                  <w:sz w:val="20"/>
                                  <w:szCs w:val="20"/>
                                </w:rPr>
                                <w:t xml:space="preserve"> </w:t>
                              </w:r>
                              <w:r w:rsidRPr="005068C3">
                                <w:rPr>
                                  <w:rFonts w:ascii="Arial" w:hAnsi="Arial"/>
                                  <w:b/>
                                  <w:color w:val="000000"/>
                                  <w:kern w:val="24"/>
                                  <w:sz w:val="20"/>
                                  <w:szCs w:val="20"/>
                                </w:rPr>
                                <w:t>authentication</w:t>
                              </w:r>
                            </w:p>
                          </w:txbxContent>
                        </wps:txbx>
                        <wps:bodyPr rot="0" vert="horz" wrap="square" lIns="91440" tIns="45720" rIns="91440" bIns="45720" anchor="ctr" anchorCtr="0" upright="1">
                          <a:noAutofit/>
                        </wps:bodyPr>
                      </wps:wsp>
                      <wps:wsp>
                        <wps:cNvPr id="179" name="Прямоугольник 18"/>
                        <wps:cNvSpPr>
                          <a:spLocks noChangeArrowheads="1"/>
                        </wps:cNvSpPr>
                        <wps:spPr bwMode="auto">
                          <a:xfrm>
                            <a:off x="3605" y="18671"/>
                            <a:ext cx="27369" cy="16675"/>
                          </a:xfrm>
                          <a:prstGeom prst="rect">
                            <a:avLst/>
                          </a:prstGeom>
                          <a:solidFill>
                            <a:srgbClr val="FFFF99">
                              <a:alpha val="54901"/>
                            </a:srgbClr>
                          </a:solidFill>
                          <a:ln>
                            <a:noFill/>
                          </a:ln>
                          <a:extLst>
                            <a:ext uri="{91240B29-F687-4F45-9708-019B960494DF}">
                              <a14:hiddenLine xmlns:a14="http://schemas.microsoft.com/office/drawing/2010/main" w="25400">
                                <a:solidFill>
                                  <a:srgbClr val="89A4A7"/>
                                </a:solidFill>
                                <a:miter lim="800000"/>
                                <a:headEnd/>
                                <a:tailEnd/>
                              </a14:hiddenLine>
                            </a:ext>
                          </a:extLst>
                        </wps:spPr>
                        <wps:txbx>
                          <w:txbxContent>
                            <w:p w:rsidR="00E470E1" w:rsidRPr="00AC7421" w:rsidRDefault="00E470E1" w:rsidP="00AC7421">
                              <w:pPr>
                                <w:jc w:val="center"/>
                                <w:textAlignment w:val="baseline"/>
                                <w:rPr>
                                  <w:rFonts w:ascii="Verdana" w:hAnsi="Verdana"/>
                                  <w:sz w:val="18"/>
                                  <w:szCs w:val="18"/>
                                  <w:lang w:val="en-US"/>
                                </w:rPr>
                              </w:pPr>
                              <w:r w:rsidRPr="00AC7421">
                                <w:rPr>
                                  <w:rFonts w:ascii="Verdana" w:hAnsi="Verdana"/>
                                  <w:b/>
                                  <w:color w:val="000000"/>
                                  <w:kern w:val="24"/>
                                  <w:sz w:val="18"/>
                                  <w:szCs w:val="18"/>
                                  <w:lang w:val="en-US"/>
                                </w:rPr>
                                <w:t>Mobile Service Provider</w:t>
                              </w:r>
                            </w:p>
                            <w:p w:rsidR="00E470E1" w:rsidRPr="005068C3" w:rsidRDefault="00E470E1" w:rsidP="00AC7421">
                              <w:pPr>
                                <w:textAlignment w:val="baseline"/>
                              </w:pPr>
                              <w:r w:rsidRPr="00AC7421">
                                <w:rPr>
                                  <w:rFonts w:ascii="Verdana" w:hAnsi="Verdana"/>
                                  <w:color w:val="000000"/>
                                  <w:kern w:val="24"/>
                                  <w:sz w:val="18"/>
                                  <w:szCs w:val="18"/>
                                  <w:lang w:val="en-US"/>
                                </w:rPr>
                                <w:t xml:space="preserve">A trusted point-to-point channel is established between the Client and the Authentication Centre. </w:t>
                              </w:r>
                              <w:r w:rsidRPr="002928D4">
                                <w:rPr>
                                  <w:rFonts w:ascii="Verdana" w:hAnsi="Verdana"/>
                                  <w:color w:val="000000"/>
                                  <w:kern w:val="24"/>
                                  <w:sz w:val="18"/>
                                  <w:szCs w:val="18"/>
                                </w:rPr>
                                <w:t xml:space="preserve">The data, required to authorise transaction, </w:t>
                              </w:r>
                              <w:r w:rsidRPr="002928D4">
                                <w:rPr>
                                  <w:rFonts w:ascii="Verdana" w:hAnsi="Verdana"/>
                                  <w:color w:val="000000"/>
                                  <w:kern w:val="24"/>
                                  <w:sz w:val="18"/>
                                  <w:szCs w:val="18"/>
                                  <w:lang w:val="en-GB"/>
                                </w:rPr>
                                <w:t>is transmitted encrypted</w:t>
                              </w:r>
                            </w:p>
                          </w:txbxContent>
                        </wps:txbx>
                        <wps:bodyPr rot="0" vert="horz" wrap="square" lIns="91440" tIns="45720" rIns="91440" bIns="45720" anchor="ctr" anchorCtr="0" upright="1">
                          <a:noAutofit/>
                        </wps:bodyPr>
                      </wps:wsp>
                      <pic:pic xmlns:pic="http://schemas.openxmlformats.org/drawingml/2006/picture">
                        <pic:nvPicPr>
                          <pic:cNvPr id="180" name="Рисунок 8"/>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20155" y="38121"/>
                            <a:ext cx="5023" cy="50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Рисунок 9"/>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9382" y="9337"/>
                            <a:ext cx="5087" cy="5087"/>
                          </a:xfrm>
                          <a:prstGeom prst="rect">
                            <a:avLst/>
                          </a:prstGeom>
                          <a:noFill/>
                          <a:extLst>
                            <a:ext uri="{909E8E84-426E-40DD-AFC4-6F175D3DCCD1}">
                              <a14:hiddenFill xmlns:a14="http://schemas.microsoft.com/office/drawing/2010/main">
                                <a:solidFill>
                                  <a:srgbClr val="FFFFFF"/>
                                </a:solidFill>
                              </a14:hiddenFill>
                            </a:ext>
                          </a:extLst>
                        </pic:spPr>
                      </pic:pic>
                      <wpg:grpSp>
                        <wpg:cNvPr id="182" name="Group 15"/>
                        <wpg:cNvGrpSpPr>
                          <a:grpSpLocks/>
                        </wpg:cNvGrpSpPr>
                        <wpg:grpSpPr bwMode="auto">
                          <a:xfrm>
                            <a:off x="708" y="41712"/>
                            <a:ext cx="8652" cy="7938"/>
                            <a:chOff x="714" y="41735"/>
                            <a:chExt cx="10" cy="9"/>
                          </a:xfrm>
                        </wpg:grpSpPr>
                        <pic:pic xmlns:pic="http://schemas.openxmlformats.org/drawingml/2006/picture">
                          <pic:nvPicPr>
                            <pic:cNvPr id="183" name="Picture 16" descr="courthouse"/>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14" y="41735"/>
                              <a:ext cx="9" cy="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17" descr="coin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20" y="41740"/>
                              <a:ext cx="5" cy="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Группа 1" o:spid="_x0000_s1026" style="width:299.35pt;height:326.95pt;mso-position-horizontal-relative:char;mso-position-vertical-relative:line" coordsize="30974,51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">
                <v:roundrect id="Скругленный прямоугольник 17" o:spid="_x0000_s1027" style="position:absolute;left:3734;top:1416;width:27226;height:7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vW8EA&#10;AADcAAAADwAAAGRycy9kb3ducmV2LnhtbERPTUsDMRC9C/0PYYTebKJQLWvTYqWVpTerQo/DZkwW&#10;N5N1M7brvzeC4G0e73OW6zF26kRDbhNbuJ4ZUMRNci17C68vu6sFqCzIDrvEZOGbMqxXk4slVi6d&#10;+ZlOB/GqhHCu0EIQ6SutcxMoYp6lnrhw72mIKAUOXrsBzyU8dvrGmFsdseXSELCnx0DNx+ErWvDi&#10;F24TPo/10/5Yv8ncbPdbY+30cny4ByU0yr/4z127Mv9uDr/PlAv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gL1vBAAAA3AAAAA8AAAAAAAAAAAAAAAAAmAIAAGRycy9kb3du&#10;cmV2LnhtbFBLBQYAAAAABAAEAPUAAACGAwAAAAA=&#10;" fillcolor="#efeaea" strokecolor="silver">
                  <v:textbox>
                    <w:txbxContent>
                      <w:p w:rsidR="00E470E1" w:rsidRPr="005068C3" w:rsidRDefault="00E470E1" w:rsidP="00AC7421">
                        <w:pPr>
                          <w:jc w:val="center"/>
                          <w:textAlignment w:val="baseline"/>
                          <w:rPr>
                            <w:b/>
                          </w:rPr>
                        </w:pPr>
                        <w:r w:rsidRPr="005068C3">
                          <w:rPr>
                            <w:rFonts w:ascii="Arial" w:hAnsi="Arial"/>
                            <w:b/>
                            <w:color w:val="000000"/>
                            <w:kern w:val="24"/>
                            <w:sz w:val="20"/>
                            <w:szCs w:val="20"/>
                          </w:rPr>
                          <w:t>Client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28" type="#_x0000_t67" style="position:absolute;left:15131;top:8563;width:4842;height:33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krcMA&#10;AADcAAAADwAAAGRycy9kb3ducmV2LnhtbERP22rCQBB9L/gPywh9qxt9UImuEoXS0FJtox8wZMdc&#10;zM6G7DZJ/75bKPRtDuc62/1oGtFT5yrLCuazCARxbnXFhYLr5flpDcJ5ZI2NZVLwTQ72u8nDFmNt&#10;B/6kPvOFCCHsYlRQet/GUrq8JINuZlviwN1sZ9AH2BVSdziEcNPIRRQtpcGKQ0OJLR1Lyu/Zl1FQ&#10;r0728JYssrQ/veqX83tef+BaqcfpmGxAeBr9v/jPneowf7WE32fCB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kkrcMAAADcAAAADwAAAAAAAAAAAAAAAACYAgAAZHJzL2Rv&#10;d25yZXYueG1sUEsFBgAAAAAEAAQA9QAAAIgDAAAAAA==&#10;" adj="19611,5736" fillcolor="#c6d9f0" stroked="f" strokecolor="silver"/>
                <v:shape id="Рисунок 15" o:spid="_x0000_s1029" type="#_x0000_t75" style="position:absolute;width:7598;height:7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MxVLCAAAA3AAAAA8AAABkcnMvZG93bnJldi54bWxET0trAjEQvgv9D2EKvWlWD13ZGsUWBKH0&#10;4KM9D5sxu3UzWZN0H/++EQq9zcf3nNVmsI3oyIfasYL5LANBXDpds1FwPu2mSxAhImtsHJOCkQJs&#10;1g+TFRba9Xyg7hiNSCEcClRQxdgWUoayIoth5lrixF2ctxgT9EZqj30Kt41cZNmztFhzaqiwpbeK&#10;yuvxxyq4fH6XXr7fsP3Yy6/ba2PmfjRKPT0O2xcQkYb4L/5z73Wan+dwfyZd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TMVSwgAAANwAAAAPAAAAAAAAAAAAAAAAAJ8C&#10;AABkcnMvZG93bnJldi54bWxQSwUGAAAAAAQABAD3AAAAjgMAAAAA&#10;">
                  <v:imagedata r:id="rId55" o:title=""/>
                  <v:path arrowok="t"/>
                </v:shape>
                <v:roundrect id="Скругленный прямоугольник 17" o:spid="_x0000_s1030" style="position:absolute;left:3734;top:41712;width:27226;height:10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AxcQA&#10;AADcAAAADwAAAGRycy9kb3ducmV2LnhtbESPQUsDMRCF74L/IYzgzSYV1LI2La1UWXqzKvQYNtNk&#10;6Way3Yzt+u+dg+BthvfmvW/myzF16oxDaTNZmE4MKKQm+5aChc+P17sZqMKOvOsyoYUfLLBcXF/N&#10;XeXzhd7xvOOgJIRK5SxE5r7SujQRkyuT3COJdshDcizrELQf3EXCU6fvjXnUybUkDdH1+BKxOe6+&#10;k4XAYebX8bSv37b7+osfzGa7Mdbe3oyrZ1CMI/+b/65rL/hPQivPyAR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gMXEAAAA3AAAAA8AAAAAAAAAAAAAAAAAmAIAAGRycy9k&#10;b3ducmV2LnhtbFBLBQYAAAAABAAEAPUAAACJAwAAAAA=&#10;" fillcolor="#efeaea" strokecolor="silver">
                  <v:textbox>
                    <w:txbxContent>
                      <w:p w:rsidR="00E470E1" w:rsidRPr="005068C3" w:rsidRDefault="00E470E1" w:rsidP="00AC7421">
                        <w:pPr>
                          <w:jc w:val="center"/>
                          <w:textAlignment w:val="baseline"/>
                          <w:rPr>
                            <w:rFonts w:ascii="Arial" w:hAnsi="Arial"/>
                            <w:b/>
                            <w:color w:val="000000"/>
                            <w:kern w:val="24"/>
                            <w:sz w:val="20"/>
                            <w:szCs w:val="20"/>
                          </w:rPr>
                        </w:pPr>
                        <w:r w:rsidRPr="005068C3">
                          <w:rPr>
                            <w:rFonts w:ascii="Arial" w:hAnsi="Arial"/>
                            <w:b/>
                            <w:color w:val="000000"/>
                            <w:kern w:val="24"/>
                            <w:sz w:val="20"/>
                            <w:szCs w:val="20"/>
                          </w:rPr>
                          <w:t>Centr</w:t>
                        </w:r>
                        <w:r>
                          <w:rPr>
                            <w:rFonts w:ascii="Arial" w:hAnsi="Arial"/>
                            <w:b/>
                            <w:color w:val="000000"/>
                            <w:kern w:val="24"/>
                            <w:sz w:val="20"/>
                            <w:szCs w:val="20"/>
                          </w:rPr>
                          <w:t>e</w:t>
                        </w:r>
                      </w:p>
                      <w:p w:rsidR="00E470E1" w:rsidRPr="005068C3" w:rsidRDefault="00E470E1" w:rsidP="00AC7421">
                        <w:pPr>
                          <w:jc w:val="center"/>
                          <w:textAlignment w:val="baseline"/>
                          <w:rPr>
                            <w:rFonts w:ascii="Arial" w:hAnsi="Arial"/>
                            <w:b/>
                            <w:color w:val="000000"/>
                            <w:kern w:val="24"/>
                            <w:sz w:val="20"/>
                            <w:szCs w:val="20"/>
                          </w:rPr>
                        </w:pPr>
                        <w:r>
                          <w:rPr>
                            <w:rFonts w:ascii="Arial" w:hAnsi="Arial"/>
                            <w:b/>
                            <w:color w:val="000000"/>
                            <w:kern w:val="24"/>
                            <w:sz w:val="20"/>
                            <w:szCs w:val="20"/>
                          </w:rPr>
                          <w:t>o</w:t>
                        </w:r>
                        <w:r w:rsidRPr="005068C3">
                          <w:rPr>
                            <w:rFonts w:ascii="Arial" w:hAnsi="Arial"/>
                            <w:b/>
                            <w:color w:val="000000"/>
                            <w:kern w:val="24"/>
                            <w:sz w:val="20"/>
                            <w:szCs w:val="20"/>
                          </w:rPr>
                          <w:t xml:space="preserve">f </w:t>
                        </w:r>
                        <w:r>
                          <w:rPr>
                            <w:rFonts w:ascii="Arial" w:hAnsi="Arial"/>
                            <w:b/>
                            <w:color w:val="000000"/>
                            <w:kern w:val="24"/>
                            <w:sz w:val="20"/>
                            <w:szCs w:val="20"/>
                          </w:rPr>
                          <w:t>identification</w:t>
                        </w:r>
                        <w:r w:rsidRPr="005068C3">
                          <w:rPr>
                            <w:rFonts w:ascii="Arial" w:hAnsi="Arial"/>
                            <w:b/>
                            <w:color w:val="000000"/>
                            <w:kern w:val="24"/>
                            <w:sz w:val="20"/>
                            <w:szCs w:val="20"/>
                          </w:rPr>
                          <w:t xml:space="preserve"> </w:t>
                        </w:r>
                      </w:p>
                      <w:p w:rsidR="00E470E1" w:rsidRPr="005068C3" w:rsidRDefault="00E470E1" w:rsidP="00AC7421">
                        <w:pPr>
                          <w:jc w:val="center"/>
                          <w:textAlignment w:val="baseline"/>
                        </w:pPr>
                        <w:r>
                          <w:rPr>
                            <w:rFonts w:ascii="Arial" w:hAnsi="Arial"/>
                            <w:b/>
                            <w:color w:val="000000"/>
                            <w:kern w:val="24"/>
                            <w:sz w:val="20"/>
                            <w:szCs w:val="20"/>
                          </w:rPr>
                          <w:t>a</w:t>
                        </w:r>
                        <w:r w:rsidRPr="005068C3">
                          <w:rPr>
                            <w:rFonts w:ascii="Arial" w:hAnsi="Arial"/>
                            <w:b/>
                            <w:color w:val="000000"/>
                            <w:kern w:val="24"/>
                            <w:sz w:val="20"/>
                            <w:szCs w:val="20"/>
                          </w:rPr>
                          <w:t>nd</w:t>
                        </w:r>
                        <w:r>
                          <w:rPr>
                            <w:rFonts w:ascii="Arial" w:hAnsi="Arial"/>
                            <w:b/>
                            <w:color w:val="000000"/>
                            <w:kern w:val="24"/>
                            <w:sz w:val="20"/>
                            <w:szCs w:val="20"/>
                          </w:rPr>
                          <w:t xml:space="preserve"> </w:t>
                        </w:r>
                        <w:r w:rsidRPr="005068C3">
                          <w:rPr>
                            <w:rFonts w:ascii="Arial" w:hAnsi="Arial"/>
                            <w:b/>
                            <w:color w:val="000000"/>
                            <w:kern w:val="24"/>
                            <w:sz w:val="20"/>
                            <w:szCs w:val="20"/>
                          </w:rPr>
                          <w:t>authentication</w:t>
                        </w:r>
                      </w:p>
                    </w:txbxContent>
                  </v:textbox>
                </v:roundrect>
                <v:rect id="Прямоугольник 18" o:spid="_x0000_s1031" style="position:absolute;left:3605;top:18671;width:27369;height:16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BsUA&#10;AADcAAAADwAAAGRycy9kb3ducmV2LnhtbESPT4vCMBDF7wt+hzCCtzV1WfxTjeIuCHtRUIvobWzG&#10;trSZlCZq99sbQfA2w3vzfm9mi9ZU4kaNKywrGPQjEMSp1QVnCpL96nMMwnlkjZVlUvBPDhbzzscM&#10;Y23vvKXbzmcihLCLUUHufR1L6dKcDLq+rYmDdrGNQR/WJpO6wXsIN5X8iqKhNFhwIORY029Oabm7&#10;mgD5+T6shpujPUdZacoTrZPyvFaq122XUxCeWv82v67/dKg/msDzmTCB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P4GxQAAANwAAAAPAAAAAAAAAAAAAAAAAJgCAABkcnMv&#10;ZG93bnJldi54bWxQSwUGAAAAAAQABAD1AAAAigMAAAAA&#10;" fillcolor="#ff9" stroked="f" strokecolor="#89a4a7" strokeweight="2pt">
                  <v:fill opacity="35980f"/>
                  <v:textbox>
                    <w:txbxContent>
                      <w:p w:rsidR="00E470E1" w:rsidRPr="00AC7421" w:rsidRDefault="00E470E1" w:rsidP="00AC7421">
                        <w:pPr>
                          <w:jc w:val="center"/>
                          <w:textAlignment w:val="baseline"/>
                          <w:rPr>
                            <w:rFonts w:ascii="Verdana" w:hAnsi="Verdana"/>
                            <w:sz w:val="18"/>
                            <w:szCs w:val="18"/>
                            <w:lang w:val="en-US"/>
                          </w:rPr>
                        </w:pPr>
                        <w:r w:rsidRPr="00AC7421">
                          <w:rPr>
                            <w:rFonts w:ascii="Verdana" w:hAnsi="Verdana"/>
                            <w:b/>
                            <w:color w:val="000000"/>
                            <w:kern w:val="24"/>
                            <w:sz w:val="18"/>
                            <w:szCs w:val="18"/>
                            <w:lang w:val="en-US"/>
                          </w:rPr>
                          <w:t>Mobile Service Provider</w:t>
                        </w:r>
                      </w:p>
                      <w:p w:rsidR="00E470E1" w:rsidRPr="005068C3" w:rsidRDefault="00E470E1" w:rsidP="00AC7421">
                        <w:pPr>
                          <w:textAlignment w:val="baseline"/>
                        </w:pPr>
                        <w:r w:rsidRPr="00AC7421">
                          <w:rPr>
                            <w:rFonts w:ascii="Verdana" w:hAnsi="Verdana"/>
                            <w:color w:val="000000"/>
                            <w:kern w:val="24"/>
                            <w:sz w:val="18"/>
                            <w:szCs w:val="18"/>
                            <w:lang w:val="en-US"/>
                          </w:rPr>
                          <w:t xml:space="preserve">A trusted point-to-point channel is established between the Client and the Authentication Centre. </w:t>
                        </w:r>
                        <w:r w:rsidRPr="002928D4">
                          <w:rPr>
                            <w:rFonts w:ascii="Verdana" w:hAnsi="Verdana"/>
                            <w:color w:val="000000"/>
                            <w:kern w:val="24"/>
                            <w:sz w:val="18"/>
                            <w:szCs w:val="18"/>
                          </w:rPr>
                          <w:t xml:space="preserve">The data, required to authorise transaction, </w:t>
                        </w:r>
                        <w:r w:rsidRPr="002928D4">
                          <w:rPr>
                            <w:rFonts w:ascii="Verdana" w:hAnsi="Verdana"/>
                            <w:color w:val="000000"/>
                            <w:kern w:val="24"/>
                            <w:sz w:val="18"/>
                            <w:szCs w:val="18"/>
                            <w:lang w:val="en-GB"/>
                          </w:rPr>
                          <w:t>is transmitted encrypted</w:t>
                        </w:r>
                      </w:p>
                    </w:txbxContent>
                  </v:textbox>
                </v:rect>
                <v:shape id="Рисунок 8" o:spid="_x0000_s1032" type="#_x0000_t75" style="position:absolute;left:20155;top:38121;width:5023;height:5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f9sLFAAAA3AAAAA8AAABkcnMvZG93bnJldi54bWxEj0FLw0AQhe+C/2EZwZvdtEoIsdvSFiri&#10;zVYQb0N2mk2bnQ27axP/vXMQvM3w3rz3zXI9+V5dKaYusIH5rABF3ATbcWvg47h/qECljGyxD0wG&#10;fijBenV7s8TahpHf6XrIrZIQTjUacDkPtdapceQxzcJALNopRI9Z1thqG3GUcN/rRVGU2mPH0uBw&#10;oJ2j5nL49gaqx/h5Ll9CWDwNdCzHk/t622+Nub+bNs+gMk353/x3/WoFvxJ8eUYm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n/bCxQAAANwAAAAPAAAAAAAAAAAAAAAA&#10;AJ8CAABkcnMvZG93bnJldi54bWxQSwUGAAAAAAQABAD3AAAAkQMAAAAA&#10;">
                  <v:imagedata r:id="rId56" o:title=""/>
                  <v:path arrowok="t"/>
                </v:shape>
                <v:shape id="Рисунок 9" o:spid="_x0000_s1033" type="#_x0000_t75" style="position:absolute;left:19382;top:9337;width:5087;height:5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rjnTAAAAA3AAAAA8AAABkcnMvZG93bnJldi54bWxET82KwjAQvi/4DmEEb2vqIiJdo+iCIl5E&#10;3QcYmrGpNpOaRK0+vREW9jYf3+9MZq2txY18qBwrGPQzEMSF0xWXCn4Py88xiBCRNdaOScGDAsym&#10;nY8J5trdeUe3fSxFCuGQowITY5NLGQpDFkPfNcSJOzpvMSboS6k93lO4reVXlo2kxYpTg8GGfgwV&#10;5/3VKtheHs8VysVJZ6uw9Acz3Lh6qFSv286/QURq47/4z73Waf54AO9n0gV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GuOdMAAAADcAAAADwAAAAAAAAAAAAAAAACfAgAA&#10;ZHJzL2Rvd25yZXYueG1sUEsFBgAAAAAEAAQA9wAAAIwDAAAAAA==&#10;">
                  <v:imagedata r:id="rId57" o:title=""/>
                  <v:path arrowok="t"/>
                </v:shape>
                <v:group id="Group 15" o:spid="_x0000_s1034" style="position:absolute;left:708;top:41712;width:8652;height:7938" coordorigin="714,41735"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Picture 16" o:spid="_x0000_s1035" type="#_x0000_t75" alt="courthouse" style="position:absolute;left:714;top:41735;width:9;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5EuzAAAAA3AAAAA8AAABkcnMvZG93bnJldi54bWxET8uqwjAQ3Qv+QxjBjWiq4oNqFBFEl9cq&#10;rodmbIvNpDSprX9vLly4uzmc52z3nSnFm2pXWFYwnUQgiFOrC84U3G+n8RqE88gaS8uk4EMO9rt+&#10;b4uxti1f6Z34TIQQdjEqyL2vYildmpNBN7EVceCetjboA6wzqWtsQ7gp5SyKltJgwaEhx4qOOaWv&#10;pDEKZhe6nlu3ujfP0apZnOc/j4VulRoOusMGhKfO/4v/3Bcd5q/n8PtMuEDu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TkS7MAAAADcAAAADwAAAAAAAAAAAAAAAACfAgAA&#10;ZHJzL2Rvd25yZXYueG1sUEsFBgAAAAAEAAQA9wAAAIwDAAAAAA==&#10;">
                    <v:imagedata r:id="rId58" o:title="courthouse"/>
                    <o:lock v:ext="edit" aspectratio="f"/>
                  </v:shape>
                  <v:shape id="Picture 17" o:spid="_x0000_s1036" type="#_x0000_t75" alt="coins" style="position:absolute;left:720;top:41740;width:5;height: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QhobDAAAA3AAAAA8AAABkcnMvZG93bnJldi54bWxET01rwkAQvRf8D8sUvIS6UaSE1E1QoVDE&#10;HoxCe5xmp9nQ7GzIrpr++25B8DaP9zmrcrSduNDgW8cK5rMUBHHtdMuNgtPx9SkD4QOyxs4xKfgl&#10;D2UxeVhhrt2VD3SpQiNiCPscFZgQ+lxKXxuy6GeuJ47ctxsshgiHRuoBrzHcdnKRps/SYsuxwWBP&#10;W0P1T3W2Cmyy+UQ0Xx/rSu72e707vyfLRKnp47h+ARFoDHfxzf2m4/xsCf/PxAtk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1CGhsMAAADcAAAADwAAAAAAAAAAAAAAAACf&#10;AgAAZHJzL2Rvd25yZXYueG1sUEsFBgAAAAAEAAQA9wAAAI8DAAAAAA==&#10;">
                    <v:imagedata r:id="rId59" o:title="coins"/>
                  </v:shape>
                </v:group>
                <w10:anchorlock/>
              </v:group>
            </w:pict>
          </mc:Fallback>
        </mc:AlternateContent>
      </w:r>
    </w:p>
    <w:p w:rsidR="00AC7421" w:rsidRPr="002F612C" w:rsidRDefault="00AC7421" w:rsidP="00AC7421">
      <w:pPr>
        <w:pStyle w:val="Figure"/>
        <w:rPr>
          <w:lang w:val="en-GB"/>
        </w:rPr>
      </w:pPr>
    </w:p>
    <w:p w:rsidR="00AC7421" w:rsidRPr="002F612C" w:rsidRDefault="00AC7421" w:rsidP="0094277B">
      <w:pPr>
        <w:rPr>
          <w:szCs w:val="19"/>
          <w:lang w:val="en-GB"/>
        </w:rPr>
      </w:pPr>
    </w:p>
    <w:p w:rsidR="0094277B" w:rsidRPr="002F612C" w:rsidRDefault="0094277B" w:rsidP="00AC7421">
      <w:pPr>
        <w:rPr>
          <w:highlight w:val="yellow"/>
          <w:lang w:val="en-GB"/>
        </w:rPr>
      </w:pPr>
      <w:r w:rsidRPr="002F612C">
        <w:rPr>
          <w:lang w:val="en-GB"/>
        </w:rPr>
        <w:t>Existing mobile payment systems have already implemented their own security procedures, where security requirements are determined by agreements between service providers and their customers. Obviously, e-government requires a security system, controlled by the State and compliant with national law regulations concerning electronic signatures. The system should ensure secure transmission of confidential information between government agencies and authorised users, while providing electronic signatures. The same system can be used for e-health services and other newly created services that require data protection. And although private mobile payment systems will probably have their own means of protection, one shall not exclude complex solutions, which provide centralised authentication at a single centre, and some service providers (most likely, financial ones) additionally use their own encryption and verification procedures. Therefore, in mobile applications it appears reasonable to provide several independent blocks with different sets of keys. Figure 2 shows unified authentication model for mobile and Internet devices.</w:t>
      </w:r>
    </w:p>
    <w:p w:rsidR="0094277B" w:rsidRPr="002F612C" w:rsidRDefault="0094277B" w:rsidP="0094277B">
      <w:pPr>
        <w:rPr>
          <w:szCs w:val="19"/>
          <w:lang w:val="en-GB"/>
        </w:rPr>
      </w:pPr>
      <w:r w:rsidRPr="002F612C">
        <w:rPr>
          <w:rFonts w:cs="Arial"/>
          <w:szCs w:val="19"/>
          <w:lang w:val="en-GB"/>
        </w:rPr>
        <w:t xml:space="preserve">Despite the existence of multiple identification and authentication centres, all of them shall use unified rules to issue global customer mobile identities – mIDs, registered within the System Central Directory to ensure proper routeing of messages to Clients. </w:t>
      </w:r>
      <w:r w:rsidRPr="002F612C">
        <w:rPr>
          <w:szCs w:val="19"/>
          <w:lang w:val="en-GB"/>
        </w:rPr>
        <w:t>The Client may have multiple mIDs, but they should be bound to the Client’s MSISDN.</w:t>
      </w:r>
    </w:p>
    <w:p w:rsidR="0094277B" w:rsidRPr="002F612C" w:rsidRDefault="0094277B" w:rsidP="0094277B">
      <w:pPr>
        <w:rPr>
          <w:szCs w:val="19"/>
          <w:lang w:val="en-GB"/>
        </w:rPr>
      </w:pPr>
      <w:r w:rsidRPr="002F612C">
        <w:rPr>
          <w:szCs w:val="19"/>
          <w:lang w:val="en-GB"/>
        </w:rPr>
        <w:t>Service Enabler provides the technology support and plays a very important role in this structure. Beside integration of various access means, interoperability with service providers and authentication centre, Service Enabler also provides users with applications for access means (personal computers and mobile terminals).</w:t>
      </w:r>
    </w:p>
    <w:p w:rsidR="0094277B" w:rsidRPr="002F612C" w:rsidRDefault="0094277B" w:rsidP="0094277B">
      <w:pPr>
        <w:rPr>
          <w:szCs w:val="19"/>
          <w:lang w:val="en-GB"/>
        </w:rPr>
      </w:pPr>
      <w:r w:rsidRPr="002F612C">
        <w:rPr>
          <w:szCs w:val="19"/>
          <w:lang w:val="en-GB"/>
        </w:rPr>
        <w:lastRenderedPageBreak/>
        <w:t xml:space="preserve">All identification and authentication centres must comply with the same allocation rules and regulations for global identifiers of mobile clients (mID), registered in a central System Directory to ensure message delivery to customers. </w:t>
      </w:r>
    </w:p>
    <w:p w:rsidR="0094277B" w:rsidRPr="002F612C" w:rsidRDefault="0094277B" w:rsidP="00AC7421">
      <w:pPr>
        <w:pStyle w:val="Figuretitle"/>
        <w:rPr>
          <w:lang w:val="en-GB"/>
        </w:rPr>
      </w:pPr>
      <w:bookmarkStart w:id="317" w:name="_Toc369874790"/>
      <w:bookmarkStart w:id="318" w:name="_Toc369874853"/>
      <w:bookmarkStart w:id="319" w:name="_Toc379814154"/>
      <w:r w:rsidRPr="002F612C">
        <w:rPr>
          <w:lang w:val="en-GB"/>
        </w:rPr>
        <w:t xml:space="preserve">Figure </w:t>
      </w:r>
      <w:r w:rsidR="003A50BC" w:rsidRPr="002F612C">
        <w:rPr>
          <w:noProof/>
          <w:lang w:val="en-GB"/>
        </w:rPr>
        <w:t>4</w:t>
      </w:r>
      <w:r w:rsidRPr="002F612C">
        <w:rPr>
          <w:lang w:val="en-GB"/>
        </w:rPr>
        <w:t>: Unified authentication model with additional cryptography</w:t>
      </w:r>
      <w:bookmarkEnd w:id="317"/>
      <w:bookmarkEnd w:id="318"/>
      <w:bookmarkEnd w:id="319"/>
    </w:p>
    <w:p w:rsidR="00AC7421" w:rsidRPr="002F612C" w:rsidRDefault="00AC7421" w:rsidP="00AC7421">
      <w:pPr>
        <w:pStyle w:val="Figure"/>
        <w:rPr>
          <w:lang w:val="en-GB"/>
        </w:rPr>
      </w:pPr>
      <w:r w:rsidRPr="002F612C">
        <w:rPr>
          <w:noProof/>
          <w:szCs w:val="19"/>
          <w:lang w:val="ru-RU" w:eastAsia="zh-CN"/>
        </w:rPr>
        <w:drawing>
          <wp:inline distT="0" distB="0" distL="0" distR="0" wp14:anchorId="639142AA" wp14:editId="56B766D9">
            <wp:extent cx="5502302" cy="3689405"/>
            <wp:effectExtent l="19050" t="0" r="3148"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5510405" cy="3694838"/>
                    </a:xfrm>
                    <a:prstGeom prst="rect">
                      <a:avLst/>
                    </a:prstGeom>
                    <a:noFill/>
                    <a:ln w="9525">
                      <a:noFill/>
                      <a:miter lim="800000"/>
                      <a:headEnd/>
                      <a:tailEnd/>
                    </a:ln>
                  </pic:spPr>
                </pic:pic>
              </a:graphicData>
            </a:graphic>
          </wp:inline>
        </w:drawing>
      </w:r>
    </w:p>
    <w:p w:rsidR="00AC7421" w:rsidRPr="002F612C" w:rsidRDefault="00AC7421" w:rsidP="00AC7421">
      <w:pPr>
        <w:pStyle w:val="Figuretitle"/>
        <w:rPr>
          <w:lang w:val="en-GB"/>
        </w:rPr>
      </w:pPr>
    </w:p>
    <w:p w:rsidR="00AC7421" w:rsidRPr="002F612C" w:rsidRDefault="00AC7421" w:rsidP="0094277B">
      <w:pPr>
        <w:spacing w:after="240"/>
        <w:rPr>
          <w:szCs w:val="19"/>
          <w:lang w:val="en-GB"/>
        </w:rPr>
      </w:pPr>
    </w:p>
    <w:p w:rsidR="0094277B" w:rsidRPr="002F612C" w:rsidRDefault="0094277B" w:rsidP="0094277B">
      <w:pPr>
        <w:spacing w:after="240"/>
        <w:rPr>
          <w:szCs w:val="19"/>
          <w:lang w:val="en-GB"/>
        </w:rPr>
      </w:pPr>
      <w:r w:rsidRPr="002F612C">
        <w:rPr>
          <w:szCs w:val="19"/>
          <w:lang w:val="en-GB"/>
        </w:rPr>
        <w:t xml:space="preserve">As an example of usage of Unified Authentication Centre, proposed dynamic of development of Healthcare structure from several unrelated companies to a single National Healthcare System is provided below. Today many medical companies have been formed, holding their own technological know-how and trying with more or less success to implement ICT achievements in medicine, including mobile diagnostic devices. </w:t>
      </w:r>
    </w:p>
    <w:p w:rsidR="0094277B" w:rsidRPr="002F612C" w:rsidRDefault="0094277B" w:rsidP="00AC7421">
      <w:pPr>
        <w:pStyle w:val="Figuretitle"/>
        <w:rPr>
          <w:lang w:val="en-GB"/>
        </w:rPr>
      </w:pPr>
      <w:bookmarkStart w:id="320" w:name="_Ref369861123"/>
      <w:bookmarkStart w:id="321" w:name="_Toc369874791"/>
      <w:bookmarkStart w:id="322" w:name="_Toc369874854"/>
      <w:bookmarkStart w:id="323" w:name="_Toc379814155"/>
      <w:r w:rsidRPr="002F612C">
        <w:rPr>
          <w:lang w:val="en-GB"/>
        </w:rPr>
        <w:lastRenderedPageBreak/>
        <w:t xml:space="preserve">Figure </w:t>
      </w:r>
      <w:r w:rsidR="003A50BC" w:rsidRPr="002F612C">
        <w:rPr>
          <w:noProof/>
          <w:lang w:val="en-GB"/>
        </w:rPr>
        <w:t>5</w:t>
      </w:r>
      <w:bookmarkEnd w:id="320"/>
      <w:r w:rsidRPr="002F612C">
        <w:rPr>
          <w:lang w:val="en-GB"/>
        </w:rPr>
        <w:t>: The structure of a separate medical service provider</w:t>
      </w:r>
      <w:bookmarkEnd w:id="321"/>
      <w:bookmarkEnd w:id="322"/>
      <w:bookmarkEnd w:id="323"/>
    </w:p>
    <w:p w:rsidR="00AC7421" w:rsidRPr="002F612C" w:rsidRDefault="00AC7421" w:rsidP="00AC7421">
      <w:pPr>
        <w:pStyle w:val="Figure"/>
        <w:rPr>
          <w:lang w:val="en-GB"/>
        </w:rPr>
      </w:pPr>
      <w:r w:rsidRPr="002F612C">
        <w:rPr>
          <w:noProof/>
          <w:szCs w:val="19"/>
          <w:lang w:val="ru-RU" w:eastAsia="zh-CN"/>
        </w:rPr>
        <w:drawing>
          <wp:inline distT="0" distB="0" distL="0" distR="0" wp14:anchorId="54F183AC" wp14:editId="50554C74">
            <wp:extent cx="5760085" cy="2183562"/>
            <wp:effectExtent l="0" t="0" r="0" b="762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5760085" cy="2183562"/>
                    </a:xfrm>
                    <a:prstGeom prst="rect">
                      <a:avLst/>
                    </a:prstGeom>
                    <a:noFill/>
                    <a:ln w="9525">
                      <a:noFill/>
                      <a:miter lim="800000"/>
                      <a:headEnd/>
                      <a:tailEnd/>
                    </a:ln>
                  </pic:spPr>
                </pic:pic>
              </a:graphicData>
            </a:graphic>
          </wp:inline>
        </w:drawing>
      </w:r>
    </w:p>
    <w:p w:rsidR="00AC7421" w:rsidRPr="002F612C" w:rsidRDefault="00AC7421" w:rsidP="00AC7421">
      <w:pPr>
        <w:pStyle w:val="Figure"/>
        <w:rPr>
          <w:lang w:val="en-GB"/>
        </w:rPr>
      </w:pPr>
    </w:p>
    <w:p w:rsidR="0094277B" w:rsidRPr="002F612C" w:rsidRDefault="0094277B" w:rsidP="0094277B">
      <w:pPr>
        <w:rPr>
          <w:szCs w:val="19"/>
          <w:lang w:val="en-GB"/>
        </w:rPr>
      </w:pPr>
    </w:p>
    <w:p w:rsidR="0094277B" w:rsidRPr="002F612C" w:rsidRDefault="0094277B" w:rsidP="00F7043A">
      <w:pPr>
        <w:rPr>
          <w:szCs w:val="19"/>
          <w:lang w:val="en-GB"/>
        </w:rPr>
      </w:pPr>
      <w:r w:rsidRPr="002F612C">
        <w:rPr>
          <w:szCs w:val="19"/>
          <w:lang w:val="en-GB"/>
        </w:rPr>
        <w:t>Some companies focused only on developing devices based on ICT technologies, others offer a full package including rendering medical services (see</w:t>
      </w:r>
      <w:r w:rsidRPr="002F612C">
        <w:rPr>
          <w:b/>
          <w:szCs w:val="19"/>
          <w:lang w:val="en-GB"/>
        </w:rPr>
        <w:t xml:space="preserve"> </w:t>
      </w:r>
      <w:r w:rsidR="003A50BC" w:rsidRPr="002866FA">
        <w:rPr>
          <w:bCs/>
          <w:szCs w:val="19"/>
          <w:lang w:val="en-GB"/>
        </w:rPr>
        <w:t xml:space="preserve">Figure </w:t>
      </w:r>
      <w:r w:rsidR="003A50BC" w:rsidRPr="002866FA">
        <w:rPr>
          <w:bCs/>
          <w:noProof/>
          <w:szCs w:val="19"/>
          <w:lang w:val="en-GB"/>
        </w:rPr>
        <w:t>5</w:t>
      </w:r>
      <w:r w:rsidRPr="002866FA">
        <w:rPr>
          <w:bCs/>
          <w:szCs w:val="19"/>
          <w:lang w:val="en-GB"/>
        </w:rPr>
        <w:t>).</w:t>
      </w:r>
      <w:r w:rsidRPr="002F612C">
        <w:rPr>
          <w:szCs w:val="19"/>
          <w:lang w:val="en-GB"/>
        </w:rPr>
        <w:t xml:space="preserve"> There are two levels of this structure: User level and the Service Provider level. Companies, using this two-level approach, supply their Clients with diagnostic devices which can take and transfer medical test results to the Centre. These companies perform monitoring of received data, data analysis, systematisation and storage of measured data, creating patients’ records and providing emergency services, if necessary. Besides, each company provides a customer service, managing Client database and accepts payments for services. The shortcomings of such approach are described below:</w:t>
      </w:r>
    </w:p>
    <w:p w:rsidR="0094277B" w:rsidRPr="002F612C" w:rsidRDefault="00AC7421" w:rsidP="00AC7421">
      <w:pPr>
        <w:pStyle w:val="Enumlevel1"/>
      </w:pPr>
      <w:r w:rsidRPr="002F612C">
        <w:t>1)</w:t>
      </w:r>
      <w:r w:rsidRPr="002F612C">
        <w:tab/>
      </w:r>
      <w:r w:rsidR="0094277B" w:rsidRPr="002F612C">
        <w:t>Difficulty to present services to the Client (Advertising problem)</w:t>
      </w:r>
    </w:p>
    <w:p w:rsidR="0094277B" w:rsidRPr="002F612C" w:rsidRDefault="00AC7421" w:rsidP="00AC7421">
      <w:pPr>
        <w:pStyle w:val="Enumlevel1"/>
      </w:pPr>
      <w:r w:rsidRPr="002F612C">
        <w:t>2)</w:t>
      </w:r>
      <w:r w:rsidRPr="002F612C">
        <w:tab/>
      </w:r>
      <w:r w:rsidR="0094277B" w:rsidRPr="002F612C">
        <w:t xml:space="preserve">Difficulty for one service provider to use results obtained by another provider </w:t>
      </w:r>
    </w:p>
    <w:p w:rsidR="0094277B" w:rsidRPr="002F612C" w:rsidRDefault="00AC7421" w:rsidP="00AC7421">
      <w:pPr>
        <w:pStyle w:val="Enumlevel1"/>
      </w:pPr>
      <w:r w:rsidRPr="002F612C">
        <w:t>3)</w:t>
      </w:r>
      <w:r w:rsidRPr="002F612C">
        <w:tab/>
      </w:r>
      <w:r w:rsidR="0094277B" w:rsidRPr="002F612C">
        <w:t>If the client stops to pay, who will store his history?</w:t>
      </w:r>
    </w:p>
    <w:p w:rsidR="0094277B" w:rsidRPr="002F612C" w:rsidRDefault="00AC7421" w:rsidP="00AC7421">
      <w:pPr>
        <w:pStyle w:val="Enumlevel1"/>
      </w:pPr>
      <w:r w:rsidRPr="002F612C">
        <w:t>4)</w:t>
      </w:r>
      <w:r w:rsidRPr="002F612C">
        <w:tab/>
      </w:r>
      <w:r w:rsidR="0094277B" w:rsidRPr="002F612C">
        <w:t>Insufficiency of authentication and protection of personal data</w:t>
      </w:r>
    </w:p>
    <w:p w:rsidR="0094277B" w:rsidRPr="002F612C" w:rsidRDefault="00AC7421" w:rsidP="00AC7421">
      <w:pPr>
        <w:pStyle w:val="Enumlevel1"/>
      </w:pPr>
      <w:r w:rsidRPr="002F612C">
        <w:t>5)</w:t>
      </w:r>
      <w:r w:rsidR="0094277B" w:rsidRPr="002F612C">
        <w:t xml:space="preserve">In case the Service Provider ends its activity, the Client history will be lost </w:t>
      </w:r>
    </w:p>
    <w:p w:rsidR="0094277B" w:rsidRPr="002F612C" w:rsidRDefault="0094277B" w:rsidP="00AC7421">
      <w:pPr>
        <w:rPr>
          <w:szCs w:val="19"/>
          <w:lang w:val="en-GB"/>
        </w:rPr>
      </w:pPr>
      <w:r w:rsidRPr="002F612C">
        <w:rPr>
          <w:szCs w:val="19"/>
          <w:lang w:val="en-GB"/>
        </w:rPr>
        <w:t>Despite the fact that the use of ICT technologies in medicine is an explicit step towards the progress, such approach cannot be accepted as a base to implement a joint ITU-WHO</w:t>
      </w:r>
      <w:r w:rsidRPr="002F612C" w:rsidDel="003E18A2">
        <w:rPr>
          <w:szCs w:val="19"/>
          <w:lang w:val="en-GB"/>
        </w:rPr>
        <w:t xml:space="preserve"> </w:t>
      </w:r>
      <w:r w:rsidRPr="002F612C">
        <w:rPr>
          <w:szCs w:val="19"/>
          <w:lang w:val="en-GB"/>
        </w:rPr>
        <w:t>initiative started at Telecom World-2012 in Dubai</w:t>
      </w:r>
      <w:r w:rsidRPr="002F612C">
        <w:rPr>
          <w:szCs w:val="19"/>
          <w:vertAlign w:val="superscript"/>
          <w:lang w:val="en-GB"/>
        </w:rPr>
        <w:t>2</w:t>
      </w:r>
      <w:r w:rsidRPr="002F612C">
        <w:rPr>
          <w:szCs w:val="19"/>
          <w:lang w:val="en-GB"/>
        </w:rPr>
        <w:t xml:space="preserve">. Therefore, three-level centralised scheme is suggested, integrating services of multiple service providers and implementing partnership between state and private sectors. In the structure shown in </w:t>
      </w:r>
      <w:r w:rsidR="003A50BC" w:rsidRPr="002866FA">
        <w:rPr>
          <w:bCs/>
          <w:szCs w:val="19"/>
          <w:lang w:val="en-GB"/>
        </w:rPr>
        <w:t xml:space="preserve">Figure </w:t>
      </w:r>
      <w:r w:rsidR="003A50BC" w:rsidRPr="002866FA">
        <w:rPr>
          <w:bCs/>
          <w:noProof/>
          <w:szCs w:val="19"/>
          <w:lang w:val="en-GB"/>
        </w:rPr>
        <w:t>6</w:t>
      </w:r>
      <w:r w:rsidRPr="002866FA">
        <w:rPr>
          <w:bCs/>
          <w:szCs w:val="19"/>
          <w:lang w:val="en-GB"/>
        </w:rPr>
        <w:t xml:space="preserve"> there</w:t>
      </w:r>
      <w:r w:rsidRPr="002F612C">
        <w:rPr>
          <w:szCs w:val="19"/>
          <w:lang w:val="en-GB"/>
        </w:rPr>
        <w:t xml:space="preserve"> are three logical levels: User level, Service Provider level and ICT level, which ensures secure data storage, multifactor authentication, multi-level access, remote payments and interactions with users. Communication node appears as the central device in the offered scheme, managing two-way communication between users (Clients or Service Providers) and the System, and providing information notifications. The node ensures operations with data for authorised users, which allows (depending on user rights) to read and/or enter data in the data storage. User authentication is performed by the Unified centre of authentication with the use of digital signature officially recognised as an analogue of manual signature. ICT provides the first line of communication with clients, conclusion of agreements and payments services last are performed, whenever possible, via remote means. The communication node uses all available means of communication with clients (mobile phones, e-mail, voice calls), dispatching and delivery of requests and responses, user authorisations and information notifications on behalf of public institutions (Ministry of Health, Ministry for Emergency Situations, etc.). </w:t>
      </w:r>
    </w:p>
    <w:p w:rsidR="0094277B" w:rsidRPr="002F612C" w:rsidRDefault="0094277B" w:rsidP="0094277B">
      <w:pPr>
        <w:rPr>
          <w:szCs w:val="19"/>
          <w:lang w:val="en-GB"/>
        </w:rPr>
      </w:pPr>
      <w:r w:rsidRPr="002F612C">
        <w:rPr>
          <w:szCs w:val="19"/>
          <w:lang w:val="en-GB"/>
        </w:rPr>
        <w:lastRenderedPageBreak/>
        <w:t>At the Service Provider level, there are different medical clinics, both state and private. They may have multiple specialisations and emergency services (if needed). These clinics may provide their clients with special mobile diagnostic devices, collecting and transmitting health parameters of clients to central devices.</w:t>
      </w:r>
    </w:p>
    <w:p w:rsidR="0094277B" w:rsidRPr="002F612C" w:rsidRDefault="0094277B" w:rsidP="0094277B">
      <w:pPr>
        <w:keepNext/>
        <w:rPr>
          <w:lang w:val="en-GB"/>
        </w:rPr>
      </w:pPr>
    </w:p>
    <w:p w:rsidR="0094277B" w:rsidRPr="002F612C" w:rsidRDefault="0094277B" w:rsidP="00AC7421">
      <w:pPr>
        <w:pStyle w:val="Figuretitle"/>
        <w:rPr>
          <w:lang w:val="en-GB"/>
        </w:rPr>
      </w:pPr>
      <w:bookmarkStart w:id="324" w:name="_Ref369861211"/>
      <w:bookmarkStart w:id="325" w:name="_Toc369874792"/>
      <w:bookmarkStart w:id="326" w:name="_Toc369874855"/>
      <w:bookmarkStart w:id="327" w:name="_Toc379814156"/>
      <w:r w:rsidRPr="002F612C">
        <w:rPr>
          <w:lang w:val="en-GB"/>
        </w:rPr>
        <w:t xml:space="preserve">Figure </w:t>
      </w:r>
      <w:r w:rsidR="003A50BC" w:rsidRPr="002F612C">
        <w:rPr>
          <w:noProof/>
          <w:lang w:val="en-GB"/>
        </w:rPr>
        <w:t>6</w:t>
      </w:r>
      <w:bookmarkEnd w:id="324"/>
      <w:r w:rsidRPr="002F612C">
        <w:rPr>
          <w:lang w:val="en-GB"/>
        </w:rPr>
        <w:t>: Proposed structure of the State healthcare system</w:t>
      </w:r>
      <w:bookmarkEnd w:id="325"/>
      <w:bookmarkEnd w:id="326"/>
      <w:bookmarkEnd w:id="327"/>
    </w:p>
    <w:p w:rsidR="00AC7421" w:rsidRPr="002F612C" w:rsidRDefault="00AC7421" w:rsidP="00AC7421">
      <w:pPr>
        <w:pStyle w:val="Figure"/>
        <w:rPr>
          <w:lang w:val="en-GB"/>
        </w:rPr>
      </w:pPr>
      <w:r w:rsidRPr="002F612C">
        <w:rPr>
          <w:noProof/>
          <w:szCs w:val="19"/>
          <w:lang w:val="ru-RU" w:eastAsia="zh-CN"/>
        </w:rPr>
        <w:drawing>
          <wp:inline distT="0" distB="0" distL="0" distR="0" wp14:anchorId="7362D85A" wp14:editId="3212E936">
            <wp:extent cx="5760085" cy="35872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85" cy="3587208"/>
                    </a:xfrm>
                    <a:prstGeom prst="rect">
                      <a:avLst/>
                    </a:prstGeom>
                    <a:noFill/>
                  </pic:spPr>
                </pic:pic>
              </a:graphicData>
            </a:graphic>
          </wp:inline>
        </w:drawing>
      </w:r>
    </w:p>
    <w:p w:rsidR="00AC7421" w:rsidRPr="002F612C" w:rsidRDefault="00AC7421" w:rsidP="00AC7421">
      <w:pPr>
        <w:pStyle w:val="Figuretitle"/>
        <w:rPr>
          <w:lang w:val="en-GB"/>
        </w:rPr>
      </w:pPr>
    </w:p>
    <w:p w:rsidR="0094277B" w:rsidRPr="002F612C" w:rsidRDefault="0094277B" w:rsidP="00AC7421">
      <w:pPr>
        <w:pStyle w:val="Heading2"/>
        <w:rPr>
          <w:rFonts w:eastAsia="Malgun Gothic"/>
          <w:lang w:val="en-GB" w:eastAsia="ko-KR"/>
        </w:rPr>
      </w:pPr>
      <w:bookmarkStart w:id="328" w:name="_Toc379187256"/>
      <w:r w:rsidRPr="002F612C">
        <w:rPr>
          <w:lang w:val="en-GB"/>
        </w:rPr>
        <w:t xml:space="preserve">3.2 </w:t>
      </w:r>
      <w:r w:rsidRPr="002F612C">
        <w:rPr>
          <w:lang w:val="en-GB"/>
        </w:rPr>
        <w:tab/>
        <w:t>Keys administration</w:t>
      </w:r>
      <w:bookmarkEnd w:id="328"/>
      <w:r w:rsidRPr="002F612C">
        <w:rPr>
          <w:lang w:val="en-GB"/>
        </w:rPr>
        <w:t xml:space="preserve"> </w:t>
      </w:r>
    </w:p>
    <w:p w:rsidR="0094277B" w:rsidRPr="002F612C" w:rsidRDefault="0094277B" w:rsidP="0094277B">
      <w:pPr>
        <w:rPr>
          <w:rFonts w:eastAsia="Malgun Gothic"/>
          <w:szCs w:val="19"/>
          <w:lang w:val="en-GB" w:eastAsia="ko-KR"/>
        </w:rPr>
      </w:pPr>
      <w:r w:rsidRPr="002F612C">
        <w:rPr>
          <w:szCs w:val="19"/>
          <w:lang w:val="en-GB"/>
        </w:rPr>
        <w:t>Cryptography can be used with both symmetric and asymmetric keys to encrypt transmitted data and to create mobile signatures. The advantage of symmetric encryption (Standards 3DES, AES) is to use algorithms that are easy to implement in low-cost computing devices. Symmetric key generation is a simple operation, which does not require any special means. However, by definition, use of the same key, shared between the user and service provider (provider’s authentication centre), can cause a situation, when the user might dispute the completed transaction. It is fair to point out that mobile payment systems successfully use symmetric key cryptography, having learnt to create reliable transaction logging systems to deal with disputes.</w:t>
      </w:r>
    </w:p>
    <w:p w:rsidR="0094277B" w:rsidRPr="002F612C" w:rsidRDefault="0094277B" w:rsidP="0094277B">
      <w:pPr>
        <w:autoSpaceDE w:val="0"/>
        <w:autoSpaceDN w:val="0"/>
        <w:rPr>
          <w:szCs w:val="19"/>
          <w:highlight w:val="yellow"/>
          <w:lang w:val="en-GB"/>
        </w:rPr>
      </w:pPr>
      <w:r w:rsidRPr="002F612C">
        <w:rPr>
          <w:szCs w:val="19"/>
          <w:lang w:val="en-GB"/>
        </w:rPr>
        <w:t>Asymmetric key cryptography applies public-key infrastructure (PKI) to link two different keys which belong to one individual: "public" key, with publicly available identity, and "private" key that is securely stored and protected from unauthorized access (for example, in SIM card or specially protected smart card). Mathematical interaction between keys is managed in such a way that an action committed with one key can be "linked" to another key, without disclosing the private key data. This is particularly useful for creating an electronic signature, since the signing action completed by the private key identifies the private key owner only due to the relationship with the associated public key - the identity of the latter is known. The most important task of PKI technology is, on one hand, to ensure "privacy" of private keys, and on the other hand - to verify the relationship between open and private keys. This is achieved by</w:t>
      </w:r>
      <w:r w:rsidRPr="002F612C">
        <w:rPr>
          <w:rFonts w:eastAsia="Malgun Gothic"/>
          <w:szCs w:val="19"/>
          <w:lang w:val="en-GB" w:eastAsia="ko-KR"/>
        </w:rPr>
        <w:t xml:space="preserve"> </w:t>
      </w:r>
      <w:r w:rsidRPr="002F612C">
        <w:rPr>
          <w:szCs w:val="19"/>
          <w:lang w:val="en-GB"/>
        </w:rPr>
        <w:lastRenderedPageBreak/>
        <w:t xml:space="preserve">careful management of registration process when keys are issued, and certification process, confirming the identity of the public key. These elements are managed respectively by entities known as "Registration" and "Certification" Authorities, (i.e. RA and CA). In relation to mobile signature, their primary function is to acknowledge the unique relationship between private key usage and the registered identity of the Citizen by virtue of his/her ownership of the associated public key. </w:t>
      </w:r>
    </w:p>
    <w:p w:rsidR="0094277B" w:rsidRPr="002F612C" w:rsidRDefault="0094277B" w:rsidP="0094277B">
      <w:pPr>
        <w:autoSpaceDE w:val="0"/>
        <w:autoSpaceDN w:val="0"/>
        <w:rPr>
          <w:rFonts w:cs="Arial"/>
          <w:bCs/>
          <w:szCs w:val="19"/>
          <w:highlight w:val="cyan"/>
          <w:lang w:val="en-GB" w:eastAsia="ru-RU"/>
        </w:rPr>
      </w:pPr>
      <w:r w:rsidRPr="002F612C">
        <w:rPr>
          <w:rFonts w:cs="Arial"/>
          <w:szCs w:val="19"/>
          <w:lang w:val="en-GB" w:eastAsia="ru-RU"/>
        </w:rPr>
        <w:t>Asymmetric encryption methods require the use of more expensive computing devices, but they can be applied in numerous interaction patterns. Using the "dual key" provides opportunities for greater scalability and easier conflict resolution. This approach leads to more efficient trust model with simplified administrative management and services (for example, many different applications and interaction schemes can be supported by a single asymmetric key pair). As a result, documents describing global interoperability frameworks for electronic signature are almost entirely focused on asymmetric cryptographic encryption methods (e.g. eEurope "Blueprint" Smartcard Initiative</w:t>
      </w:r>
      <w:r w:rsidRPr="002F612C">
        <w:rPr>
          <w:rFonts w:cs="Arial"/>
          <w:szCs w:val="19"/>
          <w:vertAlign w:val="superscript"/>
          <w:lang w:val="en-GB" w:eastAsia="ru-RU"/>
        </w:rPr>
        <w:t>3</w:t>
      </w:r>
      <w:r w:rsidRPr="002F612C">
        <w:rPr>
          <w:rFonts w:cs="Arial"/>
          <w:szCs w:val="19"/>
          <w:lang w:val="en-GB" w:eastAsia="ru-RU"/>
        </w:rPr>
        <w:t>).</w:t>
      </w:r>
    </w:p>
    <w:p w:rsidR="0094277B" w:rsidRPr="002F612C" w:rsidRDefault="0094277B" w:rsidP="0094277B">
      <w:pPr>
        <w:rPr>
          <w:szCs w:val="19"/>
          <w:lang w:val="en-GB"/>
        </w:rPr>
      </w:pPr>
      <w:r w:rsidRPr="002F612C">
        <w:rPr>
          <w:szCs w:val="19"/>
          <w:lang w:val="en-GB"/>
        </w:rPr>
        <w:t>Currently, RSA-1024 is the most common asymmetric encryption system, but it is well known, that 512-bit key may be hacked with modern computing means in only 10 minutes and so for all newly designed secure systems NIST Special Publication 800-57</w:t>
      </w:r>
      <w:r w:rsidRPr="002F612C">
        <w:rPr>
          <w:szCs w:val="19"/>
          <w:vertAlign w:val="superscript"/>
          <w:lang w:val="en-GB"/>
        </w:rPr>
        <w:t>4</w:t>
      </w:r>
      <w:r w:rsidRPr="002F612C">
        <w:rPr>
          <w:szCs w:val="19"/>
          <w:lang w:val="en-GB"/>
        </w:rPr>
        <w:t xml:space="preserve"> in 2012 required to use RSA-2048 encryption algorithm. Unfortunately, this will complicate the relevant calculations, and will scrutinise requirements for processor performance. That is why symmetric encryption is still often applied for non-powerful processors, used in mobile devices. In this case, asymmetric encryption may be utilised for secure distribution of a symmetric session key</w:t>
      </w:r>
      <w:r w:rsidRPr="002F612C">
        <w:rPr>
          <w:rFonts w:cs="Arial"/>
          <w:szCs w:val="19"/>
          <w:lang w:val="en-GB" w:eastAsia="ru-RU"/>
        </w:rPr>
        <w:t>, which is used to encrypt subsequent communications.</w:t>
      </w:r>
      <w:r w:rsidRPr="002F612C">
        <w:rPr>
          <w:szCs w:val="19"/>
          <w:lang w:val="en-GB"/>
        </w:rPr>
        <w:t xml:space="preserve"> Scenario of such secure exchange of keys looks like sequence of steps outlined below:</w:t>
      </w:r>
    </w:p>
    <w:p w:rsidR="0094277B" w:rsidRPr="002F612C" w:rsidRDefault="00AC7421" w:rsidP="00AC7421">
      <w:pPr>
        <w:pStyle w:val="Enumlevel1"/>
        <w:rPr>
          <w:bCs/>
        </w:rPr>
      </w:pPr>
      <w:r w:rsidRPr="002F612C">
        <w:t>–</w:t>
      </w:r>
      <w:r w:rsidRPr="002F612C">
        <w:tab/>
      </w:r>
      <w:r w:rsidR="0094277B" w:rsidRPr="002F612C">
        <w:t>The application is loaded onto mobile device from an open source together with the public key of the System.</w:t>
      </w:r>
    </w:p>
    <w:p w:rsidR="0094277B" w:rsidRPr="002F612C" w:rsidRDefault="00AC7421" w:rsidP="00AC7421">
      <w:pPr>
        <w:pStyle w:val="Enumlevel1"/>
        <w:rPr>
          <w:bCs/>
        </w:rPr>
      </w:pPr>
      <w:r w:rsidRPr="002F612C">
        <w:t>–</w:t>
      </w:r>
      <w:r w:rsidRPr="002F612C">
        <w:tab/>
      </w:r>
      <w:r w:rsidR="0094277B" w:rsidRPr="002F612C">
        <w:t>During the activation process, the application generates a random symmetric session key.</w:t>
      </w:r>
    </w:p>
    <w:p w:rsidR="0094277B" w:rsidRPr="002F612C" w:rsidRDefault="00AC7421" w:rsidP="00AC7421">
      <w:pPr>
        <w:pStyle w:val="Enumlevel1"/>
        <w:rPr>
          <w:bCs/>
        </w:rPr>
      </w:pPr>
      <w:r w:rsidRPr="002F612C">
        <w:t>–</w:t>
      </w:r>
      <w:r w:rsidRPr="002F612C">
        <w:tab/>
      </w:r>
      <w:r w:rsidR="0094277B" w:rsidRPr="002F612C">
        <w:t>The application sends this session key encrypted using the public asymmetric key of the System.</w:t>
      </w:r>
    </w:p>
    <w:p w:rsidR="0094277B" w:rsidRPr="002F612C" w:rsidRDefault="00AC7421" w:rsidP="00AC7421">
      <w:pPr>
        <w:pStyle w:val="Enumlevel1"/>
        <w:rPr>
          <w:bCs/>
        </w:rPr>
      </w:pPr>
      <w:r w:rsidRPr="002F612C">
        <w:t>–</w:t>
      </w:r>
      <w:r w:rsidRPr="002F612C">
        <w:tab/>
      </w:r>
      <w:r w:rsidR="0094277B" w:rsidRPr="002F612C">
        <w:t>The System decrypts the session key using System’s secret key and stores it at the Hardware Security Module.</w:t>
      </w:r>
    </w:p>
    <w:p w:rsidR="0094277B" w:rsidRPr="002F612C" w:rsidRDefault="00AC7421" w:rsidP="00AC7421">
      <w:pPr>
        <w:pStyle w:val="Enumlevel1"/>
        <w:rPr>
          <w:bCs/>
        </w:rPr>
      </w:pPr>
      <w:r w:rsidRPr="002F612C">
        <w:t>–</w:t>
      </w:r>
      <w:r w:rsidRPr="002F612C">
        <w:tab/>
      </w:r>
      <w:r w:rsidR="0094277B" w:rsidRPr="002F612C">
        <w:t>This session key is used by both the System and the Application for all subsequent activities.</w:t>
      </w:r>
    </w:p>
    <w:p w:rsidR="0094277B" w:rsidRPr="002F612C" w:rsidRDefault="00AC7421" w:rsidP="00AC7421">
      <w:pPr>
        <w:pStyle w:val="Heading1"/>
        <w:rPr>
          <w:rFonts w:eastAsia="SimSun"/>
          <w:lang w:val="en-GB" w:eastAsia="en-US"/>
        </w:rPr>
      </w:pPr>
      <w:bookmarkStart w:id="329" w:name="_Toc369876330"/>
      <w:bookmarkStart w:id="330" w:name="_Toc369876501"/>
      <w:bookmarkStart w:id="331" w:name="_Toc379187257"/>
      <w:r w:rsidRPr="002F612C">
        <w:rPr>
          <w:rFonts w:eastAsia="SimSun"/>
          <w:lang w:val="en-GB" w:eastAsia="en-US"/>
        </w:rPr>
        <w:t>4</w:t>
      </w:r>
      <w:r w:rsidRPr="002F612C">
        <w:rPr>
          <w:rFonts w:eastAsia="SimSun"/>
          <w:lang w:val="en-GB" w:eastAsia="en-US"/>
        </w:rPr>
        <w:tab/>
      </w:r>
      <w:r w:rsidR="0094277B" w:rsidRPr="002F612C">
        <w:rPr>
          <w:rFonts w:eastAsia="SimSun"/>
          <w:lang w:val="en-GB" w:eastAsia="en-US"/>
        </w:rPr>
        <w:t>Mobile Payment System (MPS)</w:t>
      </w:r>
      <w:bookmarkEnd w:id="329"/>
      <w:bookmarkEnd w:id="330"/>
      <w:bookmarkEnd w:id="331"/>
    </w:p>
    <w:p w:rsidR="00D328E3" w:rsidRPr="00D3315B" w:rsidRDefault="0094277B" w:rsidP="00D328E3">
      <w:pPr>
        <w:rPr>
          <w:lang w:val="en-US" w:eastAsia="ko-KR"/>
        </w:rPr>
      </w:pPr>
      <w:r w:rsidRPr="002F612C">
        <w:rPr>
          <w:lang w:val="en-GB" w:eastAsia="en-US"/>
        </w:rPr>
        <w:t>Historically, mobile devices, for obvious reasons, were primarily used for remote financial transactions. To date, mobile payment service providers have gained great experience in various fields, including security. It is logical to extend this experience to other systems using mobile networks. In this regard, below we will consider mobile payment systems in more detail.</w:t>
      </w:r>
      <w:bookmarkStart w:id="332" w:name="_Toc379187258"/>
      <w:r w:rsidR="00D328E3" w:rsidRPr="00D3315B">
        <w:rPr>
          <w:lang w:val="en-US" w:eastAsia="ko-KR"/>
        </w:rPr>
        <w:t xml:space="preserve"> </w:t>
      </w:r>
    </w:p>
    <w:p w:rsidR="0094277B" w:rsidRPr="002F612C" w:rsidRDefault="0094277B" w:rsidP="00647BF8">
      <w:pPr>
        <w:pStyle w:val="Heading2"/>
        <w:rPr>
          <w:rFonts w:eastAsia="Malgun Gothic"/>
          <w:lang w:eastAsia="ko-KR"/>
        </w:rPr>
      </w:pPr>
      <w:r w:rsidRPr="002F612C">
        <w:rPr>
          <w:rFonts w:eastAsia="Malgun Gothic"/>
          <w:lang w:eastAsia="ko-KR"/>
        </w:rPr>
        <w:t>4.1</w:t>
      </w:r>
      <w:r w:rsidR="00AC7421" w:rsidRPr="002F612C">
        <w:rPr>
          <w:rFonts w:eastAsia="Malgun Gothic"/>
          <w:lang w:eastAsia="ko-KR"/>
        </w:rPr>
        <w:tab/>
      </w:r>
      <w:r w:rsidRPr="002F612C">
        <w:t>MPS participants and their Roles</w:t>
      </w:r>
      <w:bookmarkEnd w:id="332"/>
    </w:p>
    <w:p w:rsidR="0094277B" w:rsidRPr="002F612C" w:rsidRDefault="0094277B" w:rsidP="0094277B">
      <w:pPr>
        <w:ind w:left="357" w:hanging="357"/>
        <w:rPr>
          <w:bCs/>
          <w:szCs w:val="19"/>
          <w:lang w:val="en-GB" w:eastAsia="en-US"/>
        </w:rPr>
      </w:pPr>
      <w:r w:rsidRPr="002F612C">
        <w:rPr>
          <w:szCs w:val="19"/>
          <w:lang w:val="en-GB" w:eastAsia="en-US"/>
        </w:rPr>
        <w:t xml:space="preserve">To support transactions in MPS, following Roles must be present in the System: </w:t>
      </w:r>
    </w:p>
    <w:p w:rsidR="0094277B" w:rsidRPr="002F612C" w:rsidRDefault="00AC7421" w:rsidP="00AC7421">
      <w:pPr>
        <w:pStyle w:val="Enumlevel1"/>
        <w:rPr>
          <w:bCs/>
        </w:rPr>
      </w:pPr>
      <w:r w:rsidRPr="002F612C">
        <w:t>–</w:t>
      </w:r>
      <w:r w:rsidRPr="002F612C">
        <w:tab/>
      </w:r>
      <w:r w:rsidR="0094277B" w:rsidRPr="002F612C">
        <w:t>MPS Operator</w:t>
      </w:r>
    </w:p>
    <w:p w:rsidR="0094277B" w:rsidRPr="002F612C" w:rsidRDefault="00AC7421" w:rsidP="00AC7421">
      <w:pPr>
        <w:pStyle w:val="Enumlevel1"/>
        <w:rPr>
          <w:bCs/>
        </w:rPr>
      </w:pPr>
      <w:r w:rsidRPr="002F612C">
        <w:t>–</w:t>
      </w:r>
      <w:r w:rsidRPr="002F612C">
        <w:tab/>
      </w:r>
      <w:r w:rsidR="0094277B" w:rsidRPr="002F612C">
        <w:t>Mobile Operator</w:t>
      </w:r>
    </w:p>
    <w:p w:rsidR="0094277B" w:rsidRPr="002F612C" w:rsidRDefault="00AC7421" w:rsidP="00AC7421">
      <w:pPr>
        <w:pStyle w:val="Enumlevel1"/>
      </w:pPr>
      <w:r w:rsidRPr="002F612C">
        <w:t>–</w:t>
      </w:r>
      <w:r w:rsidRPr="002F612C">
        <w:tab/>
      </w:r>
      <w:r w:rsidR="0094277B" w:rsidRPr="002F612C">
        <w:t>Banks (for typical MPS)</w:t>
      </w:r>
    </w:p>
    <w:p w:rsidR="0094277B" w:rsidRPr="002F612C" w:rsidRDefault="00AC7421" w:rsidP="00AC7421">
      <w:pPr>
        <w:pStyle w:val="Enumlevel2"/>
        <w:rPr>
          <w:lang w:val="en-GB"/>
        </w:rPr>
      </w:pPr>
      <w:r w:rsidRPr="002F612C">
        <w:rPr>
          <w:lang w:val="en-GB"/>
        </w:rPr>
        <w:t>•</w:t>
      </w:r>
      <w:r w:rsidRPr="002F612C">
        <w:rPr>
          <w:lang w:val="en-GB"/>
        </w:rPr>
        <w:tab/>
      </w:r>
      <w:r w:rsidR="0094277B" w:rsidRPr="002F612C">
        <w:rPr>
          <w:lang w:val="en-GB"/>
        </w:rPr>
        <w:t>Clients’ Bank (bank issuer)</w:t>
      </w:r>
    </w:p>
    <w:p w:rsidR="0094277B" w:rsidRPr="002F612C" w:rsidRDefault="00AC7421" w:rsidP="00AC7421">
      <w:pPr>
        <w:pStyle w:val="Enumlevel2"/>
        <w:rPr>
          <w:lang w:val="en-GB"/>
        </w:rPr>
      </w:pPr>
      <w:r w:rsidRPr="002F612C">
        <w:rPr>
          <w:lang w:val="en-GB"/>
        </w:rPr>
        <w:t>•</w:t>
      </w:r>
      <w:r w:rsidRPr="002F612C">
        <w:rPr>
          <w:lang w:val="en-GB"/>
        </w:rPr>
        <w:tab/>
      </w:r>
      <w:r w:rsidR="0094277B" w:rsidRPr="002F612C">
        <w:rPr>
          <w:lang w:val="en-GB"/>
        </w:rPr>
        <w:t>Acquiring bank, accepting payments and providing access to Clients’ banks for merchants or service providers</w:t>
      </w:r>
    </w:p>
    <w:p w:rsidR="0094277B" w:rsidRPr="002F612C" w:rsidRDefault="00AC7421" w:rsidP="00AC7421">
      <w:pPr>
        <w:pStyle w:val="Enumlevel2"/>
        <w:rPr>
          <w:lang w:val="en-GB"/>
        </w:rPr>
      </w:pPr>
      <w:r w:rsidRPr="002F612C">
        <w:rPr>
          <w:lang w:val="en-GB"/>
        </w:rPr>
        <w:t>•</w:t>
      </w:r>
      <w:r w:rsidRPr="002F612C">
        <w:rPr>
          <w:lang w:val="en-GB"/>
        </w:rPr>
        <w:tab/>
      </w:r>
      <w:r w:rsidR="0094277B" w:rsidRPr="002F612C">
        <w:rPr>
          <w:lang w:val="en-GB"/>
        </w:rPr>
        <w:t xml:space="preserve">Settlement Bank (interbank settlements) </w:t>
      </w:r>
    </w:p>
    <w:p w:rsidR="0094277B" w:rsidRPr="002F612C" w:rsidRDefault="00AC7421" w:rsidP="00AC7421">
      <w:pPr>
        <w:pStyle w:val="Enumlevel1"/>
      </w:pPr>
      <w:r w:rsidRPr="002F612C">
        <w:lastRenderedPageBreak/>
        <w:t>–</w:t>
      </w:r>
      <w:r w:rsidRPr="002F612C">
        <w:tab/>
      </w:r>
      <w:r w:rsidR="0094277B" w:rsidRPr="002F612C">
        <w:t>Clients (mobile Operator subscribers, using Mobile Payment System and owning payment card or bank account)</w:t>
      </w:r>
    </w:p>
    <w:p w:rsidR="0094277B" w:rsidRPr="002F612C" w:rsidRDefault="00AC7421" w:rsidP="00AC7421">
      <w:pPr>
        <w:pStyle w:val="Enumlevel1"/>
      </w:pPr>
      <w:r w:rsidRPr="002F612C">
        <w:t>–</w:t>
      </w:r>
      <w:r w:rsidRPr="002F612C">
        <w:tab/>
      </w:r>
      <w:r w:rsidR="0094277B" w:rsidRPr="002F612C">
        <w:t xml:space="preserve">Client application – a special program downloaded to a mobile terminal of the Client, or to special hardware security module, for example, SIM card, which allows to perform registration, select payment means, interact with authentication agent, perform financial transactions, and also to set up payment details. </w:t>
      </w:r>
    </w:p>
    <w:p w:rsidR="0094277B" w:rsidRPr="002F612C" w:rsidRDefault="00AC7421" w:rsidP="00AC7421">
      <w:pPr>
        <w:pStyle w:val="Enumlevel1"/>
      </w:pPr>
      <w:r w:rsidRPr="002F612C">
        <w:t>–</w:t>
      </w:r>
      <w:r w:rsidRPr="002F612C">
        <w:tab/>
      </w:r>
      <w:r w:rsidR="0094277B" w:rsidRPr="002F612C">
        <w:t>Issuers of Client applications</w:t>
      </w:r>
    </w:p>
    <w:p w:rsidR="0094277B" w:rsidRPr="002F612C" w:rsidRDefault="00AC7421" w:rsidP="00AC7421">
      <w:pPr>
        <w:pStyle w:val="Enumlevel1"/>
      </w:pPr>
      <w:r w:rsidRPr="002F612C">
        <w:t>–</w:t>
      </w:r>
      <w:r w:rsidRPr="002F612C">
        <w:tab/>
      </w:r>
      <w:r w:rsidR="0094277B" w:rsidRPr="002F612C">
        <w:t>Merchants (legal entities, clients of Acquiring Banks)</w:t>
      </w:r>
    </w:p>
    <w:p w:rsidR="0094277B" w:rsidRPr="002F612C" w:rsidRDefault="00AC7421" w:rsidP="00AC7421">
      <w:pPr>
        <w:pStyle w:val="Enumlevel1"/>
        <w:rPr>
          <w:b/>
        </w:rPr>
      </w:pPr>
      <w:r w:rsidRPr="002F612C">
        <w:t>–</w:t>
      </w:r>
      <w:r w:rsidRPr="002F612C">
        <w:tab/>
      </w:r>
      <w:r w:rsidR="0094277B" w:rsidRPr="002F612C">
        <w:t>Authentication agent (Client authentication)</w:t>
      </w:r>
    </w:p>
    <w:p w:rsidR="0094277B" w:rsidRPr="002F612C" w:rsidRDefault="0094277B" w:rsidP="00D168BB">
      <w:pPr>
        <w:pStyle w:val="Heading2"/>
        <w:rPr>
          <w:lang w:val="en-GB" w:eastAsia="en-US"/>
        </w:rPr>
      </w:pPr>
      <w:bookmarkStart w:id="333" w:name="_Toc379187259"/>
      <w:r w:rsidRPr="002F612C">
        <w:rPr>
          <w:lang w:val="en-GB" w:eastAsia="en-US"/>
        </w:rPr>
        <w:t>4.2</w:t>
      </w:r>
      <w:r w:rsidRPr="002F612C">
        <w:rPr>
          <w:rFonts w:eastAsia="Malgun Gothic"/>
          <w:lang w:val="en-GB" w:eastAsia="ko-KR"/>
        </w:rPr>
        <w:t xml:space="preserve"> </w:t>
      </w:r>
      <w:r w:rsidR="00D168BB" w:rsidRPr="002F612C">
        <w:rPr>
          <w:rFonts w:eastAsia="Malgun Gothic"/>
          <w:lang w:val="en-GB" w:eastAsia="ko-KR"/>
        </w:rPr>
        <w:tab/>
      </w:r>
      <w:r w:rsidRPr="002F612C">
        <w:rPr>
          <w:lang w:val="en-GB" w:eastAsia="en-US"/>
        </w:rPr>
        <w:t>Typical System Architecture</w:t>
      </w:r>
      <w:bookmarkEnd w:id="333"/>
    </w:p>
    <w:p w:rsidR="0094277B" w:rsidRPr="002F612C" w:rsidRDefault="0094277B" w:rsidP="0094277B">
      <w:pPr>
        <w:rPr>
          <w:bCs/>
          <w:szCs w:val="19"/>
          <w:lang w:val="en-GB" w:eastAsia="en-US"/>
        </w:rPr>
      </w:pPr>
      <w:r w:rsidRPr="002F612C">
        <w:rPr>
          <w:szCs w:val="19"/>
          <w:lang w:val="en-GB" w:eastAsia="en-US"/>
        </w:rPr>
        <w:t>The following MPS architecture is suggested by the ITU-T Recommendation Y.2741</w:t>
      </w:r>
      <w:r w:rsidRPr="002F612C">
        <w:rPr>
          <w:szCs w:val="19"/>
          <w:vertAlign w:val="superscript"/>
          <w:lang w:val="en-GB" w:eastAsia="en-US"/>
        </w:rPr>
        <w:t>5</w:t>
      </w:r>
      <w:r w:rsidRPr="002F612C">
        <w:rPr>
          <w:b/>
          <w:szCs w:val="19"/>
          <w:lang w:val="en-GB" w:eastAsia="en-US"/>
        </w:rPr>
        <w:t xml:space="preserve"> </w:t>
      </w:r>
      <w:r w:rsidRPr="002F612C">
        <w:rPr>
          <w:szCs w:val="19"/>
          <w:lang w:val="en-GB" w:eastAsia="en-US"/>
        </w:rPr>
        <w:t xml:space="preserve">(Figure 5). </w:t>
      </w:r>
    </w:p>
    <w:p w:rsidR="0094277B" w:rsidRPr="002F612C" w:rsidRDefault="0094277B" w:rsidP="0094277B">
      <w:pPr>
        <w:spacing w:before="0" w:after="100" w:afterAutospacing="1"/>
        <w:rPr>
          <w:rFonts w:eastAsia="Malgun Gothic"/>
          <w:szCs w:val="19"/>
          <w:lang w:val="en-GB" w:eastAsia="ko-KR"/>
        </w:rPr>
      </w:pPr>
      <w:r w:rsidRPr="002F612C">
        <w:rPr>
          <w:szCs w:val="19"/>
          <w:lang w:val="en-GB" w:eastAsia="en-US"/>
        </w:rPr>
        <w:t>Such arrangement is recommended for implementation in local Mobile Payment System which handles payments within the same coun</w:t>
      </w:r>
      <w:r w:rsidRPr="002F612C">
        <w:rPr>
          <w:rFonts w:eastAsia="Malgun Gothic"/>
          <w:szCs w:val="19"/>
          <w:lang w:val="en-GB" w:eastAsia="ko-KR"/>
        </w:rPr>
        <w:t>try.</w:t>
      </w:r>
    </w:p>
    <w:bookmarkStart w:id="334" w:name="_Toc379814157"/>
    <w:p w:rsidR="0094277B" w:rsidRPr="002F612C" w:rsidRDefault="0094277B" w:rsidP="00D168BB">
      <w:pPr>
        <w:pStyle w:val="Figuretitle"/>
        <w:rPr>
          <w:lang w:val="en-GB"/>
        </w:rPr>
      </w:pPr>
      <w:r w:rsidRPr="002F612C">
        <w:rPr>
          <w:noProof/>
          <w:lang w:val="ru-RU" w:eastAsia="zh-CN"/>
        </w:rPr>
        <mc:AlternateContent>
          <mc:Choice Requires="wps">
            <w:drawing>
              <wp:anchor distT="0" distB="0" distL="114300" distR="114300" simplePos="0" relativeHeight="251659776" behindDoc="0" locked="0" layoutInCell="1" allowOverlap="1" wp14:anchorId="1A89817B" wp14:editId="2838FC64">
                <wp:simplePos x="0" y="0"/>
                <wp:positionH relativeFrom="column">
                  <wp:posOffset>4327525</wp:posOffset>
                </wp:positionH>
                <wp:positionV relativeFrom="paragraph">
                  <wp:posOffset>226695</wp:posOffset>
                </wp:positionV>
                <wp:extent cx="715010" cy="864235"/>
                <wp:effectExtent l="0" t="0" r="0" b="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 cy="864235"/>
                        </a:xfrm>
                        <a:prstGeom prst="rect">
                          <a:avLst/>
                        </a:prstGeom>
                        <a:no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340.75pt;margin-top:17.85pt;width:56.3pt;height:68.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" filled="f" stroked="f" strokeweight="2pt">
                <v:path arrowok="t"/>
              </v:rect>
            </w:pict>
          </mc:Fallback>
        </mc:AlternateContent>
      </w:r>
      <w:r w:rsidRPr="002F612C">
        <w:rPr>
          <w:noProof/>
          <w:lang w:val="ru-RU" w:eastAsia="zh-CN"/>
        </w:rPr>
        <mc:AlternateContent>
          <mc:Choice Requires="wps">
            <w:drawing>
              <wp:anchor distT="0" distB="0" distL="114300" distR="114300" simplePos="0" relativeHeight="251660800" behindDoc="0" locked="0" layoutInCell="1" allowOverlap="1" wp14:anchorId="2D373E5A" wp14:editId="3B5FDB1C">
                <wp:simplePos x="0" y="0"/>
                <wp:positionH relativeFrom="column">
                  <wp:posOffset>2887345</wp:posOffset>
                </wp:positionH>
                <wp:positionV relativeFrom="paragraph">
                  <wp:posOffset>2387600</wp:posOffset>
                </wp:positionV>
                <wp:extent cx="720725" cy="864235"/>
                <wp:effectExtent l="0" t="0" r="0" b="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725" cy="864235"/>
                        </a:xfrm>
                        <a:prstGeom prst="rect">
                          <a:avLst/>
                        </a:prstGeom>
                        <a:no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227.35pt;margin-top:188pt;width:56.75pt;height:68.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" filled="f" stroked="f" strokeweight="2pt">
                <v:path arrowok="t"/>
              </v:rect>
            </w:pict>
          </mc:Fallback>
        </mc:AlternateContent>
      </w:r>
      <w:bookmarkStart w:id="335" w:name="_Toc369874793"/>
      <w:bookmarkStart w:id="336" w:name="_Toc369874856"/>
      <w:r w:rsidRPr="002F612C">
        <w:rPr>
          <w:lang w:val="en-GB"/>
        </w:rPr>
        <w:t xml:space="preserve">Figure </w:t>
      </w:r>
      <w:r w:rsidR="003A50BC" w:rsidRPr="002F612C">
        <w:rPr>
          <w:noProof/>
          <w:lang w:val="en-GB"/>
        </w:rPr>
        <w:t>7</w:t>
      </w:r>
      <w:r w:rsidRPr="002F612C">
        <w:rPr>
          <w:lang w:val="en-GB"/>
        </w:rPr>
        <w:t>: (Y.2741) Secure Mobile Payment System Architecture</w:t>
      </w:r>
      <w:bookmarkEnd w:id="335"/>
      <w:bookmarkEnd w:id="336"/>
      <w:bookmarkEnd w:id="334"/>
    </w:p>
    <w:p w:rsidR="00D168BB" w:rsidRPr="002F612C" w:rsidRDefault="00D168BB" w:rsidP="002866FA">
      <w:pPr>
        <w:pStyle w:val="Figure"/>
        <w:keepNext w:val="0"/>
        <w:rPr>
          <w:lang w:val="en-GB" w:eastAsia="ko-KR"/>
        </w:rPr>
      </w:pPr>
      <w:r w:rsidRPr="002F612C">
        <w:rPr>
          <w:b/>
          <w:lang w:val="en-GB" w:eastAsia="ko-KR"/>
        </w:rPr>
        <w:object w:dxaOrig="10207" w:dyaOrig="5650">
          <v:shape id="_x0000_i1027" type="#_x0000_t75" style="width:510pt;height:282.75pt" o:ole="" o:allowoverlap="f">
            <v:imagedata r:id="rId63" o:title=""/>
          </v:shape>
          <o:OLEObject Type="Embed" ProgID="Word.Document.12" ShapeID="_x0000_i1027" DrawAspect="Content" ObjectID="_1454412955" r:id="rId64">
            <o:FieldCodes>\s</o:FieldCodes>
          </o:OLEObject>
        </w:object>
      </w:r>
    </w:p>
    <w:p w:rsidR="0094277B" w:rsidRPr="00D3315B" w:rsidRDefault="0094277B" w:rsidP="002866FA">
      <w:pPr>
        <w:pStyle w:val="Heading2"/>
        <w:keepLines/>
        <w:rPr>
          <w:lang w:val="fr-FR" w:eastAsia="en-US"/>
        </w:rPr>
      </w:pPr>
      <w:bookmarkStart w:id="337" w:name="_Toc379187260"/>
      <w:r w:rsidRPr="00D3315B">
        <w:rPr>
          <w:lang w:val="fr-FR" w:eastAsia="en-US"/>
        </w:rPr>
        <w:lastRenderedPageBreak/>
        <w:t xml:space="preserve">4.3 </w:t>
      </w:r>
      <w:r w:rsidR="00D168BB" w:rsidRPr="00D3315B">
        <w:rPr>
          <w:lang w:val="fr-FR" w:eastAsia="en-US"/>
        </w:rPr>
        <w:tab/>
      </w:r>
      <w:r w:rsidRPr="00D3315B">
        <w:rPr>
          <w:lang w:val="fr-FR" w:eastAsia="en-US"/>
        </w:rPr>
        <w:t>MPS Models</w:t>
      </w:r>
      <w:bookmarkEnd w:id="337"/>
      <w:r w:rsidRPr="00D3315B">
        <w:rPr>
          <w:lang w:val="fr-FR" w:eastAsia="en-US"/>
        </w:rPr>
        <w:t xml:space="preserve"> </w:t>
      </w:r>
    </w:p>
    <w:p w:rsidR="0094277B" w:rsidRPr="00D3315B" w:rsidRDefault="0094277B" w:rsidP="002866FA">
      <w:pPr>
        <w:keepNext/>
        <w:keepLines/>
        <w:rPr>
          <w:bCs/>
          <w:lang w:eastAsia="en-US"/>
        </w:rPr>
      </w:pPr>
      <w:r w:rsidRPr="00D3315B">
        <w:rPr>
          <w:lang w:eastAsia="en-US"/>
        </w:rPr>
        <w:t>Different MPS models</w:t>
      </w:r>
      <w:r w:rsidR="00F7043A" w:rsidRPr="00D3315B">
        <w:rPr>
          <w:lang w:eastAsia="en-US"/>
        </w:rPr>
        <w:t xml:space="preserve"> </w:t>
      </w:r>
      <w:r w:rsidRPr="00D3315B">
        <w:rPr>
          <w:lang w:eastAsia="en-US"/>
        </w:rPr>
        <w:t>exist:</w:t>
      </w:r>
    </w:p>
    <w:p w:rsidR="0094277B" w:rsidRPr="002F612C" w:rsidRDefault="00D168BB" w:rsidP="002866FA">
      <w:pPr>
        <w:pStyle w:val="Enumlevel1"/>
        <w:keepNext/>
        <w:keepLines/>
        <w:rPr>
          <w:b/>
          <w:bCs/>
        </w:rPr>
      </w:pPr>
      <w:r w:rsidRPr="002F612C">
        <w:rPr>
          <w:b/>
        </w:rPr>
        <w:t>–</w:t>
      </w:r>
      <w:r w:rsidRPr="002F612C">
        <w:rPr>
          <w:b/>
        </w:rPr>
        <w:tab/>
      </w:r>
      <w:r w:rsidR="0094277B" w:rsidRPr="002F612C">
        <w:t xml:space="preserve">Bank-oriented model </w:t>
      </w:r>
      <w:r w:rsidR="0094277B" w:rsidRPr="002866FA">
        <w:t>(</w:t>
      </w:r>
      <w:r w:rsidR="003A50BC" w:rsidRPr="002866FA">
        <w:t xml:space="preserve">Figure </w:t>
      </w:r>
      <w:r w:rsidR="003A50BC" w:rsidRPr="002866FA">
        <w:rPr>
          <w:noProof/>
        </w:rPr>
        <w:t>8</w:t>
      </w:r>
      <w:r w:rsidR="0094277B" w:rsidRPr="002F612C">
        <w:t>), where bank offers mobile payment services with many mobile operators.</w:t>
      </w:r>
    </w:p>
    <w:p w:rsidR="0094277B" w:rsidRPr="002F612C" w:rsidRDefault="0094277B" w:rsidP="00D168BB">
      <w:pPr>
        <w:pStyle w:val="Figuretitle"/>
        <w:rPr>
          <w:lang w:val="en-GB"/>
        </w:rPr>
      </w:pPr>
      <w:bookmarkStart w:id="338" w:name="_Ref369861579"/>
      <w:bookmarkStart w:id="339" w:name="_Toc369874794"/>
      <w:bookmarkStart w:id="340" w:name="_Toc369874857"/>
      <w:bookmarkStart w:id="341" w:name="_Toc379814158"/>
      <w:r w:rsidRPr="002F612C">
        <w:rPr>
          <w:lang w:val="en-GB"/>
        </w:rPr>
        <w:t xml:space="preserve">Figure </w:t>
      </w:r>
      <w:r w:rsidR="003A50BC" w:rsidRPr="002F612C">
        <w:rPr>
          <w:noProof/>
          <w:lang w:val="en-GB"/>
        </w:rPr>
        <w:t>8</w:t>
      </w:r>
      <w:bookmarkEnd w:id="338"/>
      <w:r w:rsidRPr="002F612C">
        <w:rPr>
          <w:lang w:val="en-GB"/>
        </w:rPr>
        <w:t>: Bank-oriented MPS model</w:t>
      </w:r>
      <w:bookmarkEnd w:id="339"/>
      <w:bookmarkEnd w:id="340"/>
      <w:bookmarkEnd w:id="341"/>
    </w:p>
    <w:p w:rsidR="00D168BB" w:rsidRPr="002F612C" w:rsidRDefault="00D168BB" w:rsidP="00D168BB">
      <w:pPr>
        <w:pStyle w:val="Figure"/>
        <w:rPr>
          <w:lang w:val="en-GB"/>
        </w:rPr>
      </w:pPr>
      <w:r w:rsidRPr="002F612C">
        <w:rPr>
          <w:noProof/>
          <w:lang w:val="ru-RU" w:eastAsia="zh-CN"/>
        </w:rPr>
        <w:drawing>
          <wp:inline distT="0" distB="0" distL="0" distR="0" wp14:anchorId="6765A7E5" wp14:editId="41E6FD85">
            <wp:extent cx="5760085" cy="327478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085" cy="3274789"/>
                    </a:xfrm>
                    <a:prstGeom prst="rect">
                      <a:avLst/>
                    </a:prstGeom>
                    <a:noFill/>
                    <a:ln>
                      <a:noFill/>
                    </a:ln>
                  </pic:spPr>
                </pic:pic>
              </a:graphicData>
            </a:graphic>
          </wp:inline>
        </w:drawing>
      </w:r>
    </w:p>
    <w:p w:rsidR="00D168BB" w:rsidRPr="002F612C" w:rsidRDefault="00D168BB" w:rsidP="00D168BB">
      <w:pPr>
        <w:pStyle w:val="Figuretitle"/>
        <w:rPr>
          <w:lang w:val="en-GB"/>
        </w:rPr>
      </w:pPr>
    </w:p>
    <w:p w:rsidR="0094277B" w:rsidRPr="002F612C" w:rsidRDefault="00D168BB" w:rsidP="00D168BB">
      <w:pPr>
        <w:pStyle w:val="Enumlevel1"/>
        <w:rPr>
          <w:bCs/>
        </w:rPr>
      </w:pPr>
      <w:r w:rsidRPr="002F612C">
        <w:t>–</w:t>
      </w:r>
      <w:r w:rsidR="0094277B" w:rsidRPr="002F612C">
        <w:t xml:space="preserve"> </w:t>
      </w:r>
      <w:r w:rsidRPr="002F612C">
        <w:tab/>
      </w:r>
      <w:r w:rsidR="0094277B" w:rsidRPr="002F612C">
        <w:t>Operator-oriented model (</w:t>
      </w:r>
      <w:r w:rsidR="003A50BC" w:rsidRPr="002866FA">
        <w:rPr>
          <w:bCs/>
        </w:rPr>
        <w:t xml:space="preserve">Figure </w:t>
      </w:r>
      <w:r w:rsidR="003A50BC" w:rsidRPr="002866FA">
        <w:rPr>
          <w:bCs/>
          <w:noProof/>
        </w:rPr>
        <w:t>9</w:t>
      </w:r>
      <w:r w:rsidR="0094277B" w:rsidRPr="002866FA">
        <w:rPr>
          <w:bCs/>
        </w:rPr>
        <w:t>),</w:t>
      </w:r>
      <w:r w:rsidR="0094277B" w:rsidRPr="002F612C">
        <w:t xml:space="preserve"> where mobile operator offers mobile payment service using payment cards as source of payment issued by multiple banks or using personal accounts of mobile subscribers. </w:t>
      </w:r>
    </w:p>
    <w:p w:rsidR="0094277B" w:rsidRPr="002F612C" w:rsidRDefault="0094277B" w:rsidP="00451C14">
      <w:pPr>
        <w:pStyle w:val="Figuretitle"/>
        <w:rPr>
          <w:lang w:val="en-GB"/>
        </w:rPr>
      </w:pPr>
      <w:bookmarkStart w:id="342" w:name="_Ref369861503"/>
      <w:bookmarkStart w:id="343" w:name="_Toc369874795"/>
      <w:bookmarkStart w:id="344" w:name="_Toc369874858"/>
      <w:bookmarkStart w:id="345" w:name="_Toc379814159"/>
      <w:r w:rsidRPr="002F612C">
        <w:rPr>
          <w:lang w:val="en-GB"/>
        </w:rPr>
        <w:lastRenderedPageBreak/>
        <w:t xml:space="preserve">Figure </w:t>
      </w:r>
      <w:r w:rsidR="003A50BC" w:rsidRPr="002F612C">
        <w:rPr>
          <w:noProof/>
          <w:lang w:val="en-GB"/>
        </w:rPr>
        <w:t>9</w:t>
      </w:r>
      <w:bookmarkEnd w:id="342"/>
      <w:r w:rsidRPr="002F612C">
        <w:rPr>
          <w:lang w:val="en-GB"/>
        </w:rPr>
        <w:t>: Operator-oriented MPS model</w:t>
      </w:r>
      <w:bookmarkEnd w:id="343"/>
      <w:bookmarkEnd w:id="344"/>
      <w:bookmarkEnd w:id="345"/>
    </w:p>
    <w:p w:rsidR="00451C14" w:rsidRPr="002F612C" w:rsidRDefault="00451C14" w:rsidP="00451C14">
      <w:pPr>
        <w:pStyle w:val="Figure"/>
        <w:rPr>
          <w:lang w:val="en-GB" w:eastAsia="en-US"/>
        </w:rPr>
      </w:pPr>
      <w:r w:rsidRPr="002F612C">
        <w:rPr>
          <w:bCs w:val="0"/>
          <w:noProof/>
          <w:szCs w:val="19"/>
          <w:lang w:val="ru-RU" w:eastAsia="zh-CN"/>
        </w:rPr>
        <w:drawing>
          <wp:inline distT="0" distB="0" distL="0" distR="0" wp14:anchorId="55989E6C" wp14:editId="5B027D89">
            <wp:extent cx="5760085" cy="3320430"/>
            <wp:effectExtent l="0" t="0" r="0" b="0"/>
            <wp:docPr id="33" name="Рисунок 13" descr="C:\Documents and Settings\dmarkin\Local Settings\Temporary Internet Files\Content.Outlook\ML1TBEVY\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markin\Local Settings\Temporary Internet Files\Content.Outlook\ML1TBEVY\fig7.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085" cy="3320430"/>
                    </a:xfrm>
                    <a:prstGeom prst="rect">
                      <a:avLst/>
                    </a:prstGeom>
                    <a:noFill/>
                    <a:ln>
                      <a:noFill/>
                    </a:ln>
                  </pic:spPr>
                </pic:pic>
              </a:graphicData>
            </a:graphic>
          </wp:inline>
        </w:drawing>
      </w:r>
    </w:p>
    <w:p w:rsidR="00451C14" w:rsidRPr="002F612C" w:rsidRDefault="00451C14" w:rsidP="00451C14">
      <w:pPr>
        <w:pStyle w:val="Figure"/>
        <w:rPr>
          <w:lang w:val="en-GB" w:eastAsia="en-US"/>
        </w:rPr>
      </w:pPr>
    </w:p>
    <w:p w:rsidR="0094277B" w:rsidRPr="002F612C" w:rsidRDefault="00451C14" w:rsidP="00451C14">
      <w:pPr>
        <w:pStyle w:val="Enumlevel1"/>
        <w:rPr>
          <w:bCs/>
          <w:i/>
        </w:rPr>
      </w:pPr>
      <w:r w:rsidRPr="002F612C">
        <w:t>–</w:t>
      </w:r>
      <w:r w:rsidRPr="002F612C">
        <w:tab/>
      </w:r>
      <w:r w:rsidR="0094277B" w:rsidRPr="002F612C">
        <w:t xml:space="preserve">Mixed model </w:t>
      </w:r>
      <w:r w:rsidR="0094277B" w:rsidRPr="002866FA">
        <w:t>(</w:t>
      </w:r>
      <w:r w:rsidR="003A50BC" w:rsidRPr="002866FA">
        <w:t xml:space="preserve">Figure </w:t>
      </w:r>
      <w:r w:rsidR="003A50BC" w:rsidRPr="002866FA">
        <w:rPr>
          <w:noProof/>
        </w:rPr>
        <w:t>10</w:t>
      </w:r>
      <w:r w:rsidR="0094277B" w:rsidRPr="002866FA">
        <w:t>)</w:t>
      </w:r>
      <w:r w:rsidR="0094277B" w:rsidRPr="002F612C">
        <w:t xml:space="preserve"> with multiple banks and multiple operators.</w:t>
      </w:r>
      <w:r w:rsidR="00F7043A" w:rsidRPr="002F612C">
        <w:t xml:space="preserve"> </w:t>
      </w:r>
    </w:p>
    <w:p w:rsidR="0094277B" w:rsidRPr="002F612C" w:rsidRDefault="0094277B" w:rsidP="0094277B">
      <w:pPr>
        <w:rPr>
          <w:bCs/>
          <w:i/>
          <w:szCs w:val="19"/>
          <w:lang w:val="en-GB" w:eastAsia="en-US"/>
        </w:rPr>
      </w:pPr>
      <w:r w:rsidRPr="002F612C">
        <w:rPr>
          <w:szCs w:val="19"/>
          <w:lang w:val="en-GB" w:eastAsia="en-US"/>
        </w:rPr>
        <w:t>An example of such model can serve an MPS working with international payment cards, for example, MasterCard or VISA. However, most perspective model is the National Mobile Payment System, being a part of the National Payment System, integrating all national banks and working with all mobile operators</w:t>
      </w:r>
      <w:r w:rsidRPr="002F612C">
        <w:rPr>
          <w:i/>
          <w:szCs w:val="19"/>
          <w:lang w:val="en-GB" w:eastAsia="en-US"/>
        </w:rPr>
        <w:t>.</w:t>
      </w:r>
    </w:p>
    <w:p w:rsidR="0094277B" w:rsidRPr="002F612C" w:rsidRDefault="0094277B" w:rsidP="0094277B">
      <w:pPr>
        <w:keepNext/>
        <w:rPr>
          <w:lang w:val="en-GB"/>
        </w:rPr>
      </w:pPr>
    </w:p>
    <w:p w:rsidR="0094277B" w:rsidRPr="002F612C" w:rsidRDefault="0094277B" w:rsidP="00451C14">
      <w:pPr>
        <w:pStyle w:val="Figuretitle"/>
        <w:rPr>
          <w:lang w:val="en-GB"/>
        </w:rPr>
      </w:pPr>
      <w:bookmarkStart w:id="346" w:name="_Ref369861558"/>
      <w:bookmarkStart w:id="347" w:name="_Toc369874796"/>
      <w:bookmarkStart w:id="348" w:name="_Toc369874859"/>
      <w:bookmarkStart w:id="349" w:name="_Toc379814160"/>
      <w:r w:rsidRPr="002F612C">
        <w:rPr>
          <w:lang w:val="en-GB"/>
        </w:rPr>
        <w:t xml:space="preserve">Figure </w:t>
      </w:r>
      <w:r w:rsidR="003A50BC" w:rsidRPr="002F612C">
        <w:rPr>
          <w:noProof/>
          <w:lang w:val="en-GB"/>
        </w:rPr>
        <w:t>10</w:t>
      </w:r>
      <w:bookmarkEnd w:id="346"/>
      <w:r w:rsidRPr="002F612C">
        <w:rPr>
          <w:lang w:val="en-GB"/>
        </w:rPr>
        <w:t>: Mobile Payment System as a part of the National Payment System</w:t>
      </w:r>
      <w:bookmarkEnd w:id="347"/>
      <w:bookmarkEnd w:id="348"/>
      <w:bookmarkEnd w:id="349"/>
    </w:p>
    <w:p w:rsidR="00451C14" w:rsidRPr="002F612C" w:rsidRDefault="00451C14" w:rsidP="00451C14">
      <w:pPr>
        <w:pStyle w:val="Figure"/>
        <w:rPr>
          <w:lang w:val="en-GB"/>
        </w:rPr>
      </w:pPr>
      <w:r w:rsidRPr="002F612C">
        <w:rPr>
          <w:noProof/>
          <w:lang w:val="ru-RU" w:eastAsia="zh-CN"/>
        </w:rPr>
        <w:drawing>
          <wp:inline distT="0" distB="0" distL="0" distR="0" wp14:anchorId="0996C49E" wp14:editId="78019EB0">
            <wp:extent cx="5760085" cy="374205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085" cy="3742052"/>
                    </a:xfrm>
                    <a:prstGeom prst="rect">
                      <a:avLst/>
                    </a:prstGeom>
                    <a:noFill/>
                    <a:ln>
                      <a:noFill/>
                    </a:ln>
                  </pic:spPr>
                </pic:pic>
              </a:graphicData>
            </a:graphic>
          </wp:inline>
        </w:drawing>
      </w:r>
    </w:p>
    <w:p w:rsidR="00451C14" w:rsidRPr="002F612C" w:rsidRDefault="00451C14" w:rsidP="00451C14">
      <w:pPr>
        <w:pStyle w:val="Figure"/>
        <w:rPr>
          <w:lang w:val="en-GB" w:eastAsia="en-US"/>
        </w:rPr>
      </w:pPr>
    </w:p>
    <w:p w:rsidR="0094277B" w:rsidRPr="002F612C" w:rsidRDefault="0094277B" w:rsidP="00451C14">
      <w:pPr>
        <w:pStyle w:val="Heading2"/>
        <w:rPr>
          <w:lang w:val="en-GB" w:eastAsia="en-US"/>
        </w:rPr>
      </w:pPr>
      <w:bookmarkStart w:id="350" w:name="_Toc379187261"/>
      <w:r w:rsidRPr="002F612C">
        <w:rPr>
          <w:lang w:val="en-GB" w:eastAsia="en-US"/>
        </w:rPr>
        <w:t xml:space="preserve">4.4 </w:t>
      </w:r>
      <w:r w:rsidRPr="002F612C">
        <w:rPr>
          <w:lang w:val="en-GB" w:eastAsia="en-US"/>
        </w:rPr>
        <w:tab/>
        <w:t>Available payment means</w:t>
      </w:r>
      <w:bookmarkEnd w:id="350"/>
      <w:r w:rsidRPr="002F612C">
        <w:rPr>
          <w:lang w:val="en-GB" w:eastAsia="en-US"/>
        </w:rPr>
        <w:t xml:space="preserve"> </w:t>
      </w:r>
    </w:p>
    <w:p w:rsidR="0094277B" w:rsidRPr="002F612C" w:rsidRDefault="0094277B" w:rsidP="0094277B">
      <w:pPr>
        <w:rPr>
          <w:rFonts w:eastAsia="Malgun Gothic"/>
          <w:bCs/>
          <w:szCs w:val="19"/>
          <w:lang w:val="en-GB" w:eastAsia="ko-KR"/>
        </w:rPr>
      </w:pPr>
      <w:r w:rsidRPr="002F612C">
        <w:rPr>
          <w:szCs w:val="19"/>
          <w:lang w:val="en-GB" w:eastAsia="en-US"/>
        </w:rPr>
        <w:t>The following payment means may be used as a source in the Mobile Payment System:</w:t>
      </w:r>
    </w:p>
    <w:p w:rsidR="0094277B" w:rsidRPr="002F612C" w:rsidRDefault="00451C14" w:rsidP="003D3F0F">
      <w:pPr>
        <w:pStyle w:val="Enumlevel1"/>
      </w:pPr>
      <w:r w:rsidRPr="002F612C">
        <w:rPr>
          <w:szCs w:val="19"/>
          <w:lang w:eastAsia="en-US"/>
        </w:rPr>
        <w:t>–</w:t>
      </w:r>
      <w:r w:rsidRPr="002F612C">
        <w:rPr>
          <w:szCs w:val="19"/>
          <w:lang w:eastAsia="en-US"/>
        </w:rPr>
        <w:tab/>
      </w:r>
      <w:r w:rsidR="0094277B" w:rsidRPr="002F612C">
        <w:rPr>
          <w:szCs w:val="19"/>
          <w:lang w:eastAsia="en-US"/>
        </w:rPr>
        <w:t>Bank account</w:t>
      </w:r>
    </w:p>
    <w:p w:rsidR="0094277B" w:rsidRPr="002F612C" w:rsidRDefault="00451C14" w:rsidP="003D3F0F">
      <w:pPr>
        <w:pStyle w:val="Enumlevel1"/>
      </w:pPr>
      <w:r w:rsidRPr="002F612C">
        <w:rPr>
          <w:szCs w:val="19"/>
          <w:lang w:eastAsia="en-US"/>
        </w:rPr>
        <w:t>–</w:t>
      </w:r>
      <w:r w:rsidRPr="002F612C">
        <w:rPr>
          <w:szCs w:val="19"/>
          <w:lang w:eastAsia="en-US"/>
        </w:rPr>
        <w:tab/>
      </w:r>
      <w:r w:rsidR="0094277B" w:rsidRPr="002F612C">
        <w:t>Bank cards issued by local or global payment systems</w:t>
      </w:r>
    </w:p>
    <w:p w:rsidR="0094277B" w:rsidRPr="002F612C" w:rsidRDefault="00451C14" w:rsidP="003D3F0F">
      <w:pPr>
        <w:pStyle w:val="Enumlevel1"/>
      </w:pPr>
      <w:r w:rsidRPr="002F612C">
        <w:rPr>
          <w:szCs w:val="19"/>
          <w:lang w:eastAsia="en-US"/>
        </w:rPr>
        <w:t>–</w:t>
      </w:r>
      <w:r w:rsidRPr="002F612C">
        <w:rPr>
          <w:szCs w:val="19"/>
          <w:lang w:eastAsia="en-US"/>
        </w:rPr>
        <w:tab/>
      </w:r>
      <w:r w:rsidR="0094277B" w:rsidRPr="002F612C">
        <w:t xml:space="preserve">MNO subscribers personal accounts </w:t>
      </w:r>
    </w:p>
    <w:p w:rsidR="0094277B" w:rsidRPr="002F612C" w:rsidRDefault="00451C14" w:rsidP="003D3F0F">
      <w:pPr>
        <w:pStyle w:val="Enumlevel1"/>
        <w:rPr>
          <w:rFonts w:eastAsia="Malgun Gothic"/>
          <w:lang w:eastAsia="ko-KR"/>
        </w:rPr>
      </w:pPr>
      <w:r w:rsidRPr="002F612C">
        <w:rPr>
          <w:szCs w:val="19"/>
          <w:lang w:eastAsia="en-US"/>
        </w:rPr>
        <w:t>–</w:t>
      </w:r>
      <w:r w:rsidRPr="002F612C">
        <w:rPr>
          <w:szCs w:val="19"/>
          <w:lang w:eastAsia="en-US"/>
        </w:rPr>
        <w:tab/>
      </w:r>
      <w:r w:rsidR="0094277B" w:rsidRPr="002F612C">
        <w:t>E-money</w:t>
      </w:r>
    </w:p>
    <w:p w:rsidR="0094277B" w:rsidRPr="002F612C" w:rsidRDefault="0094277B" w:rsidP="00451C14">
      <w:pPr>
        <w:pStyle w:val="Heading2"/>
        <w:rPr>
          <w:lang w:val="en-GB" w:eastAsia="en-US"/>
        </w:rPr>
      </w:pPr>
      <w:bookmarkStart w:id="351" w:name="_Toc379187262"/>
      <w:r w:rsidRPr="002F612C">
        <w:rPr>
          <w:lang w:val="en-GB" w:eastAsia="en-US"/>
        </w:rPr>
        <w:t>4.5</w:t>
      </w:r>
      <w:r w:rsidRPr="002F612C">
        <w:rPr>
          <w:lang w:val="en-GB" w:eastAsia="en-US"/>
        </w:rPr>
        <w:tab/>
        <w:t>Payment arrangement</w:t>
      </w:r>
      <w:bookmarkEnd w:id="351"/>
    </w:p>
    <w:p w:rsidR="0094277B" w:rsidRPr="002F612C" w:rsidRDefault="0094277B" w:rsidP="0094277B">
      <w:pPr>
        <w:ind w:left="284" w:hanging="284"/>
        <w:rPr>
          <w:rFonts w:eastAsia="Malgun Gothic"/>
          <w:bCs/>
          <w:szCs w:val="19"/>
          <w:lang w:val="en-GB" w:eastAsia="ko-KR"/>
        </w:rPr>
      </w:pPr>
      <w:r w:rsidRPr="002F612C">
        <w:rPr>
          <w:szCs w:val="19"/>
          <w:lang w:val="en-GB" w:eastAsia="en-US"/>
        </w:rPr>
        <w:t>Two operation types are available in MPS:</w:t>
      </w:r>
    </w:p>
    <w:p w:rsidR="0094277B" w:rsidRPr="002F612C" w:rsidRDefault="00451C14" w:rsidP="003D3F0F">
      <w:pPr>
        <w:pStyle w:val="Enumlevel1"/>
      </w:pPr>
      <w:r w:rsidRPr="002F612C">
        <w:rPr>
          <w:szCs w:val="19"/>
          <w:lang w:eastAsia="en-US"/>
        </w:rPr>
        <w:t>–</w:t>
      </w:r>
      <w:r w:rsidRPr="002F612C">
        <w:rPr>
          <w:szCs w:val="19"/>
          <w:lang w:eastAsia="en-US"/>
        </w:rPr>
        <w:tab/>
      </w:r>
      <w:r w:rsidR="0094277B" w:rsidRPr="002F612C">
        <w:rPr>
          <w:szCs w:val="19"/>
          <w:lang w:eastAsia="en-US"/>
        </w:rPr>
        <w:t>Operations initiated by the Client</w:t>
      </w:r>
    </w:p>
    <w:p w:rsidR="0094277B" w:rsidRPr="002F612C" w:rsidRDefault="00451C14" w:rsidP="003D3F0F">
      <w:pPr>
        <w:pStyle w:val="Enumlevel1"/>
      </w:pPr>
      <w:r w:rsidRPr="002F612C">
        <w:rPr>
          <w:szCs w:val="19"/>
          <w:lang w:eastAsia="en-US"/>
        </w:rPr>
        <w:t>–</w:t>
      </w:r>
      <w:r w:rsidRPr="002F612C">
        <w:rPr>
          <w:szCs w:val="19"/>
          <w:lang w:eastAsia="en-US"/>
        </w:rPr>
        <w:tab/>
      </w:r>
      <w:r w:rsidR="0094277B" w:rsidRPr="002F612C">
        <w:t>Operations initiated by the Merchant</w:t>
      </w:r>
    </w:p>
    <w:p w:rsidR="0094277B" w:rsidRPr="002F612C" w:rsidRDefault="0094277B" w:rsidP="00451C14">
      <w:pPr>
        <w:pStyle w:val="Heading3"/>
        <w:rPr>
          <w:rFonts w:eastAsia="Malgun Gothic"/>
          <w:lang w:val="en-GB" w:eastAsia="ko-KR"/>
        </w:rPr>
      </w:pPr>
      <w:bookmarkStart w:id="352" w:name="_Toc379187263"/>
      <w:r w:rsidRPr="002F612C">
        <w:rPr>
          <w:lang w:val="en-GB" w:eastAsia="en-US"/>
        </w:rPr>
        <w:lastRenderedPageBreak/>
        <w:t xml:space="preserve">4.5.1 </w:t>
      </w:r>
      <w:r w:rsidR="00451C14" w:rsidRPr="002F612C">
        <w:rPr>
          <w:lang w:val="en-GB" w:eastAsia="en-US"/>
        </w:rPr>
        <w:tab/>
      </w:r>
      <w:r w:rsidRPr="002F612C">
        <w:rPr>
          <w:lang w:val="en-GB" w:eastAsia="en-US"/>
        </w:rPr>
        <w:t>Operations initiated by the Client</w:t>
      </w:r>
      <w:bookmarkEnd w:id="352"/>
    </w:p>
    <w:p w:rsidR="0094277B" w:rsidRPr="002F612C" w:rsidRDefault="0094277B" w:rsidP="002866FA">
      <w:pPr>
        <w:keepNext/>
        <w:keepLines/>
        <w:rPr>
          <w:bCs/>
          <w:szCs w:val="19"/>
          <w:lang w:val="en-GB" w:eastAsia="en-US"/>
        </w:rPr>
      </w:pPr>
      <w:r w:rsidRPr="002F612C">
        <w:rPr>
          <w:szCs w:val="19"/>
          <w:lang w:val="en-GB" w:eastAsia="en-US"/>
        </w:rPr>
        <w:t xml:space="preserve">Transactions initiated by the Client may contain the following steps: </w:t>
      </w:r>
    </w:p>
    <w:p w:rsidR="0094277B" w:rsidRPr="002F612C" w:rsidRDefault="00451C14" w:rsidP="002866FA">
      <w:pPr>
        <w:pStyle w:val="Enumlevel1"/>
        <w:keepNext/>
        <w:keepLines/>
      </w:pPr>
      <w:r w:rsidRPr="002F612C">
        <w:t>1.</w:t>
      </w:r>
      <w:r w:rsidRPr="002F612C">
        <w:tab/>
      </w:r>
      <w:r w:rsidR="0094277B" w:rsidRPr="002F612C">
        <w:t>By means of mobile device the Client generates a request containing parameters of the financial operation, payment instrument and secret PIN code</w:t>
      </w:r>
    </w:p>
    <w:p w:rsidR="0094277B" w:rsidRPr="002F612C" w:rsidRDefault="00451C14" w:rsidP="00451C14">
      <w:pPr>
        <w:pStyle w:val="Enumlevel1"/>
      </w:pPr>
      <w:r w:rsidRPr="002F612C">
        <w:t>2.</w:t>
      </w:r>
      <w:r w:rsidRPr="002F612C">
        <w:tab/>
      </w:r>
      <w:r w:rsidR="0094277B" w:rsidRPr="002F612C">
        <w:t>The request is transmitted via mobile operator channels</w:t>
      </w:r>
    </w:p>
    <w:p w:rsidR="0094277B" w:rsidRPr="002F612C" w:rsidRDefault="00451C14" w:rsidP="00451C14">
      <w:pPr>
        <w:pStyle w:val="Enumlevel1"/>
      </w:pPr>
      <w:r w:rsidRPr="002F612C">
        <w:t>3.</w:t>
      </w:r>
      <w:r w:rsidRPr="002F612C">
        <w:tab/>
      </w:r>
      <w:r w:rsidR="0094277B" w:rsidRPr="002F612C">
        <w:t>The MPS operator receives the request</w:t>
      </w:r>
    </w:p>
    <w:p w:rsidR="0094277B" w:rsidRPr="002F612C" w:rsidRDefault="00451C14" w:rsidP="00451C14">
      <w:pPr>
        <w:pStyle w:val="Enumlevel1"/>
      </w:pPr>
      <w:r w:rsidRPr="002F612C">
        <w:t>4.</w:t>
      </w:r>
      <w:r w:rsidRPr="002F612C">
        <w:tab/>
      </w:r>
      <w:r w:rsidR="0094277B" w:rsidRPr="002F612C">
        <w:t xml:space="preserve">The Client is authenticated </w:t>
      </w:r>
    </w:p>
    <w:p w:rsidR="0094277B" w:rsidRPr="002F612C" w:rsidRDefault="00451C14" w:rsidP="00451C14">
      <w:pPr>
        <w:pStyle w:val="Enumlevel1"/>
      </w:pPr>
      <w:r w:rsidRPr="002F612C">
        <w:rPr>
          <w:rFonts w:eastAsia="Malgun Gothic"/>
          <w:lang w:eastAsia="ko-KR"/>
        </w:rPr>
        <w:t>5.</w:t>
      </w:r>
      <w:r w:rsidRPr="002F612C">
        <w:rPr>
          <w:rFonts w:eastAsia="Malgun Gothic"/>
          <w:lang w:eastAsia="ko-KR"/>
        </w:rPr>
        <w:tab/>
      </w:r>
      <w:r w:rsidR="0094277B" w:rsidRPr="002F612C">
        <w:t>The required financial operation is performed using the Client’s payment instrument details</w:t>
      </w:r>
    </w:p>
    <w:p w:rsidR="0094277B" w:rsidRPr="002F612C" w:rsidRDefault="00451C14" w:rsidP="00451C14">
      <w:pPr>
        <w:pStyle w:val="Enumlevel1"/>
      </w:pPr>
      <w:r w:rsidRPr="002F612C">
        <w:rPr>
          <w:rFonts w:eastAsia="Malgun Gothic"/>
          <w:lang w:eastAsia="ko-KR"/>
        </w:rPr>
        <w:t>6.</w:t>
      </w:r>
      <w:r w:rsidRPr="002F612C">
        <w:rPr>
          <w:rFonts w:eastAsia="Malgun Gothic"/>
          <w:lang w:eastAsia="ko-KR"/>
        </w:rPr>
        <w:tab/>
      </w:r>
      <w:r w:rsidR="0094277B" w:rsidRPr="002F612C">
        <w:t>The operation result is sent to the Client</w:t>
      </w:r>
    </w:p>
    <w:p w:rsidR="0094277B" w:rsidRPr="002F612C" w:rsidRDefault="00451C14" w:rsidP="00451C14">
      <w:pPr>
        <w:pStyle w:val="Enumlevel1"/>
      </w:pPr>
      <w:r w:rsidRPr="002F612C">
        <w:rPr>
          <w:rFonts w:eastAsia="Malgun Gothic"/>
          <w:lang w:eastAsia="ko-KR"/>
        </w:rPr>
        <w:t>7.</w:t>
      </w:r>
      <w:r w:rsidRPr="002F612C">
        <w:rPr>
          <w:rFonts w:eastAsia="Malgun Gothic"/>
          <w:lang w:eastAsia="ko-KR"/>
        </w:rPr>
        <w:tab/>
      </w:r>
      <w:r w:rsidR="0094277B" w:rsidRPr="002F612C">
        <w:t>The response is transmitted via the mobile operator channels</w:t>
      </w:r>
    </w:p>
    <w:p w:rsidR="0094277B" w:rsidRPr="002F612C" w:rsidRDefault="00451C14" w:rsidP="00451C14">
      <w:pPr>
        <w:pStyle w:val="Enumlevel1"/>
        <w:rPr>
          <w:szCs w:val="19"/>
          <w:lang w:eastAsia="en-US"/>
        </w:rPr>
      </w:pPr>
      <w:r w:rsidRPr="002F612C">
        <w:rPr>
          <w:rFonts w:eastAsia="Malgun Gothic"/>
          <w:szCs w:val="19"/>
          <w:lang w:eastAsia="ko-KR"/>
        </w:rPr>
        <w:t>8.</w:t>
      </w:r>
      <w:r w:rsidRPr="002F612C">
        <w:rPr>
          <w:rFonts w:eastAsia="Malgun Gothic"/>
          <w:szCs w:val="19"/>
          <w:lang w:eastAsia="ko-KR"/>
        </w:rPr>
        <w:tab/>
      </w:r>
      <w:r w:rsidR="0094277B" w:rsidRPr="002F612C">
        <w:rPr>
          <w:szCs w:val="19"/>
          <w:lang w:eastAsia="en-US"/>
        </w:rPr>
        <w:t>The Client receives the result of the financial operation</w:t>
      </w:r>
    </w:p>
    <w:p w:rsidR="0094277B" w:rsidRPr="002F612C" w:rsidRDefault="0094277B" w:rsidP="00451C14">
      <w:pPr>
        <w:pStyle w:val="Heading3"/>
        <w:rPr>
          <w:rFonts w:eastAsia="Malgun Gothic"/>
          <w:lang w:val="en-GB" w:eastAsia="ko-KR"/>
        </w:rPr>
      </w:pPr>
      <w:bookmarkStart w:id="353" w:name="_Toc379187264"/>
      <w:r w:rsidRPr="002F612C">
        <w:rPr>
          <w:lang w:val="en-GB" w:eastAsia="en-US"/>
        </w:rPr>
        <w:t>4.5.2</w:t>
      </w:r>
      <w:r w:rsidRPr="002F612C">
        <w:rPr>
          <w:lang w:val="en-GB" w:eastAsia="en-US"/>
        </w:rPr>
        <w:tab/>
        <w:t>Operations initiated by the Merchant</w:t>
      </w:r>
      <w:bookmarkEnd w:id="353"/>
    </w:p>
    <w:p w:rsidR="0094277B" w:rsidRPr="002F612C" w:rsidRDefault="0094277B" w:rsidP="0094277B">
      <w:pPr>
        <w:rPr>
          <w:bCs/>
          <w:szCs w:val="19"/>
          <w:lang w:val="en-GB" w:eastAsia="en-US"/>
        </w:rPr>
      </w:pPr>
      <w:r w:rsidRPr="002F612C">
        <w:rPr>
          <w:szCs w:val="19"/>
          <w:lang w:val="en-GB" w:eastAsia="en-US"/>
        </w:rPr>
        <w:t xml:space="preserve">Transactions initiated by Merchants may contain the following steps (it is assumed that the Client informed the Merchant on his unique identifier): </w:t>
      </w:r>
    </w:p>
    <w:p w:rsidR="0094277B" w:rsidRPr="002F612C" w:rsidRDefault="00451C14" w:rsidP="00451C14">
      <w:pPr>
        <w:pStyle w:val="Enumlevel1"/>
        <w:rPr>
          <w:bCs/>
        </w:rPr>
      </w:pPr>
      <w:r w:rsidRPr="002F612C">
        <w:t>a)</w:t>
      </w:r>
      <w:r w:rsidRPr="002F612C">
        <w:tab/>
      </w:r>
      <w:r w:rsidR="0094277B" w:rsidRPr="002F612C">
        <w:t>The merchant generates a payment offer and sends it to the MPS operator;</w:t>
      </w:r>
    </w:p>
    <w:p w:rsidR="0094277B" w:rsidRPr="002F612C" w:rsidRDefault="00451C14" w:rsidP="00451C14">
      <w:pPr>
        <w:pStyle w:val="Enumlevel1"/>
        <w:rPr>
          <w:bCs/>
        </w:rPr>
      </w:pPr>
      <w:r w:rsidRPr="002F612C">
        <w:t>b)</w:t>
      </w:r>
      <w:r w:rsidRPr="002F612C">
        <w:tab/>
      </w:r>
      <w:r w:rsidR="0094277B" w:rsidRPr="002F612C">
        <w:t>The MPS operator determines the Client and the way to deliver the payment offer to the Client;</w:t>
      </w:r>
    </w:p>
    <w:p w:rsidR="0094277B" w:rsidRPr="002F612C" w:rsidRDefault="00451C14" w:rsidP="00451C14">
      <w:pPr>
        <w:pStyle w:val="Enumlevel1"/>
        <w:rPr>
          <w:bCs/>
        </w:rPr>
      </w:pPr>
      <w:r w:rsidRPr="002F612C">
        <w:t>c)</w:t>
      </w:r>
      <w:r w:rsidRPr="002F612C">
        <w:tab/>
      </w:r>
      <w:r w:rsidR="0094277B" w:rsidRPr="002F612C">
        <w:t>The request is sent to the Client over the mobile operator channels;</w:t>
      </w:r>
    </w:p>
    <w:p w:rsidR="0094277B" w:rsidRPr="002F612C" w:rsidRDefault="00451C14" w:rsidP="00451C14">
      <w:pPr>
        <w:pStyle w:val="Enumlevel1"/>
        <w:rPr>
          <w:bCs/>
        </w:rPr>
      </w:pPr>
      <w:r w:rsidRPr="002F612C">
        <w:t>d)</w:t>
      </w:r>
      <w:r w:rsidRPr="002F612C">
        <w:tab/>
      </w:r>
      <w:r w:rsidR="0094277B" w:rsidRPr="002F612C">
        <w:t>The Client receives the request through his/her mobile device and generates the response that contains the financial operation parameters as well as the parameters of the payment instrument;</w:t>
      </w:r>
    </w:p>
    <w:p w:rsidR="0094277B" w:rsidRPr="002F612C" w:rsidRDefault="00451C14" w:rsidP="00451C14">
      <w:pPr>
        <w:pStyle w:val="Enumlevel1"/>
        <w:rPr>
          <w:bCs/>
        </w:rPr>
      </w:pPr>
      <w:r w:rsidRPr="002F612C">
        <w:rPr>
          <w:color w:val="000000"/>
        </w:rPr>
        <w:t>e)</w:t>
      </w:r>
      <w:r w:rsidRPr="002F612C">
        <w:rPr>
          <w:color w:val="000000"/>
        </w:rPr>
        <w:tab/>
      </w:r>
      <w:r w:rsidR="0094277B" w:rsidRPr="002F612C">
        <w:rPr>
          <w:color w:val="000000"/>
        </w:rPr>
        <w:t>The request is transmitted via the mobile operator channels;</w:t>
      </w:r>
    </w:p>
    <w:p w:rsidR="0094277B" w:rsidRPr="002F612C" w:rsidRDefault="00451C14" w:rsidP="00451C14">
      <w:pPr>
        <w:pStyle w:val="Enumlevel1"/>
        <w:rPr>
          <w:bCs/>
        </w:rPr>
      </w:pPr>
      <w:r w:rsidRPr="002F612C">
        <w:t>f)</w:t>
      </w:r>
      <w:r w:rsidRPr="002F612C">
        <w:tab/>
      </w:r>
      <w:r w:rsidR="0094277B" w:rsidRPr="002F612C">
        <w:t>The MPS operator receives the Client's response;</w:t>
      </w:r>
    </w:p>
    <w:p w:rsidR="0094277B" w:rsidRPr="002F612C" w:rsidRDefault="00451C14" w:rsidP="00451C14">
      <w:pPr>
        <w:pStyle w:val="Enumlevel1"/>
        <w:rPr>
          <w:bCs/>
        </w:rPr>
      </w:pPr>
      <w:r w:rsidRPr="002F612C">
        <w:rPr>
          <w:color w:val="000000"/>
        </w:rPr>
        <w:t>g)</w:t>
      </w:r>
      <w:r w:rsidRPr="002F612C">
        <w:rPr>
          <w:color w:val="000000"/>
        </w:rPr>
        <w:tab/>
      </w:r>
      <w:r w:rsidR="0094277B" w:rsidRPr="002F612C">
        <w:rPr>
          <w:color w:val="000000"/>
        </w:rPr>
        <w:t>Authentication of the Client;</w:t>
      </w:r>
    </w:p>
    <w:p w:rsidR="0094277B" w:rsidRPr="002F612C" w:rsidRDefault="00451C14" w:rsidP="00451C14">
      <w:pPr>
        <w:pStyle w:val="Enumlevel1"/>
        <w:rPr>
          <w:bCs/>
        </w:rPr>
      </w:pPr>
      <w:r w:rsidRPr="002F612C">
        <w:rPr>
          <w:color w:val="000000"/>
        </w:rPr>
        <w:t>h)</w:t>
      </w:r>
      <w:r w:rsidRPr="002F612C">
        <w:rPr>
          <w:color w:val="000000"/>
        </w:rPr>
        <w:tab/>
      </w:r>
      <w:r w:rsidR="0094277B" w:rsidRPr="002F612C">
        <w:rPr>
          <w:color w:val="000000"/>
        </w:rPr>
        <w:t>The required financial operation (remittance/payment) of is performed using the Client's payment instrument details;</w:t>
      </w:r>
    </w:p>
    <w:p w:rsidR="0094277B" w:rsidRPr="002F612C" w:rsidRDefault="00451C14" w:rsidP="00451C14">
      <w:pPr>
        <w:pStyle w:val="Enumlevel1"/>
        <w:rPr>
          <w:bCs/>
        </w:rPr>
      </w:pPr>
      <w:r w:rsidRPr="002F612C">
        <w:rPr>
          <w:color w:val="000000"/>
        </w:rPr>
        <w:t>i)</w:t>
      </w:r>
      <w:r w:rsidRPr="002F612C">
        <w:rPr>
          <w:color w:val="000000"/>
        </w:rPr>
        <w:tab/>
      </w:r>
      <w:r w:rsidR="0094277B" w:rsidRPr="002F612C">
        <w:rPr>
          <w:color w:val="000000"/>
        </w:rPr>
        <w:t>The operation result is sent to the Client;</w:t>
      </w:r>
    </w:p>
    <w:p w:rsidR="0094277B" w:rsidRPr="002F612C" w:rsidRDefault="00451C14" w:rsidP="00451C14">
      <w:pPr>
        <w:pStyle w:val="Enumlevel1"/>
        <w:rPr>
          <w:bCs/>
        </w:rPr>
      </w:pPr>
      <w:r w:rsidRPr="002F612C">
        <w:t>j)</w:t>
      </w:r>
      <w:r w:rsidRPr="002F612C">
        <w:tab/>
      </w:r>
      <w:r w:rsidR="0094277B" w:rsidRPr="002F612C">
        <w:t>The response is transmitted via the mobile operator channels;</w:t>
      </w:r>
    </w:p>
    <w:p w:rsidR="0094277B" w:rsidRPr="002F612C" w:rsidRDefault="00451C14" w:rsidP="00451C14">
      <w:pPr>
        <w:pStyle w:val="Enumlevel1"/>
        <w:rPr>
          <w:bCs/>
        </w:rPr>
      </w:pPr>
      <w:r w:rsidRPr="002F612C">
        <w:t>k)</w:t>
      </w:r>
      <w:r w:rsidRPr="002F612C">
        <w:tab/>
      </w:r>
      <w:r w:rsidR="0094277B" w:rsidRPr="002F612C">
        <w:t>The Client receives the result of the financial operation.</w:t>
      </w:r>
    </w:p>
    <w:p w:rsidR="0094277B" w:rsidRPr="002F612C" w:rsidRDefault="0094277B" w:rsidP="00451C14">
      <w:pPr>
        <w:pStyle w:val="Heading2"/>
        <w:rPr>
          <w:rFonts w:eastAsia="Malgun Gothic"/>
          <w:lang w:val="en-GB" w:eastAsia="ko-KR"/>
        </w:rPr>
      </w:pPr>
      <w:bookmarkStart w:id="354" w:name="_Toc379187265"/>
      <w:r w:rsidRPr="002F612C">
        <w:rPr>
          <w:lang w:val="en-GB"/>
        </w:rPr>
        <w:t>4.6</w:t>
      </w:r>
      <w:r w:rsidRPr="002F612C">
        <w:rPr>
          <w:rFonts w:eastAsia="Malgun Gothic"/>
          <w:lang w:val="en-GB" w:eastAsia="ko-KR"/>
        </w:rPr>
        <w:t xml:space="preserve"> </w:t>
      </w:r>
      <w:bookmarkStart w:id="355" w:name="OLE_LINK7"/>
      <w:r w:rsidR="00451C14" w:rsidRPr="002F612C">
        <w:rPr>
          <w:rFonts w:eastAsia="Malgun Gothic"/>
          <w:lang w:val="en-GB" w:eastAsia="ko-KR"/>
        </w:rPr>
        <w:tab/>
      </w:r>
      <w:r w:rsidRPr="002F612C">
        <w:rPr>
          <w:lang w:val="en-GB"/>
        </w:rPr>
        <w:t>Near Field Communications (NFC)</w:t>
      </w:r>
      <w:bookmarkEnd w:id="354"/>
      <w:bookmarkEnd w:id="355"/>
    </w:p>
    <w:p w:rsidR="0094277B" w:rsidRPr="002F612C" w:rsidRDefault="0094277B" w:rsidP="0094277B">
      <w:pPr>
        <w:rPr>
          <w:szCs w:val="19"/>
          <w:lang w:val="en-GB"/>
        </w:rPr>
      </w:pPr>
      <w:r w:rsidRPr="002F612C">
        <w:rPr>
          <w:szCs w:val="19"/>
          <w:lang w:val="en-GB"/>
        </w:rPr>
        <w:t>NFC is evolving as a key technology for non-remote mobile payment services. This technology is positioned to enable user’s handsets to communicate with card readers at the point of sale.</w:t>
      </w:r>
    </w:p>
    <w:p w:rsidR="0094277B" w:rsidRPr="002F612C" w:rsidRDefault="0094277B" w:rsidP="0094277B">
      <w:pPr>
        <w:rPr>
          <w:szCs w:val="19"/>
          <w:lang w:val="en-GB"/>
        </w:rPr>
      </w:pPr>
      <w:r w:rsidRPr="002F612C">
        <w:rPr>
          <w:szCs w:val="19"/>
          <w:lang w:val="en-GB"/>
        </w:rPr>
        <w:t>Mobile NFC business models are being developed to be integrated in any mobile security framework for financial transactions. Typically, mobile NFC system involves the following elements:</w:t>
      </w:r>
    </w:p>
    <w:p w:rsidR="0094277B" w:rsidRPr="002F612C" w:rsidRDefault="00451C14" w:rsidP="003D3F0F">
      <w:pPr>
        <w:pStyle w:val="Enumlevel1"/>
      </w:pPr>
      <w:r w:rsidRPr="002F612C">
        <w:rPr>
          <w:szCs w:val="19"/>
          <w:lang w:eastAsia="en-US"/>
        </w:rPr>
        <w:t>–</w:t>
      </w:r>
      <w:r w:rsidRPr="002F612C">
        <w:rPr>
          <w:szCs w:val="19"/>
          <w:lang w:eastAsia="en-US"/>
        </w:rPr>
        <w:tab/>
      </w:r>
      <w:r w:rsidR="0094277B" w:rsidRPr="002F612C">
        <w:rPr>
          <w:rFonts w:eastAsia="Calibri" w:cs="Times New Roman"/>
          <w:szCs w:val="19"/>
          <w:lang w:eastAsia="en-US"/>
        </w:rPr>
        <w:t>Mobile De</w:t>
      </w:r>
      <w:r w:rsidR="0094277B" w:rsidRPr="002F612C">
        <w:rPr>
          <w:szCs w:val="19"/>
          <w:lang w:eastAsia="en-US"/>
        </w:rPr>
        <w:t>vice with NFC Chipset or Secure Element of NFC Chipset containing the logic and interfaces to communicate with card readers.</w:t>
      </w:r>
    </w:p>
    <w:p w:rsidR="0094277B" w:rsidRPr="002F612C" w:rsidRDefault="00451C14" w:rsidP="003D3F0F">
      <w:pPr>
        <w:pStyle w:val="Enumlevel1"/>
      </w:pPr>
      <w:r w:rsidRPr="002F612C">
        <w:rPr>
          <w:szCs w:val="19"/>
          <w:lang w:eastAsia="en-US"/>
        </w:rPr>
        <w:t>–</w:t>
      </w:r>
      <w:r w:rsidRPr="002F612C">
        <w:rPr>
          <w:szCs w:val="19"/>
          <w:lang w:eastAsia="en-US"/>
        </w:rPr>
        <w:tab/>
      </w:r>
      <w:r w:rsidR="0094277B" w:rsidRPr="002F612C">
        <w:t>Mobile Network Operator (MNO)</w:t>
      </w:r>
    </w:p>
    <w:p w:rsidR="0094277B" w:rsidRPr="002F612C" w:rsidRDefault="00451C14" w:rsidP="003D3F0F">
      <w:pPr>
        <w:pStyle w:val="Enumlevel1"/>
      </w:pPr>
      <w:r w:rsidRPr="002F612C">
        <w:rPr>
          <w:szCs w:val="19"/>
          <w:lang w:eastAsia="en-US"/>
        </w:rPr>
        <w:t>–</w:t>
      </w:r>
      <w:r w:rsidRPr="002F612C">
        <w:rPr>
          <w:szCs w:val="19"/>
          <w:lang w:eastAsia="en-US"/>
        </w:rPr>
        <w:tab/>
      </w:r>
      <w:r w:rsidR="0094277B" w:rsidRPr="002F612C">
        <w:t>One or many Service Providers</w:t>
      </w:r>
    </w:p>
    <w:p w:rsidR="0094277B" w:rsidRPr="002F612C" w:rsidRDefault="00451C14" w:rsidP="003D3F0F">
      <w:pPr>
        <w:pStyle w:val="Enumlevel1"/>
        <w:rPr>
          <w:rFonts w:eastAsia="Calibri" w:cs="Times New Roman"/>
          <w:bCs/>
        </w:rPr>
      </w:pPr>
      <w:r w:rsidRPr="002F612C">
        <w:rPr>
          <w:szCs w:val="19"/>
          <w:lang w:eastAsia="en-US"/>
        </w:rPr>
        <w:t>–</w:t>
      </w:r>
      <w:r w:rsidRPr="002F612C">
        <w:rPr>
          <w:szCs w:val="19"/>
          <w:lang w:eastAsia="en-US"/>
        </w:rPr>
        <w:tab/>
      </w:r>
      <w:r w:rsidR="0094277B" w:rsidRPr="002F612C">
        <w:t>Trusted S</w:t>
      </w:r>
      <w:r w:rsidR="0094277B" w:rsidRPr="002F612C">
        <w:rPr>
          <w:rFonts w:eastAsia="Calibri" w:cs="Times New Roman"/>
        </w:rPr>
        <w:t>ervice Manager or broker providing a point of contact between service providers and MO</w:t>
      </w:r>
    </w:p>
    <w:p w:rsidR="0094277B" w:rsidRPr="002F612C" w:rsidRDefault="0094277B" w:rsidP="0094277B">
      <w:pPr>
        <w:rPr>
          <w:rFonts w:eastAsia="Malgun Gothic"/>
          <w:bCs/>
          <w:szCs w:val="20"/>
          <w:lang w:val="en-GB" w:eastAsia="ko-KR"/>
        </w:rPr>
      </w:pPr>
      <w:r w:rsidRPr="002F612C">
        <w:rPr>
          <w:szCs w:val="19"/>
          <w:lang w:val="en-GB"/>
        </w:rPr>
        <w:lastRenderedPageBreak/>
        <w:t xml:space="preserve">It is considered, that NFC payment systems can use credit cards as payment means for interactive shopping purchases via contactless NFC devices. After the payment transaction is processed successfully, result is stored in the system and sent to subscriber's handset. The use case is depicted in </w:t>
      </w:r>
      <w:r w:rsidR="003A50BC" w:rsidRPr="002866FA">
        <w:rPr>
          <w:bCs/>
          <w:szCs w:val="19"/>
          <w:lang w:val="en-GB"/>
        </w:rPr>
        <w:t xml:space="preserve">Figure </w:t>
      </w:r>
      <w:r w:rsidR="003A50BC" w:rsidRPr="002866FA">
        <w:rPr>
          <w:bCs/>
          <w:noProof/>
          <w:szCs w:val="19"/>
          <w:lang w:val="en-GB"/>
        </w:rPr>
        <w:t>11</w:t>
      </w:r>
      <w:r w:rsidR="002866FA">
        <w:rPr>
          <w:b/>
          <w:noProof/>
          <w:szCs w:val="19"/>
          <w:lang w:val="en-GB"/>
        </w:rPr>
        <w:t xml:space="preserve"> </w:t>
      </w:r>
      <w:r w:rsidRPr="002F612C">
        <w:rPr>
          <w:szCs w:val="19"/>
          <w:lang w:val="en-GB"/>
        </w:rPr>
        <w:t xml:space="preserve">below. </w:t>
      </w:r>
      <w:r w:rsidRPr="002F612C">
        <w:rPr>
          <w:rFonts w:eastAsia="Calibri"/>
          <w:szCs w:val="20"/>
          <w:lang w:val="en-GB" w:eastAsia="en-US"/>
        </w:rPr>
        <w:t>In order to actualise the scenario described above, following requirements are needed:</w:t>
      </w:r>
    </w:p>
    <w:p w:rsidR="0094277B" w:rsidRPr="002F612C" w:rsidRDefault="00451C14" w:rsidP="003D3F0F">
      <w:pPr>
        <w:pStyle w:val="Enumlevel1"/>
      </w:pPr>
      <w:r w:rsidRPr="002F612C">
        <w:rPr>
          <w:szCs w:val="19"/>
          <w:lang w:eastAsia="en-US"/>
        </w:rPr>
        <w:t>–</w:t>
      </w:r>
      <w:r w:rsidRPr="002F612C">
        <w:rPr>
          <w:szCs w:val="19"/>
          <w:lang w:eastAsia="en-US"/>
        </w:rPr>
        <w:tab/>
      </w:r>
      <w:r w:rsidR="0094277B" w:rsidRPr="002F612C">
        <w:rPr>
          <w:rFonts w:eastAsia="Calibri" w:cs="Times New Roman"/>
          <w:szCs w:val="19"/>
          <w:lang w:eastAsia="en-US"/>
        </w:rPr>
        <w:t>User Authen</w:t>
      </w:r>
      <w:r w:rsidR="0094277B" w:rsidRPr="002F612C">
        <w:rPr>
          <w:szCs w:val="19"/>
          <w:lang w:eastAsia="en-US"/>
        </w:rPr>
        <w:t xml:space="preserve">tication Communication security </w:t>
      </w:r>
    </w:p>
    <w:p w:rsidR="0094277B" w:rsidRPr="002F612C" w:rsidRDefault="00451C14" w:rsidP="003D3F0F">
      <w:pPr>
        <w:pStyle w:val="Enumlevel1"/>
      </w:pPr>
      <w:r w:rsidRPr="002F612C">
        <w:rPr>
          <w:szCs w:val="19"/>
          <w:lang w:eastAsia="en-US"/>
        </w:rPr>
        <w:t>–</w:t>
      </w:r>
      <w:r w:rsidRPr="002F612C">
        <w:rPr>
          <w:szCs w:val="19"/>
          <w:lang w:eastAsia="en-US"/>
        </w:rPr>
        <w:tab/>
      </w:r>
      <w:r w:rsidR="0094277B" w:rsidRPr="002F612C">
        <w:t>Protection of information stored, if mobile device is lost or stolen</w:t>
      </w:r>
    </w:p>
    <w:p w:rsidR="0094277B" w:rsidRPr="002F612C" w:rsidRDefault="00451C14" w:rsidP="003D3F0F">
      <w:pPr>
        <w:pStyle w:val="Enumlevel1"/>
        <w:rPr>
          <w:rFonts w:eastAsia="Calibri" w:cs="Times New Roman"/>
          <w:bCs/>
        </w:rPr>
      </w:pPr>
      <w:r w:rsidRPr="002F612C">
        <w:rPr>
          <w:szCs w:val="19"/>
          <w:lang w:eastAsia="en-US"/>
        </w:rPr>
        <w:t>–</w:t>
      </w:r>
      <w:r w:rsidRPr="002F612C">
        <w:rPr>
          <w:szCs w:val="19"/>
          <w:lang w:eastAsia="en-US"/>
        </w:rPr>
        <w:tab/>
      </w:r>
      <w:r w:rsidR="0094277B" w:rsidRPr="002F612C">
        <w:t>System stor</w:t>
      </w:r>
      <w:r w:rsidR="0094277B" w:rsidRPr="002F612C">
        <w:rPr>
          <w:rFonts w:eastAsia="Calibri" w:cs="Times New Roman"/>
        </w:rPr>
        <w:t>age to accumulate and process transaction records</w:t>
      </w:r>
    </w:p>
    <w:p w:rsidR="0094277B" w:rsidRPr="002F612C" w:rsidRDefault="0094277B" w:rsidP="00451C14">
      <w:pPr>
        <w:pStyle w:val="Figuretitle"/>
        <w:rPr>
          <w:lang w:val="en-GB"/>
        </w:rPr>
      </w:pPr>
      <w:bookmarkStart w:id="356" w:name="_Ref369861681"/>
      <w:bookmarkStart w:id="357" w:name="_Toc369874797"/>
      <w:bookmarkStart w:id="358" w:name="_Toc369874860"/>
      <w:bookmarkStart w:id="359" w:name="_Toc379814161"/>
      <w:r w:rsidRPr="002F612C">
        <w:rPr>
          <w:lang w:val="en-GB"/>
        </w:rPr>
        <w:t xml:space="preserve">Figure </w:t>
      </w:r>
      <w:r w:rsidR="003A50BC" w:rsidRPr="002F612C">
        <w:rPr>
          <w:noProof/>
          <w:lang w:val="en-GB"/>
        </w:rPr>
        <w:t>11</w:t>
      </w:r>
      <w:bookmarkEnd w:id="356"/>
      <w:r w:rsidRPr="002F612C">
        <w:rPr>
          <w:lang w:val="en-GB"/>
        </w:rPr>
        <w:t>: Interactive shopping</w:t>
      </w:r>
      <w:bookmarkEnd w:id="357"/>
      <w:bookmarkEnd w:id="358"/>
      <w:bookmarkEnd w:id="359"/>
    </w:p>
    <w:p w:rsidR="00451C14" w:rsidRPr="002F612C" w:rsidRDefault="00451C14" w:rsidP="00451C14">
      <w:pPr>
        <w:pStyle w:val="Figure"/>
        <w:rPr>
          <w:lang w:val="en-GB"/>
        </w:rPr>
      </w:pPr>
      <w:r w:rsidRPr="002F612C">
        <w:rPr>
          <w:rFonts w:eastAsia="Calibri"/>
          <w:bCs w:val="0"/>
          <w:noProof/>
          <w:szCs w:val="18"/>
          <w:lang w:val="ru-RU" w:eastAsia="zh-CN"/>
        </w:rPr>
        <w:drawing>
          <wp:inline distT="0" distB="0" distL="0" distR="0" wp14:anchorId="7131B61A" wp14:editId="1B240081">
            <wp:extent cx="5368290" cy="2149475"/>
            <wp:effectExtent l="0" t="0" r="3810" b="3175"/>
            <wp:docPr id="3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68290" cy="2149475"/>
                    </a:xfrm>
                    <a:prstGeom prst="rect">
                      <a:avLst/>
                    </a:prstGeom>
                    <a:noFill/>
                    <a:ln w="9525">
                      <a:noFill/>
                      <a:miter lim="800000"/>
                      <a:headEnd/>
                      <a:tailEnd/>
                    </a:ln>
                  </pic:spPr>
                </pic:pic>
              </a:graphicData>
            </a:graphic>
          </wp:inline>
        </w:drawing>
      </w:r>
    </w:p>
    <w:p w:rsidR="00451C14" w:rsidRPr="002F612C" w:rsidRDefault="00451C14" w:rsidP="00451C14">
      <w:pPr>
        <w:pStyle w:val="Figuretitle"/>
        <w:rPr>
          <w:noProof/>
          <w:lang w:val="en-GB"/>
        </w:rPr>
      </w:pPr>
    </w:p>
    <w:p w:rsidR="00451C14" w:rsidRPr="002F612C" w:rsidRDefault="00451C14" w:rsidP="0094277B">
      <w:pPr>
        <w:autoSpaceDE w:val="0"/>
        <w:autoSpaceDN w:val="0"/>
        <w:adjustRightInd w:val="0"/>
        <w:spacing w:before="0"/>
        <w:rPr>
          <w:rFonts w:cs="Verdana"/>
          <w:szCs w:val="19"/>
          <w:lang w:val="en-GB"/>
        </w:rPr>
      </w:pPr>
    </w:p>
    <w:p w:rsidR="0094277B" w:rsidRPr="002F612C" w:rsidRDefault="0094277B" w:rsidP="00451C14">
      <w:pPr>
        <w:rPr>
          <w:rFonts w:ascii="Arial CYR" w:hAnsi="Arial CYR" w:cs="Arial CYR"/>
          <w:bCs/>
          <w:color w:val="000000"/>
          <w:sz w:val="20"/>
          <w:szCs w:val="20"/>
          <w:lang w:val="en-GB"/>
        </w:rPr>
      </w:pPr>
      <w:r w:rsidRPr="002F612C">
        <w:rPr>
          <w:lang w:val="en-GB"/>
        </w:rPr>
        <w:t>NFC systems, due to its features, have become the most popular when carrying out the sale of consumer goods, and also within the transport sector, allowing for a reduction in the time spent to purchase tickets and significantly reducing lines for customers. Also, NFC-based systems can be successfully applied for authentication purposes instead of paper ID. Despite the differences, the main security methods for NFC operations remain the same as for remote services.</w:t>
      </w:r>
    </w:p>
    <w:p w:rsidR="0094277B" w:rsidRPr="002F612C" w:rsidRDefault="00451C14" w:rsidP="00451C14">
      <w:pPr>
        <w:pStyle w:val="Heading1"/>
        <w:rPr>
          <w:rFonts w:eastAsia="SimSun"/>
          <w:lang w:val="en-GB" w:eastAsia="en-US"/>
        </w:rPr>
      </w:pPr>
      <w:bookmarkStart w:id="360" w:name="_Toc369876331"/>
      <w:bookmarkStart w:id="361" w:name="_Toc369876502"/>
      <w:bookmarkStart w:id="362" w:name="_Toc379187266"/>
      <w:r w:rsidRPr="002F612C">
        <w:rPr>
          <w:rFonts w:eastAsia="SimSun"/>
          <w:lang w:val="en-GB" w:eastAsia="en-US"/>
        </w:rPr>
        <w:t>5</w:t>
      </w:r>
      <w:r w:rsidRPr="002F612C">
        <w:rPr>
          <w:rFonts w:eastAsia="SimSun"/>
          <w:lang w:val="en-GB" w:eastAsia="en-US"/>
        </w:rPr>
        <w:tab/>
      </w:r>
      <w:r w:rsidR="0094277B" w:rsidRPr="002F612C">
        <w:rPr>
          <w:rFonts w:eastAsia="SimSun"/>
          <w:lang w:val="en-GB" w:eastAsia="en-US"/>
        </w:rPr>
        <w:t>Security</w:t>
      </w:r>
      <w:bookmarkEnd w:id="360"/>
      <w:bookmarkEnd w:id="361"/>
      <w:bookmarkEnd w:id="362"/>
    </w:p>
    <w:p w:rsidR="0094277B" w:rsidRPr="002F612C" w:rsidRDefault="0094277B" w:rsidP="002866FA">
      <w:pPr>
        <w:rPr>
          <w:lang w:val="en-GB"/>
        </w:rPr>
      </w:pPr>
      <w:r w:rsidRPr="002F612C">
        <w:rPr>
          <w:lang w:val="en-GB"/>
        </w:rPr>
        <w:t>The most important requirement for payment systems, as well as e-government and e-health, including their mobile variations, is security, which is provided by meeting recommendations of the ITU</w:t>
      </w:r>
      <w:r w:rsidR="002866FA">
        <w:rPr>
          <w:lang w:val="en-GB"/>
        </w:rPr>
        <w:t> </w:t>
      </w:r>
      <w:r w:rsidRPr="002F612C">
        <w:rPr>
          <w:lang w:val="en-GB"/>
        </w:rPr>
        <w:t>Telecommunication Standardization Sector, which issued a manual entitled "Security in telecommunications and information technologies</w:t>
      </w:r>
      <w:r w:rsidRPr="002F612C">
        <w:rPr>
          <w:vertAlign w:val="superscript"/>
          <w:lang w:val="en-GB"/>
        </w:rPr>
        <w:t>6</w:t>
      </w:r>
      <w:r w:rsidRPr="002F612C">
        <w:rPr>
          <w:lang w:val="en-GB"/>
        </w:rPr>
        <w:t>". This manual provides an overview of existing ITU</w:t>
      </w:r>
      <w:r w:rsidR="002866FA">
        <w:rPr>
          <w:lang w:val="en-GB"/>
        </w:rPr>
        <w:noBreakHyphen/>
      </w:r>
      <w:r w:rsidRPr="002F612C">
        <w:rPr>
          <w:lang w:val="en-GB"/>
        </w:rPr>
        <w:t>T</w:t>
      </w:r>
      <w:r w:rsidR="002866FA">
        <w:rPr>
          <w:lang w:val="en-GB"/>
        </w:rPr>
        <w:t> </w:t>
      </w:r>
      <w:r w:rsidRPr="002F612C">
        <w:rPr>
          <w:lang w:val="en-GB"/>
        </w:rPr>
        <w:t>Standards and their practical application in secure telecommunications. ITU-T Standards are required to follow, they stay as recommendations, but compliance with recommendations is essential to ensure compatibility and consistency of telecommunication systems of different countries.</w:t>
      </w:r>
    </w:p>
    <w:p w:rsidR="0094277B" w:rsidRPr="002F612C" w:rsidRDefault="0094277B" w:rsidP="0094277B">
      <w:pPr>
        <w:rPr>
          <w:szCs w:val="19"/>
          <w:lang w:val="en-GB"/>
        </w:rPr>
      </w:pPr>
      <w:r w:rsidRPr="002F612C">
        <w:rPr>
          <w:szCs w:val="19"/>
          <w:lang w:val="en-GB"/>
        </w:rPr>
        <w:t>Since these systems include many players, security considerations can be divided in multiple categories that include:</w:t>
      </w:r>
    </w:p>
    <w:p w:rsidR="0094277B" w:rsidRPr="002F612C" w:rsidRDefault="00451C14" w:rsidP="003D3F0F">
      <w:pPr>
        <w:pStyle w:val="Enumlevel1"/>
      </w:pPr>
      <w:r w:rsidRPr="002F612C">
        <w:rPr>
          <w:rFonts w:eastAsia="Calibri" w:cs="Times New Roman"/>
          <w:szCs w:val="19"/>
          <w:lang w:eastAsia="en-US"/>
        </w:rPr>
        <w:t>a)</w:t>
      </w:r>
      <w:r w:rsidRPr="002F612C">
        <w:rPr>
          <w:rFonts w:eastAsia="Calibri" w:cs="Times New Roman"/>
          <w:szCs w:val="19"/>
          <w:lang w:eastAsia="en-US"/>
        </w:rPr>
        <w:tab/>
      </w:r>
      <w:r w:rsidR="0094277B" w:rsidRPr="002F612C">
        <w:rPr>
          <w:rFonts w:eastAsia="Calibri" w:cs="Times New Roman"/>
          <w:szCs w:val="19"/>
          <w:lang w:eastAsia="en-US"/>
        </w:rPr>
        <w:t>End-point Security</w:t>
      </w:r>
    </w:p>
    <w:p w:rsidR="0094277B" w:rsidRPr="002F612C" w:rsidRDefault="00451C14" w:rsidP="003D3F0F">
      <w:pPr>
        <w:pStyle w:val="Enumlevel1"/>
        <w:rPr>
          <w:rFonts w:eastAsia="Calibri"/>
          <w:lang w:eastAsia="en-US"/>
        </w:rPr>
      </w:pPr>
      <w:r w:rsidRPr="002F612C">
        <w:rPr>
          <w:rFonts w:eastAsia="Calibri"/>
          <w:lang w:eastAsia="en-US"/>
        </w:rPr>
        <w:t>b)</w:t>
      </w:r>
      <w:r w:rsidRPr="002F612C">
        <w:rPr>
          <w:rFonts w:eastAsia="Calibri"/>
          <w:lang w:eastAsia="en-US"/>
        </w:rPr>
        <w:tab/>
      </w:r>
      <w:r w:rsidR="0094277B" w:rsidRPr="002F612C">
        <w:rPr>
          <w:rFonts w:eastAsia="Calibri"/>
          <w:lang w:eastAsia="en-US"/>
        </w:rPr>
        <w:t>Mobile Application Security</w:t>
      </w:r>
    </w:p>
    <w:p w:rsidR="0094277B" w:rsidRPr="002F612C" w:rsidRDefault="00451C14" w:rsidP="003D3F0F">
      <w:pPr>
        <w:pStyle w:val="Enumlevel1"/>
      </w:pPr>
      <w:r w:rsidRPr="002F612C">
        <w:rPr>
          <w:rFonts w:eastAsia="Calibri"/>
          <w:lang w:eastAsia="en-US"/>
        </w:rPr>
        <w:t>c)</w:t>
      </w:r>
      <w:r w:rsidRPr="002F612C">
        <w:rPr>
          <w:rFonts w:eastAsia="Calibri"/>
          <w:lang w:eastAsia="en-US"/>
        </w:rPr>
        <w:tab/>
      </w:r>
      <w:r w:rsidR="0094277B" w:rsidRPr="002F612C">
        <w:rPr>
          <w:rFonts w:eastAsia="Calibri"/>
          <w:lang w:eastAsia="en-US"/>
        </w:rPr>
        <w:t xml:space="preserve">Mobile Network Security </w:t>
      </w:r>
    </w:p>
    <w:p w:rsidR="0094277B" w:rsidRPr="002F612C" w:rsidRDefault="00451C14" w:rsidP="003D3F0F">
      <w:pPr>
        <w:pStyle w:val="Enumlevel1"/>
      </w:pPr>
      <w:r w:rsidRPr="002F612C">
        <w:rPr>
          <w:rFonts w:eastAsia="Calibri"/>
          <w:lang w:eastAsia="en-US"/>
        </w:rPr>
        <w:t>d)</w:t>
      </w:r>
      <w:r w:rsidRPr="002F612C">
        <w:rPr>
          <w:rFonts w:eastAsia="Calibri"/>
          <w:lang w:eastAsia="en-US"/>
        </w:rPr>
        <w:tab/>
      </w:r>
      <w:r w:rsidR="0094277B" w:rsidRPr="002F612C">
        <w:rPr>
          <w:rFonts w:eastAsia="Calibri"/>
          <w:lang w:eastAsia="en-US"/>
        </w:rPr>
        <w:t>Identification of the requesting party that includes proper identification of the individual that is requesting the financial transaction.</w:t>
      </w:r>
    </w:p>
    <w:p w:rsidR="0094277B" w:rsidRPr="002F612C" w:rsidRDefault="0094277B" w:rsidP="00451C14">
      <w:pPr>
        <w:rPr>
          <w:lang w:val="en-GB"/>
        </w:rPr>
      </w:pPr>
      <w:r w:rsidRPr="002F612C">
        <w:rPr>
          <w:lang w:val="en-GB"/>
        </w:rPr>
        <w:lastRenderedPageBreak/>
        <w:t xml:space="preserve">Prior to the era of smart phones, management of mobile applications by operators on mobile phones was relatively easy. Basically, operators used to control which application can be downloaded onto device and their security characteristics. Management of mobile applications becomes more complicated with the advent of smart phones and ability to freely download third party applications. Nowadays, it is almost impossible to be completely certain that every application that is executing on a mobile device originated from a trusted source. As a result, mobile users are subject to additional threats such as identity theft, phishing, and loss of personal data. </w:t>
      </w:r>
    </w:p>
    <w:p w:rsidR="0094277B" w:rsidRPr="002F612C" w:rsidRDefault="0094277B" w:rsidP="002866FA">
      <w:pPr>
        <w:rPr>
          <w:lang w:val="en-GB"/>
        </w:rPr>
      </w:pPr>
      <w:r w:rsidRPr="002F612C">
        <w:rPr>
          <w:lang w:val="en-GB"/>
        </w:rPr>
        <w:t>The term "security" is used in the sense of minimising vulnerabilities of assets and resources. An asset is anything of value. Vulnerability is any weakness that could be exploited to violate a system or information it contains. A threat is a potential violation of security. The ITU-T Recommendation X.805 "Security Architecture for Systems Providing End-to-End Communications</w:t>
      </w:r>
      <w:r w:rsidRPr="002F612C">
        <w:rPr>
          <w:vertAlign w:val="superscript"/>
          <w:lang w:val="en-GB"/>
        </w:rPr>
        <w:t>7</w:t>
      </w:r>
      <w:r w:rsidRPr="002F612C">
        <w:rPr>
          <w:lang w:val="en-GB"/>
        </w:rPr>
        <w:t>" (Figure 10) of defines set of eight so</w:t>
      </w:r>
      <w:r w:rsidR="002866FA">
        <w:rPr>
          <w:lang w:val="en-GB"/>
        </w:rPr>
        <w:noBreakHyphen/>
      </w:r>
      <w:r w:rsidRPr="002F612C">
        <w:rPr>
          <w:lang w:val="en-GB"/>
        </w:rPr>
        <w:t>called "Security dimensions"</w:t>
      </w:r>
      <w:r w:rsidRPr="002F612C">
        <w:rPr>
          <w:snapToGrid w:val="0"/>
          <w:lang w:val="en-GB"/>
        </w:rPr>
        <w:t xml:space="preserve"> – </w:t>
      </w:r>
      <w:r w:rsidRPr="002F612C">
        <w:rPr>
          <w:lang w:val="en-GB"/>
        </w:rPr>
        <w:t>set of means that protect against all major security threats, described in the ITU-T Recommendation X.800 "Security architecture for Open Systems Interconnection for CCITT applications"</w:t>
      </w:r>
      <w:r w:rsidRPr="002F612C">
        <w:rPr>
          <w:rStyle w:val="FootnoteReference"/>
          <w:szCs w:val="19"/>
          <w:lang w:val="en-GB"/>
        </w:rPr>
        <w:footnoteReference w:id="18"/>
      </w:r>
      <w:r w:rsidRPr="002F612C">
        <w:rPr>
          <w:i/>
          <w:iCs/>
          <w:lang w:val="en-GB"/>
        </w:rPr>
        <w:t>:</w:t>
      </w:r>
    </w:p>
    <w:p w:rsidR="0094277B" w:rsidRPr="002F612C" w:rsidRDefault="00451C14" w:rsidP="003D3F0F">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rPr>
          <w:rFonts w:eastAsia="Times New Roman" w:cs="Times New Roman"/>
          <w:szCs w:val="19"/>
          <w:lang w:eastAsia="ru-RU"/>
        </w:rPr>
        <w:t>des</w:t>
      </w:r>
      <w:r w:rsidR="0094277B" w:rsidRPr="002F612C">
        <w:rPr>
          <w:rFonts w:eastAsia="Calibri" w:cs="Times New Roman"/>
          <w:szCs w:val="19"/>
          <w:lang w:eastAsia="en-US"/>
        </w:rPr>
        <w:t>truction of information and/or other resources;</w:t>
      </w:r>
    </w:p>
    <w:p w:rsidR="0094277B" w:rsidRPr="002F612C" w:rsidRDefault="00451C14" w:rsidP="003D3F0F">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t>corruption or modification of information;</w:t>
      </w:r>
    </w:p>
    <w:p w:rsidR="0094277B" w:rsidRPr="002F612C" w:rsidRDefault="00451C14" w:rsidP="003D3F0F">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t>theft, removal or loss of information and/or other resources;</w:t>
      </w:r>
    </w:p>
    <w:p w:rsidR="0094277B" w:rsidRPr="002F612C" w:rsidRDefault="00451C14" w:rsidP="003D3F0F">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t>information disclosure;</w:t>
      </w:r>
    </w:p>
    <w:p w:rsidR="0094277B" w:rsidRPr="002F612C" w:rsidRDefault="00451C14" w:rsidP="003D3F0F">
      <w:pPr>
        <w:pStyle w:val="Enumlevel1"/>
        <w:rPr>
          <w:rFonts w:eastAsia="Times New Roman"/>
          <w:lang w:eastAsia="ru-RU"/>
        </w:rPr>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t>serv</w:t>
      </w:r>
      <w:r w:rsidR="0094277B" w:rsidRPr="002F612C">
        <w:rPr>
          <w:rFonts w:eastAsia="Times New Roman"/>
          <w:lang w:eastAsia="ru-RU"/>
        </w:rPr>
        <w:t>ice interruption.</w:t>
      </w:r>
    </w:p>
    <w:p w:rsidR="0094277B" w:rsidRPr="002F612C" w:rsidRDefault="0094277B" w:rsidP="00451C14">
      <w:pPr>
        <w:rPr>
          <w:lang w:val="en-GB"/>
        </w:rPr>
      </w:pPr>
      <w:r w:rsidRPr="002F612C">
        <w:rPr>
          <w:lang w:val="en-GB"/>
        </w:rPr>
        <w:t>Security dimensions are not limited to the network, but extend to applications and end user information as well. In addition, security dimensions apply to service providers or enterprises offering security services to their customers. The security dimensions are:</w:t>
      </w:r>
    </w:p>
    <w:p w:rsidR="0094277B" w:rsidRPr="002F612C" w:rsidRDefault="0094277B" w:rsidP="00451C14">
      <w:pPr>
        <w:pStyle w:val="Enumlevel1"/>
        <w:rPr>
          <w:bCs/>
        </w:rPr>
      </w:pPr>
      <w:r w:rsidRPr="002F612C">
        <w:t>1)</w:t>
      </w:r>
      <w:r w:rsidRPr="002F612C">
        <w:tab/>
        <w:t>Access control;</w:t>
      </w:r>
    </w:p>
    <w:p w:rsidR="0094277B" w:rsidRPr="002F612C" w:rsidRDefault="0094277B" w:rsidP="00451C14">
      <w:pPr>
        <w:pStyle w:val="Enumlevel1"/>
        <w:rPr>
          <w:bCs/>
        </w:rPr>
      </w:pPr>
      <w:r w:rsidRPr="002F612C">
        <w:t>2)</w:t>
      </w:r>
      <w:r w:rsidRPr="002F612C">
        <w:tab/>
        <w:t>Authentication;</w:t>
      </w:r>
    </w:p>
    <w:p w:rsidR="0094277B" w:rsidRPr="002F612C" w:rsidRDefault="0094277B" w:rsidP="00451C14">
      <w:pPr>
        <w:pStyle w:val="Enumlevel1"/>
        <w:rPr>
          <w:bCs/>
        </w:rPr>
      </w:pPr>
      <w:r w:rsidRPr="002F612C">
        <w:t xml:space="preserve">3) </w:t>
      </w:r>
      <w:r w:rsidRPr="002F612C">
        <w:tab/>
        <w:t>Non-repudiation;</w:t>
      </w:r>
    </w:p>
    <w:p w:rsidR="0094277B" w:rsidRPr="002F612C" w:rsidRDefault="0094277B" w:rsidP="00451C14">
      <w:pPr>
        <w:pStyle w:val="Enumlevel1"/>
        <w:rPr>
          <w:bCs/>
        </w:rPr>
      </w:pPr>
      <w:r w:rsidRPr="002F612C">
        <w:t>4)</w:t>
      </w:r>
      <w:r w:rsidRPr="002F612C">
        <w:tab/>
        <w:t xml:space="preserve">Data confidentiality; </w:t>
      </w:r>
    </w:p>
    <w:p w:rsidR="0094277B" w:rsidRPr="002F612C" w:rsidRDefault="0094277B" w:rsidP="00451C14">
      <w:pPr>
        <w:pStyle w:val="Enumlevel1"/>
        <w:rPr>
          <w:bCs/>
        </w:rPr>
      </w:pPr>
      <w:r w:rsidRPr="002F612C">
        <w:t xml:space="preserve">5) </w:t>
      </w:r>
      <w:r w:rsidRPr="002F612C">
        <w:tab/>
        <w:t>Communication security;</w:t>
      </w:r>
    </w:p>
    <w:p w:rsidR="0094277B" w:rsidRPr="002F612C" w:rsidRDefault="0094277B" w:rsidP="00451C14">
      <w:pPr>
        <w:pStyle w:val="Enumlevel1"/>
        <w:rPr>
          <w:bCs/>
        </w:rPr>
      </w:pPr>
      <w:r w:rsidRPr="002F612C">
        <w:t>6)</w:t>
      </w:r>
      <w:r w:rsidRPr="002F612C">
        <w:tab/>
        <w:t xml:space="preserve">Data integrity; </w:t>
      </w:r>
    </w:p>
    <w:p w:rsidR="0094277B" w:rsidRPr="002F612C" w:rsidRDefault="0094277B" w:rsidP="00451C14">
      <w:pPr>
        <w:pStyle w:val="Enumlevel1"/>
        <w:rPr>
          <w:bCs/>
        </w:rPr>
      </w:pPr>
      <w:r w:rsidRPr="002F612C">
        <w:t xml:space="preserve">7) </w:t>
      </w:r>
      <w:r w:rsidRPr="002F612C">
        <w:tab/>
        <w:t xml:space="preserve">Availability; </w:t>
      </w:r>
    </w:p>
    <w:p w:rsidR="0094277B" w:rsidRPr="002F612C" w:rsidRDefault="0094277B" w:rsidP="00451C14">
      <w:pPr>
        <w:pStyle w:val="Enumlevel1"/>
        <w:rPr>
          <w:bCs/>
        </w:rPr>
      </w:pPr>
      <w:r w:rsidRPr="002F612C">
        <w:t xml:space="preserve">8) </w:t>
      </w:r>
      <w:r w:rsidRPr="002F612C">
        <w:tab/>
        <w:t>Privacy.</w:t>
      </w:r>
    </w:p>
    <w:p w:rsidR="0094277B" w:rsidRPr="002F612C" w:rsidRDefault="0094277B" w:rsidP="00451C14">
      <w:pPr>
        <w:rPr>
          <w:lang w:val="en-GB"/>
        </w:rPr>
      </w:pPr>
      <w:r w:rsidRPr="002F612C">
        <w:rPr>
          <w:lang w:val="en-GB"/>
        </w:rPr>
        <w:t>Properly designed and implemented security dimensions support security policy that is defined for a particular network and facilitate the rules set by the security management.</w:t>
      </w:r>
    </w:p>
    <w:p w:rsidR="0094277B" w:rsidRPr="002F612C" w:rsidRDefault="0094277B" w:rsidP="00451C14">
      <w:pPr>
        <w:rPr>
          <w:lang w:val="en-GB"/>
        </w:rPr>
      </w:pPr>
      <w:r w:rsidRPr="002F612C">
        <w:rPr>
          <w:lang w:val="en-GB"/>
        </w:rPr>
        <w:t>The access control security dimension protects against unauthorized use of network resources. Access control ensures that only authorised personnel or devices are allowed to access network elements, stored information, information flows, services and applications. In addition, Role-Based Access Control (RBAC) provides different access levels to guarantee that individuals and devices can only gain access to, and perform operations on, network elements, stored information, and information flows that they are authorised for.</w:t>
      </w:r>
    </w:p>
    <w:p w:rsidR="0094277B" w:rsidRPr="002F612C" w:rsidRDefault="0094277B" w:rsidP="00451C14">
      <w:pPr>
        <w:rPr>
          <w:lang w:val="en-GB"/>
        </w:rPr>
      </w:pPr>
      <w:r w:rsidRPr="002F612C">
        <w:rPr>
          <w:lang w:val="en-GB"/>
        </w:rPr>
        <w:lastRenderedPageBreak/>
        <w:t>The authentication security dimension serves to confirm identities of communicating entities. Authentication ensures validity of claimed identities of entities participating in communication (e.g., person, device, service or application) and provides assurance that an entity is not attempting a masquerade or unauthorized replay of a previous communication.</w:t>
      </w:r>
    </w:p>
    <w:p w:rsidR="0094277B" w:rsidRPr="002F612C" w:rsidRDefault="0094277B" w:rsidP="00451C14">
      <w:pPr>
        <w:rPr>
          <w:lang w:val="en-GB"/>
        </w:rPr>
      </w:pPr>
      <w:r w:rsidRPr="002F612C">
        <w:rPr>
          <w:lang w:val="en-GB"/>
        </w:rPr>
        <w:t>The non-repudiation security dimension provides means for preventing an individual or entity from denying having performed a particular action related to data by making available proof of various network-related actions (such as proof of obligation, intent, or commitment; proof of data origin, proof of ownership, proof of resource use). It provides evidence that can be presented to a third party and used to prove that an event or action has taken place.</w:t>
      </w:r>
    </w:p>
    <w:p w:rsidR="0094277B" w:rsidRPr="002F612C" w:rsidRDefault="0094277B" w:rsidP="0094277B">
      <w:pPr>
        <w:rPr>
          <w:szCs w:val="19"/>
          <w:lang w:val="en-GB"/>
        </w:rPr>
      </w:pPr>
      <w:r w:rsidRPr="002F612C">
        <w:rPr>
          <w:szCs w:val="19"/>
          <w:lang w:val="en-GB"/>
        </w:rPr>
        <w:t>The data confidentiality security dimension protects data from unauthorized disclosure. Data confidentiality ensures that the data content cannot be understood by unauthorized entities. Encryption, access control lists and file permissions are methods often used to provide data confidentiality.</w:t>
      </w:r>
    </w:p>
    <w:p w:rsidR="0094277B" w:rsidRPr="002F612C" w:rsidRDefault="0094277B" w:rsidP="0094277B">
      <w:pPr>
        <w:rPr>
          <w:szCs w:val="19"/>
          <w:lang w:val="en-GB"/>
        </w:rPr>
      </w:pPr>
      <w:r w:rsidRPr="002F612C">
        <w:rPr>
          <w:szCs w:val="19"/>
          <w:lang w:val="en-GB"/>
        </w:rPr>
        <w:t xml:space="preserve">The communication security dimension ensures information flows exchange only between the authorised end points (information is not diverted or intercepted as it flows between these end points). </w:t>
      </w:r>
    </w:p>
    <w:p w:rsidR="0094277B" w:rsidRPr="002F612C" w:rsidRDefault="0094277B" w:rsidP="0094277B">
      <w:pPr>
        <w:rPr>
          <w:szCs w:val="19"/>
          <w:lang w:val="en-GB"/>
        </w:rPr>
      </w:pPr>
      <w:r w:rsidRPr="002F612C">
        <w:rPr>
          <w:szCs w:val="19"/>
          <w:lang w:val="en-GB"/>
        </w:rPr>
        <w:t>The data integrity security dimension ensures correctness or accuracy of data. The data is protected against unauthorized modification, deletion, creation, and replication and provides an indication of these unauthorized activities.</w:t>
      </w:r>
    </w:p>
    <w:p w:rsidR="0094277B" w:rsidRPr="002F612C" w:rsidRDefault="0094277B" w:rsidP="0094277B">
      <w:pPr>
        <w:rPr>
          <w:szCs w:val="19"/>
          <w:lang w:val="en-GB"/>
        </w:rPr>
      </w:pPr>
      <w:r w:rsidRPr="002F612C">
        <w:rPr>
          <w:szCs w:val="19"/>
          <w:lang w:val="en-GB"/>
        </w:rPr>
        <w:t xml:space="preserve">The availability security dimension ensures that there is no denial of authorised access to network elements, stored information, information flows, services and applications due to events impacting the network. Disaster recovery solutions are included in this category. </w:t>
      </w:r>
    </w:p>
    <w:p w:rsidR="0094277B" w:rsidRPr="002F612C" w:rsidRDefault="0094277B" w:rsidP="0094277B">
      <w:pPr>
        <w:rPr>
          <w:szCs w:val="19"/>
          <w:lang w:val="en-GB"/>
        </w:rPr>
      </w:pPr>
      <w:r w:rsidRPr="002F612C">
        <w:rPr>
          <w:szCs w:val="19"/>
          <w:lang w:val="en-GB"/>
        </w:rPr>
        <w:t xml:space="preserve">The privacy security dimension provides protection of information that might be derived from the observation of network activities. Examples of this information include web sites visited by a user, user geographic location, and IP addresses and DNS names of devices within service provider network. </w:t>
      </w:r>
    </w:p>
    <w:p w:rsidR="0094277B" w:rsidRPr="002F612C" w:rsidRDefault="0094277B" w:rsidP="0094277B">
      <w:pPr>
        <w:rPr>
          <w:szCs w:val="19"/>
          <w:lang w:val="en-GB"/>
        </w:rPr>
      </w:pPr>
      <w:r w:rsidRPr="002F612C">
        <w:rPr>
          <w:szCs w:val="19"/>
          <w:lang w:val="en-GB"/>
        </w:rPr>
        <w:t xml:space="preserve">In order to provide an end-to-end security solution, security dimensions must be applied to a hierarchy of network equipment and facility groupings, which are referred to as security Layers and security Planes. The Recommendation X.805 defines three security layers build on one another to provide network-based solutions: </w:t>
      </w:r>
    </w:p>
    <w:p w:rsidR="0094277B" w:rsidRPr="002F612C" w:rsidRDefault="00451C14" w:rsidP="003D3F0F">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rPr>
          <w:rFonts w:eastAsia="Times New Roman" w:cs="Times New Roman"/>
          <w:szCs w:val="19"/>
          <w:lang w:eastAsia="ru-RU"/>
        </w:rPr>
        <w:t>Infrast</w:t>
      </w:r>
      <w:r w:rsidR="0094277B" w:rsidRPr="002F612C">
        <w:rPr>
          <w:rFonts w:eastAsia="Calibri" w:cs="Times New Roman"/>
          <w:szCs w:val="19"/>
          <w:lang w:eastAsia="en-US"/>
        </w:rPr>
        <w:t>ructure security Layer, consisting of network communication means and individual network elements (routers, switches, servers, communication lines);</w:t>
      </w:r>
    </w:p>
    <w:p w:rsidR="0094277B" w:rsidRPr="002F612C" w:rsidRDefault="00451C14" w:rsidP="003D3F0F">
      <w:pPr>
        <w:pStyle w:val="Enumlevel1"/>
      </w:pPr>
      <w:r w:rsidRPr="002F612C">
        <w:t>–</w:t>
      </w:r>
      <w:r w:rsidRPr="002F612C">
        <w:tab/>
      </w:r>
      <w:r w:rsidR="0094277B" w:rsidRPr="002F612C">
        <w:t>Services security Layer to protect service providers and their clients (both basic services – connection to resources, DNS, and additional services – VPN, QoS, etc.);</w:t>
      </w:r>
    </w:p>
    <w:p w:rsidR="0094277B" w:rsidRPr="002F612C" w:rsidRDefault="00451C14" w:rsidP="003D3F0F">
      <w:pPr>
        <w:pStyle w:val="Enumlevel1"/>
        <w:rPr>
          <w:rFonts w:eastAsia="Times New Roman"/>
          <w:lang w:eastAsia="ru-RU"/>
        </w:rPr>
      </w:pPr>
      <w:r w:rsidRPr="002F612C">
        <w:t>–</w:t>
      </w:r>
      <w:r w:rsidRPr="002F612C">
        <w:tab/>
      </w:r>
      <w:r w:rsidR="0094277B" w:rsidRPr="002F612C">
        <w:t>Applica</w:t>
      </w:r>
      <w:r w:rsidR="0094277B" w:rsidRPr="002F612C">
        <w:rPr>
          <w:rFonts w:eastAsia="Times New Roman"/>
          <w:lang w:eastAsia="ru-RU"/>
        </w:rPr>
        <w:t>tions security Layer, includes 4 potential targets: application user, service provider, application provider, bounding software.</w:t>
      </w:r>
    </w:p>
    <w:p w:rsidR="0094277B" w:rsidRPr="002F612C" w:rsidRDefault="0094277B" w:rsidP="0094277B">
      <w:pPr>
        <w:rPr>
          <w:snapToGrid w:val="0"/>
          <w:szCs w:val="19"/>
          <w:lang w:val="en-GB"/>
        </w:rPr>
      </w:pPr>
      <w:r w:rsidRPr="002F612C">
        <w:rPr>
          <w:snapToGrid w:val="0"/>
          <w:szCs w:val="19"/>
          <w:lang w:val="en-GB"/>
        </w:rPr>
        <w:t>Security layers represent a series of interrelated factors that contribute to ensure network security: Infrastructure security layer allows to use Services security layer and Services security layer allows to use Applications security layer. Security architecture takes into account that each layer has different security vulnerabilities, and provides flexibility in reflexion of potential threats in the most appropriate way for a particular security layer.</w:t>
      </w:r>
    </w:p>
    <w:p w:rsidR="0094277B" w:rsidRPr="002F612C" w:rsidRDefault="0094277B" w:rsidP="0094277B">
      <w:pPr>
        <w:rPr>
          <w:szCs w:val="19"/>
          <w:lang w:val="en-GB"/>
        </w:rPr>
      </w:pPr>
      <w:r w:rsidRPr="002F612C">
        <w:rPr>
          <w:snapToGrid w:val="0"/>
          <w:szCs w:val="19"/>
          <w:lang w:val="en-GB"/>
        </w:rPr>
        <w:t xml:space="preserve">Each of these security Layers consists of three security Planes, </w:t>
      </w:r>
      <w:r w:rsidRPr="002F612C">
        <w:rPr>
          <w:szCs w:val="19"/>
          <w:lang w:val="en-GB"/>
        </w:rPr>
        <w:t>representing a specific type of network operation, protected by Security dimensions:</w:t>
      </w:r>
    </w:p>
    <w:p w:rsidR="0094277B" w:rsidRPr="002F612C" w:rsidRDefault="00451C14" w:rsidP="003D3F0F">
      <w:pPr>
        <w:pStyle w:val="Enumlevel1"/>
      </w:pPr>
      <w:r w:rsidRPr="002F612C">
        <w:t>–</w:t>
      </w:r>
      <w:r w:rsidRPr="002F612C">
        <w:tab/>
      </w:r>
      <w:r w:rsidR="0094277B" w:rsidRPr="002F612C">
        <w:rPr>
          <w:rFonts w:eastAsia="Times New Roman" w:cs="Times New Roman"/>
          <w:szCs w:val="19"/>
          <w:lang w:eastAsia="ru-RU"/>
        </w:rPr>
        <w:t>End-</w:t>
      </w:r>
      <w:r w:rsidR="0094277B" w:rsidRPr="002F612C">
        <w:rPr>
          <w:rFonts w:eastAsia="Calibri" w:cs="Times New Roman"/>
          <w:szCs w:val="19"/>
          <w:lang w:eastAsia="en-US"/>
        </w:rPr>
        <w:t>User Plane;</w:t>
      </w:r>
    </w:p>
    <w:p w:rsidR="0094277B" w:rsidRPr="002F612C" w:rsidRDefault="00451C14" w:rsidP="003D3F0F">
      <w:pPr>
        <w:pStyle w:val="Enumlevel1"/>
      </w:pPr>
      <w:r w:rsidRPr="002F612C">
        <w:t>–</w:t>
      </w:r>
      <w:r w:rsidRPr="002F612C">
        <w:tab/>
      </w:r>
      <w:r w:rsidR="0094277B" w:rsidRPr="002F612C">
        <w:t xml:space="preserve">Control Plane; </w:t>
      </w:r>
    </w:p>
    <w:p w:rsidR="0094277B" w:rsidRPr="002F612C" w:rsidRDefault="00451C14" w:rsidP="003D3F0F">
      <w:pPr>
        <w:pStyle w:val="Enumlevel1"/>
        <w:rPr>
          <w:rFonts w:eastAsia="Times New Roman"/>
          <w:lang w:eastAsia="ru-RU"/>
        </w:rPr>
      </w:pPr>
      <w:r w:rsidRPr="002F612C">
        <w:t>–</w:t>
      </w:r>
      <w:r w:rsidRPr="002F612C">
        <w:tab/>
      </w:r>
      <w:r w:rsidR="0094277B" w:rsidRPr="002F612C">
        <w:t>Man</w:t>
      </w:r>
      <w:r w:rsidR="0094277B" w:rsidRPr="002F612C">
        <w:rPr>
          <w:rFonts w:eastAsia="Times New Roman"/>
          <w:lang w:eastAsia="ru-RU"/>
        </w:rPr>
        <w:t>agement Plane.</w:t>
      </w:r>
    </w:p>
    <w:p w:rsidR="0094277B" w:rsidRPr="002F612C" w:rsidRDefault="0094277B" w:rsidP="00451C14">
      <w:pPr>
        <w:pStyle w:val="Figuretitle"/>
        <w:rPr>
          <w:lang w:val="en-GB"/>
        </w:rPr>
      </w:pPr>
      <w:bookmarkStart w:id="363" w:name="_Toc369874798"/>
      <w:bookmarkStart w:id="364" w:name="_Toc369874861"/>
      <w:bookmarkStart w:id="365" w:name="_Toc379814162"/>
      <w:r w:rsidRPr="002F612C">
        <w:rPr>
          <w:lang w:val="en-GB"/>
        </w:rPr>
        <w:lastRenderedPageBreak/>
        <w:t xml:space="preserve">Figure </w:t>
      </w:r>
      <w:r w:rsidR="003A50BC" w:rsidRPr="002F612C">
        <w:rPr>
          <w:noProof/>
          <w:lang w:val="en-GB"/>
        </w:rPr>
        <w:t>12</w:t>
      </w:r>
      <w:r w:rsidRPr="002F612C">
        <w:rPr>
          <w:lang w:val="en-GB"/>
        </w:rPr>
        <w:t>: X.805 – Security architecture for end-to-end network security</w:t>
      </w:r>
      <w:bookmarkEnd w:id="363"/>
      <w:bookmarkEnd w:id="364"/>
      <w:bookmarkEnd w:id="365"/>
    </w:p>
    <w:p w:rsidR="00451C14" w:rsidRPr="002F612C" w:rsidRDefault="00451C14" w:rsidP="00451C14">
      <w:pPr>
        <w:pStyle w:val="Figure"/>
        <w:rPr>
          <w:lang w:val="en-GB"/>
        </w:rPr>
      </w:pPr>
      <w:r w:rsidRPr="002F612C">
        <w:rPr>
          <w:rFonts w:eastAsia="Times New Roman"/>
          <w:szCs w:val="19"/>
          <w:lang w:val="en-GB" w:eastAsia="ru-RU"/>
        </w:rPr>
        <w:object w:dxaOrig="8799" w:dyaOrig="3750">
          <v:shape id="_x0000_i1028" type="#_x0000_t75" style="width:425.25pt;height:152.25pt" o:ole="">
            <v:imagedata r:id="rId69" o:title=""/>
          </v:shape>
          <o:OLEObject Type="Embed" ProgID="Designer.Drawing.7" ShapeID="_x0000_i1028" DrawAspect="Content" ObjectID="_1454412956" r:id="rId70"/>
        </w:object>
      </w:r>
    </w:p>
    <w:p w:rsidR="00451C14" w:rsidRPr="002F612C" w:rsidRDefault="00451C14" w:rsidP="00451C14">
      <w:pPr>
        <w:pStyle w:val="Figuretitle"/>
        <w:rPr>
          <w:lang w:val="en-GB" w:eastAsia="ru-RU"/>
        </w:rPr>
      </w:pPr>
    </w:p>
    <w:p w:rsidR="002866FA" w:rsidRDefault="002866FA" w:rsidP="00842D51">
      <w:pPr>
        <w:rPr>
          <w:lang w:val="en-GB" w:eastAsia="en-US"/>
        </w:rPr>
      </w:pPr>
      <w:bookmarkStart w:id="366" w:name="_MON_1150185310"/>
      <w:bookmarkEnd w:id="366"/>
    </w:p>
    <w:p w:rsidR="0094277B" w:rsidRPr="002F612C" w:rsidRDefault="0094277B" w:rsidP="00842D51">
      <w:pPr>
        <w:rPr>
          <w:bCs/>
          <w:lang w:val="en-GB" w:eastAsia="en-US"/>
        </w:rPr>
      </w:pPr>
      <w:r w:rsidRPr="002F612C">
        <w:rPr>
          <w:lang w:val="en-GB" w:eastAsia="en-US"/>
        </w:rPr>
        <w:t>According to this Recommendation the security architecture logically divides the System in question into separate architectural components. This separation assumes a systematic approach to end-to-end security that can be used for planning of new security solutions as well as for assessing the security of the existing solutions. The security architecture addresses three essential questions with regard to the end-to-end security:</w:t>
      </w:r>
    </w:p>
    <w:p w:rsidR="0094277B" w:rsidRPr="002F612C" w:rsidRDefault="00842D51" w:rsidP="00842D51">
      <w:pPr>
        <w:pStyle w:val="Enumlevel1"/>
      </w:pPr>
      <w:r w:rsidRPr="002F612C">
        <w:t>1)</w:t>
      </w:r>
      <w:r w:rsidRPr="002F612C">
        <w:tab/>
      </w:r>
      <w:r w:rsidR="0094277B" w:rsidRPr="002F612C">
        <w:t>What kind of protection is needed and against what threats?</w:t>
      </w:r>
    </w:p>
    <w:p w:rsidR="0094277B" w:rsidRPr="002F612C" w:rsidRDefault="00842D51" w:rsidP="00842D51">
      <w:pPr>
        <w:pStyle w:val="Enumlevel1"/>
      </w:pPr>
      <w:r w:rsidRPr="002F612C">
        <w:t>2)</w:t>
      </w:r>
      <w:r w:rsidRPr="002F612C">
        <w:tab/>
      </w:r>
      <w:r w:rsidR="0094277B" w:rsidRPr="002F612C">
        <w:t>What are the distinct types of system equipment and facility groupings that need to be protected?</w:t>
      </w:r>
    </w:p>
    <w:p w:rsidR="0094277B" w:rsidRPr="002F612C" w:rsidRDefault="00842D51" w:rsidP="00842D51">
      <w:pPr>
        <w:pStyle w:val="Enumlevel1"/>
      </w:pPr>
      <w:r w:rsidRPr="002F612C">
        <w:t>3)</w:t>
      </w:r>
      <w:r w:rsidRPr="002F612C">
        <w:tab/>
      </w:r>
      <w:r w:rsidR="0094277B" w:rsidRPr="002F612C">
        <w:t>What are the distinct types of system activities that need to be protected?</w:t>
      </w:r>
    </w:p>
    <w:p w:rsidR="0094277B" w:rsidRPr="002F612C" w:rsidRDefault="0094277B" w:rsidP="0094277B">
      <w:pPr>
        <w:rPr>
          <w:bCs/>
          <w:szCs w:val="19"/>
          <w:lang w:val="en-GB" w:eastAsia="en-US"/>
        </w:rPr>
      </w:pPr>
      <w:r w:rsidRPr="002F612C">
        <w:rPr>
          <w:szCs w:val="19"/>
          <w:lang w:val="en-GB" w:eastAsia="en-US"/>
        </w:rPr>
        <w:t xml:space="preserve">These questions are addressed by three architectural components: security dimensions, security layers and security planes. </w:t>
      </w:r>
    </w:p>
    <w:p w:rsidR="0094277B" w:rsidRPr="002F612C" w:rsidRDefault="00842D51" w:rsidP="0094277B">
      <w:pPr>
        <w:rPr>
          <w:bCs/>
          <w:szCs w:val="19"/>
          <w:lang w:val="en-GB" w:eastAsia="en-US"/>
        </w:rPr>
      </w:pPr>
      <w:r w:rsidRPr="002F612C">
        <w:rPr>
          <w:lang w:val="en-GB"/>
        </w:rPr>
        <w:t>–</w:t>
      </w:r>
      <w:r w:rsidRPr="002F612C">
        <w:rPr>
          <w:lang w:val="en-GB"/>
        </w:rPr>
        <w:tab/>
      </w:r>
      <w:r w:rsidR="0094277B" w:rsidRPr="002F612C">
        <w:rPr>
          <w:szCs w:val="19"/>
          <w:lang w:val="en-GB" w:eastAsia="en-US"/>
        </w:rPr>
        <w:t>Required security should be based on the use of:</w:t>
      </w:r>
    </w:p>
    <w:p w:rsidR="0094277B" w:rsidRPr="002F612C" w:rsidRDefault="00842D51" w:rsidP="003D3F0F">
      <w:pPr>
        <w:pStyle w:val="Enumlevel1"/>
      </w:pPr>
      <w:r w:rsidRPr="002F612C">
        <w:t>–</w:t>
      </w:r>
      <w:r w:rsidRPr="002F612C">
        <w:tab/>
      </w:r>
      <w:r w:rsidR="0094277B" w:rsidRPr="002F612C">
        <w:rPr>
          <w:rFonts w:eastAsia="Times New Roman" w:cs="Times New Roman"/>
          <w:szCs w:val="19"/>
          <w:lang w:eastAsia="ru-RU"/>
        </w:rPr>
        <w:t>Means</w:t>
      </w:r>
      <w:r w:rsidR="0094277B" w:rsidRPr="002F612C">
        <w:rPr>
          <w:rFonts w:eastAsia="Calibri" w:cs="Times New Roman"/>
          <w:szCs w:val="19"/>
          <w:lang w:eastAsia="en-US"/>
        </w:rPr>
        <w:t xml:space="preserve"> of identification and authentication of participants;</w:t>
      </w:r>
    </w:p>
    <w:p w:rsidR="0094277B" w:rsidRPr="002F612C" w:rsidRDefault="00842D51" w:rsidP="003D3F0F">
      <w:pPr>
        <w:pStyle w:val="Enumlevel1"/>
      </w:pPr>
      <w:r w:rsidRPr="002F612C">
        <w:t>–</w:t>
      </w:r>
      <w:r w:rsidRPr="002F612C">
        <w:tab/>
      </w:r>
      <w:r w:rsidR="0094277B" w:rsidRPr="002F612C">
        <w:t>Encryption of data transmitted through communication channels;</w:t>
      </w:r>
    </w:p>
    <w:p w:rsidR="0094277B" w:rsidRPr="002F612C" w:rsidRDefault="00842D51" w:rsidP="003D3F0F">
      <w:pPr>
        <w:pStyle w:val="Enumlevel1"/>
        <w:rPr>
          <w:rFonts w:eastAsia="Times New Roman"/>
          <w:lang w:eastAsia="ru-RU"/>
        </w:rPr>
      </w:pPr>
      <w:r w:rsidRPr="002F612C">
        <w:t>–</w:t>
      </w:r>
      <w:r w:rsidRPr="002F612C">
        <w:tab/>
      </w:r>
      <w:r w:rsidR="0094277B" w:rsidRPr="002F612C">
        <w:t>Physica</w:t>
      </w:r>
      <w:r w:rsidR="0094277B" w:rsidRPr="002F612C">
        <w:rPr>
          <w:rFonts w:eastAsia="Times New Roman"/>
          <w:lang w:eastAsia="ru-RU"/>
        </w:rPr>
        <w:t>l and administrative means to ensure the safety of information transmission and storage.</w:t>
      </w:r>
    </w:p>
    <w:p w:rsidR="0094277B" w:rsidRPr="002F612C" w:rsidRDefault="0094277B" w:rsidP="0094277B">
      <w:pPr>
        <w:rPr>
          <w:szCs w:val="19"/>
          <w:lang w:val="en-GB"/>
        </w:rPr>
      </w:pPr>
      <w:r w:rsidRPr="002F612C">
        <w:rPr>
          <w:szCs w:val="19"/>
          <w:lang w:val="en-GB"/>
        </w:rPr>
        <w:t>The ITU Recommendation X.1122</w:t>
      </w:r>
      <w:r w:rsidRPr="002F612C">
        <w:rPr>
          <w:szCs w:val="19"/>
          <w:vertAlign w:val="superscript"/>
          <w:lang w:val="en-GB"/>
        </w:rPr>
        <w:t>9</w:t>
      </w:r>
      <w:r w:rsidRPr="002F612C">
        <w:rPr>
          <w:szCs w:val="19"/>
          <w:lang w:val="en-GB"/>
        </w:rPr>
        <w:t xml:space="preserve"> applies when using asymmetric cryptography, and provides guidelines for creation of secure mobile systems based on Public Key Infrastructure (PKI). This standard describes generation of public and private keys, certificate applications, as well as issuance, activation, use, revocation and renewal of the certificate.</w:t>
      </w:r>
    </w:p>
    <w:p w:rsidR="0094277B" w:rsidRPr="002F612C" w:rsidRDefault="0094277B" w:rsidP="006842FF">
      <w:pPr>
        <w:rPr>
          <w:szCs w:val="19"/>
          <w:lang w:val="en-GB"/>
        </w:rPr>
      </w:pPr>
      <w:r w:rsidRPr="002F612C">
        <w:rPr>
          <w:szCs w:val="19"/>
          <w:lang w:val="en-GB"/>
        </w:rPr>
        <w:t xml:space="preserve">The ITU Recommendations Y.2740 and Y.2741 describe security requirements and architecture of secured mobile financial transactions. These recommendations, though made for mobile remote financial transactions in NGN, are fully applicable to ensure security for m-Payment, m-Health and m-Government Systems in 2G, 3G and 4G mobile networks. The Recommendation Y.2741 describes the system architecture (Figure 5) and possible interaction scenarios. The example of such scenario for Merchant initiated payment is shown </w:t>
      </w:r>
      <w:r w:rsidR="006842FF">
        <w:rPr>
          <w:szCs w:val="19"/>
          <w:lang w:val="en-GB"/>
        </w:rPr>
        <w:t>i</w:t>
      </w:r>
      <w:r w:rsidRPr="002F612C">
        <w:rPr>
          <w:szCs w:val="19"/>
          <w:lang w:val="en-GB"/>
        </w:rPr>
        <w:t xml:space="preserve">n Figure 11. </w:t>
      </w:r>
    </w:p>
    <w:p w:rsidR="0094277B" w:rsidRPr="002F612C" w:rsidRDefault="0094277B" w:rsidP="009B0C97">
      <w:pPr>
        <w:pStyle w:val="Figuretitle"/>
        <w:rPr>
          <w:lang w:val="en-GB"/>
        </w:rPr>
      </w:pPr>
      <w:bookmarkStart w:id="367" w:name="_Toc369874799"/>
      <w:bookmarkStart w:id="368" w:name="_Toc369874862"/>
      <w:bookmarkStart w:id="369" w:name="_Toc379814163"/>
      <w:r w:rsidRPr="002F612C">
        <w:rPr>
          <w:lang w:val="en-GB"/>
        </w:rPr>
        <w:lastRenderedPageBreak/>
        <w:t xml:space="preserve">Figure </w:t>
      </w:r>
      <w:r w:rsidR="003A50BC" w:rsidRPr="002F612C">
        <w:rPr>
          <w:noProof/>
          <w:lang w:val="en-GB"/>
        </w:rPr>
        <w:t>13</w:t>
      </w:r>
      <w:r w:rsidRPr="002F612C">
        <w:rPr>
          <w:lang w:val="en-GB"/>
        </w:rPr>
        <w:t>: Performing payments initiated by merchant</w:t>
      </w:r>
      <w:bookmarkEnd w:id="367"/>
      <w:bookmarkEnd w:id="368"/>
      <w:bookmarkEnd w:id="369"/>
    </w:p>
    <w:p w:rsidR="009B0C97" w:rsidRPr="002F612C" w:rsidRDefault="009B0C97" w:rsidP="009B0C97">
      <w:pPr>
        <w:pStyle w:val="Figure"/>
        <w:rPr>
          <w:lang w:val="en-GB"/>
        </w:rPr>
      </w:pPr>
      <w:r w:rsidRPr="002F612C">
        <w:rPr>
          <w:lang w:val="en-GB"/>
        </w:rPr>
        <w:object w:dxaOrig="9839" w:dyaOrig="8522">
          <v:shape id="_x0000_i1029" type="#_x0000_t75" style="width:408pt;height:354pt" o:ole="">
            <v:imagedata r:id="rId71" o:title=""/>
          </v:shape>
          <o:OLEObject Type="Embed" ProgID="CorelDRAW.Graphic.14" ShapeID="_x0000_i1029" DrawAspect="Content" ObjectID="_1454412957" r:id="rId72"/>
        </w:object>
      </w:r>
    </w:p>
    <w:p w:rsidR="009B0C97" w:rsidRPr="002F612C" w:rsidRDefault="009B0C97" w:rsidP="009B0C97">
      <w:pPr>
        <w:pStyle w:val="Figure"/>
        <w:rPr>
          <w:lang w:val="en-GB"/>
        </w:rPr>
      </w:pPr>
    </w:p>
    <w:p w:rsidR="009B0C97" w:rsidRPr="002F612C" w:rsidRDefault="009B0C97" w:rsidP="009B0C97">
      <w:pPr>
        <w:rPr>
          <w:lang w:val="en-GB" w:eastAsia="en-US"/>
        </w:rPr>
      </w:pPr>
    </w:p>
    <w:p w:rsidR="0094277B" w:rsidRPr="002F612C" w:rsidRDefault="0094277B" w:rsidP="009B0C97">
      <w:pPr>
        <w:spacing w:after="120"/>
        <w:rPr>
          <w:b/>
          <w:color w:val="005173"/>
          <w:szCs w:val="19"/>
          <w:lang w:val="en-GB" w:eastAsia="en-US"/>
        </w:rPr>
      </w:pPr>
      <w:r w:rsidRPr="002F612C">
        <w:rPr>
          <w:b/>
          <w:color w:val="005173"/>
          <w:szCs w:val="19"/>
          <w:lang w:val="en-GB" w:eastAsia="en-US"/>
        </w:rPr>
        <w:t>The basic steps of the scenario are as follows</w:t>
      </w:r>
      <w:r w:rsidR="002866FA">
        <w:rPr>
          <w:b/>
          <w:color w:val="005173"/>
          <w:szCs w:val="19"/>
          <w:lang w:val="en-GB" w:eastAsia="en-US"/>
        </w:rPr>
        <w:t>:</w:t>
      </w:r>
    </w:p>
    <w:p w:rsidR="0094277B" w:rsidRPr="002F612C" w:rsidRDefault="0094277B" w:rsidP="009B0C97">
      <w:pPr>
        <w:pStyle w:val="Enumlevel1"/>
        <w:rPr>
          <w:bCs/>
        </w:rPr>
      </w:pPr>
      <w:r w:rsidRPr="002F612C">
        <w:t>1.</w:t>
      </w:r>
      <w:r w:rsidRPr="002F612C">
        <w:tab/>
        <w:t>a)</w:t>
      </w:r>
      <w:r w:rsidRPr="002F612C">
        <w:tab/>
        <w:t>the Merchant generates a payment offer and sends it to the MPS</w:t>
      </w:r>
      <w:r w:rsidRPr="002F612C" w:rsidDel="00094CFE">
        <w:t xml:space="preserve"> </w:t>
      </w:r>
      <w:r w:rsidRPr="002F612C">
        <w:t xml:space="preserve">operator; </w:t>
      </w:r>
    </w:p>
    <w:p w:rsidR="0094277B" w:rsidRPr="002F612C" w:rsidRDefault="0094277B" w:rsidP="009B0C97">
      <w:pPr>
        <w:pStyle w:val="Enumlevel2"/>
        <w:rPr>
          <w:bCs/>
          <w:lang w:val="en-GB"/>
        </w:rPr>
      </w:pPr>
      <w:r w:rsidRPr="002F612C">
        <w:rPr>
          <w:lang w:val="en-GB"/>
        </w:rPr>
        <w:t>b)</w:t>
      </w:r>
      <w:r w:rsidRPr="002F612C">
        <w:rPr>
          <w:lang w:val="en-GB"/>
        </w:rPr>
        <w:tab/>
        <w:t>the MPS</w:t>
      </w:r>
      <w:r w:rsidRPr="002F612C" w:rsidDel="00094CFE">
        <w:rPr>
          <w:lang w:val="en-GB"/>
        </w:rPr>
        <w:t xml:space="preserve"> </w:t>
      </w:r>
      <w:r w:rsidRPr="002F612C">
        <w:rPr>
          <w:lang w:val="en-GB"/>
        </w:rPr>
        <w:t>operator determines the client and the way to deliver the payment offer to the client;</w:t>
      </w:r>
    </w:p>
    <w:p w:rsidR="0094277B" w:rsidRPr="002F612C" w:rsidRDefault="0094277B" w:rsidP="009B0C97">
      <w:pPr>
        <w:pStyle w:val="Enumlevel2"/>
        <w:rPr>
          <w:bCs/>
          <w:lang w:val="en-GB"/>
        </w:rPr>
      </w:pPr>
      <w:r w:rsidRPr="002F612C">
        <w:rPr>
          <w:lang w:val="en-GB"/>
        </w:rPr>
        <w:t>c)</w:t>
      </w:r>
      <w:r w:rsidRPr="002F612C">
        <w:rPr>
          <w:lang w:val="en-GB"/>
        </w:rPr>
        <w:tab/>
        <w:t>the request is sent to the client over the mobile operator channels.</w:t>
      </w:r>
    </w:p>
    <w:p w:rsidR="0094277B" w:rsidRPr="002F612C" w:rsidRDefault="0094277B" w:rsidP="009B0C97">
      <w:pPr>
        <w:pStyle w:val="Enumlevel1"/>
        <w:rPr>
          <w:bCs/>
        </w:rPr>
      </w:pPr>
      <w:r w:rsidRPr="002F612C">
        <w:t>2.</w:t>
      </w:r>
      <w:r w:rsidRPr="002F612C">
        <w:tab/>
        <w:t>The client receives the request through his/her mobile device and generates the response that contains the financial operation parameters as well as the parameters of the payment instrument;</w:t>
      </w:r>
    </w:p>
    <w:p w:rsidR="0094277B" w:rsidRPr="002F612C" w:rsidRDefault="0094277B" w:rsidP="009B0C97">
      <w:pPr>
        <w:pStyle w:val="Enumlevel1"/>
        <w:rPr>
          <w:bCs/>
        </w:rPr>
      </w:pPr>
      <w:r w:rsidRPr="002F612C">
        <w:rPr>
          <w:color w:val="000000"/>
        </w:rPr>
        <w:t>3.</w:t>
      </w:r>
      <w:r w:rsidRPr="002F612C">
        <w:rPr>
          <w:color w:val="000000"/>
        </w:rPr>
        <w:tab/>
        <w:t>The request is transmitted via the mobile operator channels;</w:t>
      </w:r>
    </w:p>
    <w:p w:rsidR="0094277B" w:rsidRPr="002F612C" w:rsidRDefault="0094277B" w:rsidP="009B0C97">
      <w:pPr>
        <w:pStyle w:val="Enumlevel1"/>
        <w:rPr>
          <w:bCs/>
        </w:rPr>
      </w:pPr>
      <w:r w:rsidRPr="002F612C">
        <w:t>4.</w:t>
      </w:r>
      <w:r w:rsidRPr="002F612C">
        <w:tab/>
        <w:t>The MPS</w:t>
      </w:r>
      <w:r w:rsidRPr="002F612C" w:rsidDel="00094CFE">
        <w:t xml:space="preserve"> </w:t>
      </w:r>
      <w:r w:rsidRPr="002F612C">
        <w:t>operator receives the client's response;</w:t>
      </w:r>
    </w:p>
    <w:p w:rsidR="0094277B" w:rsidRPr="002F612C" w:rsidRDefault="0094277B" w:rsidP="009B0C97">
      <w:pPr>
        <w:pStyle w:val="Enumlevel1"/>
        <w:rPr>
          <w:bCs/>
          <w:color w:val="000000"/>
        </w:rPr>
      </w:pPr>
      <w:r w:rsidRPr="002F612C">
        <w:rPr>
          <w:color w:val="000000"/>
        </w:rPr>
        <w:t>5.</w:t>
      </w:r>
      <w:r w:rsidRPr="002F612C">
        <w:rPr>
          <w:color w:val="000000"/>
        </w:rPr>
        <w:tab/>
        <w:t>Authentication of the client;</w:t>
      </w:r>
    </w:p>
    <w:p w:rsidR="0094277B" w:rsidRPr="002F612C" w:rsidRDefault="0094277B" w:rsidP="009B0C97">
      <w:pPr>
        <w:pStyle w:val="Enumlevel1"/>
        <w:rPr>
          <w:bCs/>
          <w:color w:val="000000"/>
        </w:rPr>
      </w:pPr>
      <w:r w:rsidRPr="002F612C">
        <w:rPr>
          <w:color w:val="000000"/>
        </w:rPr>
        <w:t>6.</w:t>
      </w:r>
      <w:r w:rsidRPr="002F612C">
        <w:rPr>
          <w:color w:val="000000"/>
        </w:rPr>
        <w:tab/>
        <w:t>The required financial operation (remittance/payment) is performed using the client's payment instrument details;</w:t>
      </w:r>
    </w:p>
    <w:p w:rsidR="0094277B" w:rsidRPr="002F612C" w:rsidRDefault="0094277B" w:rsidP="009B0C97">
      <w:pPr>
        <w:pStyle w:val="Enumlevel1"/>
        <w:rPr>
          <w:bCs/>
          <w:color w:val="000000"/>
        </w:rPr>
      </w:pPr>
      <w:r w:rsidRPr="002F612C">
        <w:rPr>
          <w:color w:val="000000"/>
        </w:rPr>
        <w:t>7.</w:t>
      </w:r>
      <w:r w:rsidRPr="002F612C">
        <w:rPr>
          <w:color w:val="000000"/>
        </w:rPr>
        <w:tab/>
        <w:t>The operation result is sent to the client;</w:t>
      </w:r>
    </w:p>
    <w:p w:rsidR="0094277B" w:rsidRPr="002F612C" w:rsidRDefault="0094277B" w:rsidP="009B0C97">
      <w:pPr>
        <w:pStyle w:val="Enumlevel1"/>
        <w:rPr>
          <w:bCs/>
          <w:color w:val="000000"/>
        </w:rPr>
      </w:pPr>
      <w:r w:rsidRPr="002F612C">
        <w:t>8.</w:t>
      </w:r>
      <w:r w:rsidRPr="002F612C">
        <w:tab/>
        <w:t>The response is transmitted via the mobile operator channels;</w:t>
      </w:r>
    </w:p>
    <w:p w:rsidR="0094277B" w:rsidRPr="002F612C" w:rsidRDefault="0094277B" w:rsidP="009B0C97">
      <w:pPr>
        <w:pStyle w:val="Enumlevel1"/>
        <w:rPr>
          <w:bCs/>
          <w:color w:val="000000"/>
        </w:rPr>
      </w:pPr>
      <w:r w:rsidRPr="002F612C">
        <w:lastRenderedPageBreak/>
        <w:t>9.</w:t>
      </w:r>
      <w:r w:rsidRPr="002F612C">
        <w:tab/>
        <w:t>The client receives the result of the financial operation.</w:t>
      </w:r>
    </w:p>
    <w:p w:rsidR="0094277B" w:rsidRPr="002F612C" w:rsidRDefault="0094277B" w:rsidP="009B0C97">
      <w:pPr>
        <w:rPr>
          <w:rFonts w:eastAsia="Times New Roman" w:cs="Arial"/>
          <w:bCs/>
          <w:lang w:val="en-GB" w:eastAsia="ru-RU"/>
        </w:rPr>
      </w:pPr>
      <w:r w:rsidRPr="002F612C">
        <w:rPr>
          <w:lang w:val="en-GB"/>
        </w:rPr>
        <w:t>The Recommendation Y.2740 defines four levels of system security and its provision. Security Level is determined by the extent to which security dimensions are implemented in the System. According to this Recommendation system participants should be aware of the Security Level, which should be stipulated in the participants’ agreement if it is not contrary to the law. Service providers can further reduce the risks by organizational means - to restrict the transfer of some information, to limit service for users with a low level of loyalty, etc. The System security is entrusted upon every participant of the System and is achieved by the physical and administrative facilities of security assurance at data transfer, processing and storage. Implementation of security dimensions are required to be executed by all the participants in respect of data involved in information exchange. Thus the subscribers are responsible for maintaining the secrecy of their PIN codes, for the safe storage of their mobile terminals, as well as for confidential information related to a bank account or plastic payment card secure parameters. In turn, service providers are liable for the logging of performed transactions, security of transmitted and stored sensitive information, user authentication, etc.</w:t>
      </w:r>
    </w:p>
    <w:p w:rsidR="0094277B" w:rsidRPr="002F612C" w:rsidRDefault="0094277B" w:rsidP="0094277B">
      <w:pPr>
        <w:rPr>
          <w:bCs/>
          <w:szCs w:val="19"/>
          <w:lang w:val="en-GB" w:eastAsia="en-US"/>
        </w:rPr>
      </w:pPr>
      <w:r w:rsidRPr="002F612C">
        <w:rPr>
          <w:szCs w:val="19"/>
          <w:lang w:val="en-GB" w:eastAsia="en-US"/>
        </w:rPr>
        <w:t>Security Levels defined in the ITU-T Recommendation Y.2740 "Security requirements for mobile remote financial transactions in next generation networks":</w:t>
      </w:r>
    </w:p>
    <w:p w:rsidR="0094277B" w:rsidRPr="002F612C" w:rsidRDefault="0094277B" w:rsidP="009B0C97">
      <w:pPr>
        <w:spacing w:after="120"/>
        <w:rPr>
          <w:b/>
          <w:color w:val="005173"/>
          <w:szCs w:val="19"/>
          <w:lang w:val="en-GB" w:eastAsia="en-US"/>
        </w:rPr>
      </w:pPr>
      <w:bookmarkStart w:id="370" w:name="_Toc270316229"/>
      <w:r w:rsidRPr="002F612C">
        <w:rPr>
          <w:b/>
          <w:color w:val="005173"/>
          <w:szCs w:val="19"/>
          <w:lang w:val="en-GB" w:eastAsia="en-US"/>
        </w:rPr>
        <w:t>Security Level 1</w:t>
      </w:r>
      <w:bookmarkEnd w:id="370"/>
    </w:p>
    <w:p w:rsidR="0094277B" w:rsidRPr="002F612C" w:rsidRDefault="0094277B" w:rsidP="0094277B">
      <w:pPr>
        <w:rPr>
          <w:bCs/>
          <w:szCs w:val="19"/>
          <w:u w:val="single"/>
          <w:lang w:val="en-GB" w:eastAsia="en-US"/>
        </w:rPr>
      </w:pPr>
      <w:r w:rsidRPr="002F612C">
        <w:rPr>
          <w:szCs w:val="19"/>
          <w:lang w:val="en-GB" w:eastAsia="en-US"/>
        </w:rPr>
        <w:t xml:space="preserve">System can rely on authentication provided by the NGN operator. Data confidentiality and integrity at their transfer are ensured by the data transfer environment (communications security), and at their storage and processing – by the data storage mechanism and System access control facilities. The privacy is ensured by the absence of sensitive data in the messages being transferred as well as by the implementation of the required mechanisms of data storage and the System access control facilities. The System components must not have latent possibilities of unauthorized data acquisition and transfer. </w:t>
      </w:r>
    </w:p>
    <w:p w:rsidR="0094277B" w:rsidRPr="002F612C" w:rsidRDefault="0094277B" w:rsidP="009B0C97">
      <w:pPr>
        <w:spacing w:after="120"/>
        <w:rPr>
          <w:b/>
          <w:color w:val="005173"/>
          <w:szCs w:val="19"/>
          <w:lang w:val="en-GB" w:eastAsia="en-US"/>
        </w:rPr>
      </w:pPr>
      <w:bookmarkStart w:id="371" w:name="_Toc270316230"/>
      <w:r w:rsidRPr="002F612C">
        <w:rPr>
          <w:b/>
          <w:color w:val="005173"/>
          <w:szCs w:val="19"/>
          <w:lang w:val="en-GB" w:eastAsia="en-US"/>
        </w:rPr>
        <w:t>Security Level 2</w:t>
      </w:r>
      <w:bookmarkEnd w:id="371"/>
    </w:p>
    <w:p w:rsidR="0094277B" w:rsidRPr="002F612C" w:rsidRDefault="0094277B" w:rsidP="0094277B">
      <w:pPr>
        <w:rPr>
          <w:bCs/>
          <w:szCs w:val="19"/>
          <w:lang w:val="en-GB" w:eastAsia="en-US"/>
        </w:rPr>
      </w:pPr>
      <w:r w:rsidRPr="002F612C">
        <w:rPr>
          <w:szCs w:val="19"/>
          <w:lang w:val="en-GB" w:eastAsia="en-US"/>
        </w:rPr>
        <w:t xml:space="preserve">Authentication when using the System services can be executed by using only one authentication factor and thus can be implemented without the application of cryptographic protocols. One-Time Password is used for authentication. One-Time Password is generated by means of various tokens (Single Factor OTP Device, Single Factor Cryptographic Device, etc.). Data confidentiality, integrity and privacy are ensured similarly to Level 1. </w:t>
      </w:r>
    </w:p>
    <w:p w:rsidR="0094277B" w:rsidRPr="002F612C" w:rsidRDefault="0094277B" w:rsidP="009B0C97">
      <w:pPr>
        <w:spacing w:after="120"/>
        <w:rPr>
          <w:b/>
          <w:color w:val="005173"/>
          <w:szCs w:val="19"/>
          <w:lang w:val="en-GB" w:eastAsia="en-US"/>
        </w:rPr>
      </w:pPr>
      <w:bookmarkStart w:id="372" w:name="_Toc270316231"/>
      <w:r w:rsidRPr="002F612C">
        <w:rPr>
          <w:b/>
          <w:color w:val="005173"/>
          <w:szCs w:val="19"/>
          <w:lang w:val="en-GB" w:eastAsia="en-US"/>
        </w:rPr>
        <w:t>Security Level 3</w:t>
      </w:r>
      <w:bookmarkEnd w:id="372"/>
    </w:p>
    <w:p w:rsidR="0094277B" w:rsidRPr="002F612C" w:rsidRDefault="0094277B" w:rsidP="0094277B">
      <w:pPr>
        <w:rPr>
          <w:bCs/>
          <w:szCs w:val="19"/>
          <w:u w:val="single"/>
          <w:lang w:val="en-GB" w:eastAsia="en-US"/>
        </w:rPr>
      </w:pPr>
      <w:r w:rsidRPr="002F612C">
        <w:rPr>
          <w:szCs w:val="19"/>
          <w:lang w:val="en-GB" w:eastAsia="en-US"/>
        </w:rPr>
        <w:t xml:space="preserve">Multifactor client authentication must be used to access System services. The Client shall use more than one authentication factor. Data confidentiality, integrity and privacy at message transmission must be ensured by using additional message encryption together with data transfer protocols that ensure the security of the data being transferred by the interoperation participants (including data integrity verification); at data storage and processing their confidentiality, integrity and privacy are ensured by additional mechanisms of encryption and masking, together with well-defined distribution of access in accordance with privileges and permissions. </w:t>
      </w:r>
    </w:p>
    <w:p w:rsidR="0094277B" w:rsidRPr="002F612C" w:rsidRDefault="0094277B" w:rsidP="0094277B">
      <w:pPr>
        <w:rPr>
          <w:bCs/>
          <w:szCs w:val="19"/>
          <w:lang w:val="en-GB" w:eastAsia="en-US"/>
        </w:rPr>
      </w:pPr>
      <w:r w:rsidRPr="002F612C">
        <w:rPr>
          <w:szCs w:val="19"/>
          <w:lang w:val="en-GB" w:eastAsia="en-US"/>
        </w:rPr>
        <w:t xml:space="preserve">To meet security requirements at this level, System shall use software modules installed in Clients' handsets. These modules shall implement at least two-factor authentication and ensure both encryption and decryption of transferred data. Each authentication shall require entry of the password or other activation data to activate the authentication key and the unencrypted copy of the authentication key shall be erased after each authentication (Multi-factor Software Cryptographic Token). </w:t>
      </w:r>
    </w:p>
    <w:p w:rsidR="0094277B" w:rsidRPr="002F612C" w:rsidRDefault="0094277B" w:rsidP="0094277B">
      <w:pPr>
        <w:rPr>
          <w:bCs/>
          <w:szCs w:val="19"/>
          <w:lang w:val="en-GB" w:eastAsia="en-US"/>
        </w:rPr>
      </w:pPr>
      <w:r w:rsidRPr="002F612C">
        <w:rPr>
          <w:szCs w:val="19"/>
          <w:lang w:val="en-GB" w:eastAsia="en-US"/>
        </w:rPr>
        <w:t xml:space="preserve">All System interoperation participants shall use security facilities that ensure the System against break-in. In the Level 3 solutions the security of data transferred over the communications channels shall be ensured by means of strong cryptography. The strength of a cryptographic method depends on the cryptographic key being used. Effective key size shall meet minimal length recommendations to suffice protection. </w:t>
      </w:r>
    </w:p>
    <w:p w:rsidR="0094277B" w:rsidRPr="002F612C" w:rsidRDefault="0094277B" w:rsidP="002866FA">
      <w:pPr>
        <w:keepNext/>
        <w:keepLines/>
        <w:spacing w:after="120"/>
        <w:rPr>
          <w:b/>
          <w:color w:val="005173"/>
          <w:szCs w:val="19"/>
          <w:lang w:val="en-GB" w:eastAsia="en-US"/>
        </w:rPr>
      </w:pPr>
      <w:bookmarkStart w:id="373" w:name="_Toc270316232"/>
      <w:r w:rsidRPr="002F612C">
        <w:rPr>
          <w:b/>
          <w:color w:val="005173"/>
          <w:szCs w:val="19"/>
          <w:lang w:val="en-GB" w:eastAsia="en-US"/>
        </w:rPr>
        <w:lastRenderedPageBreak/>
        <w:t>Security Level 4</w:t>
      </w:r>
      <w:bookmarkEnd w:id="373"/>
    </w:p>
    <w:p w:rsidR="0094277B" w:rsidRPr="002F612C" w:rsidRDefault="0094277B" w:rsidP="0094277B">
      <w:pPr>
        <w:rPr>
          <w:bCs/>
          <w:szCs w:val="19"/>
          <w:lang w:val="en-GB" w:eastAsia="en-US"/>
        </w:rPr>
      </w:pPr>
      <w:r w:rsidRPr="002F612C">
        <w:rPr>
          <w:szCs w:val="19"/>
          <w:lang w:val="en-GB" w:eastAsia="en-US"/>
        </w:rPr>
        <w:t>This is the highest System security assurance level. To meet security requirements at this level, clients' mobile terminals shall be equipped with hardware security modules. Implementation of other security dimensions shall fully correspond to level 3. Both symmetric and asymmetric cryptographic algorithms may be applied to message encryption. To prevent interception or corruption of information between mobile terminal elements (e.g. CPU and display, CPU and keyboard), some security measures shall be taken to ensure the integrity of data exchange on the Client’s device (Trusted Execution Environment).</w:t>
      </w:r>
    </w:p>
    <w:p w:rsidR="0094277B" w:rsidRPr="002F612C" w:rsidRDefault="0094277B" w:rsidP="0094277B">
      <w:pPr>
        <w:rPr>
          <w:bCs/>
          <w:szCs w:val="19"/>
          <w:lang w:val="en-GB" w:eastAsia="en-US"/>
        </w:rPr>
      </w:pPr>
      <w:r w:rsidRPr="002F612C">
        <w:rPr>
          <w:szCs w:val="19"/>
          <w:lang w:val="en-GB" w:eastAsia="en-US"/>
        </w:rPr>
        <w:t>Security dimensions that are equally implemented at all Security Levels:</w:t>
      </w:r>
    </w:p>
    <w:p w:rsidR="0094277B" w:rsidRPr="002F612C" w:rsidRDefault="009B0C97" w:rsidP="003D3F0F">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rPr>
          <w:rFonts w:eastAsia="Times New Roman" w:cs="Times New Roman"/>
          <w:szCs w:val="19"/>
          <w:lang w:eastAsia="ru-RU"/>
        </w:rPr>
        <w:t>acc</w:t>
      </w:r>
      <w:r w:rsidR="0094277B" w:rsidRPr="002F612C">
        <w:rPr>
          <w:rFonts w:eastAsia="Calibri" w:cs="Times New Roman"/>
          <w:szCs w:val="19"/>
          <w:lang w:eastAsia="en-US"/>
        </w:rPr>
        <w:t>ess control,</w:t>
      </w:r>
    </w:p>
    <w:p w:rsidR="0094277B" w:rsidRPr="002F612C" w:rsidRDefault="009B0C97" w:rsidP="003D3F0F">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t>non-repudiation,</w:t>
      </w:r>
    </w:p>
    <w:p w:rsidR="0094277B" w:rsidRPr="002F612C" w:rsidRDefault="009B0C97" w:rsidP="003D3F0F">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t>communication security,</w:t>
      </w:r>
    </w:p>
    <w:p w:rsidR="0094277B" w:rsidRPr="002F612C" w:rsidRDefault="009B0C97" w:rsidP="003D3F0F">
      <w:pPr>
        <w:pStyle w:val="Enumlevel1"/>
        <w:rPr>
          <w:rFonts w:eastAsia="Times New Roman"/>
          <w:lang w:eastAsia="ru-RU"/>
        </w:rPr>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t>ava</w:t>
      </w:r>
      <w:r w:rsidR="0094277B" w:rsidRPr="002F612C">
        <w:rPr>
          <w:rFonts w:eastAsia="Times New Roman"/>
          <w:lang w:eastAsia="ru-RU"/>
        </w:rPr>
        <w:t>ilability</w:t>
      </w:r>
    </w:p>
    <w:p w:rsidR="0094277B" w:rsidRPr="002F612C" w:rsidRDefault="0094277B" w:rsidP="0094277B">
      <w:pPr>
        <w:rPr>
          <w:bCs/>
          <w:szCs w:val="19"/>
          <w:lang w:val="en-GB" w:eastAsia="en-US"/>
        </w:rPr>
      </w:pPr>
      <w:r w:rsidRPr="002F612C">
        <w:rPr>
          <w:szCs w:val="19"/>
          <w:lang w:val="en-GB" w:eastAsia="en-US"/>
        </w:rPr>
        <w:t xml:space="preserve">The following security dimensions have different implementation at different Security Levels: </w:t>
      </w:r>
    </w:p>
    <w:p w:rsidR="0094277B" w:rsidRPr="002F612C" w:rsidRDefault="009B0C97" w:rsidP="003D3F0F">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rPr>
          <w:rFonts w:eastAsia="Times New Roman" w:cs="Times New Roman"/>
          <w:szCs w:val="19"/>
          <w:lang w:eastAsia="ru-RU"/>
        </w:rPr>
        <w:t>auth</w:t>
      </w:r>
      <w:r w:rsidR="0094277B" w:rsidRPr="002F612C">
        <w:rPr>
          <w:rFonts w:eastAsia="Calibri" w:cs="Times New Roman"/>
          <w:szCs w:val="19"/>
          <w:lang w:eastAsia="en-US"/>
        </w:rPr>
        <w:t>entication,</w:t>
      </w:r>
    </w:p>
    <w:p w:rsidR="0094277B" w:rsidRPr="002F612C" w:rsidRDefault="009B0C97" w:rsidP="003D3F0F">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t>data confidentiality,</w:t>
      </w:r>
    </w:p>
    <w:p w:rsidR="0094277B" w:rsidRPr="002F612C" w:rsidRDefault="009B0C97" w:rsidP="003D3F0F">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t>data integrity,</w:t>
      </w:r>
    </w:p>
    <w:p w:rsidR="0094277B" w:rsidRPr="002F612C" w:rsidRDefault="009B0C97" w:rsidP="003D3F0F">
      <w:pPr>
        <w:pStyle w:val="Enumlevel1"/>
        <w:rPr>
          <w:rFonts w:eastAsia="Times New Roman"/>
          <w:lang w:eastAsia="ru-RU"/>
        </w:rPr>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t>priv</w:t>
      </w:r>
      <w:r w:rsidR="0094277B" w:rsidRPr="002F612C">
        <w:rPr>
          <w:rFonts w:eastAsia="Times New Roman"/>
          <w:lang w:eastAsia="ru-RU"/>
        </w:rPr>
        <w:t>acy</w:t>
      </w:r>
    </w:p>
    <w:p w:rsidR="0094277B" w:rsidRPr="002F612C" w:rsidRDefault="0094277B" w:rsidP="0094277B">
      <w:pPr>
        <w:rPr>
          <w:bCs/>
          <w:szCs w:val="19"/>
          <w:lang w:val="en-GB" w:eastAsia="en-US"/>
        </w:rPr>
      </w:pPr>
      <w:r w:rsidRPr="002F612C">
        <w:rPr>
          <w:szCs w:val="19"/>
          <w:lang w:val="en-GB" w:eastAsia="en-US"/>
        </w:rPr>
        <w:t xml:space="preserve">From Table 1 it follows that the implementation of the first and second levels of security can be achieved without installation of any special applications on the mobile device or special security element of mobile device; but to implement the third and fourth security levels, it is necessary to </w:t>
      </w:r>
      <w:r w:rsidR="002F612C" w:rsidRPr="002F612C">
        <w:rPr>
          <w:szCs w:val="19"/>
          <w:lang w:val="en-GB" w:eastAsia="en-US"/>
        </w:rPr>
        <w:t>install</w:t>
      </w:r>
      <w:r w:rsidRPr="002F612C">
        <w:rPr>
          <w:szCs w:val="19"/>
          <w:lang w:val="en-GB" w:eastAsia="en-US"/>
        </w:rPr>
        <w:t xml:space="preserve"> custom applications that provide client authentication, encryption and decryption of data transmitted.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385"/>
        <w:gridCol w:w="1507"/>
        <w:gridCol w:w="2121"/>
        <w:gridCol w:w="2459"/>
      </w:tblGrid>
      <w:tr w:rsidR="00A171E7" w:rsidRPr="00D3315B" w:rsidTr="002866FA">
        <w:trPr>
          <w:tblHeader/>
          <w:jc w:val="center"/>
        </w:trPr>
        <w:tc>
          <w:tcPr>
            <w:tcW w:w="9072" w:type="dxa"/>
            <w:gridSpan w:val="5"/>
            <w:tcBorders>
              <w:top w:val="nil"/>
              <w:left w:val="nil"/>
              <w:right w:val="nil"/>
            </w:tcBorders>
            <w:shd w:val="clear" w:color="auto" w:fill="auto"/>
            <w:vAlign w:val="center"/>
          </w:tcPr>
          <w:p w:rsidR="00A171E7" w:rsidRPr="002F612C" w:rsidRDefault="00A171E7" w:rsidP="00A171E7">
            <w:pPr>
              <w:pStyle w:val="Tabletitle"/>
              <w:rPr>
                <w:lang w:val="en-GB" w:eastAsia="en-US"/>
              </w:rPr>
            </w:pPr>
            <w:bookmarkStart w:id="374" w:name="_Toc369874821"/>
            <w:bookmarkStart w:id="375" w:name="_Toc369874896"/>
            <w:bookmarkStart w:id="376" w:name="_Toc379814164"/>
            <w:r w:rsidRPr="002F612C">
              <w:rPr>
                <w:lang w:val="en-GB"/>
              </w:rPr>
              <w:t xml:space="preserve">Table </w:t>
            </w:r>
            <w:r w:rsidRPr="002F612C">
              <w:rPr>
                <w:noProof/>
                <w:lang w:val="en-GB"/>
              </w:rPr>
              <w:t>8: Security implementation degree - (Y.2740) subject to Security Level</w:t>
            </w:r>
            <w:bookmarkEnd w:id="374"/>
            <w:bookmarkEnd w:id="375"/>
            <w:bookmarkEnd w:id="376"/>
          </w:p>
        </w:tc>
      </w:tr>
      <w:tr w:rsidR="0094277B" w:rsidRPr="002F612C" w:rsidTr="002866FA">
        <w:trPr>
          <w:tblHeader/>
          <w:jc w:val="center"/>
        </w:trPr>
        <w:tc>
          <w:tcPr>
            <w:tcW w:w="1600" w:type="dxa"/>
            <w:vMerge w:val="restart"/>
            <w:shd w:val="clear" w:color="auto" w:fill="005173"/>
            <w:vAlign w:val="center"/>
          </w:tcPr>
          <w:p w:rsidR="0094277B" w:rsidRPr="002F612C" w:rsidRDefault="0094277B" w:rsidP="00A171E7">
            <w:pPr>
              <w:pStyle w:val="Tablehead"/>
              <w:rPr>
                <w:lang w:val="en-GB" w:eastAsia="en-US"/>
              </w:rPr>
            </w:pPr>
            <w:r w:rsidRPr="002F612C">
              <w:rPr>
                <w:lang w:val="en-GB" w:eastAsia="en-US"/>
              </w:rPr>
              <w:t>Security Dimension</w:t>
            </w:r>
          </w:p>
        </w:tc>
        <w:tc>
          <w:tcPr>
            <w:tcW w:w="7472" w:type="dxa"/>
            <w:gridSpan w:val="4"/>
            <w:shd w:val="clear" w:color="auto" w:fill="005173"/>
            <w:vAlign w:val="center"/>
          </w:tcPr>
          <w:p w:rsidR="0094277B" w:rsidRPr="002F612C" w:rsidRDefault="0094277B" w:rsidP="00A171E7">
            <w:pPr>
              <w:pStyle w:val="Tablehead"/>
              <w:rPr>
                <w:lang w:val="en-GB" w:eastAsia="en-US"/>
              </w:rPr>
            </w:pPr>
            <w:r w:rsidRPr="002F612C">
              <w:rPr>
                <w:lang w:val="en-GB" w:eastAsia="en-US"/>
              </w:rPr>
              <w:t>Security Level</w:t>
            </w:r>
          </w:p>
        </w:tc>
      </w:tr>
      <w:tr w:rsidR="0094277B" w:rsidRPr="002F612C" w:rsidTr="002866FA">
        <w:trPr>
          <w:tblHeader/>
          <w:jc w:val="center"/>
        </w:trPr>
        <w:tc>
          <w:tcPr>
            <w:tcW w:w="1600" w:type="dxa"/>
            <w:vMerge/>
            <w:tcBorders>
              <w:bottom w:val="single" w:sz="4" w:space="0" w:color="auto"/>
            </w:tcBorders>
            <w:shd w:val="clear" w:color="auto" w:fill="005173"/>
            <w:vAlign w:val="center"/>
          </w:tcPr>
          <w:p w:rsidR="0094277B" w:rsidRPr="002F612C" w:rsidRDefault="0094277B" w:rsidP="00A171E7">
            <w:pPr>
              <w:pStyle w:val="Tablehead"/>
              <w:rPr>
                <w:lang w:val="en-GB" w:eastAsia="en-US"/>
              </w:rPr>
            </w:pPr>
          </w:p>
        </w:tc>
        <w:tc>
          <w:tcPr>
            <w:tcW w:w="1385" w:type="dxa"/>
            <w:tcBorders>
              <w:bottom w:val="single" w:sz="4" w:space="0" w:color="auto"/>
            </w:tcBorders>
            <w:shd w:val="clear" w:color="auto" w:fill="005173"/>
            <w:vAlign w:val="center"/>
          </w:tcPr>
          <w:p w:rsidR="0094277B" w:rsidRPr="002F612C" w:rsidRDefault="0094277B" w:rsidP="00A171E7">
            <w:pPr>
              <w:pStyle w:val="Tablehead"/>
              <w:rPr>
                <w:lang w:val="en-GB" w:eastAsia="en-US"/>
              </w:rPr>
            </w:pPr>
            <w:r w:rsidRPr="002F612C">
              <w:rPr>
                <w:lang w:val="en-GB" w:eastAsia="en-US"/>
              </w:rPr>
              <w:t>Level 1</w:t>
            </w:r>
          </w:p>
        </w:tc>
        <w:tc>
          <w:tcPr>
            <w:tcW w:w="1507" w:type="dxa"/>
            <w:tcBorders>
              <w:bottom w:val="single" w:sz="4" w:space="0" w:color="auto"/>
            </w:tcBorders>
            <w:shd w:val="clear" w:color="auto" w:fill="005173"/>
            <w:vAlign w:val="center"/>
          </w:tcPr>
          <w:p w:rsidR="0094277B" w:rsidRPr="002F612C" w:rsidRDefault="0094277B" w:rsidP="00A171E7">
            <w:pPr>
              <w:pStyle w:val="Tablehead"/>
              <w:rPr>
                <w:lang w:val="en-GB" w:eastAsia="en-US"/>
              </w:rPr>
            </w:pPr>
            <w:r w:rsidRPr="002F612C">
              <w:rPr>
                <w:lang w:val="en-GB" w:eastAsia="en-US"/>
              </w:rPr>
              <w:t>Level 2</w:t>
            </w:r>
          </w:p>
        </w:tc>
        <w:tc>
          <w:tcPr>
            <w:tcW w:w="2121" w:type="dxa"/>
            <w:tcBorders>
              <w:bottom w:val="single" w:sz="4" w:space="0" w:color="auto"/>
            </w:tcBorders>
            <w:shd w:val="clear" w:color="auto" w:fill="005173"/>
            <w:vAlign w:val="center"/>
          </w:tcPr>
          <w:p w:rsidR="0094277B" w:rsidRPr="002F612C" w:rsidRDefault="0094277B" w:rsidP="00A171E7">
            <w:pPr>
              <w:pStyle w:val="Tablehead"/>
              <w:rPr>
                <w:lang w:val="en-GB" w:eastAsia="en-US"/>
              </w:rPr>
            </w:pPr>
            <w:r w:rsidRPr="002F612C">
              <w:rPr>
                <w:lang w:val="en-GB" w:eastAsia="en-US"/>
              </w:rPr>
              <w:t>Level 3</w:t>
            </w:r>
          </w:p>
        </w:tc>
        <w:tc>
          <w:tcPr>
            <w:tcW w:w="2459" w:type="dxa"/>
            <w:tcBorders>
              <w:bottom w:val="single" w:sz="4" w:space="0" w:color="auto"/>
            </w:tcBorders>
            <w:shd w:val="clear" w:color="auto" w:fill="005173"/>
            <w:vAlign w:val="center"/>
          </w:tcPr>
          <w:p w:rsidR="0094277B" w:rsidRPr="002F612C" w:rsidRDefault="0094277B" w:rsidP="00A171E7">
            <w:pPr>
              <w:pStyle w:val="Tablehead"/>
              <w:rPr>
                <w:lang w:val="en-GB" w:eastAsia="en-US"/>
              </w:rPr>
            </w:pPr>
            <w:r w:rsidRPr="002F612C">
              <w:rPr>
                <w:lang w:val="en-GB" w:eastAsia="en-US"/>
              </w:rPr>
              <w:t>Level 4</w:t>
            </w:r>
          </w:p>
        </w:tc>
      </w:tr>
      <w:tr w:rsidR="0094277B" w:rsidRPr="00D3315B" w:rsidTr="002866FA">
        <w:trPr>
          <w:jc w:val="center"/>
        </w:trPr>
        <w:tc>
          <w:tcPr>
            <w:tcW w:w="1600" w:type="dxa"/>
            <w:shd w:val="clear" w:color="auto" w:fill="E8F8FD"/>
            <w:vAlign w:val="center"/>
          </w:tcPr>
          <w:p w:rsidR="0094277B" w:rsidRPr="002F612C" w:rsidRDefault="0094277B" w:rsidP="00A171E7">
            <w:pPr>
              <w:pStyle w:val="Tabletext"/>
              <w:rPr>
                <w:bCs/>
                <w:lang w:val="en-GB" w:eastAsia="en-US"/>
              </w:rPr>
            </w:pPr>
            <w:r w:rsidRPr="002F612C">
              <w:rPr>
                <w:lang w:val="en-GB" w:eastAsia="en-US"/>
              </w:rPr>
              <w:t>Access Control</w:t>
            </w:r>
          </w:p>
        </w:tc>
        <w:tc>
          <w:tcPr>
            <w:tcW w:w="7472" w:type="dxa"/>
            <w:gridSpan w:val="4"/>
            <w:shd w:val="clear" w:color="auto" w:fill="E8F8FD"/>
          </w:tcPr>
          <w:p w:rsidR="0094277B" w:rsidRPr="002F612C" w:rsidRDefault="0094277B" w:rsidP="00A171E7">
            <w:pPr>
              <w:pStyle w:val="Tabletext"/>
              <w:rPr>
                <w:bCs/>
                <w:lang w:val="en-GB" w:eastAsia="en-US"/>
              </w:rPr>
            </w:pPr>
            <w:r w:rsidRPr="002F612C">
              <w:rPr>
                <w:lang w:val="en-GB" w:eastAsia="en-US"/>
              </w:rPr>
              <w:t xml:space="preserve">The access to every system component shall be granted only as provided by the System personnel or end-user access level. </w:t>
            </w:r>
          </w:p>
        </w:tc>
      </w:tr>
      <w:tr w:rsidR="0094277B" w:rsidRPr="00D3315B" w:rsidTr="002866FA">
        <w:trPr>
          <w:jc w:val="center"/>
        </w:trPr>
        <w:tc>
          <w:tcPr>
            <w:tcW w:w="1600" w:type="dxa"/>
            <w:tcBorders>
              <w:bottom w:val="single" w:sz="4" w:space="0" w:color="auto"/>
            </w:tcBorders>
            <w:vAlign w:val="center"/>
          </w:tcPr>
          <w:p w:rsidR="0094277B" w:rsidRPr="002F612C" w:rsidRDefault="0094277B" w:rsidP="00A171E7">
            <w:pPr>
              <w:pStyle w:val="Tabletext"/>
              <w:rPr>
                <w:bCs/>
                <w:lang w:val="en-GB" w:eastAsia="en-US"/>
              </w:rPr>
            </w:pPr>
            <w:r w:rsidRPr="002F612C">
              <w:rPr>
                <w:lang w:val="en-GB" w:eastAsia="en-US"/>
              </w:rPr>
              <w:t>Authentication</w:t>
            </w:r>
          </w:p>
        </w:tc>
        <w:tc>
          <w:tcPr>
            <w:tcW w:w="1385" w:type="dxa"/>
            <w:tcBorders>
              <w:bottom w:val="single" w:sz="4" w:space="0" w:color="auto"/>
            </w:tcBorders>
            <w:vAlign w:val="center"/>
          </w:tcPr>
          <w:p w:rsidR="0094277B" w:rsidRPr="002F612C" w:rsidRDefault="0094277B" w:rsidP="00A171E7">
            <w:pPr>
              <w:pStyle w:val="Tabletext"/>
              <w:rPr>
                <w:bCs/>
                <w:lang w:val="en-GB" w:eastAsia="en-US"/>
              </w:rPr>
            </w:pPr>
            <w:r w:rsidRPr="002F612C">
              <w:rPr>
                <w:lang w:val="en-GB" w:eastAsia="en-US"/>
              </w:rPr>
              <w:t>Authentication in the System is ensured by the NGN data transfer environment</w:t>
            </w:r>
          </w:p>
        </w:tc>
        <w:tc>
          <w:tcPr>
            <w:tcW w:w="1507" w:type="dxa"/>
            <w:tcBorders>
              <w:bottom w:val="single" w:sz="4" w:space="0" w:color="auto"/>
            </w:tcBorders>
            <w:vAlign w:val="center"/>
          </w:tcPr>
          <w:p w:rsidR="0094277B" w:rsidRPr="002F612C" w:rsidRDefault="0094277B" w:rsidP="00A171E7">
            <w:pPr>
              <w:pStyle w:val="Tabletext"/>
              <w:rPr>
                <w:bCs/>
                <w:lang w:val="en-GB" w:eastAsia="en-US"/>
              </w:rPr>
            </w:pPr>
            <w:r w:rsidRPr="002F612C">
              <w:rPr>
                <w:lang w:val="en-GB" w:eastAsia="en-US"/>
              </w:rPr>
              <w:t>Single-factor authentication at the System services usage</w:t>
            </w:r>
          </w:p>
        </w:tc>
        <w:tc>
          <w:tcPr>
            <w:tcW w:w="2121" w:type="dxa"/>
            <w:tcBorders>
              <w:bottom w:val="single" w:sz="4" w:space="0" w:color="auto"/>
            </w:tcBorders>
            <w:vAlign w:val="center"/>
          </w:tcPr>
          <w:p w:rsidR="0094277B" w:rsidRPr="002F612C" w:rsidRDefault="0094277B" w:rsidP="00A171E7">
            <w:pPr>
              <w:pStyle w:val="Tabletext"/>
              <w:rPr>
                <w:bCs/>
                <w:lang w:val="en-GB" w:eastAsia="en-US"/>
              </w:rPr>
            </w:pPr>
            <w:r w:rsidRPr="002F612C">
              <w:rPr>
                <w:lang w:val="en-GB" w:eastAsia="en-US"/>
              </w:rPr>
              <w:t>Multi-factor authentication at the System services usage</w:t>
            </w:r>
          </w:p>
        </w:tc>
        <w:tc>
          <w:tcPr>
            <w:tcW w:w="2459" w:type="dxa"/>
            <w:tcBorders>
              <w:bottom w:val="single" w:sz="4" w:space="0" w:color="auto"/>
            </w:tcBorders>
            <w:vAlign w:val="center"/>
          </w:tcPr>
          <w:p w:rsidR="0094277B" w:rsidRPr="002F612C" w:rsidRDefault="0094277B" w:rsidP="00A171E7">
            <w:pPr>
              <w:pStyle w:val="Tabletext"/>
              <w:rPr>
                <w:bCs/>
                <w:lang w:val="en-GB" w:eastAsia="en-US"/>
              </w:rPr>
            </w:pPr>
            <w:r w:rsidRPr="002F612C">
              <w:rPr>
                <w:lang w:val="en-GB" w:eastAsia="en-US"/>
              </w:rPr>
              <w:t>In-person connection to services where personal data with obligatory identification is used.</w:t>
            </w:r>
          </w:p>
          <w:p w:rsidR="0094277B" w:rsidRPr="002F612C" w:rsidRDefault="0094277B" w:rsidP="00A171E7">
            <w:pPr>
              <w:pStyle w:val="Tabletext"/>
              <w:rPr>
                <w:bCs/>
                <w:lang w:val="en-GB" w:eastAsia="en-US"/>
              </w:rPr>
            </w:pPr>
            <w:r w:rsidRPr="002F612C">
              <w:rPr>
                <w:lang w:val="en-GB" w:eastAsia="en-US"/>
              </w:rPr>
              <w:t>Multi-factor authentication at the System services usage.</w:t>
            </w:r>
          </w:p>
          <w:p w:rsidR="0094277B" w:rsidRPr="002F612C" w:rsidRDefault="0094277B" w:rsidP="00A171E7">
            <w:pPr>
              <w:pStyle w:val="Tabletext"/>
              <w:rPr>
                <w:bCs/>
                <w:lang w:val="en-GB" w:eastAsia="en-US"/>
              </w:rPr>
            </w:pPr>
            <w:r w:rsidRPr="002F612C">
              <w:rPr>
                <w:lang w:val="en-GB" w:eastAsia="en-US"/>
              </w:rPr>
              <w:t>Obligatory usage of Hardware Cryptographic Module.</w:t>
            </w:r>
          </w:p>
        </w:tc>
      </w:tr>
      <w:tr w:rsidR="0094277B" w:rsidRPr="00D3315B" w:rsidTr="002866FA">
        <w:trPr>
          <w:jc w:val="center"/>
        </w:trPr>
        <w:tc>
          <w:tcPr>
            <w:tcW w:w="1600" w:type="dxa"/>
            <w:shd w:val="clear" w:color="auto" w:fill="E8F8FD"/>
            <w:vAlign w:val="center"/>
          </w:tcPr>
          <w:p w:rsidR="0094277B" w:rsidRPr="002F612C" w:rsidRDefault="0094277B" w:rsidP="00A171E7">
            <w:pPr>
              <w:pStyle w:val="Tabletext"/>
              <w:rPr>
                <w:bCs/>
                <w:lang w:val="en-GB" w:eastAsia="en-US"/>
              </w:rPr>
            </w:pPr>
            <w:r w:rsidRPr="002F612C">
              <w:rPr>
                <w:lang w:val="en-GB" w:eastAsia="en-US"/>
              </w:rPr>
              <w:t>Non-repudiation</w:t>
            </w:r>
          </w:p>
        </w:tc>
        <w:tc>
          <w:tcPr>
            <w:tcW w:w="7472" w:type="dxa"/>
            <w:gridSpan w:val="4"/>
            <w:shd w:val="clear" w:color="auto" w:fill="E8F8FD"/>
          </w:tcPr>
          <w:p w:rsidR="0094277B" w:rsidRPr="002F612C" w:rsidRDefault="0094277B" w:rsidP="00A171E7">
            <w:pPr>
              <w:pStyle w:val="Tabletext"/>
              <w:rPr>
                <w:bCs/>
                <w:lang w:val="en-GB" w:eastAsia="en-US"/>
              </w:rPr>
            </w:pPr>
            <w:r w:rsidRPr="002F612C">
              <w:rPr>
                <w:lang w:val="en-GB" w:eastAsia="en-US"/>
              </w:rPr>
              <w:t>The impossibility of a transaction initiator or participant to deny his or her actions upon their completion is ensured by legally stated or reserved in mutual contracts means and accepted authentication mechanisms. All system personnel and end-user actions shall be logged. Event logs shall be change-proof and hold all actions of all users.</w:t>
            </w:r>
          </w:p>
        </w:tc>
      </w:tr>
      <w:tr w:rsidR="0094277B" w:rsidRPr="00D3315B" w:rsidTr="002866FA">
        <w:trPr>
          <w:jc w:val="center"/>
        </w:trPr>
        <w:tc>
          <w:tcPr>
            <w:tcW w:w="1600" w:type="dxa"/>
            <w:vAlign w:val="center"/>
          </w:tcPr>
          <w:p w:rsidR="0094277B" w:rsidRPr="002F612C" w:rsidRDefault="0094277B" w:rsidP="002866FA">
            <w:pPr>
              <w:pStyle w:val="Tabletext"/>
              <w:keepNext/>
              <w:keepLines/>
              <w:rPr>
                <w:bCs/>
                <w:lang w:val="en-GB" w:eastAsia="en-US"/>
              </w:rPr>
            </w:pPr>
            <w:r w:rsidRPr="002F612C">
              <w:rPr>
                <w:lang w:val="en-GB" w:eastAsia="en-US"/>
              </w:rPr>
              <w:lastRenderedPageBreak/>
              <w:t>Data confidentiality</w:t>
            </w:r>
          </w:p>
        </w:tc>
        <w:tc>
          <w:tcPr>
            <w:tcW w:w="2892" w:type="dxa"/>
            <w:gridSpan w:val="2"/>
            <w:vMerge w:val="restart"/>
          </w:tcPr>
          <w:p w:rsidR="0094277B" w:rsidRPr="002F612C" w:rsidRDefault="0094277B" w:rsidP="002866FA">
            <w:pPr>
              <w:pStyle w:val="Tabletext"/>
              <w:keepNext/>
              <w:keepLines/>
              <w:rPr>
                <w:bCs/>
                <w:lang w:val="en-GB" w:eastAsia="en-US"/>
              </w:rPr>
            </w:pPr>
            <w:r w:rsidRPr="002F612C">
              <w:rPr>
                <w:lang w:val="en-GB" w:eastAsia="en-US"/>
              </w:rPr>
              <w:t>Data confidentiality during the data transfer, is ensured by the data transfer environment (communications security), and by the mechanism of data storage together with the means of system access control – at data storage and processing.</w:t>
            </w:r>
          </w:p>
        </w:tc>
        <w:tc>
          <w:tcPr>
            <w:tcW w:w="2121" w:type="dxa"/>
            <w:vMerge w:val="restart"/>
            <w:vAlign w:val="center"/>
          </w:tcPr>
          <w:p w:rsidR="0094277B" w:rsidRPr="002F612C" w:rsidRDefault="0094277B" w:rsidP="002866FA">
            <w:pPr>
              <w:pStyle w:val="Tabletext"/>
              <w:keepNext/>
              <w:keepLines/>
              <w:rPr>
                <w:bCs/>
                <w:lang w:val="en-GB" w:eastAsia="en-US"/>
              </w:rPr>
            </w:pPr>
            <w:r w:rsidRPr="002F612C">
              <w:rPr>
                <w:lang w:val="en-GB" w:eastAsia="en-US"/>
              </w:rPr>
              <w:t xml:space="preserve">Data confidentiality during the data transfer is ensured by additional message encryption together with data transfer protocols that ensure the security of the data being transferred by the interoperation participants (including data integrity verification); at data storage and processing their confidentiality, integrity and privacy are ensured by additional mechanisms of encryption and masking together with well-defined distribution of access in concordance with privileges and permissions. </w:t>
            </w:r>
          </w:p>
        </w:tc>
        <w:tc>
          <w:tcPr>
            <w:tcW w:w="2459" w:type="dxa"/>
            <w:vMerge w:val="restart"/>
            <w:vAlign w:val="center"/>
          </w:tcPr>
          <w:p w:rsidR="0094277B" w:rsidRPr="002F612C" w:rsidRDefault="0094277B" w:rsidP="002866FA">
            <w:pPr>
              <w:pStyle w:val="Tabletext"/>
              <w:keepNext/>
              <w:keepLines/>
              <w:rPr>
                <w:bCs/>
                <w:lang w:val="en-GB" w:eastAsia="en-US"/>
              </w:rPr>
            </w:pPr>
            <w:r w:rsidRPr="002F612C">
              <w:rPr>
                <w:lang w:val="en-GB" w:eastAsia="en-US"/>
              </w:rPr>
              <w:t xml:space="preserve">The implementation of the Level 3 requirements with the obligatory usage of hardware cryptographic and data security facilities on the Client’s side (Hardware Cryptographic module). </w:t>
            </w:r>
          </w:p>
        </w:tc>
      </w:tr>
      <w:tr w:rsidR="0094277B" w:rsidRPr="002F612C" w:rsidTr="002866FA">
        <w:trPr>
          <w:jc w:val="center"/>
        </w:trPr>
        <w:tc>
          <w:tcPr>
            <w:tcW w:w="1600" w:type="dxa"/>
            <w:vAlign w:val="center"/>
          </w:tcPr>
          <w:p w:rsidR="0094277B" w:rsidRPr="002F612C" w:rsidRDefault="0094277B" w:rsidP="002866FA">
            <w:pPr>
              <w:pStyle w:val="Tabletext"/>
              <w:keepNext/>
              <w:keepLines/>
              <w:rPr>
                <w:bCs/>
                <w:lang w:val="en-GB" w:eastAsia="en-US"/>
              </w:rPr>
            </w:pPr>
            <w:r w:rsidRPr="002F612C">
              <w:rPr>
                <w:lang w:val="en-GB" w:eastAsia="en-US"/>
              </w:rPr>
              <w:t>Data integrity</w:t>
            </w:r>
          </w:p>
        </w:tc>
        <w:tc>
          <w:tcPr>
            <w:tcW w:w="2892" w:type="dxa"/>
            <w:gridSpan w:val="2"/>
            <w:vMerge/>
          </w:tcPr>
          <w:p w:rsidR="0094277B" w:rsidRPr="002F612C" w:rsidRDefault="0094277B" w:rsidP="002866FA">
            <w:pPr>
              <w:pStyle w:val="Tabletext"/>
              <w:keepNext/>
              <w:keepLines/>
              <w:rPr>
                <w:bCs/>
                <w:lang w:val="en-GB" w:eastAsia="en-US"/>
              </w:rPr>
            </w:pPr>
          </w:p>
        </w:tc>
        <w:tc>
          <w:tcPr>
            <w:tcW w:w="2121" w:type="dxa"/>
            <w:vMerge/>
          </w:tcPr>
          <w:p w:rsidR="0094277B" w:rsidRPr="002F612C" w:rsidRDefault="0094277B" w:rsidP="002866FA">
            <w:pPr>
              <w:pStyle w:val="Tabletext"/>
              <w:keepNext/>
              <w:keepLines/>
              <w:rPr>
                <w:bCs/>
                <w:lang w:val="en-GB" w:eastAsia="en-US"/>
              </w:rPr>
            </w:pPr>
          </w:p>
        </w:tc>
        <w:tc>
          <w:tcPr>
            <w:tcW w:w="2459" w:type="dxa"/>
            <w:vMerge/>
          </w:tcPr>
          <w:p w:rsidR="0094277B" w:rsidRPr="002F612C" w:rsidRDefault="0094277B" w:rsidP="002866FA">
            <w:pPr>
              <w:pStyle w:val="Tabletext"/>
              <w:keepNext/>
              <w:keepLines/>
              <w:rPr>
                <w:bCs/>
                <w:lang w:val="en-GB" w:eastAsia="en-US"/>
              </w:rPr>
            </w:pPr>
          </w:p>
        </w:tc>
      </w:tr>
      <w:tr w:rsidR="0094277B" w:rsidRPr="00D3315B" w:rsidTr="002866FA">
        <w:trPr>
          <w:jc w:val="center"/>
        </w:trPr>
        <w:tc>
          <w:tcPr>
            <w:tcW w:w="1600" w:type="dxa"/>
            <w:tcBorders>
              <w:bottom w:val="single" w:sz="4" w:space="0" w:color="auto"/>
            </w:tcBorders>
            <w:vAlign w:val="center"/>
          </w:tcPr>
          <w:p w:rsidR="0094277B" w:rsidRPr="002F612C" w:rsidRDefault="0094277B" w:rsidP="00A171E7">
            <w:pPr>
              <w:pStyle w:val="Tabletext"/>
              <w:rPr>
                <w:bCs/>
                <w:lang w:val="en-GB" w:eastAsia="en-US"/>
              </w:rPr>
            </w:pPr>
            <w:r w:rsidRPr="002F612C">
              <w:rPr>
                <w:lang w:val="en-GB" w:eastAsia="en-US"/>
              </w:rPr>
              <w:t>Privacy</w:t>
            </w:r>
          </w:p>
        </w:tc>
        <w:tc>
          <w:tcPr>
            <w:tcW w:w="2892" w:type="dxa"/>
            <w:gridSpan w:val="2"/>
            <w:tcBorders>
              <w:bottom w:val="single" w:sz="4" w:space="0" w:color="auto"/>
            </w:tcBorders>
            <w:vAlign w:val="center"/>
          </w:tcPr>
          <w:p w:rsidR="0094277B" w:rsidRPr="002F612C" w:rsidRDefault="0094277B" w:rsidP="00A171E7">
            <w:pPr>
              <w:pStyle w:val="Tabletext"/>
              <w:rPr>
                <w:bCs/>
                <w:lang w:val="en-GB" w:eastAsia="en-US"/>
              </w:rPr>
            </w:pPr>
            <w:r w:rsidRPr="002F612C">
              <w:rPr>
                <w:lang w:val="en-GB" w:eastAsia="en-US"/>
              </w:rPr>
              <w:t>Privacy is ensured by the absence of sensitive data in the messages being transferred as well as by the implementation of the required mechanisms of data storage and the System access control facilities.</w:t>
            </w:r>
          </w:p>
          <w:p w:rsidR="0094277B" w:rsidRPr="002F612C" w:rsidRDefault="0094277B" w:rsidP="00A171E7">
            <w:pPr>
              <w:pStyle w:val="Tabletext"/>
              <w:rPr>
                <w:bCs/>
                <w:lang w:val="en-GB" w:eastAsia="en-US"/>
              </w:rPr>
            </w:pPr>
            <w:r w:rsidRPr="002F612C">
              <w:rPr>
                <w:lang w:val="en-GB" w:eastAsia="en-US"/>
              </w:rPr>
              <w:t>The System components must not have latent possibilities of unauthorized data acquisition and transfer.</w:t>
            </w:r>
          </w:p>
        </w:tc>
        <w:tc>
          <w:tcPr>
            <w:tcW w:w="2121" w:type="dxa"/>
            <w:vMerge/>
            <w:tcBorders>
              <w:bottom w:val="single" w:sz="4" w:space="0" w:color="auto"/>
            </w:tcBorders>
            <w:vAlign w:val="center"/>
          </w:tcPr>
          <w:p w:rsidR="0094277B" w:rsidRPr="002F612C" w:rsidRDefault="0094277B" w:rsidP="00A171E7">
            <w:pPr>
              <w:pStyle w:val="Tabletext"/>
              <w:rPr>
                <w:bCs/>
                <w:lang w:val="en-GB" w:eastAsia="en-US"/>
              </w:rPr>
            </w:pPr>
          </w:p>
        </w:tc>
        <w:tc>
          <w:tcPr>
            <w:tcW w:w="2459" w:type="dxa"/>
            <w:vMerge/>
            <w:tcBorders>
              <w:bottom w:val="single" w:sz="4" w:space="0" w:color="auto"/>
            </w:tcBorders>
            <w:vAlign w:val="center"/>
          </w:tcPr>
          <w:p w:rsidR="0094277B" w:rsidRPr="002F612C" w:rsidRDefault="0094277B" w:rsidP="00A171E7">
            <w:pPr>
              <w:pStyle w:val="Tabletext"/>
              <w:rPr>
                <w:bCs/>
                <w:lang w:val="en-GB" w:eastAsia="en-US"/>
              </w:rPr>
            </w:pPr>
          </w:p>
        </w:tc>
      </w:tr>
      <w:tr w:rsidR="0094277B" w:rsidRPr="002F612C" w:rsidTr="002866FA">
        <w:trPr>
          <w:jc w:val="center"/>
        </w:trPr>
        <w:tc>
          <w:tcPr>
            <w:tcW w:w="1600" w:type="dxa"/>
            <w:shd w:val="clear" w:color="auto" w:fill="E8F8FD"/>
            <w:vAlign w:val="center"/>
          </w:tcPr>
          <w:p w:rsidR="0094277B" w:rsidRPr="002F612C" w:rsidRDefault="0094277B" w:rsidP="00A171E7">
            <w:pPr>
              <w:pStyle w:val="Tabletext"/>
              <w:rPr>
                <w:bCs/>
                <w:lang w:val="en-GB" w:eastAsia="en-US"/>
              </w:rPr>
            </w:pPr>
            <w:r w:rsidRPr="002F612C">
              <w:rPr>
                <w:lang w:val="en-GB" w:eastAsia="en-US"/>
              </w:rPr>
              <w:t>Communication</w:t>
            </w:r>
          </w:p>
        </w:tc>
        <w:tc>
          <w:tcPr>
            <w:tcW w:w="7472" w:type="dxa"/>
            <w:gridSpan w:val="4"/>
            <w:shd w:val="clear" w:color="auto" w:fill="E8F8FD"/>
          </w:tcPr>
          <w:p w:rsidR="0094277B" w:rsidRPr="002F612C" w:rsidRDefault="0094277B" w:rsidP="00A171E7">
            <w:pPr>
              <w:pStyle w:val="Tabletext"/>
              <w:rPr>
                <w:bCs/>
                <w:lang w:val="en-GB" w:eastAsia="en-US"/>
              </w:rPr>
            </w:pPr>
            <w:r w:rsidRPr="002F612C">
              <w:rPr>
                <w:lang w:val="en-GB" w:eastAsia="en-US"/>
              </w:rPr>
              <w:t xml:space="preserve">The delivery of a message to the addressee is ensured as well as the security against unauthorized disclosure at time of transfer over the communications channels. It is ensured by the NGN communications providers. </w:t>
            </w:r>
          </w:p>
        </w:tc>
      </w:tr>
      <w:tr w:rsidR="0094277B" w:rsidRPr="00D3315B" w:rsidTr="002866FA">
        <w:trPr>
          <w:jc w:val="center"/>
        </w:trPr>
        <w:tc>
          <w:tcPr>
            <w:tcW w:w="1600" w:type="dxa"/>
            <w:vAlign w:val="center"/>
          </w:tcPr>
          <w:p w:rsidR="0094277B" w:rsidRPr="002F612C" w:rsidRDefault="0094277B" w:rsidP="00A171E7">
            <w:pPr>
              <w:pStyle w:val="Tabletext"/>
              <w:rPr>
                <w:bCs/>
                <w:lang w:val="en-GB" w:eastAsia="en-US"/>
              </w:rPr>
            </w:pPr>
            <w:r w:rsidRPr="002F612C">
              <w:rPr>
                <w:lang w:val="en-GB" w:eastAsia="en-US"/>
              </w:rPr>
              <w:t>Availability</w:t>
            </w:r>
          </w:p>
        </w:tc>
        <w:tc>
          <w:tcPr>
            <w:tcW w:w="7472" w:type="dxa"/>
            <w:gridSpan w:val="4"/>
          </w:tcPr>
          <w:p w:rsidR="0094277B" w:rsidRPr="002F612C" w:rsidRDefault="0094277B" w:rsidP="00A171E7">
            <w:pPr>
              <w:pStyle w:val="Tabletext"/>
              <w:rPr>
                <w:bCs/>
                <w:lang w:val="en-GB" w:eastAsia="en-US"/>
              </w:rPr>
            </w:pPr>
            <w:r w:rsidRPr="002F612C">
              <w:rPr>
                <w:lang w:val="en-GB" w:eastAsia="en-US"/>
              </w:rPr>
              <w:t>It ensures that there is no denial of authorised access to the System data and services. Availability is assured by the NGN communications providers as well as the service providers</w:t>
            </w:r>
          </w:p>
        </w:tc>
      </w:tr>
    </w:tbl>
    <w:p w:rsidR="0094277B" w:rsidRPr="002F612C" w:rsidRDefault="00D3778E" w:rsidP="00D3778E">
      <w:pPr>
        <w:pStyle w:val="Heading1"/>
        <w:rPr>
          <w:rFonts w:eastAsia="SimSun"/>
          <w:lang w:val="en-GB" w:eastAsia="en-US"/>
        </w:rPr>
      </w:pPr>
      <w:bookmarkStart w:id="377" w:name="_Toc369876332"/>
      <w:bookmarkStart w:id="378" w:name="_Toc369876503"/>
      <w:bookmarkStart w:id="379" w:name="_Toc379187267"/>
      <w:r w:rsidRPr="002F612C">
        <w:rPr>
          <w:rFonts w:eastAsia="SimSun"/>
          <w:lang w:val="en-GB" w:eastAsia="en-US"/>
        </w:rPr>
        <w:t>6</w:t>
      </w:r>
      <w:r w:rsidRPr="002F612C">
        <w:rPr>
          <w:rFonts w:eastAsia="SimSun"/>
          <w:lang w:val="en-GB" w:eastAsia="en-US"/>
        </w:rPr>
        <w:tab/>
      </w:r>
      <w:r w:rsidR="0094277B" w:rsidRPr="002F612C">
        <w:rPr>
          <w:rFonts w:eastAsia="SimSun"/>
          <w:lang w:val="en-GB" w:eastAsia="en-US"/>
        </w:rPr>
        <w:t>Mobile Technology</w:t>
      </w:r>
      <w:bookmarkEnd w:id="377"/>
      <w:bookmarkEnd w:id="378"/>
      <w:bookmarkEnd w:id="379"/>
    </w:p>
    <w:p w:rsidR="0094277B" w:rsidRPr="002F612C" w:rsidRDefault="0094277B" w:rsidP="00D3778E">
      <w:pPr>
        <w:rPr>
          <w:bCs/>
          <w:lang w:val="en-GB" w:eastAsia="en-US"/>
        </w:rPr>
      </w:pPr>
      <w:r w:rsidRPr="002F612C">
        <w:rPr>
          <w:lang w:val="en-GB" w:eastAsia="en-US"/>
        </w:rPr>
        <w:t>To date, the term "mobile communication" is most often associated with the GSM Standard of the second and the third generations. These mobile communication systems use different subsystems for voice and data transfer (with the use of time-division switching and packet switching technology) and this is an intermediate step in evolution of mobile communications. Next Generation Networks (NGN), which has already come to replace existing networks, provides subscribers with broadband access and use only packet switching channels technology.</w:t>
      </w:r>
    </w:p>
    <w:p w:rsidR="0094277B" w:rsidRPr="002F612C" w:rsidRDefault="0094277B" w:rsidP="00D3778E">
      <w:pPr>
        <w:rPr>
          <w:bCs/>
          <w:lang w:val="en-GB" w:eastAsia="en-US"/>
        </w:rPr>
      </w:pPr>
      <w:r w:rsidRPr="002F612C">
        <w:rPr>
          <w:lang w:val="en-GB" w:eastAsia="en-US"/>
        </w:rPr>
        <w:t>NGN perform voice, images, text and multimedia messages transmission services, as various applications of universal process of Batch Data Transmissions. As a result, SMS and MMS data transmission technologies, widely used at the present time, may yield to other technologies. Users may not even notice these changes. However, technological solutions developed for m-services should be prepared for the process of evolution of mobile communications.</w:t>
      </w:r>
    </w:p>
    <w:p w:rsidR="0094277B" w:rsidRPr="002F612C" w:rsidRDefault="0094277B" w:rsidP="00D3778E">
      <w:pPr>
        <w:rPr>
          <w:bCs/>
          <w:lang w:val="en-GB" w:eastAsia="en-US"/>
        </w:rPr>
      </w:pPr>
      <w:r w:rsidRPr="002F612C">
        <w:rPr>
          <w:lang w:val="en-GB" w:eastAsia="en-US"/>
        </w:rPr>
        <w:t xml:space="preserve">Today's mobile terminals are widely used, but originally they were not designed for systems with strong authentication. Therefore, terminals of different manufacturers and even different models of terminals made by the same manufacturer may use different algorithms, which lead to greater complexity, and in some cases – to inability to create Applications which perform all required System functionalities. For instance, an application should be able to be activated automatically upon receiving a message from </w:t>
      </w:r>
      <w:r w:rsidRPr="002F612C">
        <w:rPr>
          <w:lang w:val="en-GB" w:eastAsia="en-US"/>
        </w:rPr>
        <w:lastRenderedPageBreak/>
        <w:t xml:space="preserve">Mobile Payment System (Operations initiated by Merchant). Unfortunately, it cannot be implemented in every mobile terminal. </w:t>
      </w:r>
    </w:p>
    <w:p w:rsidR="0094277B" w:rsidRPr="002F612C" w:rsidRDefault="0094277B" w:rsidP="0094277B">
      <w:pPr>
        <w:rPr>
          <w:bCs/>
          <w:szCs w:val="19"/>
          <w:lang w:val="en-GB" w:eastAsia="en-US"/>
        </w:rPr>
      </w:pPr>
      <w:r w:rsidRPr="002F612C">
        <w:rPr>
          <w:szCs w:val="19"/>
          <w:lang w:val="en-GB" w:eastAsia="en-US"/>
        </w:rPr>
        <w:t>To unify operation of such systems, some additional protocols should be standardised and ITU, together with equipment manufacturers, can perform this task. Another important challenge is the location of crypto-application and administration of access to this application. As it is shown in the chapter “Security”, in order to achieve the highest level of security, these applications should be located in a special module (hardware security element), which protects stored information from unauthorized access. Thus, SIM/UICC card can be successfully used as a module, provided that the problem of delegation of administrative rights to access SIM card, belonging to the mobile operator, will be solved. This problem is easily solved when both of these functions are performed by the same entity, otherwise it becomes difficult. Creation of mobile terminals equipped with an additional hardware security element can be considered as a solution to resolve issues resulted from SIM card co-management. This may be reached by an embedded security module or specially installed tamper-resistant memory card.</w:t>
      </w:r>
    </w:p>
    <w:p w:rsidR="0094277B" w:rsidRPr="002F612C" w:rsidRDefault="0094277B" w:rsidP="0094277B">
      <w:pPr>
        <w:rPr>
          <w:bCs/>
          <w:szCs w:val="19"/>
          <w:lang w:val="en-GB" w:eastAsia="en-US"/>
        </w:rPr>
      </w:pPr>
      <w:r w:rsidRPr="002F612C">
        <w:rPr>
          <w:szCs w:val="19"/>
          <w:lang w:val="en-GB" w:eastAsia="en-US"/>
        </w:rPr>
        <w:t xml:space="preserve">There are different ways of data transfer available in mobile networks, such as CSD, SMS, USSD, GPRS, EDGE, LTE. Each of them has its advantages and disadvantages. For example, SMS is very reliable and easily implementable way, but limited by message length. On the contrary, GPRS is not limited by message length, but less reliable and requires correct adjustments for mobile terminal, especially in roaming, which is also very expensive. </w:t>
      </w:r>
    </w:p>
    <w:p w:rsidR="0094277B" w:rsidRPr="002F612C" w:rsidRDefault="0094277B" w:rsidP="0094277B">
      <w:pPr>
        <w:rPr>
          <w:rFonts w:eastAsia="Malgun Gothic" w:cs="Verdana"/>
          <w:szCs w:val="19"/>
          <w:lang w:val="en-GB" w:eastAsia="ko-KR"/>
        </w:rPr>
      </w:pPr>
      <w:r w:rsidRPr="002F612C">
        <w:rPr>
          <w:rFonts w:cs="Verdana"/>
          <w:szCs w:val="19"/>
          <w:lang w:val="en-GB" w:eastAsia="en-US"/>
        </w:rPr>
        <w:t>The success of technology progress has led to wide implementation of geo-location services in smartphones based on GPS or GLONASS systems. Geo-location essentially expands functional capabilities of mobile terminals. Therefore, lately geo-location services are widely used in applications for mobile devices (where the share of smartphones grows rapidly).</w:t>
      </w:r>
    </w:p>
    <w:p w:rsidR="0094277B" w:rsidRPr="002F612C" w:rsidRDefault="00D3778E" w:rsidP="00D3778E">
      <w:pPr>
        <w:pStyle w:val="Heading1"/>
        <w:rPr>
          <w:rFonts w:eastAsia="SimSun"/>
          <w:lang w:val="en-GB" w:eastAsia="en-US"/>
        </w:rPr>
      </w:pPr>
      <w:bookmarkStart w:id="380" w:name="_Toc369876333"/>
      <w:bookmarkStart w:id="381" w:name="_Toc369876504"/>
      <w:bookmarkStart w:id="382" w:name="_Toc379187268"/>
      <w:r w:rsidRPr="002F612C">
        <w:rPr>
          <w:rFonts w:eastAsia="SimSun"/>
          <w:lang w:val="en-GB" w:eastAsia="en-US"/>
        </w:rPr>
        <w:t>7</w:t>
      </w:r>
      <w:r w:rsidRPr="002F612C">
        <w:rPr>
          <w:rFonts w:eastAsia="SimSun"/>
          <w:lang w:val="en-GB" w:eastAsia="en-US"/>
        </w:rPr>
        <w:tab/>
      </w:r>
      <w:r w:rsidR="0094277B" w:rsidRPr="002F612C">
        <w:rPr>
          <w:rFonts w:eastAsia="SimSun"/>
          <w:lang w:val="en-GB" w:eastAsia="en-US"/>
        </w:rPr>
        <w:t>M-Government in the European Union</w:t>
      </w:r>
      <w:bookmarkEnd w:id="380"/>
      <w:bookmarkEnd w:id="381"/>
      <w:bookmarkEnd w:id="382"/>
    </w:p>
    <w:p w:rsidR="0094277B" w:rsidRPr="002F612C" w:rsidRDefault="0094277B" w:rsidP="0094277B">
      <w:pPr>
        <w:rPr>
          <w:szCs w:val="19"/>
          <w:lang w:val="en-GB"/>
        </w:rPr>
      </w:pPr>
      <w:r w:rsidRPr="002F612C">
        <w:rPr>
          <w:rFonts w:cs="Arial"/>
          <w:szCs w:val="19"/>
          <w:lang w:val="en-GB"/>
        </w:rPr>
        <w:t>According to “</w:t>
      </w:r>
      <w:r w:rsidRPr="002F612C">
        <w:rPr>
          <w:rFonts w:cs="Arial"/>
          <w:szCs w:val="19"/>
          <w:lang w:val="en-GB" w:eastAsia="ru-RU"/>
        </w:rPr>
        <w:t>Mobile Signatures Whitepaper: Best Practices</w:t>
      </w:r>
      <w:r w:rsidRPr="002F612C">
        <w:rPr>
          <w:rFonts w:cs="Arial"/>
          <w:szCs w:val="19"/>
          <w:vertAlign w:val="superscript"/>
          <w:lang w:val="en-GB" w:eastAsia="ru-RU"/>
        </w:rPr>
        <w:t>10</w:t>
      </w:r>
      <w:r w:rsidRPr="002F612C">
        <w:rPr>
          <w:rFonts w:cs="Arial"/>
          <w:szCs w:val="19"/>
          <w:lang w:val="en-GB" w:eastAsia="ru-RU"/>
        </w:rPr>
        <w:t xml:space="preserve">”, issued on 25th April 2010, the most advanced national m-Government services, based on Digital Identity systems using cryptography techniques are implemented in Turkey and Estonia. </w:t>
      </w:r>
      <w:r w:rsidRPr="002F612C">
        <w:rPr>
          <w:szCs w:val="19"/>
          <w:lang w:val="en-GB"/>
        </w:rPr>
        <w:t>Also, Finland is a top-ranked leader in the field of e-ID, including mobile PKI, which is seen as a great alternative for strong and flexible user authentication and electronic signature service.</w:t>
      </w:r>
    </w:p>
    <w:p w:rsidR="0094277B" w:rsidRPr="002F612C" w:rsidRDefault="0094277B" w:rsidP="0094277B">
      <w:pPr>
        <w:autoSpaceDE w:val="0"/>
        <w:autoSpaceDN w:val="0"/>
        <w:rPr>
          <w:szCs w:val="19"/>
          <w:lang w:val="en-GB"/>
        </w:rPr>
      </w:pPr>
      <w:r w:rsidRPr="002F612C">
        <w:rPr>
          <w:szCs w:val="19"/>
          <w:lang w:val="en-GB"/>
        </w:rPr>
        <w:t>Mobile PKI offers a very strong security framework for all parties. The security related operations are done in the SIM card, tamper resistant environment, making it almost impossible to misuse the user identity. Software that tries to steal the user identity, passwords or other credentials cannot penetrate into SIM content. Authentication and signature information are transmitted via SMS and back-end channels to the service provider and are verified by the operator, so even if the user is attacked at the browser level, or the computer is infected, it does not matter. The data never goes through the Internet channel. To be successful, attacker should also gain access to the mobile operator network to attack/infect the encrypted SMS messages.</w:t>
      </w:r>
    </w:p>
    <w:p w:rsidR="0094277B" w:rsidRPr="002F612C" w:rsidRDefault="0094277B" w:rsidP="0094277B">
      <w:pPr>
        <w:autoSpaceDE w:val="0"/>
        <w:autoSpaceDN w:val="0"/>
        <w:rPr>
          <w:rFonts w:cs="Arial"/>
          <w:bCs/>
          <w:szCs w:val="19"/>
          <w:lang w:val="en-GB" w:eastAsia="ru-RU"/>
        </w:rPr>
      </w:pPr>
      <w:r w:rsidRPr="002F612C">
        <w:rPr>
          <w:rFonts w:cs="Arial"/>
          <w:szCs w:val="19"/>
          <w:lang w:val="en-GB" w:eastAsia="ru-RU"/>
        </w:rPr>
        <w:t xml:space="preserve">All of these services are using asymmetric cryptography techniques and based on European Parliament and Council Directive on Electronic Signature and ETSI Mobile Signature Requirements and Specifications: </w:t>
      </w:r>
    </w:p>
    <w:p w:rsidR="0094277B" w:rsidRPr="002F612C" w:rsidRDefault="00D3778E" w:rsidP="00D3778E">
      <w:pPr>
        <w:pStyle w:val="Enumlevel1"/>
        <w:jc w:val="left"/>
      </w:pPr>
      <w:r w:rsidRPr="002F612C">
        <w:t>–</w:t>
      </w:r>
      <w:r w:rsidRPr="002F612C">
        <w:tab/>
      </w:r>
      <w:r w:rsidR="0094277B" w:rsidRPr="002F612C">
        <w:t>ETCI TR 102 203</w:t>
      </w:r>
      <w:r w:rsidR="0094277B" w:rsidRPr="002F612C">
        <w:rPr>
          <w:rStyle w:val="FootnoteReference"/>
          <w:rFonts w:cs="Arial"/>
          <w:szCs w:val="19"/>
          <w:lang w:val="en-GB" w:eastAsia="ru-RU"/>
        </w:rPr>
        <w:footnoteReference w:id="19"/>
      </w:r>
      <w:r w:rsidRPr="002F612C">
        <w:br/>
      </w:r>
      <w:r w:rsidR="0094277B" w:rsidRPr="002F612C">
        <w:t>"Mobile Commerce (M-COMM); Mobile Signature; Business &amp; Functional Requirements"</w:t>
      </w:r>
    </w:p>
    <w:p w:rsidR="0094277B" w:rsidRPr="002F612C" w:rsidRDefault="00D3778E" w:rsidP="002866FA">
      <w:pPr>
        <w:pStyle w:val="Enumlevel1"/>
        <w:keepNext/>
        <w:keepLines/>
        <w:jc w:val="left"/>
        <w:rPr>
          <w:bCs/>
        </w:rPr>
      </w:pPr>
      <w:r w:rsidRPr="002F612C">
        <w:lastRenderedPageBreak/>
        <w:t>–</w:t>
      </w:r>
      <w:r w:rsidRPr="002F612C">
        <w:tab/>
      </w:r>
      <w:r w:rsidR="0094277B" w:rsidRPr="002F612C">
        <w:t>ETCI TS 102 204</w:t>
      </w:r>
      <w:r w:rsidR="0094277B" w:rsidRPr="002F612C">
        <w:rPr>
          <w:rStyle w:val="FootnoteReference"/>
          <w:rFonts w:cs="Arial"/>
          <w:szCs w:val="19"/>
          <w:lang w:val="en-GB" w:eastAsia="ru-RU"/>
        </w:rPr>
        <w:footnoteReference w:id="20"/>
      </w:r>
      <w:r w:rsidR="0094277B" w:rsidRPr="002F612C">
        <w:br/>
        <w:t>"Mobile Commerce (M-COMM); Mobile Signature; Web Service Interface".</w:t>
      </w:r>
    </w:p>
    <w:p w:rsidR="0094277B" w:rsidRPr="002F612C" w:rsidRDefault="00D3778E" w:rsidP="00D3778E">
      <w:pPr>
        <w:pStyle w:val="Enumlevel1"/>
        <w:jc w:val="left"/>
        <w:rPr>
          <w:bCs/>
        </w:rPr>
      </w:pPr>
      <w:r w:rsidRPr="002F612C">
        <w:t>–</w:t>
      </w:r>
      <w:r w:rsidRPr="002F612C">
        <w:tab/>
      </w:r>
      <w:r w:rsidR="0094277B" w:rsidRPr="002F612C">
        <w:t>ETCI TR 102 206</w:t>
      </w:r>
      <w:r w:rsidR="0094277B" w:rsidRPr="002F612C">
        <w:rPr>
          <w:rStyle w:val="FootnoteReference"/>
          <w:rFonts w:cs="Arial"/>
          <w:szCs w:val="19"/>
          <w:lang w:val="en-GB" w:eastAsia="ru-RU"/>
        </w:rPr>
        <w:footnoteReference w:id="21"/>
      </w:r>
      <w:r w:rsidR="0094277B" w:rsidRPr="002F612C">
        <w:br/>
        <w:t>"Mobile Commerce (M-COMM); Mobile Signature Service; Security Framework".</w:t>
      </w:r>
    </w:p>
    <w:p w:rsidR="0094277B" w:rsidRPr="002F612C" w:rsidRDefault="00D3778E" w:rsidP="00D3778E">
      <w:pPr>
        <w:pStyle w:val="Enumlevel1"/>
        <w:jc w:val="left"/>
        <w:rPr>
          <w:bCs/>
        </w:rPr>
      </w:pPr>
      <w:r w:rsidRPr="002F612C">
        <w:t>–</w:t>
      </w:r>
      <w:r w:rsidRPr="002F612C">
        <w:tab/>
      </w:r>
      <w:r w:rsidR="0094277B" w:rsidRPr="002F612C">
        <w:t>ETCI TS 102 207</w:t>
      </w:r>
      <w:r w:rsidR="0094277B" w:rsidRPr="002F612C">
        <w:rPr>
          <w:rStyle w:val="FootnoteReference"/>
          <w:rFonts w:cs="Arial"/>
          <w:szCs w:val="19"/>
          <w:lang w:val="en-GB" w:eastAsia="ru-RU"/>
        </w:rPr>
        <w:footnoteReference w:id="22"/>
      </w:r>
      <w:r w:rsidR="0094277B" w:rsidRPr="002F612C">
        <w:br/>
        <w:t>"Mobile Commerce (M-COMM); Mobile Signature Service; Specifications for Roaming in Mobile Signature Services".</w:t>
      </w:r>
    </w:p>
    <w:p w:rsidR="0094277B" w:rsidRPr="002F612C" w:rsidRDefault="0094277B" w:rsidP="0094277B">
      <w:pPr>
        <w:autoSpaceDE w:val="0"/>
        <w:autoSpaceDN w:val="0"/>
        <w:rPr>
          <w:rFonts w:cs="Arial"/>
          <w:bCs/>
          <w:szCs w:val="19"/>
          <w:lang w:val="en-GB" w:eastAsia="ru-RU"/>
        </w:rPr>
      </w:pPr>
      <w:r w:rsidRPr="002F612C">
        <w:rPr>
          <w:rFonts w:cs="Arial"/>
          <w:szCs w:val="19"/>
          <w:lang w:val="en-GB" w:eastAsia="ru-RU"/>
        </w:rPr>
        <w:t xml:space="preserve">Mobile signature is </w:t>
      </w:r>
      <w:r w:rsidRPr="002F612C">
        <w:rPr>
          <w:rFonts w:cs="Arial"/>
          <w:i/>
          <w:iCs/>
          <w:szCs w:val="19"/>
          <w:lang w:val="en-GB" w:eastAsia="ru-RU"/>
        </w:rPr>
        <w:t xml:space="preserve">"A universal method for using a mobile device to confirm the intention of a citizen to proceed with a transaction." </w:t>
      </w:r>
      <w:r w:rsidRPr="002F612C">
        <w:rPr>
          <w:rFonts w:cs="Arial"/>
          <w:szCs w:val="19"/>
          <w:lang w:val="en-GB" w:eastAsia="ru-RU"/>
        </w:rPr>
        <w:t xml:space="preserve">It is an enabling technology that allows remote or present authorisation of electronic events using a mobile phone. Mobile Signature can carry legally valid identity information (qualified digital certificates) of over a GSM network and provide that information to any authorised application. According to documents, mentioned above, mobile signatures are digital signatures that are created using private key data that is stored on the UICC; so it can be used to provide legal and ultimately secured transactions. Essentially, Mobile Signatures extend the concept of Digital Identity and encompass the mobile phone as main device for authentication. Mobile Signatures can, in principle, be applied to any electronic event that requires authorisation by a nominated individual or by a member of a defined group of individuals. Mobile Signature is an important building block for secure services, which helps service providers to identify and authenticate users, and also may be used to sign secure transactions. </w:t>
      </w:r>
    </w:p>
    <w:p w:rsidR="0094277B" w:rsidRPr="002F612C" w:rsidRDefault="0094277B" w:rsidP="00626071">
      <w:pPr>
        <w:pStyle w:val="Figuretitle"/>
        <w:rPr>
          <w:lang w:val="en-GB"/>
        </w:rPr>
      </w:pPr>
      <w:bookmarkStart w:id="383" w:name="_Toc369874800"/>
      <w:bookmarkStart w:id="384" w:name="_Toc369874863"/>
      <w:bookmarkStart w:id="385" w:name="_Toc379814165"/>
      <w:r w:rsidRPr="002F612C">
        <w:rPr>
          <w:lang w:val="en-GB"/>
        </w:rPr>
        <w:t xml:space="preserve">Figure </w:t>
      </w:r>
      <w:r w:rsidR="003A50BC" w:rsidRPr="002F612C">
        <w:rPr>
          <w:noProof/>
          <w:lang w:val="en-GB"/>
        </w:rPr>
        <w:t>14</w:t>
      </w:r>
      <w:r w:rsidRPr="002F612C">
        <w:rPr>
          <w:lang w:val="en-GB"/>
        </w:rPr>
        <w:t>: Typical mobile smartcard implementation</w:t>
      </w:r>
      <w:bookmarkEnd w:id="383"/>
      <w:bookmarkEnd w:id="384"/>
      <w:bookmarkEnd w:id="385"/>
    </w:p>
    <w:p w:rsidR="00626071" w:rsidRPr="002F612C" w:rsidRDefault="00626071" w:rsidP="00626071">
      <w:pPr>
        <w:pStyle w:val="Figure"/>
        <w:rPr>
          <w:lang w:val="en-GB"/>
        </w:rPr>
      </w:pPr>
      <w:r w:rsidRPr="002F612C">
        <w:rPr>
          <w:noProof/>
          <w:szCs w:val="19"/>
          <w:lang w:val="ru-RU" w:eastAsia="zh-CN"/>
        </w:rPr>
        <w:drawing>
          <wp:inline distT="0" distB="0" distL="0" distR="0" wp14:anchorId="4F340E7C" wp14:editId="1B1C78AD">
            <wp:extent cx="5760085" cy="1575910"/>
            <wp:effectExtent l="0" t="0" r="0" b="5715"/>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3" cstate="print"/>
                    <a:srcRect/>
                    <a:stretch>
                      <a:fillRect/>
                    </a:stretch>
                  </pic:blipFill>
                  <pic:spPr bwMode="auto">
                    <a:xfrm>
                      <a:off x="0" y="0"/>
                      <a:ext cx="5760085" cy="1575910"/>
                    </a:xfrm>
                    <a:prstGeom prst="rect">
                      <a:avLst/>
                    </a:prstGeom>
                    <a:noFill/>
                    <a:ln w="9525">
                      <a:noFill/>
                      <a:miter lim="800000"/>
                      <a:headEnd/>
                      <a:tailEnd/>
                    </a:ln>
                  </pic:spPr>
                </pic:pic>
              </a:graphicData>
            </a:graphic>
          </wp:inline>
        </w:drawing>
      </w:r>
    </w:p>
    <w:p w:rsidR="00626071" w:rsidRPr="002F612C" w:rsidRDefault="00626071" w:rsidP="00626071">
      <w:pPr>
        <w:pStyle w:val="Figuretitle"/>
        <w:rPr>
          <w:lang w:val="en-GB" w:eastAsia="ru-RU"/>
        </w:rPr>
      </w:pPr>
    </w:p>
    <w:p w:rsidR="00626071" w:rsidRPr="002F612C" w:rsidRDefault="00626071" w:rsidP="00626071">
      <w:pPr>
        <w:rPr>
          <w:lang w:val="en-GB" w:eastAsia="ru-RU"/>
        </w:rPr>
      </w:pPr>
    </w:p>
    <w:p w:rsidR="0094277B" w:rsidRPr="002F612C" w:rsidRDefault="0094277B" w:rsidP="002866FA">
      <w:pPr>
        <w:autoSpaceDE w:val="0"/>
        <w:autoSpaceDN w:val="0"/>
        <w:rPr>
          <w:rFonts w:cs="Arial"/>
          <w:bCs/>
          <w:szCs w:val="19"/>
          <w:lang w:val="en-GB" w:eastAsia="ru-RU"/>
        </w:rPr>
      </w:pPr>
      <w:r w:rsidRPr="002F612C">
        <w:rPr>
          <w:rFonts w:cs="Arial"/>
          <w:szCs w:val="19"/>
          <w:lang w:val="en-GB" w:eastAsia="ru-RU"/>
        </w:rPr>
        <w:t xml:space="preserve">Modern communications and e-commerce are largely built on a solution, i.e. Internet that was built without an identity layer that would allow each party to identify their communicators. ‘Identity’ leads to the development of trust models that are so important to the functioning of current societies. By establishing a Public Key Infrastructure (PKI) and providing digital certificates and keys to end users on a mobile phone UICC (Wireless PKI), digital identity can be established thus enabling the delivery of new and enhanced features and services For example, virtual access to Internet resources, financial transaction authorisation or electronic document signing. It should be noted that Digital Identities are not necessarily unique as one identity may be used by more than one person as in the case of joint signatories </w:t>
      </w:r>
      <w:r w:rsidRPr="002F612C">
        <w:rPr>
          <w:rFonts w:cs="Arial"/>
          <w:szCs w:val="19"/>
          <w:lang w:val="en-GB" w:eastAsia="ru-RU"/>
        </w:rPr>
        <w:lastRenderedPageBreak/>
        <w:t>or members of shared groups with equal authority to access a resource or service. Also one person may have multiple digital identities for different services. Identity Management System (IDM) not only provides a structure for storing identity but also provides assurance that the right people have the right access at the right time. Essentially the systems provide authentication, authorisation and administration. Authentication ensure that the requesting application or individual is who they say they are; authorisation determines what they are allowed to access; and administration deals with the routine maintenance, ensuring that the system works and that integrity is ensured.</w:t>
      </w:r>
    </w:p>
    <w:p w:rsidR="0094277B" w:rsidRPr="002F612C" w:rsidRDefault="0094277B" w:rsidP="0094277B">
      <w:pPr>
        <w:autoSpaceDE w:val="0"/>
        <w:autoSpaceDN w:val="0"/>
        <w:rPr>
          <w:rFonts w:cs="Arial"/>
          <w:bCs/>
          <w:szCs w:val="19"/>
          <w:lang w:val="en-GB" w:eastAsia="ru-RU"/>
        </w:rPr>
      </w:pPr>
      <w:r w:rsidRPr="002F612C">
        <w:rPr>
          <w:rFonts w:cs="Arial"/>
          <w:szCs w:val="19"/>
          <w:lang w:val="en-GB" w:eastAsia="ru-RU"/>
        </w:rPr>
        <w:t xml:space="preserve">Security is greatly increased due to the use of UICC in secure chain of events and also due the nature of services which will typically require two “points of presence” in the transaction chain, i.e. Internet portal access from the computer will also require the user to authorise the event from his mobile phone. If the mobile phone user, phone (UICC) and the originating event are not all present, the activity will not be possible. Further, information required to perform an event, for example, account information, can be transmitted over different channels thus disassociating it from the originating service and reducing the risk of fraud. </w:t>
      </w:r>
    </w:p>
    <w:p w:rsidR="0094277B" w:rsidRPr="002F612C" w:rsidRDefault="0094277B" w:rsidP="0094277B">
      <w:pPr>
        <w:autoSpaceDE w:val="0"/>
        <w:autoSpaceDN w:val="0"/>
        <w:rPr>
          <w:rFonts w:cs="Arial"/>
          <w:bCs/>
          <w:szCs w:val="19"/>
          <w:lang w:val="en-GB" w:eastAsia="ru-RU"/>
        </w:rPr>
      </w:pPr>
      <w:r w:rsidRPr="002F612C">
        <w:rPr>
          <w:rFonts w:cs="Arial"/>
          <w:szCs w:val="19"/>
          <w:lang w:val="en-GB" w:eastAsia="ru-RU"/>
        </w:rPr>
        <w:t>Mobile signature creation is achieved using a crypto-processor on a smartcard, such as Subscriber identity module (i.e. SIM card) found inside GSM mobile handsets or the Universal Integrated Circuit Card (UICC) that has been adopted for 3rd Generation mobile devices (Figure 12). The use of SIM or UICC smartcards in mobile operator business model effectively gives mobile operators the role of "Smartcard Issuer".</w:t>
      </w:r>
    </w:p>
    <w:p w:rsidR="0094277B" w:rsidRPr="002F612C" w:rsidRDefault="0094277B" w:rsidP="0094277B">
      <w:pPr>
        <w:autoSpaceDE w:val="0"/>
        <w:autoSpaceDN w:val="0"/>
        <w:rPr>
          <w:rFonts w:cs="Arial"/>
          <w:bCs/>
          <w:szCs w:val="19"/>
          <w:lang w:val="en-GB" w:eastAsia="ru-RU"/>
        </w:rPr>
      </w:pPr>
      <w:r w:rsidRPr="002F612C">
        <w:rPr>
          <w:rFonts w:cs="Arial"/>
          <w:szCs w:val="19"/>
          <w:lang w:val="en-GB" w:eastAsia="ru-RU"/>
        </w:rPr>
        <w:t>Signature requests, received on citizen’s mobile device, trigger a "signing" application on a smartcard. This allows the display of the transaction text on the mobile device screen and provides an option for the citizen to enter his/her signing PIN. The fact of entering the correct PIN initiates creation of the mobile signature in the smartcard and transmission of the signature to the mobile signature service. By entering the correct signing-PIN, citizen is deemed to have confirmed his/her intention to proceed with transaction details displayed on his/her mobile device screen.</w:t>
      </w:r>
    </w:p>
    <w:p w:rsidR="0094277B" w:rsidRPr="002F612C" w:rsidRDefault="0094277B" w:rsidP="0094277B">
      <w:pPr>
        <w:autoSpaceDE w:val="0"/>
        <w:autoSpaceDN w:val="0"/>
        <w:rPr>
          <w:rFonts w:cs="Arial"/>
          <w:szCs w:val="19"/>
          <w:lang w:val="en-GB"/>
        </w:rPr>
      </w:pPr>
      <w:r w:rsidRPr="002F612C">
        <w:rPr>
          <w:rFonts w:cs="Arial"/>
          <w:szCs w:val="19"/>
          <w:lang w:val="en-GB" w:eastAsia="ru-RU"/>
        </w:rPr>
        <w:t xml:space="preserve">In the solution described above, Mobile Signature extends PKI authentication technology to the Mobile Phone environment (WPKI) and positions the SIM/UICC card along with the mobile phone as the main device in the service chain. </w:t>
      </w:r>
      <w:r w:rsidRPr="002F612C">
        <w:rPr>
          <w:rFonts w:cs="Arial"/>
          <w:szCs w:val="19"/>
          <w:lang w:val="en-GB"/>
        </w:rPr>
        <w:t>Below a simplified process flow for the User to access a Service Provider is described (see Figure 13):</w:t>
      </w:r>
    </w:p>
    <w:p w:rsidR="0094277B" w:rsidRPr="002F612C" w:rsidRDefault="00626071" w:rsidP="00626071">
      <w:pPr>
        <w:pStyle w:val="Enumlevel1"/>
        <w:rPr>
          <w:bCs/>
        </w:rPr>
      </w:pPr>
      <w:r w:rsidRPr="002F612C">
        <w:rPr>
          <w:rFonts w:eastAsia="Times New Roman"/>
        </w:rPr>
        <w:t>–</w:t>
      </w:r>
      <w:r w:rsidRPr="002F612C">
        <w:rPr>
          <w:rFonts w:eastAsia="Times New Roman"/>
        </w:rPr>
        <w:tab/>
      </w:r>
      <w:r w:rsidR="0094277B" w:rsidRPr="002F612C">
        <w:rPr>
          <w:rFonts w:eastAsia="Times New Roman"/>
        </w:rPr>
        <w:t>The User shall acces</w:t>
      </w:r>
      <w:r w:rsidR="0094277B" w:rsidRPr="002F612C">
        <w:t>s the service via the Internet browser.</w:t>
      </w:r>
    </w:p>
    <w:p w:rsidR="0094277B" w:rsidRPr="002F612C" w:rsidRDefault="00626071" w:rsidP="00626071">
      <w:pPr>
        <w:pStyle w:val="Enumlevel1"/>
        <w:rPr>
          <w:bCs/>
        </w:rPr>
      </w:pPr>
      <w:r w:rsidRPr="002F612C">
        <w:rPr>
          <w:rFonts w:eastAsia="Times New Roman"/>
        </w:rPr>
        <w:t>–</w:t>
      </w:r>
      <w:r w:rsidRPr="002F612C">
        <w:rPr>
          <w:rFonts w:eastAsia="Times New Roman"/>
        </w:rPr>
        <w:tab/>
      </w:r>
      <w:r w:rsidR="0094277B" w:rsidRPr="002F612C">
        <w:t>Internet service requests the User to input the account name or a similar account identifier.</w:t>
      </w:r>
    </w:p>
    <w:p w:rsidR="0094277B" w:rsidRPr="002F612C" w:rsidRDefault="00626071" w:rsidP="00626071">
      <w:pPr>
        <w:pStyle w:val="Enumlevel1"/>
        <w:rPr>
          <w:bCs/>
        </w:rPr>
      </w:pPr>
      <w:r w:rsidRPr="002F612C">
        <w:rPr>
          <w:rFonts w:eastAsia="Times New Roman"/>
        </w:rPr>
        <w:t>–</w:t>
      </w:r>
      <w:r w:rsidRPr="002F612C">
        <w:rPr>
          <w:rFonts w:eastAsia="Times New Roman"/>
        </w:rPr>
        <w:tab/>
      </w:r>
      <w:r w:rsidR="0094277B" w:rsidRPr="002F612C">
        <w:t>Internet service identifies that the User has the Mobile Signature and initiates an authorisation request to the relevant Mobile Signature service provider (MSSP).</w:t>
      </w:r>
    </w:p>
    <w:p w:rsidR="0094277B" w:rsidRPr="002F612C" w:rsidRDefault="00626071" w:rsidP="00626071">
      <w:pPr>
        <w:pStyle w:val="Enumlevel1"/>
        <w:rPr>
          <w:bCs/>
        </w:rPr>
      </w:pPr>
      <w:r w:rsidRPr="002F612C">
        <w:rPr>
          <w:rFonts w:eastAsia="Times New Roman"/>
        </w:rPr>
        <w:t>–</w:t>
      </w:r>
      <w:r w:rsidRPr="002F612C">
        <w:rPr>
          <w:rFonts w:eastAsia="Times New Roman"/>
        </w:rPr>
        <w:tab/>
      </w:r>
      <w:r w:rsidR="0094277B" w:rsidRPr="002F612C">
        <w:t>MSSP sends an SMS to the SIM Client on the User’s mobile phone, which requests a Mobile Signature from the User.</w:t>
      </w:r>
    </w:p>
    <w:p w:rsidR="0094277B" w:rsidRPr="002F612C" w:rsidRDefault="00626071" w:rsidP="00626071">
      <w:pPr>
        <w:pStyle w:val="Enumlevel1"/>
        <w:rPr>
          <w:bCs/>
        </w:rPr>
      </w:pPr>
      <w:r w:rsidRPr="002F612C">
        <w:rPr>
          <w:rFonts w:eastAsia="Times New Roman"/>
        </w:rPr>
        <w:t>–</w:t>
      </w:r>
      <w:r w:rsidRPr="002F612C">
        <w:rPr>
          <w:rFonts w:eastAsia="Times New Roman"/>
        </w:rPr>
        <w:tab/>
      </w:r>
      <w:r w:rsidR="0094277B" w:rsidRPr="002F612C">
        <w:t>The User enters the signature PIN code.</w:t>
      </w:r>
    </w:p>
    <w:p w:rsidR="0094277B" w:rsidRPr="002F612C" w:rsidRDefault="00626071" w:rsidP="00626071">
      <w:pPr>
        <w:pStyle w:val="Enumlevel1"/>
        <w:rPr>
          <w:bCs/>
        </w:rPr>
      </w:pPr>
      <w:r w:rsidRPr="002F612C">
        <w:rPr>
          <w:rFonts w:eastAsia="Times New Roman"/>
        </w:rPr>
        <w:t>–</w:t>
      </w:r>
      <w:r w:rsidRPr="002F612C">
        <w:rPr>
          <w:rFonts w:eastAsia="Times New Roman"/>
        </w:rPr>
        <w:tab/>
      </w:r>
      <w:r w:rsidR="0094277B" w:rsidRPr="002F612C">
        <w:t>Mobile application sends Mobile Signature to MSSP.</w:t>
      </w:r>
    </w:p>
    <w:p w:rsidR="0094277B" w:rsidRPr="002F612C" w:rsidRDefault="00626071" w:rsidP="00626071">
      <w:pPr>
        <w:pStyle w:val="Enumlevel1"/>
        <w:rPr>
          <w:bCs/>
        </w:rPr>
      </w:pPr>
      <w:r w:rsidRPr="002F612C">
        <w:rPr>
          <w:rFonts w:eastAsia="Times New Roman"/>
        </w:rPr>
        <w:t>–</w:t>
      </w:r>
      <w:r w:rsidRPr="002F612C">
        <w:rPr>
          <w:rFonts w:eastAsia="Times New Roman"/>
        </w:rPr>
        <w:tab/>
      </w:r>
      <w:r w:rsidR="0094277B" w:rsidRPr="002F612C">
        <w:t>MSSP sends a request to the Certification Authority, which shall verify the Mobile Signature.</w:t>
      </w:r>
    </w:p>
    <w:p w:rsidR="0094277B" w:rsidRPr="002F612C" w:rsidRDefault="00626071" w:rsidP="00626071">
      <w:pPr>
        <w:pStyle w:val="Enumlevel1"/>
        <w:rPr>
          <w:bCs/>
        </w:rPr>
      </w:pPr>
      <w:r w:rsidRPr="002F612C">
        <w:rPr>
          <w:rFonts w:eastAsia="Times New Roman"/>
        </w:rPr>
        <w:t>–</w:t>
      </w:r>
      <w:r w:rsidRPr="002F612C">
        <w:rPr>
          <w:rFonts w:eastAsia="Times New Roman"/>
        </w:rPr>
        <w:tab/>
      </w:r>
      <w:r w:rsidR="0094277B" w:rsidRPr="002F612C">
        <w:t>MSSP returns a positive confirmation to the Application.</w:t>
      </w:r>
    </w:p>
    <w:p w:rsidR="0094277B" w:rsidRPr="002F612C" w:rsidRDefault="00626071" w:rsidP="00626071">
      <w:pPr>
        <w:pStyle w:val="Enumlevel1"/>
        <w:rPr>
          <w:rFonts w:eastAsia="Times New Roman"/>
        </w:rPr>
      </w:pPr>
      <w:r w:rsidRPr="002F612C">
        <w:rPr>
          <w:rFonts w:eastAsia="Times New Roman"/>
        </w:rPr>
        <w:t>–</w:t>
      </w:r>
      <w:r w:rsidRPr="002F612C">
        <w:rPr>
          <w:rFonts w:eastAsia="Times New Roman"/>
        </w:rPr>
        <w:tab/>
      </w:r>
      <w:r w:rsidR="0094277B" w:rsidRPr="002F612C">
        <w:t>The User is authori</w:t>
      </w:r>
      <w:r w:rsidR="0094277B" w:rsidRPr="002F612C">
        <w:rPr>
          <w:rFonts w:eastAsia="Times New Roman"/>
        </w:rPr>
        <w:t>sed to enter the service menu at the Internet site.</w:t>
      </w:r>
    </w:p>
    <w:p w:rsidR="0094277B" w:rsidRPr="002F612C" w:rsidRDefault="0094277B" w:rsidP="00626071">
      <w:pPr>
        <w:pStyle w:val="Figuretitle"/>
        <w:rPr>
          <w:lang w:val="en-GB"/>
        </w:rPr>
      </w:pPr>
      <w:bookmarkStart w:id="386" w:name="_Toc369874801"/>
      <w:bookmarkStart w:id="387" w:name="_Toc369874864"/>
      <w:bookmarkStart w:id="388" w:name="_Toc379814166"/>
      <w:r w:rsidRPr="002F612C">
        <w:rPr>
          <w:lang w:val="en-GB"/>
        </w:rPr>
        <w:lastRenderedPageBreak/>
        <w:t xml:space="preserve">Figure </w:t>
      </w:r>
      <w:r w:rsidR="003A50BC" w:rsidRPr="002F612C">
        <w:rPr>
          <w:noProof/>
          <w:lang w:val="en-GB"/>
        </w:rPr>
        <w:t>15</w:t>
      </w:r>
      <w:r w:rsidRPr="002F612C">
        <w:rPr>
          <w:lang w:val="en-GB"/>
        </w:rPr>
        <w:t>: Use of the 2nd “Point of Presence”</w:t>
      </w:r>
      <w:bookmarkEnd w:id="386"/>
      <w:bookmarkEnd w:id="387"/>
      <w:bookmarkEnd w:id="388"/>
    </w:p>
    <w:p w:rsidR="00626071" w:rsidRPr="002F612C" w:rsidRDefault="00626071" w:rsidP="00626071">
      <w:pPr>
        <w:pStyle w:val="Figure"/>
        <w:rPr>
          <w:lang w:val="en-GB"/>
        </w:rPr>
      </w:pPr>
      <w:r w:rsidRPr="002F612C">
        <w:rPr>
          <w:noProof/>
          <w:szCs w:val="19"/>
          <w:lang w:val="ru-RU" w:eastAsia="zh-CN"/>
        </w:rPr>
        <w:drawing>
          <wp:inline distT="0" distB="0" distL="0" distR="0" wp14:anchorId="2E4E3F38" wp14:editId="0ADC0DEE">
            <wp:extent cx="5628241" cy="3347499"/>
            <wp:effectExtent l="0" t="0" r="0"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4" cstate="print"/>
                    <a:srcRect/>
                    <a:stretch>
                      <a:fillRect/>
                    </a:stretch>
                  </pic:blipFill>
                  <pic:spPr bwMode="auto">
                    <a:xfrm>
                      <a:off x="0" y="0"/>
                      <a:ext cx="5628241" cy="3347499"/>
                    </a:xfrm>
                    <a:prstGeom prst="rect">
                      <a:avLst/>
                    </a:prstGeom>
                    <a:noFill/>
                    <a:ln w="9525">
                      <a:noFill/>
                      <a:miter lim="800000"/>
                      <a:headEnd/>
                      <a:tailEnd/>
                    </a:ln>
                  </pic:spPr>
                </pic:pic>
              </a:graphicData>
            </a:graphic>
          </wp:inline>
        </w:drawing>
      </w:r>
    </w:p>
    <w:p w:rsidR="00626071" w:rsidRPr="002F612C" w:rsidRDefault="00626071" w:rsidP="00626071">
      <w:pPr>
        <w:pStyle w:val="Figuretitle"/>
        <w:rPr>
          <w:lang w:val="en-GB" w:eastAsia="ru-RU"/>
        </w:rPr>
      </w:pPr>
    </w:p>
    <w:p w:rsidR="0094277B" w:rsidRPr="002F612C" w:rsidRDefault="0094277B" w:rsidP="00626071">
      <w:pPr>
        <w:spacing w:after="120"/>
        <w:rPr>
          <w:b/>
          <w:color w:val="005173"/>
          <w:szCs w:val="19"/>
          <w:lang w:val="en-GB" w:eastAsia="en-US"/>
        </w:rPr>
      </w:pPr>
      <w:r w:rsidRPr="002F612C">
        <w:rPr>
          <w:b/>
          <w:color w:val="005173"/>
          <w:szCs w:val="19"/>
          <w:lang w:val="en-GB" w:eastAsia="en-US"/>
        </w:rPr>
        <w:t>Roles</w:t>
      </w:r>
    </w:p>
    <w:p w:rsidR="0094277B" w:rsidRPr="002F612C" w:rsidRDefault="0094277B" w:rsidP="0094277B">
      <w:pPr>
        <w:autoSpaceDE w:val="0"/>
        <w:autoSpaceDN w:val="0"/>
        <w:rPr>
          <w:rFonts w:cs="Arial"/>
          <w:bCs/>
          <w:szCs w:val="19"/>
          <w:lang w:val="en-GB" w:eastAsia="ru-RU"/>
        </w:rPr>
      </w:pPr>
      <w:r w:rsidRPr="002F612C">
        <w:rPr>
          <w:rFonts w:cs="Arial"/>
          <w:szCs w:val="19"/>
          <w:lang w:val="en-GB" w:eastAsia="ru-RU"/>
        </w:rPr>
        <w:t>The following describes the roles of MSSP, Registration Authority and Certification authority.</w:t>
      </w:r>
    </w:p>
    <w:p w:rsidR="0094277B" w:rsidRPr="002F612C" w:rsidRDefault="0094277B" w:rsidP="0094277B">
      <w:pPr>
        <w:autoSpaceDE w:val="0"/>
        <w:autoSpaceDN w:val="0"/>
        <w:rPr>
          <w:rFonts w:cs="Arial"/>
          <w:bCs/>
          <w:szCs w:val="19"/>
          <w:lang w:val="en-GB" w:eastAsia="ru-RU"/>
        </w:rPr>
      </w:pPr>
      <w:r w:rsidRPr="002F612C">
        <w:rPr>
          <w:rFonts w:cs="Arial"/>
          <w:szCs w:val="19"/>
          <w:lang w:val="en-GB" w:eastAsia="ru-RU"/>
        </w:rPr>
        <w:t>These are described in greater detail in ETSI TS 102 203.</w:t>
      </w:r>
    </w:p>
    <w:p w:rsidR="0094277B" w:rsidRPr="002F612C" w:rsidRDefault="0094277B" w:rsidP="00626071">
      <w:pPr>
        <w:spacing w:after="120"/>
        <w:rPr>
          <w:b/>
          <w:color w:val="005173"/>
          <w:szCs w:val="19"/>
          <w:lang w:val="en-GB" w:eastAsia="en-US"/>
        </w:rPr>
      </w:pPr>
      <w:r w:rsidRPr="002F612C">
        <w:rPr>
          <w:b/>
          <w:color w:val="005173"/>
          <w:szCs w:val="19"/>
          <w:lang w:val="en-GB" w:eastAsia="en-US"/>
        </w:rPr>
        <w:t xml:space="preserve">Role of MSSP </w:t>
      </w:r>
    </w:p>
    <w:p w:rsidR="0094277B" w:rsidRPr="002F612C" w:rsidRDefault="0094277B" w:rsidP="0094277B">
      <w:pPr>
        <w:autoSpaceDE w:val="0"/>
        <w:autoSpaceDN w:val="0"/>
        <w:rPr>
          <w:rFonts w:cs="Arial"/>
          <w:bCs/>
          <w:szCs w:val="19"/>
          <w:lang w:val="en-GB" w:eastAsia="ru-RU"/>
        </w:rPr>
      </w:pPr>
      <w:r w:rsidRPr="002F612C">
        <w:rPr>
          <w:rFonts w:cs="Arial"/>
          <w:szCs w:val="19"/>
          <w:lang w:val="en-GB" w:eastAsia="ru-RU"/>
        </w:rPr>
        <w:t>MSSP is in charge for service facilities it provides. MSSP may be required to demonstrate compliance to contractual agreements (where they exist), including active management of:</w:t>
      </w:r>
    </w:p>
    <w:p w:rsidR="0094277B" w:rsidRPr="002F612C" w:rsidRDefault="00626071" w:rsidP="00626071">
      <w:pPr>
        <w:pStyle w:val="Enumlevel1"/>
        <w:rPr>
          <w:bCs/>
        </w:rPr>
      </w:pPr>
      <w:r w:rsidRPr="002F612C">
        <w:t>–</w:t>
      </w:r>
      <w:r w:rsidRPr="002F612C">
        <w:tab/>
      </w:r>
      <w:r w:rsidR="0094277B" w:rsidRPr="002F612C">
        <w:t>Preparation of a documented security policy.</w:t>
      </w:r>
    </w:p>
    <w:p w:rsidR="0094277B" w:rsidRPr="002F612C" w:rsidRDefault="00626071" w:rsidP="00626071">
      <w:pPr>
        <w:pStyle w:val="Enumlevel1"/>
        <w:rPr>
          <w:bCs/>
        </w:rPr>
      </w:pPr>
      <w:r w:rsidRPr="002F612C">
        <w:t>–</w:t>
      </w:r>
      <w:r w:rsidRPr="002F612C">
        <w:tab/>
      </w:r>
      <w:r w:rsidR="0094277B" w:rsidRPr="002F612C">
        <w:t>Prevention of unauthorized Access to databases, etc.</w:t>
      </w:r>
    </w:p>
    <w:p w:rsidR="0094277B" w:rsidRPr="002F612C" w:rsidRDefault="00626071" w:rsidP="00626071">
      <w:pPr>
        <w:pStyle w:val="Enumlevel1"/>
        <w:rPr>
          <w:bCs/>
        </w:rPr>
      </w:pPr>
      <w:r w:rsidRPr="002F612C">
        <w:t>–</w:t>
      </w:r>
      <w:r w:rsidRPr="002F612C">
        <w:tab/>
      </w:r>
      <w:r w:rsidR="0094277B" w:rsidRPr="002F612C">
        <w:t>Detection of unauthorized access to databases, etc.</w:t>
      </w:r>
    </w:p>
    <w:p w:rsidR="0094277B" w:rsidRPr="002F612C" w:rsidRDefault="00626071" w:rsidP="00626071">
      <w:pPr>
        <w:pStyle w:val="Enumlevel1"/>
        <w:rPr>
          <w:bCs/>
        </w:rPr>
      </w:pPr>
      <w:r w:rsidRPr="002F612C">
        <w:t>–</w:t>
      </w:r>
      <w:r w:rsidRPr="002F612C">
        <w:tab/>
      </w:r>
      <w:r w:rsidR="0094277B" w:rsidRPr="002F612C">
        <w:t>Implementation of processes to monitor vulnerabilities.</w:t>
      </w:r>
    </w:p>
    <w:p w:rsidR="0094277B" w:rsidRPr="002F612C" w:rsidRDefault="00626071" w:rsidP="00626071">
      <w:pPr>
        <w:pStyle w:val="Enumlevel1"/>
        <w:rPr>
          <w:bCs/>
        </w:rPr>
      </w:pPr>
      <w:r w:rsidRPr="002F612C">
        <w:t>–</w:t>
      </w:r>
      <w:r w:rsidRPr="002F612C">
        <w:tab/>
      </w:r>
      <w:r w:rsidR="0094277B" w:rsidRPr="002F612C">
        <w:t>Actual monitoring for system vulnerabilities.</w:t>
      </w:r>
    </w:p>
    <w:p w:rsidR="0094277B" w:rsidRPr="002F612C" w:rsidRDefault="00626071" w:rsidP="00626071">
      <w:pPr>
        <w:pStyle w:val="Enumlevel1"/>
        <w:rPr>
          <w:bCs/>
        </w:rPr>
      </w:pPr>
      <w:r w:rsidRPr="002F612C">
        <w:t>–</w:t>
      </w:r>
      <w:r w:rsidRPr="002F612C">
        <w:tab/>
      </w:r>
      <w:r w:rsidR="0094277B" w:rsidRPr="002F612C">
        <w:t>To record and retain system information sufficient to perform security audits and investigations.</w:t>
      </w:r>
    </w:p>
    <w:p w:rsidR="0094277B" w:rsidRPr="002F612C" w:rsidRDefault="00626071" w:rsidP="00626071">
      <w:pPr>
        <w:pStyle w:val="Enumlevel1"/>
        <w:rPr>
          <w:bCs/>
        </w:rPr>
      </w:pPr>
      <w:r w:rsidRPr="002F612C">
        <w:t>–</w:t>
      </w:r>
      <w:r w:rsidRPr="002F612C">
        <w:tab/>
      </w:r>
      <w:r w:rsidR="0094277B" w:rsidRPr="002F612C">
        <w:t>To record and retain security audit reports.</w:t>
      </w:r>
    </w:p>
    <w:p w:rsidR="0094277B" w:rsidRPr="002F612C" w:rsidRDefault="0094277B" w:rsidP="0094277B">
      <w:pPr>
        <w:autoSpaceDE w:val="0"/>
        <w:autoSpaceDN w:val="0"/>
        <w:rPr>
          <w:rFonts w:cs="Arial"/>
          <w:bCs/>
          <w:szCs w:val="19"/>
          <w:lang w:val="en-GB" w:eastAsia="ru-RU"/>
        </w:rPr>
      </w:pPr>
      <w:r w:rsidRPr="002F612C">
        <w:rPr>
          <w:rFonts w:cs="Arial"/>
          <w:szCs w:val="19"/>
          <w:lang w:val="en-GB" w:eastAsia="ru-RU"/>
        </w:rPr>
        <w:t>MSSP may also be in charge for physical elements used in the delivery of services they provide (e.g. mobile equipment). This may include (but not be limited to) of the following elements:</w:t>
      </w:r>
    </w:p>
    <w:p w:rsidR="0094277B" w:rsidRPr="002F612C" w:rsidRDefault="00626071" w:rsidP="00626071">
      <w:pPr>
        <w:pStyle w:val="Enumlevel1"/>
        <w:rPr>
          <w:bCs/>
        </w:rPr>
      </w:pPr>
      <w:r w:rsidRPr="002F612C">
        <w:t>–</w:t>
      </w:r>
      <w:r w:rsidRPr="002F612C">
        <w:tab/>
      </w:r>
      <w:r w:rsidR="0094277B" w:rsidRPr="002F612C">
        <w:t>Provide assurance that "what the user sees is what the user signs …"</w:t>
      </w:r>
    </w:p>
    <w:p w:rsidR="0094277B" w:rsidRPr="002F612C" w:rsidRDefault="00626071" w:rsidP="00626071">
      <w:pPr>
        <w:pStyle w:val="Enumlevel1"/>
        <w:rPr>
          <w:bCs/>
        </w:rPr>
      </w:pPr>
      <w:r w:rsidRPr="002F612C">
        <w:t>–</w:t>
      </w:r>
      <w:r w:rsidRPr="002F612C">
        <w:tab/>
      </w:r>
      <w:r w:rsidR="0094277B" w:rsidRPr="002F612C">
        <w:t>The PIN should be erased from all memory after being transmitted to the card.</w:t>
      </w:r>
    </w:p>
    <w:p w:rsidR="0094277B" w:rsidRPr="002F612C" w:rsidRDefault="00626071" w:rsidP="00626071">
      <w:pPr>
        <w:pStyle w:val="Enumlevel1"/>
        <w:rPr>
          <w:bCs/>
        </w:rPr>
      </w:pPr>
      <w:r w:rsidRPr="002F612C">
        <w:t>–</w:t>
      </w:r>
      <w:r w:rsidRPr="002F612C">
        <w:tab/>
      </w:r>
      <w:r w:rsidR="0094277B" w:rsidRPr="002F612C">
        <w:t>A card with which no interaction occurring should be powered off after a prescribed timeout.</w:t>
      </w:r>
    </w:p>
    <w:p w:rsidR="0094277B" w:rsidRPr="002F612C" w:rsidRDefault="00626071" w:rsidP="00626071">
      <w:pPr>
        <w:pStyle w:val="Enumlevel1"/>
        <w:rPr>
          <w:bCs/>
        </w:rPr>
      </w:pPr>
      <w:r w:rsidRPr="002F612C">
        <w:t>–</w:t>
      </w:r>
      <w:r w:rsidRPr="002F612C">
        <w:tab/>
      </w:r>
      <w:r w:rsidR="0094277B" w:rsidRPr="002F612C">
        <w:t>No application capable of mimicking user screens should be installable in the mobile handset.</w:t>
      </w:r>
    </w:p>
    <w:p w:rsidR="0094277B" w:rsidRPr="002F612C" w:rsidRDefault="00626071" w:rsidP="00626071">
      <w:pPr>
        <w:pStyle w:val="Enumlevel1"/>
        <w:rPr>
          <w:bCs/>
        </w:rPr>
      </w:pPr>
      <w:r w:rsidRPr="002F612C">
        <w:lastRenderedPageBreak/>
        <w:t>–</w:t>
      </w:r>
      <w:r w:rsidRPr="002F612C">
        <w:tab/>
      </w:r>
      <w:r w:rsidR="0094277B" w:rsidRPr="002F612C">
        <w:t>No application capable of disclosing the PIN (e.g., Capturing it and sending it via SMS) should be installable in the mobile handset.</w:t>
      </w:r>
    </w:p>
    <w:p w:rsidR="0094277B" w:rsidRPr="002F612C" w:rsidRDefault="00626071" w:rsidP="00626071">
      <w:pPr>
        <w:pStyle w:val="Enumlevel1"/>
        <w:rPr>
          <w:bCs/>
        </w:rPr>
      </w:pPr>
      <w:r w:rsidRPr="002F612C">
        <w:t>–</w:t>
      </w:r>
      <w:r w:rsidRPr="002F612C">
        <w:tab/>
      </w:r>
      <w:r w:rsidR="0094277B" w:rsidRPr="002F612C">
        <w:t>The keying in of the PIN should not generate DTMF signals (a malicious party eavesdropping on the communication could then determine the PIN</w:t>
      </w:r>
      <w:r w:rsidR="00F7043A" w:rsidRPr="002F612C">
        <w:t xml:space="preserve"> </w:t>
      </w:r>
      <w:r w:rsidR="0094277B" w:rsidRPr="002F612C">
        <w:t>even if the PIN itself is not transmitted out of the mobile handset!).</w:t>
      </w:r>
    </w:p>
    <w:p w:rsidR="0094277B" w:rsidRPr="002F612C" w:rsidRDefault="00626071" w:rsidP="00626071">
      <w:pPr>
        <w:pStyle w:val="Enumlevel1"/>
        <w:rPr>
          <w:bCs/>
        </w:rPr>
      </w:pPr>
      <w:r w:rsidRPr="002F612C">
        <w:t>–</w:t>
      </w:r>
      <w:r w:rsidRPr="002F612C">
        <w:tab/>
      </w:r>
      <w:r w:rsidR="0094277B" w:rsidRPr="002F612C">
        <w:t>Users may have the ability to customise the screens displayed by the mobile handset goal being to avoid confusing the user with a fake mobile handset whose sole function is to capture the PIN).</w:t>
      </w:r>
    </w:p>
    <w:p w:rsidR="0094277B" w:rsidRPr="002F612C" w:rsidRDefault="00626071" w:rsidP="00626071">
      <w:pPr>
        <w:pStyle w:val="Enumlevel1"/>
        <w:rPr>
          <w:bCs/>
        </w:rPr>
      </w:pPr>
      <w:r w:rsidRPr="002F612C">
        <w:t>–</w:t>
      </w:r>
      <w:r w:rsidRPr="002F612C">
        <w:tab/>
      </w:r>
      <w:r w:rsidR="0094277B" w:rsidRPr="002F612C">
        <w:t>The signature and the signed message should be erased from all memory after use.</w:t>
      </w:r>
    </w:p>
    <w:p w:rsidR="0094277B" w:rsidRPr="002F612C" w:rsidRDefault="00626071" w:rsidP="00626071">
      <w:pPr>
        <w:pStyle w:val="Enumlevel1"/>
        <w:rPr>
          <w:bCs/>
        </w:rPr>
      </w:pPr>
      <w:r w:rsidRPr="002F612C">
        <w:t>–</w:t>
      </w:r>
      <w:r w:rsidRPr="002F612C">
        <w:tab/>
      </w:r>
      <w:r w:rsidR="0094277B" w:rsidRPr="002F612C">
        <w:t>Entering the PIN may result in display of a sequence of characters unrelated to the PIN's value or length.</w:t>
      </w:r>
    </w:p>
    <w:p w:rsidR="0094277B" w:rsidRPr="002F612C" w:rsidRDefault="00626071" w:rsidP="00626071">
      <w:pPr>
        <w:pStyle w:val="Enumlevel1"/>
        <w:rPr>
          <w:bCs/>
        </w:rPr>
      </w:pPr>
      <w:r w:rsidRPr="002F612C">
        <w:t>–</w:t>
      </w:r>
      <w:r w:rsidRPr="002F612C">
        <w:tab/>
      </w:r>
      <w:r w:rsidR="0094277B" w:rsidRPr="002F612C">
        <w:t>The human interface should be designed for ease of use, so that users routinely and automatically apply the protection mechanisms correctly.</w:t>
      </w:r>
    </w:p>
    <w:p w:rsidR="0094277B" w:rsidRPr="002F612C" w:rsidRDefault="00626071" w:rsidP="00626071">
      <w:pPr>
        <w:pStyle w:val="Enumlevel1"/>
        <w:rPr>
          <w:bCs/>
        </w:rPr>
      </w:pPr>
      <w:r w:rsidRPr="002F612C">
        <w:t>–</w:t>
      </w:r>
      <w:r w:rsidRPr="002F612C">
        <w:tab/>
      </w:r>
      <w:r w:rsidR="0094277B" w:rsidRPr="002F612C">
        <w:t>All software running on the mobile device should be immune to buffer overrun attacks.</w:t>
      </w:r>
    </w:p>
    <w:p w:rsidR="0094277B" w:rsidRPr="002F612C" w:rsidRDefault="00626071" w:rsidP="00626071">
      <w:pPr>
        <w:pStyle w:val="Enumlevel1"/>
        <w:rPr>
          <w:bCs/>
        </w:rPr>
      </w:pPr>
      <w:r w:rsidRPr="002F612C">
        <w:t>–</w:t>
      </w:r>
      <w:r w:rsidRPr="002F612C">
        <w:tab/>
      </w:r>
      <w:r w:rsidR="0094277B" w:rsidRPr="002F612C">
        <w:t>Citizens may have the ability to terminate the mobile signature service from the mobile device (e.g. in emergency/distress situations).</w:t>
      </w:r>
    </w:p>
    <w:p w:rsidR="0094277B" w:rsidRPr="002F612C" w:rsidRDefault="0094277B" w:rsidP="00626071">
      <w:pPr>
        <w:spacing w:after="120"/>
        <w:rPr>
          <w:b/>
          <w:color w:val="005173"/>
          <w:szCs w:val="19"/>
          <w:lang w:val="en-GB" w:eastAsia="en-US"/>
        </w:rPr>
      </w:pPr>
      <w:r w:rsidRPr="002F612C">
        <w:rPr>
          <w:b/>
          <w:color w:val="005173"/>
          <w:szCs w:val="19"/>
          <w:lang w:val="en-GB" w:eastAsia="en-US"/>
        </w:rPr>
        <w:t>Role of the Registration Authority (RA)</w:t>
      </w:r>
    </w:p>
    <w:p w:rsidR="0094277B" w:rsidRPr="002F612C" w:rsidRDefault="0094277B" w:rsidP="0094277B">
      <w:pPr>
        <w:autoSpaceDE w:val="0"/>
        <w:autoSpaceDN w:val="0"/>
        <w:rPr>
          <w:rFonts w:eastAsia="Malgun Gothic" w:cs="Arial"/>
          <w:bCs/>
          <w:szCs w:val="19"/>
          <w:lang w:val="en-GB" w:eastAsia="ko-KR"/>
        </w:rPr>
      </w:pPr>
      <w:r w:rsidRPr="002F612C">
        <w:rPr>
          <w:rFonts w:cs="Arial"/>
          <w:szCs w:val="19"/>
          <w:lang w:val="en-GB" w:eastAsia="ru-RU"/>
        </w:rPr>
        <w:t>The RA is responsible for acquiring and validating personal information provided by potential users. The process of acquiring this information is called the Registration Process (RP).</w:t>
      </w:r>
    </w:p>
    <w:p w:rsidR="0094277B" w:rsidRPr="002F612C" w:rsidRDefault="0094277B" w:rsidP="00626071">
      <w:pPr>
        <w:spacing w:after="120"/>
        <w:rPr>
          <w:b/>
          <w:color w:val="005173"/>
          <w:szCs w:val="19"/>
          <w:lang w:val="en-GB" w:eastAsia="en-US"/>
        </w:rPr>
      </w:pPr>
      <w:r w:rsidRPr="002F612C">
        <w:rPr>
          <w:b/>
          <w:color w:val="005173"/>
          <w:szCs w:val="19"/>
          <w:lang w:val="en-GB" w:eastAsia="en-US"/>
        </w:rPr>
        <w:t>Role of the Certification Authority (CA)</w:t>
      </w:r>
    </w:p>
    <w:p w:rsidR="0094277B" w:rsidRPr="002F612C" w:rsidRDefault="0094277B" w:rsidP="0094277B">
      <w:pPr>
        <w:autoSpaceDE w:val="0"/>
        <w:autoSpaceDN w:val="0"/>
        <w:rPr>
          <w:rFonts w:eastAsia="Malgun Gothic" w:cs="Arial"/>
          <w:bCs/>
          <w:szCs w:val="19"/>
          <w:lang w:val="en-GB" w:eastAsia="ko-KR"/>
        </w:rPr>
      </w:pPr>
      <w:r w:rsidRPr="002F612C">
        <w:rPr>
          <w:lang w:val="en-GB" w:eastAsia="en-US"/>
        </w:rPr>
        <w:t>The CA is responsible for processing information from the RA and certifying public keys of citizens who</w:t>
      </w:r>
      <w:r w:rsidRPr="002F612C">
        <w:rPr>
          <w:lang w:val="en-GB"/>
        </w:rPr>
        <w:t xml:space="preserve"> intend to use the mobile signature service. In addition, CA will provide a certificate revocation service (i.e.</w:t>
      </w:r>
      <w:r w:rsidRPr="002F612C">
        <w:rPr>
          <w:rFonts w:cs="Arial"/>
          <w:szCs w:val="19"/>
          <w:lang w:val="en-GB" w:eastAsia="ru-RU"/>
        </w:rPr>
        <w:t xml:space="preserve"> to manage mobile signature lifecycle and permit audit transaction investigations). </w:t>
      </w:r>
    </w:p>
    <w:p w:rsidR="0094277B" w:rsidRPr="002F612C" w:rsidRDefault="0094277B" w:rsidP="00626071">
      <w:pPr>
        <w:spacing w:after="120"/>
        <w:rPr>
          <w:b/>
          <w:color w:val="005173"/>
          <w:szCs w:val="19"/>
          <w:lang w:val="en-GB" w:eastAsia="en-US"/>
        </w:rPr>
      </w:pPr>
      <w:r w:rsidRPr="002F612C">
        <w:rPr>
          <w:b/>
          <w:color w:val="005173"/>
          <w:szCs w:val="19"/>
          <w:lang w:val="en-GB" w:eastAsia="en-US"/>
        </w:rPr>
        <w:t>Benefits for the service provider</w:t>
      </w:r>
    </w:p>
    <w:p w:rsidR="0094277B" w:rsidRPr="002F612C" w:rsidRDefault="0094277B" w:rsidP="00626071">
      <w:pPr>
        <w:rPr>
          <w:bCs/>
          <w:lang w:val="en-GB" w:eastAsia="ru-RU"/>
        </w:rPr>
      </w:pPr>
      <w:r w:rsidRPr="002F612C">
        <w:rPr>
          <w:lang w:val="en-GB" w:eastAsia="ru-RU"/>
        </w:rPr>
        <w:t>One of the biggest advantages for the service provider is cost efficiency. According to the Tax Administration in Finland, the cost for a single transaction went down from of €10 - €50 to of €0.20 - €0.50 per transaction, when they adopted on-line services. Cost savings for the service provider, even in a small nation such as Finland, can be huge.</w:t>
      </w:r>
    </w:p>
    <w:p w:rsidR="0094277B" w:rsidRPr="002F612C" w:rsidRDefault="0094277B" w:rsidP="00626071">
      <w:pPr>
        <w:rPr>
          <w:bCs/>
          <w:lang w:val="en-GB" w:eastAsia="ru-RU"/>
        </w:rPr>
      </w:pPr>
      <w:r w:rsidRPr="002F612C">
        <w:rPr>
          <w:lang w:val="en-GB" w:eastAsia="ru-RU"/>
        </w:rPr>
        <w:t>These on-line services are under constant threat. On-line crime has turned into highly professional business. The service provider needs to protect its own assets and give users the assurance their information is also protected. User’s trust is a key for the service provider. Today, passwords to protect customers and their data are not enough to establish trust with the customer. They may even discourage potential customers, slow down adoption and eventually kill the service. More and more services are going into the cloud, and the normal authentication is “username + password”. Security breaches in these kinds of services are not breaking news any longer. Online services that offer alternatives gain competitive advantages over others.</w:t>
      </w:r>
    </w:p>
    <w:p w:rsidR="0094277B" w:rsidRPr="002F612C" w:rsidRDefault="0094277B" w:rsidP="00626071">
      <w:pPr>
        <w:rPr>
          <w:bCs/>
          <w:lang w:val="en-GB" w:eastAsia="ru-RU"/>
        </w:rPr>
      </w:pPr>
      <w:r w:rsidRPr="002F612C">
        <w:rPr>
          <w:lang w:val="en-GB" w:eastAsia="ru-RU"/>
        </w:rPr>
        <w:t>Strong authentication is one way of mitigating some of the risks related to on-line services and Mobile PKI offers one of the strongest and easiest ways to authenticate the end user. Another aspect in on-line business is transaction protection.</w:t>
      </w:r>
    </w:p>
    <w:p w:rsidR="0094277B" w:rsidRPr="002F612C" w:rsidRDefault="0094277B" w:rsidP="002866FA">
      <w:pPr>
        <w:keepNext/>
        <w:keepLines/>
        <w:rPr>
          <w:bCs/>
          <w:lang w:val="en-GB" w:eastAsia="ru-RU"/>
        </w:rPr>
      </w:pPr>
      <w:r w:rsidRPr="002F612C">
        <w:rPr>
          <w:lang w:val="en-GB" w:eastAsia="ru-RU"/>
        </w:rPr>
        <w:lastRenderedPageBreak/>
        <w:t xml:space="preserve">There are several potential threats when a high-level transaction is performed in on-line service. Mobile PKI offers two distinctive advantages over other methods: </w:t>
      </w:r>
    </w:p>
    <w:p w:rsidR="0094277B" w:rsidRPr="002F612C" w:rsidRDefault="00626071" w:rsidP="002866FA">
      <w:pPr>
        <w:pStyle w:val="Enumlevel1"/>
        <w:keepNext/>
        <w:keepLines/>
        <w:rPr>
          <w:bCs/>
        </w:rPr>
      </w:pPr>
      <w:r w:rsidRPr="002F612C">
        <w:t>–</w:t>
      </w:r>
      <w:r w:rsidRPr="002F612C">
        <w:tab/>
      </w:r>
      <w:r w:rsidR="0094277B" w:rsidRPr="002F612C">
        <w:rPr>
          <w:rFonts w:cs="HelveticaNeueLT-Thin"/>
        </w:rPr>
        <w:t xml:space="preserve">Transactions are </w:t>
      </w:r>
      <w:r w:rsidR="0094277B" w:rsidRPr="002F612C">
        <w:t>signed using a method that complies with the EU electronic signature directive and making signatures legally binding;</w:t>
      </w:r>
    </w:p>
    <w:p w:rsidR="0094277B" w:rsidRPr="002F612C" w:rsidRDefault="00626071" w:rsidP="00D82A8C">
      <w:pPr>
        <w:pStyle w:val="Enumlevel1"/>
        <w:keepNext/>
        <w:keepLines/>
        <w:rPr>
          <w:rFonts w:eastAsia="Malgun Gothic" w:cs="HelveticaNeueLT-Thin"/>
          <w:bCs/>
          <w:lang w:eastAsia="ko-KR"/>
        </w:rPr>
      </w:pPr>
      <w:r w:rsidRPr="002F612C">
        <w:t>–</w:t>
      </w:r>
      <w:r w:rsidRPr="002F612C">
        <w:tab/>
      </w:r>
      <w:r w:rsidR="0094277B" w:rsidRPr="002F612C">
        <w:t>The transaction and the identity of the user are protected against even the most sophisticated attacks. Pretending to be someone else requires access to both the service and the operator network. This is not an easy task to do. New on-line services can be delivered in a favourable environment with minimal risks as th</w:t>
      </w:r>
      <w:r w:rsidR="0094277B" w:rsidRPr="002F612C">
        <w:rPr>
          <w:rFonts w:cs="HelveticaNeueLT-Thin"/>
        </w:rPr>
        <w:t>ey will be protected from fraud from the start.</w:t>
      </w:r>
    </w:p>
    <w:p w:rsidR="0094277B" w:rsidRPr="002F612C" w:rsidRDefault="0094277B" w:rsidP="00626071">
      <w:pPr>
        <w:spacing w:after="120"/>
        <w:rPr>
          <w:b/>
          <w:color w:val="005173"/>
          <w:szCs w:val="19"/>
          <w:lang w:val="en-GB" w:eastAsia="en-US"/>
        </w:rPr>
      </w:pPr>
      <w:r w:rsidRPr="002F612C">
        <w:rPr>
          <w:b/>
          <w:color w:val="005173"/>
          <w:szCs w:val="19"/>
          <w:lang w:val="en-GB" w:eastAsia="en-US"/>
        </w:rPr>
        <w:t>Benefits for mobile network operators</w:t>
      </w:r>
    </w:p>
    <w:p w:rsidR="0094277B" w:rsidRPr="002F612C" w:rsidRDefault="0094277B" w:rsidP="0094277B">
      <w:pPr>
        <w:autoSpaceDE w:val="0"/>
        <w:autoSpaceDN w:val="0"/>
        <w:rPr>
          <w:rFonts w:cs="HelveticaNeueLT-Thin"/>
          <w:bCs/>
          <w:szCs w:val="19"/>
          <w:lang w:val="en-GB" w:eastAsia="ru-RU"/>
        </w:rPr>
      </w:pPr>
      <w:r w:rsidRPr="002F612C">
        <w:rPr>
          <w:rFonts w:cs="HelveticaNeueLT-Thin"/>
          <w:szCs w:val="19"/>
          <w:lang w:val="en-GB" w:eastAsia="ru-RU"/>
        </w:rPr>
        <w:t>Mobile network operators have to get the best ROI from their investments. They have to create new opportunities and generate revenue. Mobile PKI enables both. One of the issues service providers are struggling with is the mobilisation of the user base. Users crave for services that are available 24/7, reachable from almost anywhere and at the same time they need security. Mobile PKI offers both. For the MNO it creates new opportunities in several ways:</w:t>
      </w:r>
    </w:p>
    <w:p w:rsidR="0094277B" w:rsidRPr="002F612C" w:rsidRDefault="00626071" w:rsidP="00626071">
      <w:pPr>
        <w:pStyle w:val="Enumlevel1"/>
        <w:rPr>
          <w:bCs/>
        </w:rPr>
      </w:pPr>
      <w:r w:rsidRPr="002F612C">
        <w:rPr>
          <w:rFonts w:cs="Arial"/>
        </w:rPr>
        <w:t>–</w:t>
      </w:r>
      <w:r w:rsidRPr="002F612C">
        <w:rPr>
          <w:rFonts w:cs="Arial"/>
        </w:rPr>
        <w:tab/>
      </w:r>
      <w:r w:rsidR="0094277B" w:rsidRPr="002F612C">
        <w:t>adds value to current services;</w:t>
      </w:r>
    </w:p>
    <w:p w:rsidR="0094277B" w:rsidRPr="002F612C" w:rsidRDefault="00626071" w:rsidP="00626071">
      <w:pPr>
        <w:pStyle w:val="Enumlevel1"/>
        <w:rPr>
          <w:bCs/>
        </w:rPr>
      </w:pPr>
      <w:r w:rsidRPr="002F612C">
        <w:rPr>
          <w:rFonts w:cs="Arial"/>
        </w:rPr>
        <w:t>–</w:t>
      </w:r>
      <w:r w:rsidRPr="002F612C">
        <w:rPr>
          <w:rFonts w:cs="Arial"/>
        </w:rPr>
        <w:tab/>
      </w:r>
      <w:r w:rsidR="0094277B" w:rsidRPr="002F612C">
        <w:t>can secure new products and services to attract new customers;</w:t>
      </w:r>
    </w:p>
    <w:p w:rsidR="0094277B" w:rsidRPr="002F612C" w:rsidRDefault="00626071" w:rsidP="00626071">
      <w:pPr>
        <w:pStyle w:val="Enumlevel1"/>
        <w:rPr>
          <w:bCs/>
        </w:rPr>
      </w:pPr>
      <w:r w:rsidRPr="002F612C">
        <w:rPr>
          <w:rFonts w:cs="Arial"/>
        </w:rPr>
        <w:t>–</w:t>
      </w:r>
      <w:r w:rsidRPr="002F612C">
        <w:rPr>
          <w:rFonts w:cs="Arial"/>
        </w:rPr>
        <w:tab/>
      </w:r>
      <w:r w:rsidR="0094277B" w:rsidRPr="002F612C">
        <w:t>can stimulate new business models;</w:t>
      </w:r>
    </w:p>
    <w:p w:rsidR="0094277B" w:rsidRPr="002F612C" w:rsidRDefault="00626071" w:rsidP="00626071">
      <w:pPr>
        <w:pStyle w:val="Enumlevel1"/>
        <w:rPr>
          <w:bCs/>
        </w:rPr>
      </w:pPr>
      <w:r w:rsidRPr="002F612C">
        <w:rPr>
          <w:rFonts w:cs="Arial"/>
        </w:rPr>
        <w:t>–</w:t>
      </w:r>
      <w:r w:rsidRPr="002F612C">
        <w:rPr>
          <w:rFonts w:cs="Arial"/>
        </w:rPr>
        <w:tab/>
      </w:r>
      <w:r w:rsidR="0094277B" w:rsidRPr="002F612C">
        <w:t>can strengthen customer loyalty.</w:t>
      </w:r>
    </w:p>
    <w:p w:rsidR="0094277B" w:rsidRPr="002F612C" w:rsidRDefault="0094277B" w:rsidP="0094277B">
      <w:pPr>
        <w:keepNext/>
        <w:autoSpaceDE w:val="0"/>
        <w:autoSpaceDN w:val="0"/>
        <w:rPr>
          <w:rFonts w:cs="HelveticaNeueLT-Thin"/>
          <w:bCs/>
          <w:szCs w:val="19"/>
          <w:lang w:val="en-GB" w:eastAsia="ru-RU"/>
        </w:rPr>
      </w:pPr>
      <w:r w:rsidRPr="002F612C">
        <w:rPr>
          <w:rFonts w:cs="HelveticaNeueLT-Thin"/>
          <w:szCs w:val="19"/>
          <w:lang w:val="en-GB" w:eastAsia="ru-RU"/>
        </w:rPr>
        <w:t>For revenue opportunities the MNO can investigate these different options:</w:t>
      </w:r>
    </w:p>
    <w:p w:rsidR="0094277B" w:rsidRPr="002F612C" w:rsidRDefault="00626071" w:rsidP="00626071">
      <w:pPr>
        <w:pStyle w:val="Enumlevel1"/>
        <w:rPr>
          <w:bCs/>
        </w:rPr>
      </w:pPr>
      <w:r w:rsidRPr="002F612C">
        <w:rPr>
          <w:rFonts w:cs="Arial"/>
        </w:rPr>
        <w:t>–</w:t>
      </w:r>
      <w:r w:rsidRPr="002F612C">
        <w:rPr>
          <w:rFonts w:cs="Arial"/>
        </w:rPr>
        <w:tab/>
      </w:r>
      <w:r w:rsidR="0094277B" w:rsidRPr="002F612C">
        <w:t>Negotiate high volume, special priced authentication transactions for e-Government, corporate or financial services;</w:t>
      </w:r>
    </w:p>
    <w:p w:rsidR="0094277B" w:rsidRPr="002F612C" w:rsidRDefault="00626071" w:rsidP="00626071">
      <w:pPr>
        <w:pStyle w:val="Enumlevel1"/>
        <w:rPr>
          <w:bCs/>
        </w:rPr>
      </w:pPr>
      <w:r w:rsidRPr="002F612C">
        <w:rPr>
          <w:rFonts w:cs="Arial"/>
        </w:rPr>
        <w:t>–</w:t>
      </w:r>
      <w:r w:rsidRPr="002F612C">
        <w:rPr>
          <w:rFonts w:cs="Arial"/>
        </w:rPr>
        <w:tab/>
      </w:r>
      <w:r w:rsidR="0094277B" w:rsidRPr="002F612C">
        <w:t>Produce new services and integration options for the end user organisations;</w:t>
      </w:r>
    </w:p>
    <w:p w:rsidR="0094277B" w:rsidRPr="002F612C" w:rsidRDefault="00626071" w:rsidP="00626071">
      <w:pPr>
        <w:pStyle w:val="Enumlevel1"/>
        <w:rPr>
          <w:bCs/>
        </w:rPr>
      </w:pPr>
      <w:r w:rsidRPr="002F612C">
        <w:rPr>
          <w:rFonts w:cs="Arial"/>
        </w:rPr>
        <w:t>–</w:t>
      </w:r>
      <w:r w:rsidRPr="002F612C">
        <w:rPr>
          <w:rFonts w:cs="Arial"/>
        </w:rPr>
        <w:tab/>
      </w:r>
      <w:r w:rsidR="0094277B" w:rsidRPr="002F612C">
        <w:t>Offer trust centre-type of services to other organisations;</w:t>
      </w:r>
    </w:p>
    <w:p w:rsidR="0094277B" w:rsidRPr="002F612C" w:rsidRDefault="00626071" w:rsidP="00626071">
      <w:pPr>
        <w:pStyle w:val="Enumlevel1"/>
        <w:rPr>
          <w:bCs/>
        </w:rPr>
      </w:pPr>
      <w:r w:rsidRPr="002F612C">
        <w:rPr>
          <w:rFonts w:cs="Arial"/>
        </w:rPr>
        <w:t>–</w:t>
      </w:r>
      <w:r w:rsidRPr="002F612C">
        <w:rPr>
          <w:rFonts w:cs="Arial"/>
        </w:rPr>
        <w:tab/>
      </w:r>
      <w:r w:rsidR="0094277B" w:rsidRPr="002F612C">
        <w:t>Generate transaction revenue in services requiring transaction verification (electronic signing).</w:t>
      </w:r>
    </w:p>
    <w:p w:rsidR="0094277B" w:rsidRPr="002F612C" w:rsidRDefault="0094277B" w:rsidP="0094277B">
      <w:pPr>
        <w:autoSpaceDE w:val="0"/>
        <w:autoSpaceDN w:val="0"/>
        <w:rPr>
          <w:rFonts w:cs="HelveticaNeueLT-Thin"/>
          <w:bCs/>
          <w:szCs w:val="19"/>
          <w:lang w:val="en-GB" w:eastAsia="ru-RU"/>
        </w:rPr>
      </w:pPr>
      <w:r w:rsidRPr="002F612C">
        <w:rPr>
          <w:rFonts w:cs="HelveticaNeueLT-Thin"/>
          <w:szCs w:val="19"/>
          <w:lang w:val="en-GB" w:eastAsia="ru-RU"/>
        </w:rPr>
        <w:t xml:space="preserve">Mobile PKI creates a wealth of new opportunities. For the MNO, it means offering new and innovative services to its existing customer base, targeting completely new customer segments and use cases where MNO presence was previously only through the subscriber base. </w:t>
      </w:r>
    </w:p>
    <w:p w:rsidR="0094277B" w:rsidRPr="002F612C" w:rsidRDefault="0094277B" w:rsidP="0094277B">
      <w:pPr>
        <w:autoSpaceDE w:val="0"/>
        <w:autoSpaceDN w:val="0"/>
        <w:rPr>
          <w:rFonts w:cs="HelveticaNeueLT-Thin"/>
          <w:bCs/>
          <w:szCs w:val="19"/>
          <w:lang w:val="en-GB" w:eastAsia="ru-RU"/>
        </w:rPr>
      </w:pPr>
      <w:r w:rsidRPr="002F612C">
        <w:rPr>
          <w:rFonts w:cs="HelveticaNeueLT-Thin"/>
          <w:szCs w:val="19"/>
          <w:lang w:val="en-GB" w:eastAsia="ru-RU"/>
        </w:rPr>
        <w:t xml:space="preserve">A micro loaning service and a pension fund provide Mobile ID authentication for their users. The Lahti municipality uses Mobile ID to authenticate people accessing several different online services. The National Board of Patents and Registration of Finland allow users to access the services using Mobile ID. </w:t>
      </w:r>
    </w:p>
    <w:p w:rsidR="0094277B" w:rsidRPr="002F612C" w:rsidRDefault="0094277B" w:rsidP="0094277B">
      <w:pPr>
        <w:autoSpaceDE w:val="0"/>
        <w:autoSpaceDN w:val="0"/>
        <w:rPr>
          <w:rFonts w:eastAsia="Malgun Gothic" w:cs="HelveticaNeueLT-Thin"/>
          <w:bCs/>
          <w:szCs w:val="19"/>
          <w:lang w:val="en-GB" w:eastAsia="ko-KR"/>
        </w:rPr>
      </w:pPr>
      <w:r w:rsidRPr="002F612C">
        <w:rPr>
          <w:rFonts w:cs="HelveticaNeueLT-Thin"/>
          <w:szCs w:val="19"/>
          <w:lang w:val="en-GB" w:eastAsia="ru-RU"/>
        </w:rPr>
        <w:t>Every week new service providers join mobile PKI revolution and create more value for the stakeholders in the mobile PKI ecosystem. The main beneficiary being is the end user.</w:t>
      </w:r>
    </w:p>
    <w:p w:rsidR="0094277B" w:rsidRPr="002F612C" w:rsidRDefault="0094277B" w:rsidP="00626071">
      <w:pPr>
        <w:spacing w:after="120"/>
        <w:rPr>
          <w:b/>
          <w:color w:val="005173"/>
          <w:szCs w:val="19"/>
          <w:lang w:val="en-GB" w:eastAsia="en-US"/>
        </w:rPr>
      </w:pPr>
      <w:r w:rsidRPr="002F612C">
        <w:rPr>
          <w:b/>
          <w:color w:val="005173"/>
          <w:szCs w:val="19"/>
          <w:lang w:val="en-GB" w:eastAsia="en-US"/>
        </w:rPr>
        <w:t>Benefits for the Government</w:t>
      </w:r>
    </w:p>
    <w:p w:rsidR="0094277B" w:rsidRPr="002F612C" w:rsidRDefault="0094277B" w:rsidP="0094277B">
      <w:pPr>
        <w:rPr>
          <w:rFonts w:cs="HelveticaNeueLT-Thin"/>
          <w:bCs/>
          <w:szCs w:val="19"/>
          <w:lang w:val="en-GB" w:eastAsia="ru-RU"/>
        </w:rPr>
      </w:pPr>
      <w:r w:rsidRPr="002F612C">
        <w:rPr>
          <w:rFonts w:cs="HelveticaNeueLT-Thin"/>
          <w:szCs w:val="19"/>
          <w:lang w:val="en-GB" w:eastAsia="ru-RU"/>
        </w:rPr>
        <w:t>Mobile ID enables governments to put the citizen electronic ID into every pocket that can hold a mobile phone. Complementing the national eID card the mobile PKI SIM card adds a true mobility factor into the e-Government services. Now citizens can access services from all over the world, only thing needed is a working SMS connection.</w:t>
      </w:r>
    </w:p>
    <w:p w:rsidR="0094277B" w:rsidRPr="002F612C" w:rsidRDefault="0094277B" w:rsidP="0094277B">
      <w:pPr>
        <w:autoSpaceDE w:val="0"/>
        <w:autoSpaceDN w:val="0"/>
        <w:rPr>
          <w:rFonts w:cs="HelveticaNeueLT-Thin"/>
          <w:bCs/>
          <w:szCs w:val="19"/>
          <w:lang w:val="en-GB" w:eastAsia="ru-RU"/>
        </w:rPr>
      </w:pPr>
      <w:r w:rsidRPr="002F612C">
        <w:rPr>
          <w:rFonts w:cs="HelveticaNeueLT-Thin"/>
          <w:szCs w:val="19"/>
          <w:lang w:val="en-GB" w:eastAsia="ru-RU"/>
        </w:rPr>
        <w:t>One of the biggest challenges in the market has always been the threshold in user acceptance. If the solution is too complex, citizens may shy away from it. Using the mobile phone as a signing and authentication device is natural for almost all users, and when it is done using a SIM card one can also see it as the most democratic method of all – it can be available to anyone who has a mobile phone. Mobile PKI truly brings power to people’s fingertips!</w:t>
      </w:r>
    </w:p>
    <w:p w:rsidR="0094277B" w:rsidRPr="002F612C" w:rsidRDefault="0094277B" w:rsidP="0094277B">
      <w:pPr>
        <w:autoSpaceDE w:val="0"/>
        <w:autoSpaceDN w:val="0"/>
        <w:rPr>
          <w:rFonts w:eastAsia="Malgun Gothic" w:cs="HelveticaNeueLT-Thin"/>
          <w:bCs/>
          <w:szCs w:val="19"/>
          <w:lang w:val="en-GB" w:eastAsia="ko-KR"/>
        </w:rPr>
      </w:pPr>
      <w:r w:rsidRPr="002F612C">
        <w:rPr>
          <w:rFonts w:cs="HelveticaNeueLT-Thin"/>
          <w:szCs w:val="19"/>
          <w:lang w:val="en-GB" w:eastAsia="ru-RU"/>
        </w:rPr>
        <w:lastRenderedPageBreak/>
        <w:t xml:space="preserve">Mobile ID provides also the capability to digitally sign documents. When using the EU directive as an example Mobile ID can be used to produce advanced electronic signatures. </w:t>
      </w:r>
    </w:p>
    <w:p w:rsidR="0094277B" w:rsidRPr="002F612C" w:rsidRDefault="0094277B" w:rsidP="00626071">
      <w:pPr>
        <w:spacing w:after="120"/>
        <w:rPr>
          <w:b/>
          <w:color w:val="005173"/>
          <w:szCs w:val="19"/>
          <w:lang w:val="en-GB" w:eastAsia="en-US"/>
        </w:rPr>
      </w:pPr>
      <w:r w:rsidRPr="002F612C">
        <w:rPr>
          <w:b/>
          <w:color w:val="005173"/>
          <w:szCs w:val="19"/>
          <w:lang w:val="en-GB" w:eastAsia="en-US"/>
        </w:rPr>
        <w:t>Benefits for the End User</w:t>
      </w:r>
    </w:p>
    <w:p w:rsidR="0094277B" w:rsidRPr="002F612C" w:rsidRDefault="0094277B" w:rsidP="0094277B">
      <w:pPr>
        <w:autoSpaceDE w:val="0"/>
        <w:autoSpaceDN w:val="0"/>
        <w:rPr>
          <w:rFonts w:cs="HelveticaNeueLT-Thin"/>
          <w:bCs/>
          <w:szCs w:val="19"/>
          <w:lang w:val="en-GB" w:eastAsia="ru-RU"/>
        </w:rPr>
      </w:pPr>
      <w:r w:rsidRPr="002F612C">
        <w:rPr>
          <w:rFonts w:cs="HelveticaNeueLT-Thin"/>
          <w:szCs w:val="19"/>
          <w:lang w:val="en-GB" w:eastAsia="ru-RU"/>
        </w:rPr>
        <w:t xml:space="preserve">Extreme mobility is the most obvious benefit for the user. As Mobile ID is managed in the SIM card on the client side, it can be used within almost any mobile phone out in the market. </w:t>
      </w:r>
    </w:p>
    <w:p w:rsidR="0094277B" w:rsidRPr="002F612C" w:rsidRDefault="0094277B" w:rsidP="0094277B">
      <w:pPr>
        <w:autoSpaceDE w:val="0"/>
        <w:autoSpaceDN w:val="0"/>
        <w:rPr>
          <w:rFonts w:cs="HelveticaNeueLT-Thin"/>
          <w:bCs/>
          <w:szCs w:val="19"/>
          <w:lang w:val="en-GB" w:eastAsia="ru-RU"/>
        </w:rPr>
      </w:pPr>
      <w:r w:rsidRPr="002F612C">
        <w:rPr>
          <w:rFonts w:cs="HelveticaNeueLT-Thin"/>
          <w:szCs w:val="19"/>
          <w:lang w:val="en-GB" w:eastAsia="ru-RU"/>
        </w:rPr>
        <w:t>Mobility is one of the key features that the MNO and service provider also see as a great benefit for the end user. Due to Mobile ID, the end user has a strong authentication method available in his/her mobile phone. An easy-to-use PIN is required to use the keys stored on the card for authentication or signing. This is extremely important as mobile phones have been part of daily lives for many people all around the globe.</w:t>
      </w:r>
    </w:p>
    <w:p w:rsidR="0094277B" w:rsidRPr="002F612C" w:rsidRDefault="0094277B" w:rsidP="0094277B">
      <w:pPr>
        <w:autoSpaceDE w:val="0"/>
        <w:autoSpaceDN w:val="0"/>
        <w:rPr>
          <w:rFonts w:cs="HelveticaNeueLT-Thin"/>
          <w:bCs/>
          <w:szCs w:val="19"/>
          <w:lang w:val="en-GB" w:eastAsia="ru-RU"/>
        </w:rPr>
      </w:pPr>
      <w:r w:rsidRPr="002F612C">
        <w:rPr>
          <w:rFonts w:cs="HelveticaNeueLT-Thin"/>
          <w:szCs w:val="19"/>
          <w:lang w:val="en-GB" w:eastAsia="ru-RU"/>
        </w:rPr>
        <w:t xml:space="preserve">With Mobile ID, value of the mobile phone increases even more. Besides games, entertainment, web access or banking applications, it offers remote electronic identity tool, that always available for the user, strong authentication, and consent through secure electronic signature, secure banking access, age verification, and much more. </w:t>
      </w:r>
    </w:p>
    <w:p w:rsidR="0094277B" w:rsidRPr="002F612C" w:rsidRDefault="0094277B" w:rsidP="0094277B">
      <w:pPr>
        <w:rPr>
          <w:rFonts w:cs="HelveticaNeueLT-Thin"/>
          <w:bCs/>
          <w:szCs w:val="19"/>
          <w:lang w:val="en-GB" w:eastAsia="ru-RU"/>
        </w:rPr>
      </w:pPr>
      <w:r w:rsidRPr="002F612C">
        <w:rPr>
          <w:rFonts w:cs="HelveticaNeueLT-Thin"/>
          <w:szCs w:val="19"/>
          <w:lang w:val="en-GB" w:eastAsia="ru-RU"/>
        </w:rPr>
        <w:t xml:space="preserve">Mobile ID can open up a multitude of new possibilities for the benefits of users, mobile operators and service providers. </w:t>
      </w:r>
    </w:p>
    <w:p w:rsidR="0094277B" w:rsidRPr="002F612C" w:rsidRDefault="0094277B" w:rsidP="0094277B">
      <w:pPr>
        <w:rPr>
          <w:rFonts w:eastAsia="Malgun Gothic"/>
          <w:lang w:val="en-GB" w:eastAsia="ko-KR"/>
        </w:rPr>
      </w:pPr>
      <w:r w:rsidRPr="002F612C">
        <w:rPr>
          <w:lang w:val="en-GB"/>
        </w:rPr>
        <w:t>Recently, European system that serves to provide mobile signatures was adopted by non-EU countries, such as the Republic of Moldova. Long-term experience of successful operation of the system and its global penetration show real attraction of this solution, however, most likely, in the long term the encryption algorithm RSA-1024 will not meet tamper resistance requirements and probably will be replaced with some more complicated algorithm, which will require, as it was stated above, to use more powerful processors. However, most likely, progress of mass production technology will allow not to increase costs of UICCs.</w:t>
      </w:r>
    </w:p>
    <w:p w:rsidR="0094277B" w:rsidRPr="002F612C" w:rsidRDefault="00D82A8C" w:rsidP="00D82A8C">
      <w:pPr>
        <w:pStyle w:val="Heading1"/>
        <w:rPr>
          <w:rFonts w:eastAsia="SimSun"/>
          <w:lang w:val="en-GB" w:eastAsia="en-US"/>
        </w:rPr>
      </w:pPr>
      <w:bookmarkStart w:id="389" w:name="_Toc369876334"/>
      <w:bookmarkStart w:id="390" w:name="_Toc369876505"/>
      <w:bookmarkStart w:id="391" w:name="_Toc379187269"/>
      <w:r w:rsidRPr="002F612C">
        <w:rPr>
          <w:rFonts w:eastAsia="SimSun"/>
          <w:lang w:val="en-GB" w:eastAsia="en-US"/>
        </w:rPr>
        <w:t>8</w:t>
      </w:r>
      <w:r w:rsidRPr="002F612C">
        <w:rPr>
          <w:rFonts w:eastAsia="SimSun"/>
          <w:lang w:val="en-GB" w:eastAsia="en-US"/>
        </w:rPr>
        <w:tab/>
      </w:r>
      <w:r w:rsidR="0094277B" w:rsidRPr="002F612C">
        <w:rPr>
          <w:rFonts w:eastAsia="SimSun"/>
          <w:lang w:val="en-GB" w:eastAsia="en-US"/>
        </w:rPr>
        <w:t>Case Study in Japan</w:t>
      </w:r>
      <w:bookmarkEnd w:id="389"/>
      <w:bookmarkEnd w:id="390"/>
      <w:bookmarkEnd w:id="391"/>
    </w:p>
    <w:p w:rsidR="0094277B" w:rsidRPr="002F612C" w:rsidRDefault="0094277B" w:rsidP="0094277B">
      <w:pPr>
        <w:rPr>
          <w:bCs/>
          <w:szCs w:val="19"/>
          <w:lang w:val="en-GB" w:eastAsia="en-US"/>
        </w:rPr>
      </w:pPr>
      <w:r w:rsidRPr="002F612C">
        <w:rPr>
          <w:szCs w:val="19"/>
          <w:lang w:val="en-GB" w:eastAsia="en-US"/>
        </w:rPr>
        <w:t>In Japan, number of domestic subscribers of mobile phones, having been increasing year by year, was 128.21 million (up of 7.3 % of from last year) by the end of FY2011</w:t>
      </w:r>
      <w:r w:rsidRPr="002F612C">
        <w:rPr>
          <w:szCs w:val="19"/>
          <w:vertAlign w:val="superscript"/>
          <w:lang w:val="en-GB" w:eastAsia="en-US"/>
        </w:rPr>
        <w:t>15</w:t>
      </w:r>
      <w:r w:rsidRPr="002F612C">
        <w:rPr>
          <w:szCs w:val="19"/>
          <w:lang w:val="en-GB" w:eastAsia="en-US"/>
        </w:rPr>
        <w:t xml:space="preserve">. The mobile phone is an important infrastructure to support economic and social activities and the daily lives of the people. </w:t>
      </w:r>
    </w:p>
    <w:p w:rsidR="0094277B" w:rsidRPr="002F612C" w:rsidRDefault="0094277B" w:rsidP="0094277B">
      <w:pPr>
        <w:rPr>
          <w:bCs/>
          <w:szCs w:val="19"/>
          <w:lang w:val="en-GB" w:eastAsia="en-US"/>
        </w:rPr>
      </w:pPr>
      <w:r w:rsidRPr="002F612C">
        <w:rPr>
          <w:szCs w:val="19"/>
          <w:lang w:val="en-GB" w:eastAsia="en-US"/>
        </w:rPr>
        <w:t>In addition, spread of smartphones has been progressing rapidly. Smartphone shipments in Japan in FY 2011 amounted to 23.4 million units (2.7 times increase year-on-year), accounting for 55.8 % of total shipments of mobile phone terminals</w:t>
      </w:r>
      <w:r w:rsidRPr="002F612C">
        <w:rPr>
          <w:szCs w:val="19"/>
          <w:vertAlign w:val="superscript"/>
          <w:lang w:val="en-GB" w:eastAsia="en-US"/>
        </w:rPr>
        <w:t>16</w:t>
      </w:r>
      <w:r w:rsidRPr="002F612C">
        <w:rPr>
          <w:szCs w:val="19"/>
          <w:lang w:val="en-GB" w:eastAsia="en-US"/>
        </w:rPr>
        <w:t>. Furthermore, since FY 2012, mobile phone terminals with NFC (Near Field Communication) functions have been introduced into the market.</w:t>
      </w:r>
    </w:p>
    <w:p w:rsidR="0094277B" w:rsidRPr="002F612C" w:rsidRDefault="0094277B" w:rsidP="0094277B">
      <w:pPr>
        <w:rPr>
          <w:szCs w:val="19"/>
          <w:lang w:val="en-GB" w:eastAsia="en-US"/>
        </w:rPr>
      </w:pPr>
      <w:r w:rsidRPr="002F612C">
        <w:rPr>
          <w:rFonts w:eastAsia="MS Mincho"/>
          <w:szCs w:val="19"/>
          <w:lang w:val="en-GB" w:eastAsia="ja-JP"/>
        </w:rPr>
        <w:t xml:space="preserve">The government of Japan, in “The New Strategy in Information and Communications Technologies (IT) Roadmaps” </w:t>
      </w:r>
      <w:r w:rsidRPr="002F612C">
        <w:rPr>
          <w:szCs w:val="19"/>
          <w:lang w:val="en-GB" w:eastAsia="en-US"/>
        </w:rPr>
        <w:t>(suggested in June 2010, revised in August 2011 and in July 2012) made by The Strategic Headquarters for the Promotion of an Advanced Information and Telecommunications Network Society (director-general: prime minister)</w:t>
      </w:r>
      <w:r w:rsidRPr="002F612C">
        <w:rPr>
          <w:rFonts w:eastAsia="MS Mincho"/>
          <w:szCs w:val="19"/>
          <w:lang w:val="en-GB" w:eastAsia="ja-JP"/>
        </w:rPr>
        <w:t>,</w:t>
      </w:r>
      <w:r w:rsidRPr="002F612C">
        <w:rPr>
          <w:szCs w:val="19"/>
          <w:lang w:val="en-GB" w:eastAsia="en-US"/>
        </w:rPr>
        <w:t xml:space="preserve"> presents the following goals regarding programs to diversify methods to access administration services, concerning the renovation of the government portal, and to encourage people to access the governmental service</w:t>
      </w:r>
      <w:r w:rsidRPr="002F612C">
        <w:rPr>
          <w:rFonts w:eastAsia="MS Mincho"/>
          <w:szCs w:val="19"/>
          <w:lang w:val="en-GB" w:eastAsia="ja-JP"/>
        </w:rPr>
        <w:t>:</w:t>
      </w:r>
      <w:r w:rsidRPr="002F612C">
        <w:rPr>
          <w:szCs w:val="19"/>
          <w:lang w:val="en-GB" w:eastAsia="en-US"/>
        </w:rPr>
        <w:t xml:space="preserve"> in 2011, deliberation, verification, and demonstration of methods for mobile access to administrative services with authentication from mobile phones; from 2012 to 2013, based on demonstration, to introduce, develop and promote services partially in testing areas based on the demonstration above, and gradual nationwide deployment; by 2020, realisation of highly convenient electronic administration services, namely a 'one-stop service'.</w:t>
      </w:r>
      <w:r w:rsidR="00F7043A" w:rsidRPr="002F612C">
        <w:rPr>
          <w:szCs w:val="19"/>
          <w:lang w:val="en-GB" w:eastAsia="en-US"/>
        </w:rPr>
        <w:t xml:space="preserve"> </w:t>
      </w:r>
    </w:p>
    <w:p w:rsidR="0094277B" w:rsidRPr="002F612C" w:rsidRDefault="0094277B" w:rsidP="0094277B">
      <w:pPr>
        <w:rPr>
          <w:bCs/>
          <w:szCs w:val="19"/>
          <w:lang w:val="en-GB" w:eastAsia="en-US"/>
        </w:rPr>
      </w:pPr>
      <w:r w:rsidRPr="002F612C">
        <w:rPr>
          <w:szCs w:val="19"/>
          <w:lang w:val="en-GB" w:eastAsia="en-US"/>
        </w:rPr>
        <w:t xml:space="preserve">Based on the roadmap, </w:t>
      </w:r>
      <w:r w:rsidRPr="002F612C">
        <w:rPr>
          <w:rFonts w:eastAsia="MS Mincho"/>
          <w:szCs w:val="19"/>
          <w:lang w:val="en-GB" w:eastAsia="ja-JP"/>
        </w:rPr>
        <w:t>for the purpose of technical specification review and technical verification toward the realisation of the underlying mobile access system for using Web services through mobile phones in the field of public administration</w:t>
      </w:r>
      <w:r w:rsidRPr="002F612C">
        <w:rPr>
          <w:szCs w:val="19"/>
          <w:lang w:val="en-GB" w:eastAsia="en-US"/>
        </w:rPr>
        <w:t xml:space="preserve">, ministry of Internal Affairs and Communications conducted the “Project Promoting Cooperative Business Administration Systems (Verification of Ways of Improving User-Friendliness for Mobile Phones as Means of Access)” in 2011, based on survey and research results from </w:t>
      </w:r>
      <w:r w:rsidRPr="002F612C">
        <w:rPr>
          <w:szCs w:val="19"/>
          <w:lang w:val="en-GB" w:eastAsia="en-US"/>
        </w:rPr>
        <w:lastRenderedPageBreak/>
        <w:t xml:space="preserve">the </w:t>
      </w:r>
      <w:r w:rsidRPr="002F612C">
        <w:rPr>
          <w:rFonts w:eastAsia="MS Mincho"/>
          <w:szCs w:val="19"/>
          <w:lang w:val="en-GB" w:eastAsia="ja-JP"/>
        </w:rPr>
        <w:t xml:space="preserve">(Commissioned) </w:t>
      </w:r>
      <w:r w:rsidRPr="002F612C">
        <w:rPr>
          <w:szCs w:val="19"/>
          <w:lang w:val="en-GB" w:eastAsia="en-US"/>
        </w:rPr>
        <w:t xml:space="preserve">“research and study of the diversification of means of access to electronic administrative services, etc. (research and study of technology for mobile phones to access electronic administrative services, etc.)” </w:t>
      </w:r>
      <w:r w:rsidRPr="002F612C">
        <w:rPr>
          <w:rFonts w:eastAsia="MS Mincho"/>
          <w:szCs w:val="19"/>
          <w:lang w:val="en-GB" w:eastAsia="ja-JP"/>
        </w:rPr>
        <w:t>conducted in 2009 (Contracted)</w:t>
      </w:r>
      <w:r w:rsidRPr="002F612C">
        <w:rPr>
          <w:szCs w:val="19"/>
          <w:lang w:val="en-GB" w:eastAsia="en-US"/>
        </w:rPr>
        <w:t>.</w:t>
      </w:r>
    </w:p>
    <w:p w:rsidR="0094277B" w:rsidRPr="002F612C" w:rsidRDefault="0094277B" w:rsidP="0094277B">
      <w:pPr>
        <w:rPr>
          <w:bCs/>
          <w:szCs w:val="19"/>
          <w:lang w:val="en-GB" w:eastAsia="en-US"/>
        </w:rPr>
      </w:pPr>
      <w:r w:rsidRPr="002F612C">
        <w:rPr>
          <w:rFonts w:eastAsia="MS Mincho"/>
          <w:szCs w:val="19"/>
          <w:lang w:val="en-GB" w:eastAsia="ja-JP"/>
        </w:rPr>
        <w:t>As discussed above, mobile terminals with NFC functions are going to be commercialised from FY 2012</w:t>
      </w:r>
      <w:r w:rsidRPr="002F612C">
        <w:rPr>
          <w:szCs w:val="19"/>
          <w:lang w:val="en-GB" w:eastAsia="en-US"/>
        </w:rPr>
        <w:t>. They realise both offline and online enclosure</w:t>
      </w:r>
      <w:r w:rsidRPr="002F612C">
        <w:rPr>
          <w:rFonts w:eastAsia="MS Mincho"/>
          <w:szCs w:val="19"/>
          <w:lang w:val="en-GB" w:eastAsia="ja-JP"/>
        </w:rPr>
        <w:t>,</w:t>
      </w:r>
      <w:r w:rsidRPr="002F612C">
        <w:rPr>
          <w:szCs w:val="19"/>
          <w:lang w:val="en-GB" w:eastAsia="en-US"/>
        </w:rPr>
        <w:t xml:space="preserve"> into tamper-resistant devices (</w:t>
      </w:r>
      <w:r w:rsidRPr="002F612C">
        <w:rPr>
          <w:sz w:val="18"/>
          <w:szCs w:val="18"/>
          <w:lang w:val="en-GB" w:eastAsia="en-US"/>
        </w:rPr>
        <w:t>Devices equipped with an IC chip having a function to protect internal of physical or theoretical information</w:t>
      </w:r>
      <w:r w:rsidRPr="002F612C">
        <w:rPr>
          <w:rFonts w:eastAsia="MS Mincho"/>
          <w:sz w:val="18"/>
          <w:szCs w:val="18"/>
          <w:lang w:val="en-GB" w:eastAsia="ja-JP"/>
        </w:rPr>
        <w:t>)</w:t>
      </w:r>
      <w:r w:rsidRPr="002F612C">
        <w:rPr>
          <w:rFonts w:eastAsia="MS Mincho"/>
          <w:szCs w:val="19"/>
          <w:lang w:val="en-GB" w:eastAsia="ja-JP"/>
        </w:rPr>
        <w:t>,</w:t>
      </w:r>
      <w:r w:rsidRPr="002F612C">
        <w:rPr>
          <w:szCs w:val="19"/>
          <w:lang w:val="en-GB" w:eastAsia="en-US"/>
        </w:rPr>
        <w:t xml:space="preserve"> of service users’ personal information, in the form of authentication information such as ID/passwords, points and coupons, and enable the information to be read. </w:t>
      </w:r>
      <w:r w:rsidRPr="002F612C">
        <w:rPr>
          <w:rFonts w:eastAsia="MS Mincho"/>
          <w:szCs w:val="19"/>
          <w:lang w:val="en-GB" w:eastAsia="ja-JP"/>
        </w:rPr>
        <w:t>However</w:t>
      </w:r>
      <w:r w:rsidRPr="002F612C">
        <w:rPr>
          <w:szCs w:val="19"/>
          <w:lang w:val="en-GB" w:eastAsia="en-US"/>
        </w:rPr>
        <w:t xml:space="preserve">, </w:t>
      </w:r>
      <w:r w:rsidRPr="002F612C">
        <w:rPr>
          <w:rFonts w:eastAsia="MS Mincho"/>
          <w:szCs w:val="19"/>
          <w:lang w:val="en-GB" w:eastAsia="ja-JP"/>
        </w:rPr>
        <w:t xml:space="preserve">at present, </w:t>
      </w:r>
      <w:r w:rsidRPr="002F612C">
        <w:rPr>
          <w:szCs w:val="19"/>
          <w:lang w:val="en-GB" w:eastAsia="en-US"/>
        </w:rPr>
        <w:t xml:space="preserve">in order to store and use ID information or users information in tamper-resistant devices, it was necessary to develop and operate an application for mobile phones (hereinafter, </w:t>
      </w:r>
      <w:r w:rsidRPr="002F612C">
        <w:rPr>
          <w:rFonts w:eastAsia="MS Mincho"/>
          <w:szCs w:val="19"/>
          <w:lang w:val="en-GB" w:eastAsia="ja-JP"/>
        </w:rPr>
        <w:t>“mobile app”</w:t>
      </w:r>
      <w:r w:rsidRPr="002F612C">
        <w:rPr>
          <w:szCs w:val="19"/>
          <w:lang w:val="en-GB" w:eastAsia="en-US"/>
        </w:rPr>
        <w:t xml:space="preserve">) for each service provider. Also, users need to download and </w:t>
      </w:r>
      <w:r w:rsidR="002F612C" w:rsidRPr="002F612C">
        <w:rPr>
          <w:szCs w:val="19"/>
          <w:lang w:val="en-GB" w:eastAsia="en-US"/>
        </w:rPr>
        <w:t>install</w:t>
      </w:r>
      <w:r w:rsidRPr="002F612C">
        <w:rPr>
          <w:szCs w:val="19"/>
          <w:lang w:val="en-GB" w:eastAsia="en-US"/>
        </w:rPr>
        <w:t xml:space="preserve"> separate mobile apps provided by service providers. In other words, both service providers and users face inconvenience when a tamper-resistant service is provided </w:t>
      </w:r>
      <w:r w:rsidRPr="002866FA">
        <w:rPr>
          <w:szCs w:val="19"/>
          <w:lang w:val="en-GB" w:eastAsia="en-US"/>
        </w:rPr>
        <w:t>(</w:t>
      </w:r>
      <w:r w:rsidR="003A50BC" w:rsidRPr="002866FA">
        <w:rPr>
          <w:szCs w:val="19"/>
          <w:lang w:val="en-GB"/>
        </w:rPr>
        <w:t xml:space="preserve">Figure </w:t>
      </w:r>
      <w:r w:rsidR="003A50BC" w:rsidRPr="002866FA">
        <w:rPr>
          <w:noProof/>
          <w:szCs w:val="19"/>
          <w:lang w:val="en-GB"/>
        </w:rPr>
        <w:t>16</w:t>
      </w:r>
      <w:r w:rsidRPr="002F612C">
        <w:rPr>
          <w:szCs w:val="19"/>
          <w:lang w:val="en-GB" w:eastAsia="en-US"/>
        </w:rPr>
        <w:t>). For the purpose of creating an environment convenient for users, in which it is easy for service providers to provide and operate, we examined technical specifications to realise the mobile access system.</w:t>
      </w:r>
    </w:p>
    <w:p w:rsidR="0094277B" w:rsidRPr="002F612C" w:rsidRDefault="0094277B" w:rsidP="00D82A8C">
      <w:pPr>
        <w:pStyle w:val="Figuretitle"/>
        <w:rPr>
          <w:lang w:val="en-GB"/>
        </w:rPr>
      </w:pPr>
      <w:bookmarkStart w:id="392" w:name="_Ref369862034"/>
      <w:bookmarkStart w:id="393" w:name="_Toc369874802"/>
      <w:bookmarkStart w:id="394" w:name="_Toc369874865"/>
      <w:bookmarkStart w:id="395" w:name="_Toc379814167"/>
      <w:r w:rsidRPr="002F612C">
        <w:rPr>
          <w:lang w:val="en-GB"/>
        </w:rPr>
        <w:t xml:space="preserve">Figure </w:t>
      </w:r>
      <w:r w:rsidR="003A50BC" w:rsidRPr="002F612C">
        <w:rPr>
          <w:noProof/>
          <w:lang w:val="en-GB"/>
        </w:rPr>
        <w:t>16</w:t>
      </w:r>
      <w:bookmarkEnd w:id="392"/>
      <w:r w:rsidRPr="002F612C">
        <w:rPr>
          <w:lang w:val="en-GB"/>
        </w:rPr>
        <w:t>: Separate application for each service provider in a tamper-resistant device</w:t>
      </w:r>
      <w:bookmarkEnd w:id="393"/>
      <w:bookmarkEnd w:id="394"/>
      <w:bookmarkEnd w:id="395"/>
    </w:p>
    <w:p w:rsidR="00D82A8C" w:rsidRPr="002F612C" w:rsidRDefault="00D82A8C" w:rsidP="00D82A8C">
      <w:pPr>
        <w:pStyle w:val="Figure"/>
        <w:rPr>
          <w:lang w:val="en-GB"/>
        </w:rPr>
      </w:pPr>
      <w:r w:rsidRPr="002F612C">
        <w:rPr>
          <w:bCs w:val="0"/>
          <w:noProof/>
          <w:szCs w:val="19"/>
          <w:lang w:val="ru-RU" w:eastAsia="zh-CN"/>
        </w:rPr>
        <w:drawing>
          <wp:inline distT="0" distB="0" distL="0" distR="0" wp14:anchorId="370F1AFC" wp14:editId="598AFFE0">
            <wp:extent cx="5760085" cy="2569397"/>
            <wp:effectExtent l="0" t="0" r="0" b="2540"/>
            <wp:docPr id="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srcRect/>
                    <a:stretch>
                      <a:fillRect/>
                    </a:stretch>
                  </pic:blipFill>
                  <pic:spPr bwMode="auto">
                    <a:xfrm>
                      <a:off x="0" y="0"/>
                      <a:ext cx="5760085" cy="2569397"/>
                    </a:xfrm>
                    <a:prstGeom prst="rect">
                      <a:avLst/>
                    </a:prstGeom>
                    <a:noFill/>
                    <a:ln w="9525">
                      <a:noFill/>
                      <a:miter lim="800000"/>
                      <a:headEnd/>
                      <a:tailEnd/>
                    </a:ln>
                  </pic:spPr>
                </pic:pic>
              </a:graphicData>
            </a:graphic>
          </wp:inline>
        </w:drawing>
      </w:r>
    </w:p>
    <w:p w:rsidR="00D82A8C" w:rsidRPr="002F612C" w:rsidRDefault="00D82A8C" w:rsidP="00D82A8C">
      <w:pPr>
        <w:pStyle w:val="Figuretitle"/>
        <w:rPr>
          <w:lang w:val="en-GB" w:eastAsia="en-US"/>
        </w:rPr>
      </w:pPr>
    </w:p>
    <w:p w:rsidR="00D82A8C" w:rsidRPr="002F612C" w:rsidRDefault="00D82A8C" w:rsidP="0094277B">
      <w:pPr>
        <w:rPr>
          <w:szCs w:val="19"/>
          <w:lang w:val="en-GB" w:eastAsia="en-US"/>
        </w:rPr>
      </w:pPr>
    </w:p>
    <w:p w:rsidR="0094277B" w:rsidRPr="002F612C" w:rsidRDefault="0094277B" w:rsidP="00D82A8C">
      <w:pPr>
        <w:rPr>
          <w:szCs w:val="19"/>
          <w:lang w:val="en-GB" w:eastAsia="en-US"/>
        </w:rPr>
      </w:pPr>
      <w:r w:rsidRPr="002F612C">
        <w:rPr>
          <w:szCs w:val="19"/>
          <w:lang w:val="en-GB" w:eastAsia="en-US"/>
        </w:rPr>
        <w:t>In order to resolve the difficulties mentioned above, system, that users and service providers alike could commonly utilise, was studied. In other words, it was studied the technical specifications of a mobile access system consisting of servers for storage and safe reading instead of each service provider and a mobile app utilised commonly for every service to store and use ID information in tamper-resistant devices (</w:t>
      </w:r>
      <w:r w:rsidR="003A50BC" w:rsidRPr="002F612C">
        <w:rPr>
          <w:szCs w:val="19"/>
          <w:lang w:val="en-GB"/>
        </w:rPr>
        <w:t>Figure</w:t>
      </w:r>
      <w:r w:rsidR="00D82A8C" w:rsidRPr="002F612C">
        <w:rPr>
          <w:szCs w:val="19"/>
          <w:lang w:val="en-GB"/>
        </w:rPr>
        <w:t>s</w:t>
      </w:r>
      <w:r w:rsidR="003A50BC" w:rsidRPr="002F612C">
        <w:rPr>
          <w:szCs w:val="19"/>
          <w:lang w:val="en-GB"/>
        </w:rPr>
        <w:t xml:space="preserve"> </w:t>
      </w:r>
      <w:r w:rsidR="003A50BC" w:rsidRPr="002F612C">
        <w:rPr>
          <w:noProof/>
          <w:szCs w:val="19"/>
          <w:lang w:val="en-GB"/>
        </w:rPr>
        <w:t>17</w:t>
      </w:r>
      <w:r w:rsidRPr="002F612C">
        <w:rPr>
          <w:szCs w:val="19"/>
          <w:lang w:val="en-GB" w:eastAsia="en-US"/>
        </w:rPr>
        <w:t xml:space="preserve"> and </w:t>
      </w:r>
      <w:r w:rsidR="003A50BC" w:rsidRPr="002F612C">
        <w:rPr>
          <w:noProof/>
          <w:szCs w:val="19"/>
          <w:lang w:val="en-GB"/>
        </w:rPr>
        <w:t>18</w:t>
      </w:r>
      <w:r w:rsidRPr="002F612C">
        <w:rPr>
          <w:szCs w:val="19"/>
          <w:lang w:val="en-GB" w:eastAsia="en-US"/>
        </w:rPr>
        <w:t>).</w:t>
      </w:r>
    </w:p>
    <w:p w:rsidR="00D82A8C" w:rsidRPr="002F612C" w:rsidRDefault="00466AAB" w:rsidP="00D82A8C">
      <w:pPr>
        <w:pStyle w:val="Figuretitle"/>
        <w:rPr>
          <w:lang w:val="en-GB"/>
        </w:rPr>
      </w:pPr>
      <w:bookmarkStart w:id="396" w:name="_Toc379814168"/>
      <w:bookmarkStart w:id="397" w:name="_Ref369862068"/>
      <w:bookmarkStart w:id="398" w:name="_Toc369874803"/>
      <w:bookmarkStart w:id="399" w:name="_Toc369874866"/>
      <w:r w:rsidRPr="002F612C">
        <w:rPr>
          <w:szCs w:val="19"/>
          <w:lang w:val="en-GB"/>
        </w:rPr>
        <w:lastRenderedPageBreak/>
        <w:t xml:space="preserve">Figure </w:t>
      </w:r>
      <w:r w:rsidRPr="002F612C">
        <w:rPr>
          <w:noProof/>
          <w:szCs w:val="19"/>
          <w:lang w:val="en-GB"/>
        </w:rPr>
        <w:t>17</w:t>
      </w:r>
      <w:r w:rsidRPr="002F612C">
        <w:rPr>
          <w:szCs w:val="19"/>
          <w:lang w:val="en-GB"/>
        </w:rPr>
        <w:t>: Common application and unified mobile access server for all service providers</w:t>
      </w:r>
      <w:bookmarkEnd w:id="396"/>
    </w:p>
    <w:p w:rsidR="00D82A8C" w:rsidRPr="002F612C" w:rsidRDefault="00D82A8C" w:rsidP="00D82A8C">
      <w:pPr>
        <w:pStyle w:val="Figure"/>
        <w:rPr>
          <w:lang w:val="en-GB"/>
        </w:rPr>
      </w:pPr>
      <w:r w:rsidRPr="002F612C">
        <w:rPr>
          <w:bCs w:val="0"/>
          <w:noProof/>
          <w:szCs w:val="19"/>
          <w:lang w:val="ru-RU" w:eastAsia="zh-CN"/>
        </w:rPr>
        <w:drawing>
          <wp:inline distT="0" distB="0" distL="0" distR="0" wp14:anchorId="17294D86" wp14:editId="268FD16B">
            <wp:extent cx="5760085" cy="2576107"/>
            <wp:effectExtent l="0" t="0" r="0" b="0"/>
            <wp:docPr id="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srcRect/>
                    <a:stretch>
                      <a:fillRect/>
                    </a:stretch>
                  </pic:blipFill>
                  <pic:spPr bwMode="auto">
                    <a:xfrm>
                      <a:off x="0" y="0"/>
                      <a:ext cx="5760085" cy="2576107"/>
                    </a:xfrm>
                    <a:prstGeom prst="rect">
                      <a:avLst/>
                    </a:prstGeom>
                    <a:noFill/>
                    <a:ln w="9525">
                      <a:noFill/>
                      <a:miter lim="800000"/>
                      <a:headEnd/>
                      <a:tailEnd/>
                    </a:ln>
                  </pic:spPr>
                </pic:pic>
              </a:graphicData>
            </a:graphic>
          </wp:inline>
        </w:drawing>
      </w:r>
    </w:p>
    <w:p w:rsidR="00D82A8C" w:rsidRPr="002F612C" w:rsidRDefault="00D82A8C" w:rsidP="00D82A8C">
      <w:pPr>
        <w:pStyle w:val="Figuretitle"/>
        <w:rPr>
          <w:lang w:val="en-GB"/>
        </w:rPr>
      </w:pPr>
    </w:p>
    <w:p w:rsidR="00D82A8C" w:rsidRPr="002F612C" w:rsidRDefault="00D82A8C" w:rsidP="0094277B">
      <w:pPr>
        <w:rPr>
          <w:szCs w:val="19"/>
          <w:lang w:val="en-GB"/>
        </w:rPr>
      </w:pPr>
    </w:p>
    <w:p w:rsidR="0094277B" w:rsidRPr="002F612C" w:rsidRDefault="0094277B" w:rsidP="0094277B">
      <w:pPr>
        <w:rPr>
          <w:bCs/>
          <w:szCs w:val="19"/>
          <w:lang w:val="en-GB" w:eastAsia="en-US"/>
        </w:rPr>
      </w:pPr>
      <w:r w:rsidRPr="002F612C">
        <w:rPr>
          <w:szCs w:val="19"/>
          <w:lang w:val="en-GB"/>
        </w:rPr>
        <w:t xml:space="preserve">Figure </w:t>
      </w:r>
      <w:r w:rsidR="003A50BC" w:rsidRPr="002F612C">
        <w:rPr>
          <w:noProof/>
          <w:szCs w:val="19"/>
          <w:lang w:val="en-GB"/>
        </w:rPr>
        <w:t>17</w:t>
      </w:r>
      <w:bookmarkEnd w:id="397"/>
      <w:r w:rsidRPr="002F612C">
        <w:rPr>
          <w:szCs w:val="19"/>
          <w:lang w:val="en-GB"/>
        </w:rPr>
        <w:t xml:space="preserve">: Common application and unified mobile access server for all service </w:t>
      </w:r>
      <w:bookmarkEnd w:id="398"/>
      <w:bookmarkEnd w:id="399"/>
      <w:r w:rsidR="002F612C" w:rsidRPr="002F612C">
        <w:rPr>
          <w:szCs w:val="19"/>
          <w:lang w:val="en-GB"/>
        </w:rPr>
        <w:t>providers</w:t>
      </w:r>
      <w:r w:rsidR="002F612C">
        <w:rPr>
          <w:szCs w:val="19"/>
          <w:lang w:val="en-GB"/>
        </w:rPr>
        <w:t xml:space="preserve">. </w:t>
      </w:r>
      <w:r w:rsidR="002F612C" w:rsidRPr="002F612C">
        <w:rPr>
          <w:szCs w:val="19"/>
          <w:lang w:val="en-GB" w:eastAsia="en-US"/>
        </w:rPr>
        <w:t>Further</w:t>
      </w:r>
      <w:r w:rsidRPr="002F612C">
        <w:rPr>
          <w:szCs w:val="19"/>
          <w:lang w:val="en-GB" w:eastAsia="en-US"/>
        </w:rPr>
        <w:t>, verification by experimentation with technical specifications etc</w:t>
      </w:r>
      <w:r w:rsidRPr="002F612C">
        <w:rPr>
          <w:rFonts w:eastAsia="MS Mincho"/>
          <w:szCs w:val="19"/>
          <w:lang w:val="en-GB" w:eastAsia="ja-JP"/>
        </w:rPr>
        <w:t>.</w:t>
      </w:r>
      <w:r w:rsidRPr="002F612C">
        <w:rPr>
          <w:szCs w:val="19"/>
          <w:lang w:val="en-GB" w:eastAsia="en-US"/>
        </w:rPr>
        <w:t xml:space="preserve"> </w:t>
      </w:r>
      <w:r w:rsidRPr="002F612C">
        <w:rPr>
          <w:rFonts w:eastAsia="MS Mincho"/>
          <w:szCs w:val="19"/>
          <w:lang w:val="en-GB" w:eastAsia="ja-JP"/>
        </w:rPr>
        <w:t>was studied</w:t>
      </w:r>
      <w:r w:rsidRPr="002F612C">
        <w:rPr>
          <w:szCs w:val="19"/>
          <w:lang w:val="en-GB" w:eastAsia="en-US"/>
        </w:rPr>
        <w:t xml:space="preserve">. In other words, </w:t>
      </w:r>
      <w:r w:rsidRPr="002F612C">
        <w:rPr>
          <w:b/>
          <w:szCs w:val="19"/>
          <w:lang w:val="en-GB" w:eastAsia="en-US"/>
        </w:rPr>
        <w:t>A:</w:t>
      </w:r>
      <w:r w:rsidRPr="002F612C">
        <w:rPr>
          <w:szCs w:val="19"/>
          <w:lang w:val="en-GB" w:eastAsia="en-US"/>
        </w:rPr>
        <w:t xml:space="preserve"> Examination of technical specifications for a mobile access system realising online storage and use of ID information and </w:t>
      </w:r>
      <w:r w:rsidRPr="002F612C">
        <w:rPr>
          <w:b/>
          <w:szCs w:val="19"/>
          <w:lang w:val="en-GB" w:eastAsia="en-US"/>
        </w:rPr>
        <w:t>B:</w:t>
      </w:r>
      <w:r w:rsidRPr="002F612C">
        <w:rPr>
          <w:szCs w:val="19"/>
          <w:lang w:val="en-GB" w:eastAsia="en-US"/>
        </w:rPr>
        <w:t xml:space="preserve"> Based on the examination results of issue A, construction of an experimental environment, inspection of operability and user-friendliness from the viewpoint of both service providers and users, and verification of technologies. </w:t>
      </w:r>
    </w:p>
    <w:p w:rsidR="0094277B" w:rsidRPr="002F612C" w:rsidRDefault="0094277B" w:rsidP="00D82A8C">
      <w:pPr>
        <w:pStyle w:val="Figuretitle"/>
        <w:rPr>
          <w:lang w:val="en-GB"/>
        </w:rPr>
      </w:pPr>
      <w:bookmarkStart w:id="400" w:name="_Ref369862127"/>
      <w:bookmarkStart w:id="401" w:name="_Toc369874804"/>
      <w:bookmarkStart w:id="402" w:name="_Toc369874867"/>
      <w:bookmarkStart w:id="403" w:name="_Toc379814169"/>
      <w:r w:rsidRPr="002F612C">
        <w:rPr>
          <w:lang w:val="en-GB"/>
        </w:rPr>
        <w:t xml:space="preserve">Figure </w:t>
      </w:r>
      <w:r w:rsidR="003A50BC" w:rsidRPr="002F612C">
        <w:rPr>
          <w:noProof/>
          <w:lang w:val="en-GB"/>
        </w:rPr>
        <w:t>18</w:t>
      </w:r>
      <w:bookmarkEnd w:id="400"/>
      <w:r w:rsidRPr="002F612C">
        <w:rPr>
          <w:lang w:val="en-GB"/>
        </w:rPr>
        <w:t>: Technical specifications for structure with common application</w:t>
      </w:r>
      <w:bookmarkEnd w:id="401"/>
      <w:bookmarkEnd w:id="402"/>
      <w:bookmarkEnd w:id="403"/>
    </w:p>
    <w:p w:rsidR="00D82A8C" w:rsidRPr="002F612C" w:rsidRDefault="00D82A8C" w:rsidP="00D82A8C">
      <w:pPr>
        <w:pStyle w:val="Figure"/>
        <w:rPr>
          <w:lang w:val="en-GB"/>
        </w:rPr>
      </w:pPr>
      <w:r w:rsidRPr="002F612C">
        <w:rPr>
          <w:bCs w:val="0"/>
          <w:noProof/>
          <w:szCs w:val="19"/>
          <w:lang w:val="ru-RU" w:eastAsia="zh-CN"/>
        </w:rPr>
        <w:drawing>
          <wp:inline distT="0" distB="0" distL="0" distR="0" wp14:anchorId="61CE068F" wp14:editId="37DE8E24">
            <wp:extent cx="5760085" cy="2353705"/>
            <wp:effectExtent l="0" t="0" r="0" b="889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5760085" cy="2353705"/>
                    </a:xfrm>
                    <a:prstGeom prst="rect">
                      <a:avLst/>
                    </a:prstGeom>
                    <a:noFill/>
                    <a:ln w="9525">
                      <a:noFill/>
                      <a:miter lim="800000"/>
                      <a:headEnd/>
                      <a:tailEnd/>
                    </a:ln>
                  </pic:spPr>
                </pic:pic>
              </a:graphicData>
            </a:graphic>
          </wp:inline>
        </w:drawing>
      </w:r>
    </w:p>
    <w:p w:rsidR="00D82A8C" w:rsidRPr="002F612C" w:rsidRDefault="00D82A8C" w:rsidP="00D82A8C">
      <w:pPr>
        <w:pStyle w:val="Figuretitle"/>
        <w:rPr>
          <w:lang w:val="en-GB" w:eastAsia="en-US"/>
        </w:rPr>
      </w:pPr>
    </w:p>
    <w:p w:rsidR="00D82A8C" w:rsidRPr="002F612C" w:rsidRDefault="00D82A8C" w:rsidP="0094277B">
      <w:pPr>
        <w:rPr>
          <w:szCs w:val="19"/>
          <w:lang w:val="en-GB" w:eastAsia="en-US"/>
        </w:rPr>
      </w:pPr>
    </w:p>
    <w:p w:rsidR="0094277B" w:rsidRPr="002F612C" w:rsidRDefault="0094277B" w:rsidP="002866FA">
      <w:pPr>
        <w:keepNext/>
        <w:keepLines/>
        <w:rPr>
          <w:bCs/>
          <w:szCs w:val="19"/>
          <w:lang w:val="en-GB" w:eastAsia="en-US"/>
        </w:rPr>
      </w:pPr>
      <w:r w:rsidRPr="002F612C">
        <w:rPr>
          <w:szCs w:val="19"/>
          <w:lang w:val="en-GB" w:eastAsia="en-US"/>
        </w:rPr>
        <w:lastRenderedPageBreak/>
        <w:t xml:space="preserve">The outcomes on the difficulties mentioned above, </w:t>
      </w:r>
      <w:r w:rsidRPr="002F612C">
        <w:rPr>
          <w:rFonts w:eastAsia="MS Mincho"/>
          <w:szCs w:val="19"/>
          <w:lang w:val="en-GB" w:eastAsia="en-US"/>
        </w:rPr>
        <w:t>A and B,</w:t>
      </w:r>
      <w:r w:rsidRPr="002F612C">
        <w:rPr>
          <w:szCs w:val="19"/>
          <w:lang w:val="en-GB" w:eastAsia="en-US"/>
        </w:rPr>
        <w:t xml:space="preserve"> are listed below. </w:t>
      </w:r>
    </w:p>
    <w:p w:rsidR="0094277B" w:rsidRPr="002F612C" w:rsidRDefault="0094277B" w:rsidP="002866FA">
      <w:pPr>
        <w:keepNext/>
        <w:keepLines/>
        <w:rPr>
          <w:bCs/>
          <w:szCs w:val="19"/>
          <w:lang w:val="en-GB" w:eastAsia="en-US"/>
        </w:rPr>
      </w:pPr>
      <w:r w:rsidRPr="002F612C">
        <w:rPr>
          <w:b/>
          <w:szCs w:val="19"/>
          <w:lang w:val="en-GB" w:eastAsia="en-US"/>
        </w:rPr>
        <w:t>A:</w:t>
      </w:r>
      <w:r w:rsidRPr="002F612C">
        <w:rPr>
          <w:szCs w:val="19"/>
          <w:lang w:val="en-GB" w:eastAsia="en-US"/>
        </w:rPr>
        <w:tab/>
        <w:t>Multiple service providers which perform writing and reading of ID information into and from tamper-resistant devices have established technical specifications for a mobile access system composed of a common app by integrating a mobile access server that securely sends and receives ID information with a browser. With respect to ID information, established technical specifications for handling are not only e-certificates but optional information, such as other members’ IDs, ticket information, etc. with a common method. To be compatible with various access methods depending on service providers, established the technical specifications that permit a common method (common protocol/API) of applicable to any of the public IC card system (IC card), public card system for mobile phones (flash memory type device) or Universal Integrated Circuit Card (UICC).</w:t>
      </w:r>
    </w:p>
    <w:p w:rsidR="0094277B" w:rsidRPr="002F612C" w:rsidRDefault="0094277B" w:rsidP="0094277B">
      <w:pPr>
        <w:rPr>
          <w:bCs/>
          <w:szCs w:val="19"/>
          <w:lang w:val="en-GB" w:eastAsia="en-US"/>
        </w:rPr>
      </w:pPr>
      <w:r w:rsidRPr="002F612C">
        <w:rPr>
          <w:b/>
          <w:szCs w:val="19"/>
          <w:lang w:val="en-GB" w:eastAsia="en-US"/>
        </w:rPr>
        <w:t>B:</w:t>
      </w:r>
      <w:r w:rsidRPr="002F612C">
        <w:rPr>
          <w:b/>
          <w:szCs w:val="19"/>
          <w:lang w:val="en-GB" w:eastAsia="en-US"/>
        </w:rPr>
        <w:tab/>
      </w:r>
      <w:r w:rsidRPr="002F612C">
        <w:rPr>
          <w:szCs w:val="19"/>
          <w:lang w:val="en-GB" w:eastAsia="en-US"/>
        </w:rPr>
        <w:t>Used a mobile access server and common app within mobile terminals examined in issue A, constructed a demonstrative environment assuming virtual service operated on them, conducted function evaluation, performance evaluation, and evaluation by the users. The function evaluation revealed that the system examined in issue A had sufficient functions. The performance evaluation achieved performance measurement of the operation of the system using mobile terminals and confirmed that writing of ID information and point information in about 6 seconds was possible. The evaluation by the users consulted with service providers and users and confirmed the operability, effectiveness, and usability of the mobile access system.</w:t>
      </w:r>
    </w:p>
    <w:p w:rsidR="0094277B" w:rsidRPr="002F612C" w:rsidRDefault="0094277B" w:rsidP="0094277B">
      <w:pPr>
        <w:rPr>
          <w:bCs/>
          <w:szCs w:val="19"/>
          <w:lang w:val="en-GB" w:eastAsia="en-US"/>
        </w:rPr>
      </w:pPr>
      <w:r w:rsidRPr="002F612C">
        <w:rPr>
          <w:szCs w:val="19"/>
          <w:lang w:val="en-GB" w:eastAsia="en-US"/>
        </w:rPr>
        <w:t>Examples of the utilisation image of mobile access systems are: (1) writing ID information for certificates to mobile terminal-tamper resistant devices, (2) applying the administration for a certificate through a mobile terminal online, (3) holding a mobile terminal over the ministerial kiosk terminal (multi-copy machine) of installed at convenience stores and administrative bodies to receive a printed certificate.</w:t>
      </w:r>
      <w:r w:rsidRPr="002F612C">
        <w:rPr>
          <w:rFonts w:eastAsia="MS Mincho"/>
          <w:szCs w:val="19"/>
          <w:lang w:val="en-GB" w:eastAsia="ja-JP"/>
        </w:rPr>
        <w:t xml:space="preserve"> </w:t>
      </w:r>
      <w:r w:rsidRPr="002F612C">
        <w:rPr>
          <w:szCs w:val="19"/>
          <w:lang w:val="en-GB" w:eastAsia="en-US"/>
        </w:rPr>
        <w:t xml:space="preserve">Another example is (1) holding the user’s mobile terminal over the mobile terminal of healthcare personnel, </w:t>
      </w:r>
      <w:r w:rsidRPr="002F612C">
        <w:rPr>
          <w:rFonts w:eastAsia="MS Mincho"/>
          <w:szCs w:val="19"/>
          <w:lang w:val="en-GB" w:eastAsia="ja-JP"/>
        </w:rPr>
        <w:t>(2)</w:t>
      </w:r>
      <w:r w:rsidRPr="002F612C">
        <w:rPr>
          <w:szCs w:val="19"/>
          <w:lang w:val="en-GB" w:eastAsia="en-US"/>
        </w:rPr>
        <w:t xml:space="preserve"> after authentication, user's information (history of diagnosis and prescription) of is enabled to be displayed on the mobile terminal of the healthcare personnel. </w:t>
      </w:r>
    </w:p>
    <w:p w:rsidR="0094277B" w:rsidRPr="002F612C" w:rsidRDefault="0094277B" w:rsidP="0094277B">
      <w:pPr>
        <w:rPr>
          <w:bCs/>
          <w:szCs w:val="19"/>
          <w:lang w:val="en-GB" w:eastAsia="en-US"/>
        </w:rPr>
      </w:pPr>
      <w:r w:rsidRPr="002F612C">
        <w:rPr>
          <w:szCs w:val="19"/>
          <w:lang w:val="en-GB" w:eastAsia="en-US"/>
        </w:rPr>
        <w:t>In order to realise the services above, further experimental studies for overcoming technical difficulties will be conducted. The main topics for consideration in the future in light of the technology are methodologies of authentication of the issuing terminal when storing the ID information</w:t>
      </w:r>
      <w:r w:rsidRPr="002F612C">
        <w:rPr>
          <w:rFonts w:eastAsia="MS Mincho"/>
          <w:szCs w:val="19"/>
          <w:lang w:val="en-GB" w:eastAsia="ja-JP"/>
        </w:rPr>
        <w:t>, such as an e certificate, etc. and scheme such as a mobile access system,</w:t>
      </w:r>
      <w:r w:rsidRPr="002F612C">
        <w:rPr>
          <w:szCs w:val="19"/>
          <w:lang w:val="en-GB" w:eastAsia="en-US"/>
        </w:rPr>
        <w:t xml:space="preserve"> considering the way of exchanging ID information between mobile phones and outer terminals</w:t>
      </w:r>
      <w:r w:rsidRPr="002F612C">
        <w:rPr>
          <w:rFonts w:eastAsia="MS Mincho"/>
          <w:szCs w:val="19"/>
          <w:lang w:val="en-GB" w:eastAsia="ja-JP"/>
        </w:rPr>
        <w:t>,</w:t>
      </w:r>
      <w:r w:rsidRPr="002F612C">
        <w:rPr>
          <w:szCs w:val="19"/>
          <w:lang w:val="en-GB" w:eastAsia="en-US"/>
        </w:rPr>
        <w:t xml:space="preserve"> through local communication.</w:t>
      </w:r>
    </w:p>
    <w:p w:rsidR="0094277B" w:rsidRPr="002F612C" w:rsidRDefault="00D82A8C" w:rsidP="00D82A8C">
      <w:pPr>
        <w:pStyle w:val="Heading1"/>
        <w:ind w:left="851" w:hanging="851"/>
        <w:rPr>
          <w:rFonts w:eastAsia="SimSun"/>
          <w:lang w:val="en-GB" w:eastAsia="en-US"/>
        </w:rPr>
      </w:pPr>
      <w:bookmarkStart w:id="404" w:name="_Toc369876335"/>
      <w:bookmarkStart w:id="405" w:name="_Toc369876506"/>
      <w:bookmarkStart w:id="406" w:name="_Toc379187270"/>
      <w:r w:rsidRPr="002F612C">
        <w:rPr>
          <w:rFonts w:eastAsia="SimSun"/>
          <w:lang w:val="en-GB" w:eastAsia="en-US"/>
        </w:rPr>
        <w:t>9</w:t>
      </w:r>
      <w:r w:rsidRPr="002F612C">
        <w:rPr>
          <w:rFonts w:eastAsia="SimSun"/>
          <w:lang w:val="en-GB" w:eastAsia="en-US"/>
        </w:rPr>
        <w:tab/>
      </w:r>
      <w:r w:rsidR="0094277B" w:rsidRPr="002F612C">
        <w:rPr>
          <w:rFonts w:eastAsia="SimSun"/>
          <w:lang w:val="en-GB" w:eastAsia="en-US"/>
        </w:rPr>
        <w:t>United States of America National Strategy for Trusted Identities in Cyberspace (NSTIC)</w:t>
      </w:r>
      <w:bookmarkEnd w:id="404"/>
      <w:bookmarkEnd w:id="405"/>
      <w:bookmarkEnd w:id="406"/>
    </w:p>
    <w:p w:rsidR="0094277B" w:rsidRPr="002F612C" w:rsidRDefault="0094277B" w:rsidP="0094277B">
      <w:pPr>
        <w:rPr>
          <w:szCs w:val="19"/>
          <w:lang w:val="en-GB"/>
        </w:rPr>
      </w:pPr>
      <w:r w:rsidRPr="002F612C">
        <w:rPr>
          <w:szCs w:val="19"/>
          <w:lang w:val="en-GB"/>
        </w:rPr>
        <w:t>Individuals have limited ability to use strong digital identities across multiple applications, because applications and service providers do not use a common framework. Instead, they face the increasing complexity and inconvenience associated with managing the large number of usernames, passwords, and other identity credentials required to conduct services online with disparate organisations. Finally, collection of identity-related information across multiple providers, coupled with the sharing of personal information through the growth of social media, increases the opportunity for data compromise. For example, personal data that individuals use as "prompts" to recover lost passwords (mother’s maiden name, name of a first pet, etc.) is often publicly available or easily obtained.</w:t>
      </w:r>
    </w:p>
    <w:p w:rsidR="0094277B" w:rsidRPr="002F612C" w:rsidRDefault="0094277B" w:rsidP="0094277B">
      <w:pPr>
        <w:rPr>
          <w:szCs w:val="19"/>
          <w:lang w:val="en-GB"/>
        </w:rPr>
      </w:pPr>
      <w:r w:rsidRPr="002F612C">
        <w:rPr>
          <w:szCs w:val="19"/>
          <w:lang w:val="en-GB"/>
        </w:rPr>
        <w:t>That is why the US National Strategy for Trusted Identities in Cyberspace (NSTIC) of was created by the White House in April 2011. The strategy’s vision consists of the following: individuals and organizations utilize secure, efficient, easy-to-use and interoperable identity solutions to access online services in a manner that promotes confidence, privacy, choice and innovation. It offers the idea of the Identity ecosystem (</w:t>
      </w:r>
      <w:r w:rsidR="003A50BC" w:rsidRPr="002866FA">
        <w:rPr>
          <w:bCs/>
          <w:szCs w:val="19"/>
          <w:lang w:val="en-GB"/>
        </w:rPr>
        <w:t xml:space="preserve">Figure </w:t>
      </w:r>
      <w:r w:rsidR="003A50BC" w:rsidRPr="002866FA">
        <w:rPr>
          <w:bCs/>
          <w:noProof/>
          <w:szCs w:val="19"/>
          <w:lang w:val="en-GB"/>
        </w:rPr>
        <w:t>19</w:t>
      </w:r>
      <w:r w:rsidRPr="002866FA">
        <w:rPr>
          <w:bCs/>
          <w:szCs w:val="19"/>
          <w:lang w:val="en-GB"/>
        </w:rPr>
        <w:t>),</w:t>
      </w:r>
      <w:r w:rsidRPr="002F612C">
        <w:rPr>
          <w:szCs w:val="19"/>
          <w:lang w:val="en-GB"/>
        </w:rPr>
        <w:t xml:space="preserve"> where users can authenticate themselves</w:t>
      </w:r>
      <w:r w:rsidR="00F7043A" w:rsidRPr="002F612C">
        <w:rPr>
          <w:szCs w:val="19"/>
          <w:lang w:val="en-GB"/>
        </w:rPr>
        <w:t xml:space="preserve"> </w:t>
      </w:r>
      <w:r w:rsidRPr="002F612C">
        <w:rPr>
          <w:szCs w:val="19"/>
          <w:lang w:val="en-GB"/>
        </w:rPr>
        <w:t xml:space="preserve">at any service provider (relying party)f by their IDP using strong digital identities (for example: digital signature in a SIM card). In some cases relying party needs to confirm some characteristic inherent to the subject (for example, “this individual’s age is at least 21 years”), retaining anonymity of the User. Such information can be asserted by the Attribute </w:t>
      </w:r>
      <w:r w:rsidRPr="002F612C">
        <w:rPr>
          <w:szCs w:val="19"/>
          <w:lang w:val="en-GB"/>
        </w:rPr>
        <w:lastRenderedPageBreak/>
        <w:t xml:space="preserve">provider – an organisation, responsible for the processes associated with establishing and maintaining attributes of the subject. </w:t>
      </w:r>
    </w:p>
    <w:p w:rsidR="0094277B" w:rsidRPr="002F612C" w:rsidRDefault="0094277B" w:rsidP="00D82A8C">
      <w:pPr>
        <w:pStyle w:val="Figuretitle"/>
        <w:rPr>
          <w:lang w:val="en-GB"/>
        </w:rPr>
      </w:pPr>
      <w:bookmarkStart w:id="407" w:name="_Ref369862186"/>
      <w:bookmarkStart w:id="408" w:name="_Toc369874805"/>
      <w:bookmarkStart w:id="409" w:name="_Toc369874868"/>
      <w:bookmarkStart w:id="410" w:name="_Toc379814170"/>
      <w:r w:rsidRPr="002F612C">
        <w:rPr>
          <w:lang w:val="en-GB"/>
        </w:rPr>
        <w:t xml:space="preserve">Figure </w:t>
      </w:r>
      <w:r w:rsidR="003A50BC" w:rsidRPr="002F612C">
        <w:rPr>
          <w:noProof/>
          <w:lang w:val="en-GB"/>
        </w:rPr>
        <w:t>19</w:t>
      </w:r>
      <w:bookmarkEnd w:id="407"/>
      <w:r w:rsidRPr="002F612C">
        <w:rPr>
          <w:lang w:val="en-GB"/>
        </w:rPr>
        <w:t>: NSTIC ecosystem</w:t>
      </w:r>
      <w:bookmarkEnd w:id="408"/>
      <w:bookmarkEnd w:id="409"/>
      <w:bookmarkEnd w:id="410"/>
    </w:p>
    <w:p w:rsidR="00D82A8C" w:rsidRPr="002F612C" w:rsidRDefault="00D82A8C" w:rsidP="00D82A8C">
      <w:pPr>
        <w:pStyle w:val="Figure"/>
        <w:rPr>
          <w:lang w:val="en-GB"/>
        </w:rPr>
      </w:pPr>
      <w:r w:rsidRPr="002F612C">
        <w:rPr>
          <w:bCs w:val="0"/>
          <w:noProof/>
          <w:szCs w:val="19"/>
          <w:lang w:val="ru-RU" w:eastAsia="zh-CN"/>
        </w:rPr>
        <w:drawing>
          <wp:inline distT="0" distB="0" distL="0" distR="0" wp14:anchorId="6FFFCE05" wp14:editId="438F98F1">
            <wp:extent cx="5643029" cy="2486025"/>
            <wp:effectExtent l="0" t="0" r="0"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srcRect/>
                    <a:stretch>
                      <a:fillRect/>
                    </a:stretch>
                  </pic:blipFill>
                  <pic:spPr bwMode="auto">
                    <a:xfrm>
                      <a:off x="0" y="0"/>
                      <a:ext cx="5650678" cy="2489395"/>
                    </a:xfrm>
                    <a:prstGeom prst="rect">
                      <a:avLst/>
                    </a:prstGeom>
                    <a:noFill/>
                    <a:ln w="9525">
                      <a:noFill/>
                      <a:miter lim="800000"/>
                      <a:headEnd/>
                      <a:tailEnd/>
                    </a:ln>
                  </pic:spPr>
                </pic:pic>
              </a:graphicData>
            </a:graphic>
          </wp:inline>
        </w:drawing>
      </w:r>
    </w:p>
    <w:p w:rsidR="00D82A8C" w:rsidRPr="002F612C" w:rsidRDefault="00D82A8C" w:rsidP="00D82A8C">
      <w:pPr>
        <w:pStyle w:val="Figuretitle"/>
        <w:rPr>
          <w:noProof/>
          <w:lang w:val="en-GB" w:eastAsia="ru-RU"/>
        </w:rPr>
      </w:pPr>
    </w:p>
    <w:p w:rsidR="00D82A8C" w:rsidRPr="002F612C" w:rsidRDefault="00D82A8C" w:rsidP="0094277B">
      <w:pPr>
        <w:rPr>
          <w:lang w:val="en-GB"/>
        </w:rPr>
      </w:pPr>
    </w:p>
    <w:p w:rsidR="0094277B" w:rsidRPr="002F612C" w:rsidRDefault="0094277B" w:rsidP="0094277B">
      <w:pPr>
        <w:rPr>
          <w:lang w:val="en-GB"/>
        </w:rPr>
      </w:pPr>
      <w:r w:rsidRPr="002F612C">
        <w:rPr>
          <w:lang w:val="en-GB"/>
        </w:rPr>
        <w:t xml:space="preserve">The Identity Ecosystem will increase the following: </w:t>
      </w:r>
    </w:p>
    <w:p w:rsidR="0094277B" w:rsidRPr="002F612C" w:rsidRDefault="00D82A8C" w:rsidP="003D3F0F">
      <w:pPr>
        <w:pStyle w:val="Enumlevel1"/>
      </w:pPr>
      <w:r w:rsidRPr="002F612C">
        <w:t>–</w:t>
      </w:r>
      <w:r w:rsidRPr="002F612C">
        <w:tab/>
      </w:r>
      <w:r w:rsidR="0094277B" w:rsidRPr="002F612C">
        <w:t xml:space="preserve">Privacy protection for individuals, who will be assured that their personal data is handled fairly and transparently; </w:t>
      </w:r>
    </w:p>
    <w:p w:rsidR="0094277B" w:rsidRPr="002F612C" w:rsidRDefault="00D82A8C" w:rsidP="003D3F0F">
      <w:pPr>
        <w:pStyle w:val="Enumlevel1"/>
      </w:pPr>
      <w:r w:rsidRPr="002F612C">
        <w:t>–</w:t>
      </w:r>
      <w:r w:rsidRPr="002F612C">
        <w:tab/>
      </w:r>
      <w:r w:rsidR="0094277B" w:rsidRPr="002F612C">
        <w:t>Convenience for individuals, who may choose to manage fewer passwords or accounts than they do today;</w:t>
      </w:r>
    </w:p>
    <w:p w:rsidR="0094277B" w:rsidRPr="002F612C" w:rsidRDefault="00D82A8C" w:rsidP="003D3F0F">
      <w:pPr>
        <w:pStyle w:val="Enumlevel1"/>
      </w:pPr>
      <w:r w:rsidRPr="002F612C">
        <w:t>–</w:t>
      </w:r>
      <w:r w:rsidRPr="002F612C">
        <w:tab/>
      </w:r>
      <w:r w:rsidR="0094277B" w:rsidRPr="002F612C">
        <w:t xml:space="preserve">Efficiency for organizations, which will benefit from a reduction of paper-based and account management processes; </w:t>
      </w:r>
    </w:p>
    <w:p w:rsidR="0094277B" w:rsidRPr="002F612C" w:rsidRDefault="00D82A8C" w:rsidP="003D3F0F">
      <w:pPr>
        <w:pStyle w:val="Enumlevel1"/>
      </w:pPr>
      <w:r w:rsidRPr="002F612C">
        <w:t>–</w:t>
      </w:r>
      <w:r w:rsidRPr="002F612C">
        <w:tab/>
      </w:r>
      <w:r w:rsidR="0094277B" w:rsidRPr="002F612C">
        <w:t>Ease-of-use, by automating identity solutions whenever possible and basing them on technology that is simple to operate;</w:t>
      </w:r>
    </w:p>
    <w:p w:rsidR="0094277B" w:rsidRPr="002F612C" w:rsidRDefault="00D82A8C" w:rsidP="003D3F0F">
      <w:pPr>
        <w:pStyle w:val="Enumlevel1"/>
      </w:pPr>
      <w:r w:rsidRPr="002F612C">
        <w:t>–</w:t>
      </w:r>
      <w:r w:rsidRPr="002F612C">
        <w:tab/>
      </w:r>
      <w:r w:rsidR="0094277B" w:rsidRPr="002F612C">
        <w:t xml:space="preserve">Security, by making it more difficult for criminals to compromise online transactions; </w:t>
      </w:r>
    </w:p>
    <w:p w:rsidR="0094277B" w:rsidRPr="002F612C" w:rsidRDefault="00D82A8C" w:rsidP="003D3F0F">
      <w:pPr>
        <w:pStyle w:val="Enumlevel1"/>
      </w:pPr>
      <w:r w:rsidRPr="002F612C">
        <w:t>–</w:t>
      </w:r>
      <w:r w:rsidRPr="002F612C">
        <w:tab/>
      </w:r>
      <w:r w:rsidR="0094277B" w:rsidRPr="002F612C">
        <w:t xml:space="preserve">Confidence that digital identities are adequately protected, thereby promoting the use of online services; </w:t>
      </w:r>
    </w:p>
    <w:p w:rsidR="0094277B" w:rsidRPr="002F612C" w:rsidRDefault="00D82A8C" w:rsidP="003D3F0F">
      <w:pPr>
        <w:pStyle w:val="Enumlevel1"/>
      </w:pPr>
      <w:r w:rsidRPr="002F612C">
        <w:t>–</w:t>
      </w:r>
      <w:r w:rsidRPr="002F612C">
        <w:tab/>
      </w:r>
      <w:r w:rsidR="0094277B" w:rsidRPr="002F612C">
        <w:t xml:space="preserve">Innovation, by lowering the risk associated with sensitive services and by enabling service providers to develop or expand their online presence; </w:t>
      </w:r>
    </w:p>
    <w:p w:rsidR="0094277B" w:rsidRPr="002F612C" w:rsidRDefault="00D82A8C" w:rsidP="003D3F0F">
      <w:pPr>
        <w:pStyle w:val="Enumlevel1"/>
      </w:pPr>
      <w:r w:rsidRPr="002F612C">
        <w:t>–</w:t>
      </w:r>
      <w:r w:rsidRPr="002F612C">
        <w:tab/>
      </w:r>
      <w:r w:rsidR="0094277B" w:rsidRPr="002F612C">
        <w:t>Choice, as service providers offer individuals different—yet interoperable—identity credentials and media.</w:t>
      </w:r>
    </w:p>
    <w:p w:rsidR="0094277B" w:rsidRPr="002F612C" w:rsidRDefault="0094277B" w:rsidP="00D82A8C">
      <w:pPr>
        <w:rPr>
          <w:rFonts w:eastAsia="Malgun Gothic"/>
          <w:noProof/>
          <w:lang w:val="en-GB" w:eastAsia="ko-KR"/>
        </w:rPr>
      </w:pPr>
      <w:r w:rsidRPr="002F612C">
        <w:rPr>
          <w:noProof/>
          <w:lang w:val="en-GB" w:eastAsia="ru-RU"/>
        </w:rPr>
        <w:t xml:space="preserve">The logical step in the development of this ecosystem is the presence of the Authentication Provider Agregators that connect to many attribute providers and identity providers and provide a single interface to all of them. </w:t>
      </w:r>
    </w:p>
    <w:p w:rsidR="0094277B" w:rsidRPr="002F612C" w:rsidRDefault="00D82A8C" w:rsidP="002866FA">
      <w:pPr>
        <w:pStyle w:val="Heading1"/>
        <w:rPr>
          <w:rFonts w:eastAsia="SimSun"/>
          <w:lang w:val="en-GB" w:eastAsia="en-US"/>
        </w:rPr>
      </w:pPr>
      <w:bookmarkStart w:id="411" w:name="_Toc369876336"/>
      <w:bookmarkStart w:id="412" w:name="_Toc369876507"/>
      <w:bookmarkStart w:id="413" w:name="_Toc379187271"/>
      <w:r w:rsidRPr="002F612C">
        <w:rPr>
          <w:rFonts w:eastAsia="SimSun"/>
          <w:lang w:val="en-GB" w:eastAsia="en-US"/>
        </w:rPr>
        <w:lastRenderedPageBreak/>
        <w:t>10</w:t>
      </w:r>
      <w:r w:rsidRPr="002F612C">
        <w:rPr>
          <w:rFonts w:eastAsia="SimSun"/>
          <w:lang w:val="en-GB" w:eastAsia="en-US"/>
        </w:rPr>
        <w:tab/>
      </w:r>
      <w:r w:rsidR="0094277B" w:rsidRPr="002F612C">
        <w:rPr>
          <w:rFonts w:eastAsia="SimSun"/>
          <w:lang w:val="en-GB" w:eastAsia="en-US"/>
        </w:rPr>
        <w:t>Case study mobile payment in Poland</w:t>
      </w:r>
      <w:bookmarkEnd w:id="411"/>
      <w:bookmarkEnd w:id="412"/>
      <w:bookmarkEnd w:id="413"/>
      <w:r w:rsidR="0094277B" w:rsidRPr="002F612C">
        <w:rPr>
          <w:rFonts w:eastAsia="SimSun"/>
          <w:lang w:val="en-GB" w:eastAsia="en-US"/>
        </w:rPr>
        <w:t xml:space="preserve"> </w:t>
      </w:r>
    </w:p>
    <w:p w:rsidR="0094277B" w:rsidRPr="002F612C" w:rsidRDefault="0094277B" w:rsidP="002866FA">
      <w:pPr>
        <w:keepNext/>
        <w:keepLines/>
        <w:rPr>
          <w:bCs/>
          <w:lang w:val="en-GB"/>
        </w:rPr>
      </w:pPr>
      <w:r w:rsidRPr="002F612C">
        <w:rPr>
          <w:lang w:val="en-GB"/>
        </w:rPr>
        <w:t>Today many equal mobile payments with NFC payment, this is not really right though NFC is one of many pairing methods to get information from the payer to the payee. Also a payment using NFC is covering one payment situation, pay at POS. A Polish bank has commercially launched a mobile payment service that includes all payment situations. The solution is unique in that it covers all payment situations, doesn’t need any new hardware (ex. no need for a Secure Element), is operator independent, use the existing payment eco-system without the need of adding new players and can be used with any pairing technology (ex. NFC, RFID, QR-codes and barcodes).</w:t>
      </w:r>
      <w:r w:rsidR="00F7043A" w:rsidRPr="002F612C">
        <w:rPr>
          <w:lang w:val="en-GB"/>
        </w:rPr>
        <w:t xml:space="preserve"> </w:t>
      </w:r>
      <w:r w:rsidRPr="002F612C">
        <w:rPr>
          <w:lang w:val="en-GB"/>
        </w:rPr>
        <w:t>The roll-out includes all the bank’s ATMs and very many POS-terminals. From start the mobile payment service supports:</w:t>
      </w:r>
    </w:p>
    <w:p w:rsidR="0094277B" w:rsidRPr="002F612C" w:rsidRDefault="00D82A8C" w:rsidP="00D82A8C">
      <w:pPr>
        <w:pStyle w:val="Enumlevel1"/>
      </w:pPr>
      <w:r w:rsidRPr="002F612C">
        <w:t>–</w:t>
      </w:r>
      <w:r w:rsidRPr="002F612C">
        <w:tab/>
      </w:r>
      <w:r w:rsidR="0094277B" w:rsidRPr="002F612C">
        <w:t>Point of Sale (POS) - pay in store, at restaurants, etc. (including future support for NFC)</w:t>
      </w:r>
    </w:p>
    <w:p w:rsidR="0094277B" w:rsidRPr="002F612C" w:rsidRDefault="00D82A8C" w:rsidP="00D82A8C">
      <w:pPr>
        <w:pStyle w:val="Enumlevel1"/>
      </w:pPr>
      <w:r w:rsidRPr="002F612C">
        <w:t>–</w:t>
      </w:r>
      <w:r w:rsidRPr="002F612C">
        <w:tab/>
      </w:r>
      <w:r w:rsidR="0094277B" w:rsidRPr="002F612C">
        <w:t>Online - pay at online stores</w:t>
      </w:r>
    </w:p>
    <w:p w:rsidR="0094277B" w:rsidRPr="002F612C" w:rsidRDefault="00D82A8C" w:rsidP="00D82A8C">
      <w:pPr>
        <w:pStyle w:val="Enumlevel1"/>
      </w:pPr>
      <w:r w:rsidRPr="002F612C">
        <w:t>–</w:t>
      </w:r>
      <w:r w:rsidRPr="002F612C">
        <w:tab/>
      </w:r>
      <w:r w:rsidR="0094277B" w:rsidRPr="002F612C">
        <w:t>P2P - real-time money transfer person-to-person to beneficiaries identified only by their telephone number</w:t>
      </w:r>
    </w:p>
    <w:p w:rsidR="0094277B" w:rsidRPr="002F612C" w:rsidRDefault="00D82A8C" w:rsidP="00D82A8C">
      <w:pPr>
        <w:pStyle w:val="Enumlevel1"/>
      </w:pPr>
      <w:r w:rsidRPr="002F612C">
        <w:t>–</w:t>
      </w:r>
      <w:r w:rsidRPr="002F612C">
        <w:tab/>
      </w:r>
      <w:r w:rsidR="0094277B" w:rsidRPr="002F612C">
        <w:t>Cardless cash withdrawal from ATMs</w:t>
      </w:r>
    </w:p>
    <w:p w:rsidR="0094277B" w:rsidRPr="002F612C" w:rsidRDefault="00D82A8C" w:rsidP="00D82A8C">
      <w:pPr>
        <w:pStyle w:val="Enumlevel1"/>
      </w:pPr>
      <w:r w:rsidRPr="002F612C">
        <w:t>–</w:t>
      </w:r>
      <w:r w:rsidRPr="002F612C">
        <w:tab/>
      </w:r>
      <w:r w:rsidR="0094277B" w:rsidRPr="002F612C">
        <w:t>Money vouchers – offline timed vouchers for shopping payments and ATM cash withdrawals</w:t>
      </w:r>
    </w:p>
    <w:p w:rsidR="0094277B" w:rsidRPr="002F612C" w:rsidRDefault="00D82A8C" w:rsidP="00D82A8C">
      <w:pPr>
        <w:pStyle w:val="Enumlevel1"/>
      </w:pPr>
      <w:r w:rsidRPr="002F612C">
        <w:t>–</w:t>
      </w:r>
      <w:r w:rsidRPr="002F612C">
        <w:tab/>
      </w:r>
      <w:r w:rsidR="0094277B" w:rsidRPr="002F612C">
        <w:t>Information services</w:t>
      </w:r>
    </w:p>
    <w:p w:rsidR="0094277B" w:rsidRPr="002F612C" w:rsidRDefault="0094277B" w:rsidP="00D82A8C">
      <w:pPr>
        <w:rPr>
          <w:bCs/>
          <w:lang w:val="en-GB"/>
        </w:rPr>
      </w:pPr>
      <w:r w:rsidRPr="002F612C">
        <w:rPr>
          <w:lang w:val="en-GB"/>
        </w:rPr>
        <w:t>Later on more payment situations can easily be added, though the same method and processes are used:</w:t>
      </w:r>
    </w:p>
    <w:p w:rsidR="0094277B" w:rsidRPr="002F612C" w:rsidRDefault="00D82A8C" w:rsidP="00D82A8C">
      <w:pPr>
        <w:pStyle w:val="Enumlevel1"/>
      </w:pPr>
      <w:r w:rsidRPr="002F612C">
        <w:t>–</w:t>
      </w:r>
      <w:r w:rsidRPr="002F612C">
        <w:tab/>
      </w:r>
      <w:r w:rsidR="0094277B" w:rsidRPr="002F612C">
        <w:t>Person-to-machine (ex. vending, parking, petrol, etc.)</w:t>
      </w:r>
    </w:p>
    <w:p w:rsidR="0094277B" w:rsidRPr="002F612C" w:rsidRDefault="00D82A8C" w:rsidP="00D82A8C">
      <w:pPr>
        <w:pStyle w:val="Enumlevel1"/>
      </w:pPr>
      <w:r w:rsidRPr="002F612C">
        <w:t>–</w:t>
      </w:r>
      <w:r w:rsidRPr="002F612C">
        <w:tab/>
      </w:r>
      <w:r w:rsidR="0094277B" w:rsidRPr="002F612C">
        <w:t>inApp payment</w:t>
      </w:r>
    </w:p>
    <w:p w:rsidR="0094277B" w:rsidRPr="002F612C" w:rsidRDefault="00D82A8C" w:rsidP="00D82A8C">
      <w:pPr>
        <w:pStyle w:val="Enumlevel1"/>
      </w:pPr>
      <w:r w:rsidRPr="002F612C">
        <w:t>–</w:t>
      </w:r>
      <w:r w:rsidRPr="002F612C">
        <w:tab/>
      </w:r>
      <w:r w:rsidR="0094277B" w:rsidRPr="002F612C">
        <w:t>mCommerce</w:t>
      </w:r>
    </w:p>
    <w:p w:rsidR="0094277B" w:rsidRPr="002F612C" w:rsidRDefault="00D82A8C" w:rsidP="00D82A8C">
      <w:pPr>
        <w:pStyle w:val="Enumlevel1"/>
      </w:pPr>
      <w:r w:rsidRPr="002F612C">
        <w:t>–</w:t>
      </w:r>
      <w:r w:rsidRPr="002F612C">
        <w:tab/>
      </w:r>
      <w:r w:rsidR="0094277B" w:rsidRPr="002F612C">
        <w:t>mPOS</w:t>
      </w:r>
    </w:p>
    <w:p w:rsidR="0094277B" w:rsidRPr="002F612C" w:rsidRDefault="0094277B" w:rsidP="00D82A8C">
      <w:pPr>
        <w:rPr>
          <w:rFonts w:eastAsia="Calibri"/>
          <w:lang w:val="en-GB" w:eastAsia="en-US"/>
        </w:rPr>
      </w:pPr>
      <w:r w:rsidRPr="002F612C">
        <w:rPr>
          <w:lang w:val="en-GB"/>
        </w:rPr>
        <w:t>More services like mobile ticketing, loyalty, coupons and gift cards can easily be added to mobile service and based on the same technology.</w:t>
      </w:r>
    </w:p>
    <w:p w:rsidR="0094277B" w:rsidRPr="002F612C" w:rsidRDefault="0094277B" w:rsidP="00D82A8C">
      <w:pPr>
        <w:rPr>
          <w:bCs/>
          <w:lang w:val="en-GB"/>
        </w:rPr>
      </w:pPr>
      <w:r w:rsidRPr="002F612C">
        <w:rPr>
          <w:lang w:val="en-GB"/>
        </w:rPr>
        <w:t xml:space="preserve">The Mobile payment service is available on all mobile platforms; Android, iOS, BlackBerry, Java (feature phones) and Windows Mobile/Phone. </w:t>
      </w:r>
    </w:p>
    <w:p w:rsidR="0094277B" w:rsidRPr="002F612C" w:rsidRDefault="0094277B" w:rsidP="00D82A8C">
      <w:pPr>
        <w:rPr>
          <w:rFonts w:eastAsia="Malgun Gothic"/>
          <w:lang w:val="en-GB" w:eastAsia="ko-KR"/>
        </w:rPr>
      </w:pPr>
      <w:r w:rsidRPr="002F612C">
        <w:rPr>
          <w:lang w:val="en-GB"/>
        </w:rPr>
        <w:t xml:space="preserve">The service uses a connected mobile device and the user is online authenticated to the issuer of the payment service. At the authentication a number of checks are performed; exchange of key’s (PKI implementation), right unique application number and tied with IMEI (serial number of mobile), MSISDN (telephone number) and approved by user PIN. After successful authentication the payment transaction is performed by user pressing “pay” in his/her mobile app. No sensitive information are stored on the mobile nor transmitted during the payment transaction. </w:t>
      </w:r>
    </w:p>
    <w:p w:rsidR="0094277B" w:rsidRPr="002F612C" w:rsidRDefault="0094277B" w:rsidP="00D82A8C">
      <w:pPr>
        <w:spacing w:after="120"/>
        <w:rPr>
          <w:b/>
          <w:color w:val="005173"/>
          <w:szCs w:val="19"/>
          <w:lang w:val="en-GB" w:eastAsia="en-US"/>
        </w:rPr>
      </w:pPr>
      <w:r w:rsidRPr="002F612C">
        <w:rPr>
          <w:b/>
          <w:color w:val="005173"/>
          <w:szCs w:val="19"/>
          <w:lang w:val="en-GB" w:eastAsia="en-US"/>
        </w:rPr>
        <w:t>The user process step-by-step, example (POS)</w:t>
      </w:r>
    </w:p>
    <w:p w:rsidR="0094277B" w:rsidRPr="002F612C" w:rsidRDefault="00D82A8C" w:rsidP="00D82A8C">
      <w:pPr>
        <w:pStyle w:val="Enumlevel1"/>
        <w:rPr>
          <w:bCs/>
        </w:rPr>
      </w:pPr>
      <w:r w:rsidRPr="002F612C">
        <w:t>1.</w:t>
      </w:r>
      <w:r w:rsidRPr="002F612C">
        <w:tab/>
      </w:r>
      <w:r w:rsidR="0094277B" w:rsidRPr="002F612C">
        <w:t>Open mobile payment app (can be set with or without PIN)</w:t>
      </w:r>
    </w:p>
    <w:p w:rsidR="0094277B" w:rsidRPr="002F612C" w:rsidRDefault="00D82A8C" w:rsidP="00D82A8C">
      <w:pPr>
        <w:pStyle w:val="Enumlevel1"/>
        <w:rPr>
          <w:bCs/>
        </w:rPr>
      </w:pPr>
      <w:r w:rsidRPr="002F612C">
        <w:t>2.</w:t>
      </w:r>
      <w:r w:rsidRPr="002F612C">
        <w:tab/>
      </w:r>
      <w:r w:rsidR="0094277B" w:rsidRPr="002F612C">
        <w:t>Choose pay</w:t>
      </w:r>
      <w:r w:rsidR="00F7043A" w:rsidRPr="002F612C">
        <w:t xml:space="preserve"> </w:t>
      </w:r>
      <w:r w:rsidR="0094277B" w:rsidRPr="002F612C">
        <w:t xml:space="preserve">and for example swipe mobile at POS-terminal (an OTT is shown on the mobile and transferred to the merchant) </w:t>
      </w:r>
    </w:p>
    <w:p w:rsidR="0094277B" w:rsidRPr="002F612C" w:rsidRDefault="00D82A8C" w:rsidP="00D82A8C">
      <w:pPr>
        <w:pStyle w:val="Enumlevel1"/>
        <w:rPr>
          <w:bCs/>
        </w:rPr>
      </w:pPr>
      <w:r w:rsidRPr="002F612C">
        <w:t>3.</w:t>
      </w:r>
      <w:r w:rsidRPr="002F612C">
        <w:tab/>
      </w:r>
      <w:r w:rsidR="0094277B" w:rsidRPr="002F612C">
        <w:t>Approve payment in app with PIN (can be set without need of OK or OK+PIN for low value transactions)</w:t>
      </w:r>
    </w:p>
    <w:p w:rsidR="0094277B" w:rsidRPr="002F612C" w:rsidRDefault="00D82A8C" w:rsidP="00D82A8C">
      <w:pPr>
        <w:pStyle w:val="Enumlevel1"/>
        <w:rPr>
          <w:bCs/>
        </w:rPr>
      </w:pPr>
      <w:r w:rsidRPr="002F612C">
        <w:t>4.</w:t>
      </w:r>
      <w:r w:rsidRPr="002F612C">
        <w:tab/>
      </w:r>
      <w:r w:rsidR="0094277B" w:rsidRPr="002F612C">
        <w:t xml:space="preserve">Receipt printed </w:t>
      </w:r>
    </w:p>
    <w:p w:rsidR="0094277B" w:rsidRPr="002F612C" w:rsidRDefault="0094277B" w:rsidP="00D82A8C">
      <w:pPr>
        <w:spacing w:after="120"/>
        <w:rPr>
          <w:b/>
          <w:color w:val="005173"/>
          <w:szCs w:val="19"/>
          <w:lang w:val="en-GB" w:eastAsia="en-US"/>
        </w:rPr>
      </w:pPr>
      <w:r w:rsidRPr="002F612C">
        <w:rPr>
          <w:b/>
          <w:color w:val="005173"/>
          <w:szCs w:val="19"/>
          <w:lang w:val="en-GB" w:eastAsia="en-US"/>
        </w:rPr>
        <w:t xml:space="preserve">The payment generic process step-by-step (technical) </w:t>
      </w:r>
    </w:p>
    <w:p w:rsidR="0094277B" w:rsidRPr="002F612C" w:rsidRDefault="0094277B" w:rsidP="002866FA">
      <w:pPr>
        <w:rPr>
          <w:rFonts w:eastAsia="Malgun Gothic"/>
          <w:lang w:val="en-GB" w:eastAsia="ko-KR"/>
        </w:rPr>
      </w:pPr>
      <w:r w:rsidRPr="002F612C">
        <w:rPr>
          <w:lang w:val="en-GB"/>
        </w:rPr>
        <w:t xml:space="preserve">In the Polish bank case the ADS (active discovery service) is at the bank in a closed loop system, where the bank also act as Payment Network (PN) and Payment Service Provider (PSP). </w:t>
      </w:r>
      <w:r w:rsidR="003A50BC" w:rsidRPr="002866FA">
        <w:rPr>
          <w:bCs/>
          <w:szCs w:val="19"/>
          <w:lang w:val="en-GB"/>
        </w:rPr>
        <w:t xml:space="preserve">Figure </w:t>
      </w:r>
      <w:r w:rsidR="003A50BC" w:rsidRPr="002866FA">
        <w:rPr>
          <w:bCs/>
          <w:noProof/>
          <w:szCs w:val="19"/>
          <w:lang w:val="en-GB"/>
        </w:rPr>
        <w:t>20</w:t>
      </w:r>
      <w:r w:rsidRPr="002866FA">
        <w:rPr>
          <w:bCs/>
          <w:lang w:val="en-GB"/>
        </w:rPr>
        <w:t xml:space="preserve"> below</w:t>
      </w:r>
      <w:r w:rsidRPr="002F612C">
        <w:rPr>
          <w:lang w:val="en-GB"/>
        </w:rPr>
        <w:t xml:space="preserve"> shows an ADS outside the bank and that give the opportunity for an open technology standard for mobile payment </w:t>
      </w:r>
      <w:r w:rsidRPr="002F612C">
        <w:rPr>
          <w:lang w:val="en-GB"/>
        </w:rPr>
        <w:lastRenderedPageBreak/>
        <w:t xml:space="preserve">in for example a country or region. The different players in the payment eco-system (issuers, payment networks, payment service providers/merchants) are connected once and can then use different mobile payment services from different issuers only by adding a commercial agreement. </w:t>
      </w:r>
    </w:p>
    <w:p w:rsidR="0094277B" w:rsidRPr="002F612C" w:rsidRDefault="0094277B" w:rsidP="00D82A8C">
      <w:pPr>
        <w:rPr>
          <w:lang w:val="en-GB"/>
        </w:rPr>
      </w:pPr>
      <w:r w:rsidRPr="002F612C">
        <w:rPr>
          <w:lang w:val="en-GB"/>
        </w:rPr>
        <w:t>An OTT is a One-Time Ticket that is generated by the ADS upon request from the issuer inside a payment network. The OTT is transferred by the user from the mobile device to the merchant’s system. By having the security aspects regarding authentication between the issuer and the user instead of between the user and the merchant, the OTT is simply a nonsense code that does not hide any sensitive information. The OTT is matched in the ADS with any active OTTs and tied together with the specific user.</w:t>
      </w:r>
    </w:p>
    <w:p w:rsidR="0094277B" w:rsidRPr="002F612C" w:rsidRDefault="0094277B" w:rsidP="00DF2B41">
      <w:pPr>
        <w:pStyle w:val="Figuretitle"/>
        <w:rPr>
          <w:lang w:val="en-GB"/>
        </w:rPr>
      </w:pPr>
      <w:bookmarkStart w:id="414" w:name="_Ref369862267"/>
      <w:bookmarkStart w:id="415" w:name="_Toc369874806"/>
      <w:bookmarkStart w:id="416" w:name="_Toc369874869"/>
      <w:bookmarkStart w:id="417" w:name="_Toc379814171"/>
      <w:r w:rsidRPr="002F612C">
        <w:rPr>
          <w:lang w:val="en-GB"/>
        </w:rPr>
        <w:t xml:space="preserve">Figure </w:t>
      </w:r>
      <w:r w:rsidR="003A50BC" w:rsidRPr="002F612C">
        <w:rPr>
          <w:noProof/>
          <w:lang w:val="en-GB"/>
        </w:rPr>
        <w:t>20</w:t>
      </w:r>
      <w:bookmarkEnd w:id="414"/>
      <w:r w:rsidRPr="002F612C">
        <w:rPr>
          <w:lang w:val="en-GB"/>
        </w:rPr>
        <w:t>: The generic OTT process</w:t>
      </w:r>
      <w:bookmarkEnd w:id="415"/>
      <w:bookmarkEnd w:id="416"/>
      <w:bookmarkEnd w:id="417"/>
    </w:p>
    <w:p w:rsidR="00DF2B41" w:rsidRPr="002F612C" w:rsidRDefault="00DF2B41" w:rsidP="00DF2B41">
      <w:pPr>
        <w:pStyle w:val="Figure"/>
        <w:rPr>
          <w:lang w:val="en-GB"/>
        </w:rPr>
      </w:pPr>
      <w:r w:rsidRPr="002F612C">
        <w:rPr>
          <w:iCs/>
          <w:noProof/>
          <w:sz w:val="18"/>
          <w:szCs w:val="18"/>
          <w:lang w:val="ru-RU" w:eastAsia="zh-CN"/>
        </w:rPr>
        <w:drawing>
          <wp:inline distT="0" distB="0" distL="0" distR="0" wp14:anchorId="76EB2A71" wp14:editId="36C82989">
            <wp:extent cx="5753100" cy="3838575"/>
            <wp:effectExtent l="0" t="0" r="0" b="0"/>
            <wp:docPr id="43" name="Bild 6" descr="Untitle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98)"/>
                    <pic:cNvPicPr>
                      <a:picLocks noChangeAspect="1" noChangeArrowheads="1"/>
                    </pic:cNvPicPr>
                  </pic:nvPicPr>
                  <pic:blipFill>
                    <a:blip r:embed="rId79" cstate="print"/>
                    <a:srcRect/>
                    <a:stretch>
                      <a:fillRect/>
                    </a:stretch>
                  </pic:blipFill>
                  <pic:spPr bwMode="auto">
                    <a:xfrm>
                      <a:off x="0" y="0"/>
                      <a:ext cx="5753100" cy="3838575"/>
                    </a:xfrm>
                    <a:prstGeom prst="rect">
                      <a:avLst/>
                    </a:prstGeom>
                    <a:noFill/>
                    <a:ln w="9525">
                      <a:noFill/>
                      <a:miter lim="800000"/>
                      <a:headEnd/>
                      <a:tailEnd/>
                    </a:ln>
                  </pic:spPr>
                </pic:pic>
              </a:graphicData>
            </a:graphic>
          </wp:inline>
        </w:drawing>
      </w:r>
    </w:p>
    <w:p w:rsidR="00DF2B41" w:rsidRPr="002F612C" w:rsidRDefault="00DF2B41" w:rsidP="00DF2B41">
      <w:pPr>
        <w:pStyle w:val="Figuretitle"/>
        <w:rPr>
          <w:lang w:val="en-GB"/>
        </w:rPr>
      </w:pPr>
    </w:p>
    <w:p w:rsidR="0094277B" w:rsidRPr="002F612C" w:rsidRDefault="00DF2B41" w:rsidP="00DF2B41">
      <w:pPr>
        <w:pStyle w:val="Enumlevel1"/>
      </w:pPr>
      <w:r w:rsidRPr="002F612C">
        <w:t>1.</w:t>
      </w:r>
      <w:r w:rsidRPr="002F612C">
        <w:tab/>
      </w:r>
      <w:r w:rsidR="0094277B" w:rsidRPr="002F612C">
        <w:t>The user starts the application and initial authentication is made between the issuer system and the user’s application.</w:t>
      </w:r>
    </w:p>
    <w:p w:rsidR="0094277B" w:rsidRPr="002F612C" w:rsidRDefault="00DF2B41" w:rsidP="00DF2B41">
      <w:pPr>
        <w:pStyle w:val="Enumlevel1"/>
      </w:pPr>
      <w:r w:rsidRPr="002F612C">
        <w:t>2.</w:t>
      </w:r>
      <w:r w:rsidRPr="002F612C">
        <w:tab/>
      </w:r>
      <w:r w:rsidR="0094277B" w:rsidRPr="002F612C">
        <w:t>An OTT is generated by the issuer through the ADS.</w:t>
      </w:r>
    </w:p>
    <w:p w:rsidR="0094277B" w:rsidRPr="002F612C" w:rsidRDefault="00DF2B41" w:rsidP="00DF2B41">
      <w:pPr>
        <w:pStyle w:val="Enumlevel1"/>
      </w:pPr>
      <w:r w:rsidRPr="002F612C">
        <w:t>3.</w:t>
      </w:r>
      <w:r w:rsidRPr="002F612C">
        <w:tab/>
      </w:r>
      <w:r w:rsidR="0094277B" w:rsidRPr="002F612C">
        <w:t>The issuer presents the OTT to the user through the mobile application.</w:t>
      </w:r>
    </w:p>
    <w:p w:rsidR="0094277B" w:rsidRPr="002F612C" w:rsidRDefault="00DF2B41" w:rsidP="00DF2B41">
      <w:pPr>
        <w:pStyle w:val="Enumlevel1"/>
      </w:pPr>
      <w:r w:rsidRPr="002F612C">
        <w:t>4.</w:t>
      </w:r>
      <w:r w:rsidRPr="002F612C">
        <w:tab/>
      </w:r>
      <w:r w:rsidR="0094277B" w:rsidRPr="002F612C">
        <w:t>The user transfers the OTT in the appropriate way (ex. swiping using NFC or NFC-tags, QR- or barcode or just typing it into the POS-terminal or cashier system) to the merchant.</w:t>
      </w:r>
    </w:p>
    <w:p w:rsidR="0094277B" w:rsidRPr="002F612C" w:rsidRDefault="00DF2B41" w:rsidP="00DF2B41">
      <w:pPr>
        <w:pStyle w:val="Enumlevel1"/>
      </w:pPr>
      <w:r w:rsidRPr="002F612C">
        <w:t>5.</w:t>
      </w:r>
      <w:r w:rsidRPr="002F612C">
        <w:tab/>
      </w:r>
      <w:r w:rsidR="0094277B" w:rsidRPr="002F612C">
        <w:t>The merchant sends the user-provided OTT to the PSP and its back-end system.</w:t>
      </w:r>
    </w:p>
    <w:p w:rsidR="0094277B" w:rsidRPr="002F612C" w:rsidRDefault="00DF2B41" w:rsidP="00DF2B41">
      <w:pPr>
        <w:pStyle w:val="Enumlevel1"/>
      </w:pPr>
      <w:r w:rsidRPr="002F612C">
        <w:t>6.</w:t>
      </w:r>
      <w:r w:rsidRPr="002F612C">
        <w:tab/>
      </w:r>
      <w:r w:rsidR="0094277B" w:rsidRPr="002F612C">
        <w:t>The PSP receives the OTT and forwards it to the ADS.</w:t>
      </w:r>
    </w:p>
    <w:p w:rsidR="0094277B" w:rsidRPr="002F612C" w:rsidRDefault="00DF2B41" w:rsidP="00DF2B41">
      <w:pPr>
        <w:pStyle w:val="Enumlevel1"/>
      </w:pPr>
      <w:r w:rsidRPr="002F612C">
        <w:t>7.</w:t>
      </w:r>
      <w:r w:rsidRPr="002F612C">
        <w:tab/>
      </w:r>
      <w:r w:rsidR="0094277B" w:rsidRPr="002F612C">
        <w:t>The ADS matches the OTT with any valid OTTs in the database and routes the status to the appropriate payment network.</w:t>
      </w:r>
    </w:p>
    <w:p w:rsidR="0094277B" w:rsidRPr="002F612C" w:rsidRDefault="00DF2B41" w:rsidP="00DF2B41">
      <w:pPr>
        <w:pStyle w:val="Enumlevel1"/>
      </w:pPr>
      <w:r w:rsidRPr="002F612C">
        <w:t>8.</w:t>
      </w:r>
      <w:r w:rsidRPr="002F612C">
        <w:tab/>
      </w:r>
      <w:r w:rsidR="0094277B" w:rsidRPr="002F612C">
        <w:t>The necessary details are forwarded to the appropriate issuer inside the payment network.</w:t>
      </w:r>
    </w:p>
    <w:p w:rsidR="0094277B" w:rsidRPr="002F612C" w:rsidRDefault="0094277B" w:rsidP="00DF2B41">
      <w:pPr>
        <w:keepNext/>
        <w:spacing w:after="120"/>
        <w:rPr>
          <w:b/>
          <w:color w:val="005173"/>
          <w:szCs w:val="19"/>
          <w:lang w:val="en-GB" w:eastAsia="en-US"/>
        </w:rPr>
      </w:pPr>
      <w:r w:rsidRPr="002F612C">
        <w:rPr>
          <w:b/>
          <w:color w:val="005173"/>
          <w:szCs w:val="19"/>
          <w:lang w:val="en-GB" w:eastAsia="en-US"/>
        </w:rPr>
        <w:lastRenderedPageBreak/>
        <w:t>Lessons learned</w:t>
      </w:r>
    </w:p>
    <w:p w:rsidR="0094277B" w:rsidRPr="002F612C" w:rsidRDefault="00DF2B41" w:rsidP="003D3F0F">
      <w:pPr>
        <w:pStyle w:val="Enumlevel1"/>
      </w:pPr>
      <w:r w:rsidRPr="002F612C">
        <w:rPr>
          <w:color w:val="000000"/>
          <w:szCs w:val="18"/>
        </w:rPr>
        <w:t>–</w:t>
      </w:r>
      <w:r w:rsidRPr="002F612C">
        <w:rPr>
          <w:color w:val="000000"/>
          <w:szCs w:val="18"/>
        </w:rPr>
        <w:tab/>
      </w:r>
      <w:r w:rsidR="0094277B" w:rsidRPr="002F612C">
        <w:rPr>
          <w:color w:val="000000"/>
          <w:szCs w:val="18"/>
        </w:rPr>
        <w:t>Easy (but secure) registration/enrolment process.</w:t>
      </w:r>
    </w:p>
    <w:p w:rsidR="0094277B" w:rsidRPr="002F612C" w:rsidRDefault="00DF2B41" w:rsidP="003D3F0F">
      <w:pPr>
        <w:pStyle w:val="Enumlevel1"/>
      </w:pPr>
      <w:r w:rsidRPr="002F612C">
        <w:rPr>
          <w:color w:val="000000"/>
          <w:szCs w:val="18"/>
        </w:rPr>
        <w:t>–</w:t>
      </w:r>
      <w:r w:rsidRPr="002F612C">
        <w:rPr>
          <w:color w:val="000000"/>
          <w:szCs w:val="18"/>
        </w:rPr>
        <w:tab/>
      </w:r>
      <w:r w:rsidR="0094277B" w:rsidRPr="002F612C">
        <w:t xml:space="preserve">It must be easy and fast to use and the trick is to get merchants where the service can be used. </w:t>
      </w:r>
    </w:p>
    <w:p w:rsidR="0094277B" w:rsidRPr="002F612C" w:rsidRDefault="00DF2B41" w:rsidP="003D3F0F">
      <w:pPr>
        <w:pStyle w:val="Enumlevel1"/>
      </w:pPr>
      <w:r w:rsidRPr="002F612C">
        <w:rPr>
          <w:color w:val="000000"/>
          <w:szCs w:val="18"/>
        </w:rPr>
        <w:t>–</w:t>
      </w:r>
      <w:r w:rsidRPr="002F612C">
        <w:rPr>
          <w:color w:val="000000"/>
          <w:szCs w:val="18"/>
        </w:rPr>
        <w:tab/>
      </w:r>
      <w:r w:rsidR="0094277B" w:rsidRPr="002F612C">
        <w:t xml:space="preserve">Simple for merchants to sign up and not higher fee’s than for a card solution/transaction. </w:t>
      </w:r>
    </w:p>
    <w:p w:rsidR="0094277B" w:rsidRPr="002F612C" w:rsidRDefault="00DF2B41" w:rsidP="003D3F0F">
      <w:pPr>
        <w:pStyle w:val="Enumlevel1"/>
      </w:pPr>
      <w:r w:rsidRPr="002F612C">
        <w:rPr>
          <w:color w:val="000000"/>
          <w:szCs w:val="18"/>
        </w:rPr>
        <w:t>–</w:t>
      </w:r>
      <w:r w:rsidRPr="002F612C">
        <w:rPr>
          <w:color w:val="000000"/>
          <w:szCs w:val="18"/>
        </w:rPr>
        <w:tab/>
      </w:r>
      <w:r w:rsidR="0094277B" w:rsidRPr="002F612C">
        <w:t xml:space="preserve">Adding simple services like receipts, transaction history and balance in the mobile application will gain adoption. </w:t>
      </w:r>
    </w:p>
    <w:p w:rsidR="0094277B" w:rsidRPr="002F612C" w:rsidRDefault="00DF2B41" w:rsidP="00DF2B41">
      <w:pPr>
        <w:pStyle w:val="Heading1"/>
        <w:rPr>
          <w:rFonts w:eastAsia="SimSun"/>
          <w:lang w:val="en-GB" w:eastAsia="en-US"/>
        </w:rPr>
      </w:pPr>
      <w:bookmarkStart w:id="418" w:name="_Toc369876337"/>
      <w:bookmarkStart w:id="419" w:name="_Toc369876508"/>
      <w:bookmarkStart w:id="420" w:name="_Toc379187272"/>
      <w:r w:rsidRPr="002F612C">
        <w:rPr>
          <w:rFonts w:eastAsia="SimSun"/>
          <w:lang w:val="en-GB" w:eastAsia="en-US"/>
        </w:rPr>
        <w:t>11</w:t>
      </w:r>
      <w:r w:rsidRPr="002F612C">
        <w:rPr>
          <w:rFonts w:eastAsia="SimSun"/>
          <w:lang w:val="en-GB" w:eastAsia="en-US"/>
        </w:rPr>
        <w:tab/>
      </w:r>
      <w:r w:rsidR="0094277B" w:rsidRPr="002F612C">
        <w:rPr>
          <w:rFonts w:eastAsia="SimSun"/>
          <w:lang w:val="en-GB" w:eastAsia="en-US"/>
        </w:rPr>
        <w:t>Case study in the Russian Federation</w:t>
      </w:r>
      <w:bookmarkEnd w:id="418"/>
      <w:bookmarkEnd w:id="419"/>
      <w:bookmarkEnd w:id="420"/>
    </w:p>
    <w:p w:rsidR="0094277B" w:rsidRPr="002F612C" w:rsidRDefault="0094277B" w:rsidP="00DF2B41">
      <w:pPr>
        <w:rPr>
          <w:bCs/>
          <w:lang w:val="en-GB" w:eastAsia="en-US"/>
        </w:rPr>
      </w:pPr>
      <w:r w:rsidRPr="002F612C">
        <w:rPr>
          <w:lang w:val="en-GB" w:eastAsia="en-US"/>
        </w:rPr>
        <w:t>Various mobile payment systems have become very popular in the Russian Federation. Some of them, while having minimum functionality limited to top-up the balance of previously registered mobile phone, do not require security and, respectively, do not provide it, the others (for example, mobile payment systems "Easy payment" and "MasterCard Mobile"), have wide functionality and meet the highest security level requirements, set forward by ITU standards to secure systems. Thus, and this is very important, security means do not invoke any additional inconveniences for users. All the diversity of means presented by modern mobile communication standards is used as transport environment. SMS and USSD have become quite wide spread, however, due to wide circulation of smartphones and development of standards for mobile telecommunication systems, increased the use of GPRS, UMTS, WiMax and LTE.</w:t>
      </w:r>
    </w:p>
    <w:p w:rsidR="0094277B" w:rsidRPr="002F612C" w:rsidRDefault="0094277B" w:rsidP="00DF2B41">
      <w:pPr>
        <w:rPr>
          <w:bCs/>
          <w:lang w:val="en-GB" w:eastAsia="en-US"/>
        </w:rPr>
      </w:pPr>
      <w:r w:rsidRPr="002F612C">
        <w:rPr>
          <w:lang w:val="en-GB" w:eastAsia="en-US"/>
        </w:rPr>
        <w:t>It is interesting to note, that in the market under equal conditions are present both applications with “sensitive information” stored on tamper resistance devices, and applications with the data stored in the phone’s memory. Nevertheless, the latter have become more popular, yet they are potentially less secure. Obviously, the consumer benefit of the latter is that he does not need to change his SIM/UICC card. Yet, risk of reading the confidential data from phone’s memory is a shortcoming. With respect thereto, it is interesting to compare these two types of applications from the point of security.</w:t>
      </w:r>
    </w:p>
    <w:p w:rsidR="0094277B" w:rsidRPr="002F612C" w:rsidRDefault="0094277B" w:rsidP="00DF2B41">
      <w:pPr>
        <w:rPr>
          <w:bCs/>
          <w:lang w:val="en-GB" w:eastAsia="en-US"/>
        </w:rPr>
      </w:pPr>
      <w:r w:rsidRPr="002F612C">
        <w:rPr>
          <w:lang w:val="en-GB" w:eastAsia="en-US"/>
        </w:rPr>
        <w:t xml:space="preserve">According to statistics, fraud usually takes place not when applications on stolen phones are hacked, but either because of the “human factor”, or virus programs penetrated into clients’ phones. And this is the least protected system elements that require </w:t>
      </w:r>
      <w:r w:rsidRPr="002F612C">
        <w:rPr>
          <w:rFonts w:cs="Verdana"/>
          <w:lang w:val="en-GB" w:eastAsia="en-US"/>
        </w:rPr>
        <w:t>further increase of security of mobile applications only in case of very high risks of being hacked, for example, for the official digital signature recognized by state entities</w:t>
      </w:r>
      <w:r w:rsidRPr="002F612C">
        <w:rPr>
          <w:lang w:val="en-GB" w:eastAsia="en-US"/>
        </w:rPr>
        <w:t xml:space="preserve">. </w:t>
      </w:r>
      <w:r w:rsidRPr="002F612C">
        <w:rPr>
          <w:rFonts w:cs="Verdana"/>
          <w:lang w:val="en-GB" w:eastAsia="en-US"/>
        </w:rPr>
        <w:t xml:space="preserve">Unlike it, risks of payment systems can be limited by the maximum amount of financial transaction per transaction and/or a time period. </w:t>
      </w:r>
      <w:r w:rsidRPr="002F612C">
        <w:rPr>
          <w:lang w:val="en-GB" w:eastAsia="en-US"/>
        </w:rPr>
        <w:t>Therefore, the most important role in secure usage of devices working in open networks consists of training clients to use these devices, and to use anti-virus programs. Thus, certainly, the service provider should take all measures to protect confidential information, defined by ISO 27001 and other similar standards. In particular, it is necessary to minimize amount of employees operating the system, who have access to “sensitive data”, to assign different access levels to the system, and to provide mandatory authentication and login registration.</w:t>
      </w:r>
    </w:p>
    <w:p w:rsidR="0094277B" w:rsidRPr="002F612C" w:rsidRDefault="0094277B" w:rsidP="00DF2B41">
      <w:pPr>
        <w:rPr>
          <w:rFonts w:cs="Verdana"/>
          <w:lang w:val="en-GB" w:eastAsia="en-US"/>
        </w:rPr>
      </w:pPr>
      <w:r w:rsidRPr="002F612C">
        <w:rPr>
          <w:lang w:val="en-GB" w:eastAsia="en-US"/>
        </w:rPr>
        <w:t>In Russia, as well as in other countries, all three MPS models, described in Section 4.3 above, have become popular</w:t>
      </w:r>
      <w:r w:rsidRPr="002F612C">
        <w:rPr>
          <w:rFonts w:cs="Verdana"/>
          <w:lang w:val="en-GB" w:eastAsia="en-US"/>
        </w:rPr>
        <w:t xml:space="preserve"> and all sources of payment described in Section 4.4 are used, namely: clients bank accounts, international and local payment cards, personal accounts of subscribers of cellular communication, and e-money.</w:t>
      </w:r>
    </w:p>
    <w:p w:rsidR="0094277B" w:rsidRPr="002F612C" w:rsidRDefault="0094277B" w:rsidP="00DF2B41">
      <w:pPr>
        <w:rPr>
          <w:rFonts w:eastAsia="Malgun Gothic" w:cs="Verdana"/>
          <w:lang w:val="en-GB" w:eastAsia="ko-KR"/>
        </w:rPr>
      </w:pPr>
      <w:r w:rsidRPr="002F612C">
        <w:rPr>
          <w:rFonts w:cs="Verdana"/>
          <w:lang w:val="en-GB" w:eastAsia="en-US"/>
        </w:rPr>
        <w:t>Use of mobile devices for providing legally recognized digital signature in Russia is aggravated by Russian requirements to its cryptographic protection and is not introduced yet; however, Rostelecom has been dealing with this issue for a long time and intends to implement it in nearest time.</w:t>
      </w:r>
    </w:p>
    <w:p w:rsidR="0094277B" w:rsidRPr="002F612C" w:rsidRDefault="00DF2B41" w:rsidP="002866FA">
      <w:pPr>
        <w:pStyle w:val="Heading1"/>
        <w:rPr>
          <w:rFonts w:eastAsia="SimSun"/>
          <w:lang w:val="en-GB" w:eastAsia="en-US"/>
        </w:rPr>
      </w:pPr>
      <w:bookmarkStart w:id="421" w:name="_Toc369876338"/>
      <w:bookmarkStart w:id="422" w:name="_Toc369876509"/>
      <w:bookmarkStart w:id="423" w:name="_Toc379187273"/>
      <w:r w:rsidRPr="002F612C">
        <w:rPr>
          <w:rFonts w:eastAsia="SimSun"/>
          <w:lang w:val="en-GB" w:eastAsia="en-US"/>
        </w:rPr>
        <w:lastRenderedPageBreak/>
        <w:t>12</w:t>
      </w:r>
      <w:r w:rsidRPr="002F612C">
        <w:rPr>
          <w:rFonts w:eastAsia="SimSun"/>
          <w:lang w:val="en-GB" w:eastAsia="en-US"/>
        </w:rPr>
        <w:tab/>
      </w:r>
      <w:r w:rsidR="0094277B" w:rsidRPr="002F612C">
        <w:rPr>
          <w:rFonts w:eastAsia="SimSun"/>
          <w:lang w:val="en-GB" w:eastAsia="en-US"/>
        </w:rPr>
        <w:t>Findings</w:t>
      </w:r>
      <w:bookmarkEnd w:id="421"/>
      <w:bookmarkEnd w:id="422"/>
      <w:bookmarkEnd w:id="423"/>
      <w:r w:rsidR="0094277B" w:rsidRPr="002F612C">
        <w:rPr>
          <w:rFonts w:eastAsia="SimSun"/>
          <w:lang w:val="en-GB" w:eastAsia="en-US"/>
        </w:rPr>
        <w:t xml:space="preserve"> </w:t>
      </w:r>
    </w:p>
    <w:p w:rsidR="0094277B" w:rsidRPr="002F612C" w:rsidRDefault="0094277B" w:rsidP="002866FA">
      <w:pPr>
        <w:keepNext/>
        <w:keepLines/>
        <w:rPr>
          <w:lang w:val="en-GB"/>
        </w:rPr>
      </w:pPr>
      <w:r w:rsidRPr="002F612C">
        <w:rPr>
          <w:lang w:val="en-GB"/>
        </w:rPr>
        <w:t xml:space="preserve">As shown in implementation cases described in chapters 6-9 above, development and usage of mobile devices for </w:t>
      </w:r>
      <w:r w:rsidRPr="002F612C">
        <w:rPr>
          <w:i/>
          <w:iCs/>
          <w:lang w:val="en-GB"/>
        </w:rPr>
        <w:t>m-Government, m-Health, m-Payment, m-Learning and so on</w:t>
      </w:r>
      <w:r w:rsidRPr="002F612C">
        <w:rPr>
          <w:lang w:val="en-GB"/>
        </w:rPr>
        <w:t xml:space="preserve"> are at different levels in various countries, however, in today's global world the penetration of technology innovations increases drastically, that leads to step-by-step convergence of technological development levels and reduces digital gap between developed and developing countries. </w:t>
      </w:r>
      <w:r w:rsidRPr="002F612C">
        <w:rPr>
          <w:szCs w:val="19"/>
          <w:lang w:val="en-GB"/>
        </w:rPr>
        <w:t>Today the developed countries already have fully functional electronic payment systems and mobile government, and in some developing countries even simple use of SMS to transfer the data between medical offices brings real results</w:t>
      </w:r>
      <w:r w:rsidRPr="002F612C">
        <w:rPr>
          <w:rFonts w:ascii="SimSun" w:cs="SimSun"/>
          <w:szCs w:val="19"/>
          <w:lang w:val="en-GB"/>
        </w:rPr>
        <w:t>,</w:t>
      </w:r>
      <w:r w:rsidRPr="002F612C">
        <w:rPr>
          <w:szCs w:val="19"/>
          <w:lang w:val="en-GB"/>
        </w:rPr>
        <w:t xml:space="preserve"> reducing delays in receiving early infant diagnosis (EID) DBS HIV test results as it was described </w:t>
      </w:r>
      <w:r w:rsidRPr="002F612C">
        <w:rPr>
          <w:lang w:val="en-GB"/>
        </w:rPr>
        <w:t>in the Project MWANA implemented in the Republic of Zambiya</w:t>
      </w:r>
      <w:r w:rsidRPr="002F612C">
        <w:rPr>
          <w:szCs w:val="19"/>
          <w:vertAlign w:val="superscript"/>
          <w:lang w:val="en-GB"/>
        </w:rPr>
        <w:t>17</w:t>
      </w:r>
      <w:r w:rsidRPr="002F612C">
        <w:rPr>
          <w:szCs w:val="19"/>
          <w:lang w:val="en-GB"/>
        </w:rPr>
        <w:t xml:space="preserve">. This proves that very soon this technological gap will be decreased. The most advanced today's systems which are based on mobile devices offer the whole range of services which is continuously extended. So, beside mobile payments and mobile banking services, wide application was received by services based on geo-location. Besides, it is stated at </w:t>
      </w:r>
      <w:r w:rsidRPr="002F612C">
        <w:rPr>
          <w:lang w:val="en-GB"/>
        </w:rPr>
        <w:t>White Parer Mobile Payments</w:t>
      </w:r>
      <w:r w:rsidRPr="002F612C">
        <w:rPr>
          <w:rFonts w:cs="PragmaticaC-Regular"/>
          <w:szCs w:val="19"/>
          <w:vertAlign w:val="superscript"/>
          <w:lang w:val="en-GB"/>
        </w:rPr>
        <w:t>18</w:t>
      </w:r>
      <w:r w:rsidRPr="002F612C">
        <w:rPr>
          <w:szCs w:val="19"/>
          <w:lang w:val="en-GB"/>
        </w:rPr>
        <w:t>, issued by European Payments Council in 2012, the mobile terminal should represent a “digital wallet” which will provide authentication and digital signature to replace multiple passwords, IDs and loyalty cards of merchants (</w:t>
      </w:r>
      <w:r w:rsidR="003A50BC" w:rsidRPr="006842FF">
        <w:rPr>
          <w:bCs/>
          <w:szCs w:val="19"/>
          <w:lang w:val="en-GB"/>
        </w:rPr>
        <w:t xml:space="preserve">Figure </w:t>
      </w:r>
      <w:r w:rsidR="003A50BC" w:rsidRPr="006842FF">
        <w:rPr>
          <w:bCs/>
          <w:noProof/>
          <w:szCs w:val="19"/>
          <w:lang w:val="en-GB"/>
        </w:rPr>
        <w:t>21</w:t>
      </w:r>
      <w:r w:rsidRPr="002F612C">
        <w:rPr>
          <w:szCs w:val="19"/>
          <w:lang w:val="en-GB"/>
        </w:rPr>
        <w:t>).</w:t>
      </w:r>
    </w:p>
    <w:p w:rsidR="0094277B" w:rsidRPr="002F612C" w:rsidRDefault="0094277B" w:rsidP="00DF2B41">
      <w:pPr>
        <w:pStyle w:val="Figuretitle"/>
        <w:rPr>
          <w:lang w:val="en-GB"/>
        </w:rPr>
      </w:pPr>
      <w:bookmarkStart w:id="424" w:name="_Ref369869546"/>
      <w:bookmarkStart w:id="425" w:name="_Toc369874807"/>
      <w:bookmarkStart w:id="426" w:name="_Toc369874870"/>
      <w:bookmarkStart w:id="427" w:name="_Toc379814172"/>
      <w:r w:rsidRPr="002F612C">
        <w:rPr>
          <w:lang w:val="en-GB"/>
        </w:rPr>
        <w:t xml:space="preserve">Figure </w:t>
      </w:r>
      <w:r w:rsidR="003A50BC" w:rsidRPr="002F612C">
        <w:rPr>
          <w:noProof/>
          <w:lang w:val="en-GB"/>
        </w:rPr>
        <w:t>21</w:t>
      </w:r>
      <w:bookmarkEnd w:id="424"/>
      <w:r w:rsidRPr="002F612C">
        <w:rPr>
          <w:lang w:val="en-GB"/>
        </w:rPr>
        <w:t>: The wallet shall be digital, not leather</w:t>
      </w:r>
      <w:bookmarkEnd w:id="425"/>
      <w:bookmarkEnd w:id="426"/>
      <w:bookmarkEnd w:id="427"/>
    </w:p>
    <w:p w:rsidR="00DF2B41" w:rsidRPr="002F612C" w:rsidRDefault="00DF2B41" w:rsidP="00DF2B41">
      <w:pPr>
        <w:pStyle w:val="Figure"/>
        <w:rPr>
          <w:lang w:val="en-GB"/>
        </w:rPr>
      </w:pPr>
      <w:r w:rsidRPr="002F612C">
        <w:rPr>
          <w:rFonts w:cs="Verdana"/>
          <w:noProof/>
          <w:lang w:val="ru-RU" w:eastAsia="zh-CN"/>
        </w:rPr>
        <w:drawing>
          <wp:inline distT="0" distB="0" distL="0" distR="0" wp14:anchorId="37EE499B" wp14:editId="4B8A9B2C">
            <wp:extent cx="3297851" cy="2473389"/>
            <wp:effectExtent l="19050" t="0" r="0" b="0"/>
            <wp:docPr id="44" name="Рисунок 6" descr="C:\Documents and Settings\bondarenko\Мои документы\Мои рисунки\кошелек\20130617_17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ondarenko\Мои документы\Мои рисунки\кошелек\20130617_172102.jpg"/>
                    <pic:cNvPicPr>
                      <a:picLocks noChangeAspect="1" noChangeArrowheads="1"/>
                    </pic:cNvPicPr>
                  </pic:nvPicPr>
                  <pic:blipFill>
                    <a:blip r:embed="rId80" cstate="print"/>
                    <a:srcRect/>
                    <a:stretch>
                      <a:fillRect/>
                    </a:stretch>
                  </pic:blipFill>
                  <pic:spPr bwMode="auto">
                    <a:xfrm>
                      <a:off x="0" y="0"/>
                      <a:ext cx="3298030" cy="2473523"/>
                    </a:xfrm>
                    <a:prstGeom prst="rect">
                      <a:avLst/>
                    </a:prstGeom>
                    <a:noFill/>
                    <a:ln w="9525">
                      <a:noFill/>
                      <a:miter lim="800000"/>
                      <a:headEnd/>
                      <a:tailEnd/>
                    </a:ln>
                  </pic:spPr>
                </pic:pic>
              </a:graphicData>
            </a:graphic>
          </wp:inline>
        </w:drawing>
      </w:r>
    </w:p>
    <w:p w:rsidR="00DF2B41" w:rsidRPr="002F612C" w:rsidRDefault="00DF2B41" w:rsidP="00DF2B41">
      <w:pPr>
        <w:pStyle w:val="Figuretitle"/>
        <w:rPr>
          <w:lang w:val="en-GB"/>
        </w:rPr>
      </w:pPr>
    </w:p>
    <w:p w:rsidR="00DF2B41" w:rsidRPr="002F612C" w:rsidRDefault="00DF2B41" w:rsidP="0094277B">
      <w:pPr>
        <w:spacing w:before="0"/>
        <w:rPr>
          <w:lang w:val="en-GB"/>
        </w:rPr>
      </w:pPr>
    </w:p>
    <w:p w:rsidR="0094277B" w:rsidRPr="002F612C" w:rsidRDefault="0094277B" w:rsidP="002866FA">
      <w:pPr>
        <w:rPr>
          <w:lang w:val="en-GB"/>
        </w:rPr>
      </w:pPr>
      <w:r w:rsidRPr="002F612C">
        <w:rPr>
          <w:lang w:val="en-GB"/>
        </w:rPr>
        <w:t>As a normal wallet, the "digital" wallet, in effect, contains identification data of the owner, data on means of payment available to the owner, and in certain cases - personal data of the owner (images, documents,</w:t>
      </w:r>
      <w:r w:rsidR="002866FA">
        <w:rPr>
          <w:lang w:val="en-GB"/>
        </w:rPr>
        <w:t> </w:t>
      </w:r>
      <w:r w:rsidRPr="002F612C">
        <w:rPr>
          <w:lang w:val="en-GB"/>
        </w:rPr>
        <w:t>etc.). It may include ID information, digital signatures and certificates, login information, addresses for drawing of scores and transmission, and also information on means of payment</w:t>
      </w:r>
      <w:r w:rsidRPr="002F612C">
        <w:rPr>
          <w:rFonts w:ascii="SimSun" w:cs="SimSun"/>
          <w:lang w:val="en-GB"/>
        </w:rPr>
        <w:t>.</w:t>
      </w:r>
      <w:r w:rsidRPr="002F612C">
        <w:rPr>
          <w:lang w:val="en-GB"/>
        </w:rPr>
        <w:t xml:space="preserve"> Besides, it can also include other applications, for example bonus points, tickets or travel documents</w:t>
      </w:r>
      <w:r w:rsidRPr="002F612C">
        <w:rPr>
          <w:rFonts w:ascii="SimSun" w:cs="SimSun"/>
          <w:lang w:val="en-GB"/>
        </w:rPr>
        <w:t>.</w:t>
      </w:r>
      <w:r w:rsidRPr="002F612C">
        <w:rPr>
          <w:lang w:val="en-GB"/>
        </w:rPr>
        <w:t xml:space="preserve"> After having passed authentication in Unified Centre, one may enter personal merchant accounts or social networks, such as Facebook, LinkedIn, etc., which is very convenient and relieves from the need to remember or to store securely numerous passwords of multiple accounts. In the short term, one can expect active distribution of mobile devices as terminals for e-government and healthcare. Recent initiatives in the use of mobile devices, launched at Telecom-2012 by the ITU and WHO, are to prove this statement.</w:t>
      </w:r>
      <w:r w:rsidR="00F7043A" w:rsidRPr="002F612C">
        <w:rPr>
          <w:lang w:val="en-GB"/>
        </w:rPr>
        <w:t xml:space="preserve"> </w:t>
      </w:r>
    </w:p>
    <w:p w:rsidR="0094277B" w:rsidRPr="002F612C" w:rsidRDefault="0094277B" w:rsidP="00DF2B41">
      <w:pPr>
        <w:rPr>
          <w:lang w:val="en-GB"/>
        </w:rPr>
      </w:pPr>
      <w:r w:rsidRPr="002F612C">
        <w:rPr>
          <w:lang w:val="en-GB"/>
        </w:rPr>
        <w:t>So rapid development of systems based on mobile devices is due to security measures applied to services. Security is a common task for e-government, financial services and e-health (Figure 20) and is provided with observance of ITU-T recommendations for security.</w:t>
      </w:r>
    </w:p>
    <w:p w:rsidR="0094277B" w:rsidRPr="002F612C" w:rsidRDefault="0094277B" w:rsidP="00DF2B41">
      <w:pPr>
        <w:pStyle w:val="Figuretitle"/>
        <w:rPr>
          <w:lang w:val="en-GB"/>
        </w:rPr>
      </w:pPr>
      <w:bookmarkStart w:id="428" w:name="_Toc369874808"/>
      <w:bookmarkStart w:id="429" w:name="_Toc369874871"/>
      <w:bookmarkStart w:id="430" w:name="_Toc379814173"/>
      <w:r w:rsidRPr="002F612C">
        <w:rPr>
          <w:lang w:val="en-GB"/>
        </w:rPr>
        <w:lastRenderedPageBreak/>
        <w:t xml:space="preserve">Figure </w:t>
      </w:r>
      <w:r w:rsidR="003A50BC" w:rsidRPr="002F612C">
        <w:rPr>
          <w:noProof/>
          <w:lang w:val="en-GB"/>
        </w:rPr>
        <w:t>22</w:t>
      </w:r>
      <w:r w:rsidRPr="002F612C">
        <w:rPr>
          <w:lang w:val="en-GB"/>
        </w:rPr>
        <w:t>: Security – touchstone for all e-services</w:t>
      </w:r>
      <w:bookmarkEnd w:id="428"/>
      <w:bookmarkEnd w:id="429"/>
      <w:bookmarkEnd w:id="430"/>
    </w:p>
    <w:p w:rsidR="00DF2B41" w:rsidRPr="002F612C" w:rsidRDefault="00DF2B41" w:rsidP="00DF2B41">
      <w:pPr>
        <w:pStyle w:val="Figure"/>
        <w:rPr>
          <w:lang w:val="en-GB"/>
        </w:rPr>
      </w:pPr>
      <w:r w:rsidRPr="002F612C">
        <w:rPr>
          <w:noProof/>
          <w:lang w:val="ru-RU" w:eastAsia="zh-CN"/>
        </w:rPr>
        <mc:AlternateContent>
          <mc:Choice Requires="wpg">
            <w:drawing>
              <wp:inline distT="0" distB="0" distL="0" distR="0" wp14:anchorId="1F6FB4FD" wp14:editId="1B7F04C3">
                <wp:extent cx="3705225" cy="2933700"/>
                <wp:effectExtent l="0" t="0" r="9525" b="38100"/>
                <wp:docPr id="6"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2933700"/>
                          <a:chOff x="19081" y="9318"/>
                          <a:chExt cx="56166" cy="49943"/>
                        </a:xfrm>
                      </wpg:grpSpPr>
                      <pic:pic xmlns:pic="http://schemas.openxmlformats.org/drawingml/2006/picture">
                        <pic:nvPicPr>
                          <pic:cNvPr id="7" name="Picture 195" descr="fig0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9081" y="9318"/>
                            <a:ext cx="56166" cy="49943"/>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10"/>
                        <wps:cNvSpPr txBox="1">
                          <a:spLocks noChangeArrowheads="1"/>
                        </wps:cNvSpPr>
                        <wps:spPr bwMode="auto">
                          <a:xfrm rot="1800000">
                            <a:off x="52596" y="46639"/>
                            <a:ext cx="20842" cy="12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0E1" w:rsidRPr="00455405" w:rsidRDefault="00E470E1" w:rsidP="00DF2B41">
                              <w:pPr>
                                <w:spacing w:before="0"/>
                                <w:rPr>
                                  <w:b/>
                                  <w:bCs/>
                                  <w:sz w:val="28"/>
                                  <w:szCs w:val="28"/>
                                </w:rPr>
                              </w:pPr>
                              <w:r w:rsidRPr="00455405">
                                <w:rPr>
                                  <w:rFonts w:asciiTheme="minorHAnsi" w:cstheme="minorBidi"/>
                                  <w:b/>
                                  <w:bCs/>
                                  <w:color w:val="000000" w:themeColor="text1"/>
                                  <w:kern w:val="24"/>
                                  <w:sz w:val="28"/>
                                  <w:szCs w:val="28"/>
                                </w:rPr>
                                <w:t>e- government</w:t>
                              </w:r>
                            </w:p>
                          </w:txbxContent>
                        </wps:txbx>
                        <wps:bodyPr rot="0" vert="horz" wrap="square" lIns="91440" tIns="45720" rIns="91440" bIns="45720" anchor="t" anchorCtr="0" upright="1">
                          <a:noAutofit/>
                        </wps:bodyPr>
                      </wps:wsp>
                      <wps:wsp>
                        <wps:cNvPr id="9" name="Text Box 11"/>
                        <wps:cNvSpPr txBox="1">
                          <a:spLocks noChangeArrowheads="1"/>
                        </wps:cNvSpPr>
                        <wps:spPr bwMode="auto">
                          <a:xfrm rot="16200000">
                            <a:off x="42011" y="17215"/>
                            <a:ext cx="10757" cy="1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0E1" w:rsidRPr="00455405" w:rsidRDefault="00E470E1" w:rsidP="00DF2B41">
                              <w:pPr>
                                <w:spacing w:before="0"/>
                                <w:rPr>
                                  <w:b/>
                                  <w:bCs/>
                                  <w:sz w:val="28"/>
                                  <w:szCs w:val="28"/>
                                </w:rPr>
                              </w:pPr>
                              <w:r w:rsidRPr="00455405">
                                <w:rPr>
                                  <w:rFonts w:asciiTheme="minorHAnsi" w:cstheme="minorBidi"/>
                                  <w:b/>
                                  <w:bCs/>
                                  <w:color w:val="000000" w:themeColor="text1"/>
                                  <w:kern w:val="24"/>
                                  <w:sz w:val="28"/>
                                  <w:szCs w:val="28"/>
                                </w:rPr>
                                <w:t>e-banking</w:t>
                              </w:r>
                            </w:p>
                          </w:txbxContent>
                        </wps:txbx>
                        <wps:bodyPr rot="0" vert="horz" wrap="none" lIns="91440" tIns="45720" rIns="91440" bIns="45720" anchor="t" anchorCtr="0" upright="1">
                          <a:noAutofit/>
                        </wps:bodyPr>
                      </wps:wsp>
                      <wps:wsp>
                        <wps:cNvPr id="10" name="Text Box 12"/>
                        <wps:cNvSpPr txBox="1">
                          <a:spLocks noChangeArrowheads="1"/>
                        </wps:cNvSpPr>
                        <wps:spPr bwMode="auto">
                          <a:xfrm rot="19800000">
                            <a:off x="27497" y="45172"/>
                            <a:ext cx="13482" cy="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0E1" w:rsidRPr="00455405" w:rsidRDefault="00E470E1" w:rsidP="00DF2B41">
                              <w:pPr>
                                <w:spacing w:before="0"/>
                                <w:rPr>
                                  <w:b/>
                                  <w:bCs/>
                                  <w:sz w:val="28"/>
                                  <w:szCs w:val="28"/>
                                </w:rPr>
                              </w:pPr>
                              <w:r w:rsidRPr="00455405">
                                <w:rPr>
                                  <w:rFonts w:asciiTheme="minorHAnsi" w:cstheme="minorBidi"/>
                                  <w:b/>
                                  <w:bCs/>
                                  <w:color w:val="000000" w:themeColor="text1"/>
                                  <w:kern w:val="24"/>
                                  <w:sz w:val="28"/>
                                  <w:szCs w:val="28"/>
                                </w:rPr>
                                <w:t xml:space="preserve">e-health </w:t>
                              </w:r>
                            </w:p>
                          </w:txbxContent>
                        </wps:txbx>
                        <wps:bodyPr rot="0" vert="horz" wrap="square" lIns="91440" tIns="45720" rIns="91440" bIns="45720" anchor="t" anchorCtr="0" upright="1">
                          <a:noAutofit/>
                        </wps:bodyPr>
                      </wps:wsp>
                      <wps:wsp>
                        <wps:cNvPr id="11" name="Text Box 13"/>
                        <wps:cNvSpPr txBox="1">
                          <a:spLocks noChangeArrowheads="1"/>
                        </wps:cNvSpPr>
                        <wps:spPr bwMode="auto">
                          <a:xfrm>
                            <a:off x="41167" y="40286"/>
                            <a:ext cx="10700" cy="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0E1" w:rsidRDefault="00E470E1" w:rsidP="00DF2B41">
                              <w:pPr>
                                <w:spacing w:before="0"/>
                              </w:pPr>
                              <w:r>
                                <w:rPr>
                                  <w:rFonts w:asciiTheme="minorHAnsi" w:cstheme="minorBidi"/>
                                  <w:color w:val="F8F8F8"/>
                                  <w:kern w:val="24"/>
                                  <w:sz w:val="36"/>
                                  <w:szCs w:val="36"/>
                                </w:rPr>
                                <w:t>SECURITY</w:t>
                              </w:r>
                            </w:p>
                          </w:txbxContent>
                        </wps:txbx>
                        <wps:bodyPr rot="0" vert="horz" wrap="square" lIns="91440" tIns="45720" rIns="91440" bIns="45720" anchor="t" anchorCtr="0" upright="1">
                          <a:noAutofit/>
                        </wps:bodyPr>
                      </wps:wsp>
                    </wpg:wgp>
                  </a:graphicData>
                </a:graphic>
              </wp:inline>
            </w:drawing>
          </mc:Choice>
          <mc:Fallback>
            <w:pict>
              <v:group id="Group 225" o:spid="_x0000_s1037" style="width:291.75pt;height:231pt;mso-position-horizontal-relative:char;mso-position-vertical-relative:line" coordorigin="19081,9318" coordsize="56166,49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">
                <v:shape id="Picture 195" o:spid="_x0000_s1038" type="#_x0000_t75" alt="fig01" style="position:absolute;left:19081;top:9318;width:56166;height:49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W3TCAAAA2gAAAA8AAABkcnMvZG93bnJldi54bWxEj0FrwkAUhO8F/8PyCr2UurGoldQ1pIVA&#10;rxrR6zP7mg3Nvg3ZbZL++64geBxm5htmm022FQP1vnGsYDFPQBBXTjdcKziWxcsGhA/IGlvHpOCP&#10;PGS72cMWU+1G3tNwCLWIEPYpKjAhdKmUvjJk0c9dRxy9b9dbDFH2tdQ9jhFuW/maJGtpseG4YLCj&#10;T0PVz+HXKshXzPWzKd3yPFV4Loy5nIoPpZ4ep/wdRKAp3MO39pdW8AbXK/EGyN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HVt0wgAAANoAAAAPAAAAAAAAAAAAAAAAAJ8C&#10;AABkcnMvZG93bnJldi54bWxQSwUGAAAAAAQABAD3AAAAjgMAAAAA&#10;">
                  <v:imagedata r:id="rId82" o:title="fig01"/>
                </v:shape>
                <v:shapetype id="_x0000_t202" coordsize="21600,21600" o:spt="202" path="m,l,21600r21600,l21600,xe">
                  <v:stroke joinstyle="miter"/>
                  <v:path gradientshapeok="t" o:connecttype="rect"/>
                </v:shapetype>
                <v:shape id="Text Box 10" o:spid="_x0000_s1039" type="#_x0000_t202" style="position:absolute;left:52596;top:46639;width:20842;height:12252;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DDcIA&#10;AADaAAAADwAAAGRycy9kb3ducmV2LnhtbERPy2rCQBTdF/yH4Rbc1UkKKTbNKEUoinRRk0Jxd83c&#10;PDBzJ2TGJP59Z1Ho8nDe2XY2nRhpcK1lBfEqAkFcWt1yreC7+Hhag3AeWWNnmRTcycF2s3jIMNV2&#10;4hONua9FCGGXooLG+z6V0pUNGXQr2xMHrrKDQR/gUEs94BTCTSefo+hFGmw5NDTY066h8prfjIKx&#10;6l5Pybo4xj/T+XL+1F+J2ddKLR/n9zcQnmb/L/5zH7SCsDVcCT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CIMNwgAAANoAAAAPAAAAAAAAAAAAAAAAAJgCAABkcnMvZG93&#10;bnJldi54bWxQSwUGAAAAAAQABAD1AAAAhwMAAAAA&#10;" filled="f" stroked="f">
                  <v:textbox>
                    <w:txbxContent>
                      <w:p w:rsidR="00E470E1" w:rsidRPr="00455405" w:rsidRDefault="00E470E1" w:rsidP="00DF2B41">
                        <w:pPr>
                          <w:spacing w:before="0"/>
                          <w:rPr>
                            <w:b/>
                            <w:bCs/>
                            <w:sz w:val="28"/>
                            <w:szCs w:val="28"/>
                          </w:rPr>
                        </w:pPr>
                        <w:r w:rsidRPr="00455405">
                          <w:rPr>
                            <w:rFonts w:asciiTheme="minorHAnsi" w:cstheme="minorBidi"/>
                            <w:b/>
                            <w:bCs/>
                            <w:color w:val="000000" w:themeColor="text1"/>
                            <w:kern w:val="24"/>
                            <w:sz w:val="28"/>
                            <w:szCs w:val="28"/>
                          </w:rPr>
                          <w:t>e- government</w:t>
                        </w:r>
                      </w:p>
                    </w:txbxContent>
                  </v:textbox>
                </v:shape>
                <v:shape id="Text Box 11" o:spid="_x0000_s1040" type="#_x0000_t202" style="position:absolute;left:42011;top:17215;width:10757;height:1247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AdsEA&#10;AADaAAAADwAAAGRycy9kb3ducmV2LnhtbESPQWsCMRSE70L/Q3iF3jS7QkW3RlFB6KVY10Kvj83r&#10;ZnXzsiRR139vhILHYWa+YebL3rbiQj40jhXkowwEceV0w7WCn8N2OAURIrLG1jEpuFGA5eJlMMdC&#10;uyvv6VLGWiQIhwIVmBi7QspQGbIYRq4jTt6f8xZjkr6W2uM1wW0rx1k2kRYbTgsGO9oYqk7l2Sp4&#10;3/lv069PWK4PR97fcs7d169Sb6/96gNEpD4+w//tT61gBo8r6Qb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zwHbBAAAA2gAAAA8AAAAAAAAAAAAAAAAAmAIAAGRycy9kb3du&#10;cmV2LnhtbFBLBQYAAAAABAAEAPUAAACGAwAAAAA=&#10;" filled="f" stroked="f">
                  <v:textbox>
                    <w:txbxContent>
                      <w:p w:rsidR="00E470E1" w:rsidRPr="00455405" w:rsidRDefault="00E470E1" w:rsidP="00DF2B41">
                        <w:pPr>
                          <w:spacing w:before="0"/>
                          <w:rPr>
                            <w:b/>
                            <w:bCs/>
                            <w:sz w:val="28"/>
                            <w:szCs w:val="28"/>
                          </w:rPr>
                        </w:pPr>
                        <w:r w:rsidRPr="00455405">
                          <w:rPr>
                            <w:rFonts w:asciiTheme="minorHAnsi" w:cstheme="minorBidi"/>
                            <w:b/>
                            <w:bCs/>
                            <w:color w:val="000000" w:themeColor="text1"/>
                            <w:kern w:val="24"/>
                            <w:sz w:val="28"/>
                            <w:szCs w:val="28"/>
                          </w:rPr>
                          <w:t>e-banking</w:t>
                        </w:r>
                      </w:p>
                    </w:txbxContent>
                  </v:textbox>
                </v:shape>
                <v:shape id="Text Box 12" o:spid="_x0000_s1041" type="#_x0000_t202" style="position:absolute;left:27497;top:45172;width:13482;height:9425;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0y0MUA&#10;AADbAAAADwAAAGRycy9kb3ducmV2LnhtbESPzW4CMQyE75V4h8hIXKqShQOqtgTUIhCgnvh5AHdj&#10;drdsnFUSYOHp8aFSb7ZmPPN5Ou9co64UYu3ZwGiYgSIuvK25NHA8rN7eQcWEbLHxTAbuFGE+671M&#10;Mbf+xju67lOpJIRjjgaqlNpc61hU5DAOfUss2skHh0nWUGob8CbhrtHjLJtohzVLQ4UtLSoqzvuL&#10;M7D8Da8/X8vihOv19vC4HMPmvPs2ZtDvPj9AJerSv/nvemMFX+jlFxlAz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TLQxQAAANsAAAAPAAAAAAAAAAAAAAAAAJgCAABkcnMv&#10;ZG93bnJldi54bWxQSwUGAAAAAAQABAD1AAAAigMAAAAA&#10;" filled="f" stroked="f">
                  <v:textbox>
                    <w:txbxContent>
                      <w:p w:rsidR="00E470E1" w:rsidRPr="00455405" w:rsidRDefault="00E470E1" w:rsidP="00DF2B41">
                        <w:pPr>
                          <w:spacing w:before="0"/>
                          <w:rPr>
                            <w:b/>
                            <w:bCs/>
                            <w:sz w:val="28"/>
                            <w:szCs w:val="28"/>
                          </w:rPr>
                        </w:pPr>
                        <w:r w:rsidRPr="00455405">
                          <w:rPr>
                            <w:rFonts w:asciiTheme="minorHAnsi" w:cstheme="minorBidi"/>
                            <w:b/>
                            <w:bCs/>
                            <w:color w:val="000000" w:themeColor="text1"/>
                            <w:kern w:val="24"/>
                            <w:sz w:val="28"/>
                            <w:szCs w:val="28"/>
                          </w:rPr>
                          <w:t xml:space="preserve">e-health </w:t>
                        </w:r>
                      </w:p>
                    </w:txbxContent>
                  </v:textbox>
                </v:shape>
                <v:shape id="Text Box 13" o:spid="_x0000_s1042" type="#_x0000_t202" style="position:absolute;left:41167;top:40286;width:10700;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E470E1" w:rsidRDefault="00E470E1" w:rsidP="00DF2B41">
                        <w:pPr>
                          <w:spacing w:before="0"/>
                        </w:pPr>
                        <w:r>
                          <w:rPr>
                            <w:rFonts w:asciiTheme="minorHAnsi" w:cstheme="minorBidi"/>
                            <w:color w:val="F8F8F8"/>
                            <w:kern w:val="24"/>
                            <w:sz w:val="36"/>
                            <w:szCs w:val="36"/>
                          </w:rPr>
                          <w:t>SECURITY</w:t>
                        </w:r>
                      </w:p>
                    </w:txbxContent>
                  </v:textbox>
                </v:shape>
                <w10:anchorlock/>
              </v:group>
            </w:pict>
          </mc:Fallback>
        </mc:AlternateContent>
      </w:r>
    </w:p>
    <w:p w:rsidR="00DF2B41" w:rsidRPr="002F612C" w:rsidRDefault="00DF2B41" w:rsidP="00DF2B41">
      <w:pPr>
        <w:pStyle w:val="Figuretitle"/>
        <w:rPr>
          <w:lang w:val="en-GB"/>
        </w:rPr>
      </w:pPr>
    </w:p>
    <w:p w:rsidR="00DF2B41" w:rsidRPr="002F612C" w:rsidRDefault="00DF2B41" w:rsidP="0094277B">
      <w:pPr>
        <w:autoSpaceDE w:val="0"/>
        <w:autoSpaceDN w:val="0"/>
        <w:adjustRightInd w:val="0"/>
        <w:rPr>
          <w:rFonts w:cs="Verdana"/>
          <w:szCs w:val="19"/>
          <w:lang w:val="en-GB"/>
        </w:rPr>
      </w:pPr>
    </w:p>
    <w:p w:rsidR="0094277B" w:rsidRPr="002F612C" w:rsidRDefault="0094277B" w:rsidP="00DF2B41">
      <w:pPr>
        <w:rPr>
          <w:bCs/>
          <w:lang w:val="en-GB"/>
        </w:rPr>
      </w:pPr>
      <w:r w:rsidRPr="002F612C">
        <w:rPr>
          <w:lang w:val="en-GB"/>
        </w:rPr>
        <w:t>Due to these recommendations, cryptography has been implemented to use for authentication and encoding of transferred data instead of one-time passwords used in previous systems, that considerably increased security of mobile devices and at the same time increased convenience of their use and, as a result, led to growth of popularity of services based on mobile devices.</w:t>
      </w:r>
    </w:p>
    <w:p w:rsidR="0094277B" w:rsidRPr="002F612C" w:rsidRDefault="00DF2B41" w:rsidP="00DF2B41">
      <w:pPr>
        <w:pStyle w:val="Heading1"/>
        <w:rPr>
          <w:rFonts w:eastAsia="SimSun"/>
          <w:lang w:val="en-GB" w:eastAsia="en-US"/>
        </w:rPr>
      </w:pPr>
      <w:bookmarkStart w:id="431" w:name="_Toc369876339"/>
      <w:bookmarkStart w:id="432" w:name="_Toc369876510"/>
      <w:bookmarkStart w:id="433" w:name="_Toc379187274"/>
      <w:r w:rsidRPr="002F612C">
        <w:rPr>
          <w:rFonts w:eastAsia="SimSun"/>
          <w:lang w:val="en-GB" w:eastAsia="en-US"/>
        </w:rPr>
        <w:t>13</w:t>
      </w:r>
      <w:r w:rsidRPr="002F612C">
        <w:rPr>
          <w:rFonts w:eastAsia="SimSun"/>
          <w:lang w:val="en-GB" w:eastAsia="en-US"/>
        </w:rPr>
        <w:tab/>
      </w:r>
      <w:r w:rsidR="0094277B" w:rsidRPr="002F612C">
        <w:rPr>
          <w:rFonts w:eastAsia="SimSun"/>
          <w:lang w:val="en-GB" w:eastAsia="en-US"/>
        </w:rPr>
        <w:t>Recommendations</w:t>
      </w:r>
      <w:bookmarkEnd w:id="431"/>
      <w:bookmarkEnd w:id="432"/>
      <w:bookmarkEnd w:id="433"/>
    </w:p>
    <w:p w:rsidR="0094277B" w:rsidRPr="002F612C" w:rsidRDefault="00DF2B41" w:rsidP="00DF2B41">
      <w:pPr>
        <w:pStyle w:val="Enumlevel1"/>
      </w:pPr>
      <w:r w:rsidRPr="002F612C">
        <w:rPr>
          <w:lang w:eastAsia="en-US"/>
        </w:rPr>
        <w:t>–</w:t>
      </w:r>
      <w:r w:rsidRPr="002F612C">
        <w:rPr>
          <w:lang w:eastAsia="en-US"/>
        </w:rPr>
        <w:tab/>
      </w:r>
      <w:r w:rsidR="0094277B" w:rsidRPr="002F612C">
        <w:rPr>
          <w:lang w:eastAsia="en-US"/>
        </w:rPr>
        <w:t xml:space="preserve">Since </w:t>
      </w:r>
      <w:r w:rsidR="0094277B" w:rsidRPr="002F612C">
        <w:t>mobile phones have achieved full market penetration and high service levels, they are the ideal payment terminals and secure communication instruments.</w:t>
      </w:r>
    </w:p>
    <w:p w:rsidR="0094277B" w:rsidRPr="002F612C" w:rsidRDefault="00DF2B41" w:rsidP="00DF2B41">
      <w:pPr>
        <w:pStyle w:val="Enumlevel1"/>
      </w:pPr>
      <w:r w:rsidRPr="002F612C">
        <w:t>–</w:t>
      </w:r>
      <w:r w:rsidRPr="002F612C">
        <w:tab/>
      </w:r>
      <w:r w:rsidR="0094277B" w:rsidRPr="002F612C">
        <w:t>It is important to provide easy-to-use mobile phone interfaces with consistent user experience across all supported mobile phone implementations, even if the most advanced smart phones boast “great” colour displays and touch-based interfaces. The user experience remains strongly challenged by necessarily small form factor. For example, the mobile phone form factor effectively limits the amount of information that can be displayed at any given time and the ability of the user to enter complex text.</w:t>
      </w:r>
    </w:p>
    <w:p w:rsidR="0094277B" w:rsidRPr="002F612C" w:rsidRDefault="00DF2B41" w:rsidP="00DF2B41">
      <w:pPr>
        <w:pStyle w:val="Enumlevel1"/>
      </w:pPr>
      <w:r w:rsidRPr="002F612C">
        <w:t>–</w:t>
      </w:r>
      <w:r w:rsidRPr="002F612C">
        <w:tab/>
      </w:r>
      <w:r w:rsidR="0094277B" w:rsidRPr="002F612C">
        <w:t xml:space="preserve">Mobile device is a “digital wallet”, to store identification information on the wallet holder, on payment instruments </w:t>
      </w:r>
      <w:r w:rsidRPr="002F612C">
        <w:t xml:space="preserve">– </w:t>
      </w:r>
      <w:r w:rsidR="0094277B" w:rsidRPr="002F612C">
        <w:t xml:space="preserve">accessible to the wallet holder and optional personal information items belonging to the holder (e.g., pictures, documents, etc.). This may include information related to ID cards, digital signatures and certificates, logon information, billing and delivery addresses as well as payment instrument related information. Furthermore, it may also include other applications such as loyalty, transport or ticketing. </w:t>
      </w:r>
    </w:p>
    <w:p w:rsidR="0094277B" w:rsidRPr="002F612C" w:rsidRDefault="00DF2B41" w:rsidP="00DF2B41">
      <w:pPr>
        <w:pStyle w:val="Enumlevel1"/>
      </w:pPr>
      <w:r w:rsidRPr="002F612C">
        <w:t>–</w:t>
      </w:r>
      <w:r w:rsidRPr="002F612C">
        <w:tab/>
      </w:r>
      <w:r w:rsidR="0094277B" w:rsidRPr="002F612C">
        <w:t>It is advised that the Customers should not be bound to a specific MNO or Bank, and should retain their current ability to choose service providers.</w:t>
      </w:r>
    </w:p>
    <w:p w:rsidR="0094277B" w:rsidRPr="002F612C" w:rsidRDefault="00DF2B41" w:rsidP="00DF2B41">
      <w:pPr>
        <w:pStyle w:val="Enumlevel1"/>
      </w:pPr>
      <w:r w:rsidRPr="002F612C">
        <w:t>–</w:t>
      </w:r>
      <w:r w:rsidRPr="002F612C">
        <w:tab/>
      </w:r>
      <w:r w:rsidR="0094277B" w:rsidRPr="002F612C">
        <w:t>Parties of electronic dialog should be authorised with the use of at least two-factor authentication, and data transfer should be executed in secure mode using cryptography means.</w:t>
      </w:r>
    </w:p>
    <w:p w:rsidR="0094277B" w:rsidRPr="002F612C" w:rsidRDefault="00DF2B41" w:rsidP="00DF2B41">
      <w:pPr>
        <w:pStyle w:val="Enumlevel1"/>
      </w:pPr>
      <w:r w:rsidRPr="002F612C">
        <w:t>–</w:t>
      </w:r>
      <w:r w:rsidRPr="002F612C">
        <w:tab/>
      </w:r>
      <w:r w:rsidR="0094277B" w:rsidRPr="002F612C">
        <w:t>It is advised to use Security Lelel 4 or 3 according to Y.2740 ITU-T Recommendation.</w:t>
      </w:r>
    </w:p>
    <w:p w:rsidR="0094277B" w:rsidRPr="002F612C" w:rsidRDefault="00DF2B41" w:rsidP="00DF2B41">
      <w:pPr>
        <w:pStyle w:val="Enumlevel1"/>
      </w:pPr>
      <w:r w:rsidRPr="002F612C">
        <w:lastRenderedPageBreak/>
        <w:t>–</w:t>
      </w:r>
      <w:r w:rsidRPr="002F612C">
        <w:tab/>
      </w:r>
      <w:r w:rsidR="0094277B" w:rsidRPr="002F612C">
        <w:t>Customers should be aware of the Security Level of the System, which should be stipulated in the participants’ agreement. User authentication may be performed by the Unified centre of authentication.</w:t>
      </w:r>
    </w:p>
    <w:p w:rsidR="0094277B" w:rsidRPr="002F612C" w:rsidRDefault="00DF2B41" w:rsidP="00DF2B41">
      <w:pPr>
        <w:pStyle w:val="Enumlevel1"/>
      </w:pPr>
      <w:r w:rsidRPr="002F612C">
        <w:t>–</w:t>
      </w:r>
      <w:r w:rsidRPr="002F612C">
        <w:tab/>
      </w:r>
      <w:r w:rsidR="0094277B" w:rsidRPr="002F612C">
        <w:t xml:space="preserve">To ensure the security, the mobile device must have a special Mobile Application, which provides authentication and encryption. </w:t>
      </w:r>
    </w:p>
    <w:p w:rsidR="0094277B" w:rsidRPr="002F612C" w:rsidRDefault="00DF2B41" w:rsidP="00DF2B41">
      <w:pPr>
        <w:pStyle w:val="Enumlevel1"/>
      </w:pPr>
      <w:r w:rsidRPr="002F612C">
        <w:t>–</w:t>
      </w:r>
      <w:r w:rsidRPr="002F612C">
        <w:tab/>
      </w:r>
      <w:r w:rsidR="0094277B" w:rsidRPr="002F612C">
        <w:t>The most realistic vision is one of a market where multiple Mobile Applications co-exist, combining services on a single mobile device.19</w:t>
      </w:r>
    </w:p>
    <w:p w:rsidR="0094277B" w:rsidRPr="002F612C" w:rsidRDefault="00DF2B41" w:rsidP="00DF2B41">
      <w:pPr>
        <w:pStyle w:val="Enumlevel1"/>
      </w:pPr>
      <w:r w:rsidRPr="002F612C">
        <w:t>–</w:t>
      </w:r>
      <w:r w:rsidRPr="002F612C">
        <w:tab/>
      </w:r>
      <w:r w:rsidR="0094277B" w:rsidRPr="002F612C">
        <w:t>The registration and provisioning of a Mobile Application needs to be executed in secure environment. Access to a Mobile Application would be easier for customers, if they could use existing trusted relationship between them and their service providers.</w:t>
      </w:r>
    </w:p>
    <w:p w:rsidR="0094277B" w:rsidRPr="002F612C" w:rsidRDefault="00DF2B41" w:rsidP="00DF2B41">
      <w:pPr>
        <w:pStyle w:val="Enumlevel1"/>
      </w:pPr>
      <w:r w:rsidRPr="002F612C">
        <w:t>–</w:t>
      </w:r>
      <w:r w:rsidRPr="002F612C">
        <w:tab/>
      </w:r>
      <w:r w:rsidR="0094277B" w:rsidRPr="002F612C">
        <w:t xml:space="preserve">To reach the highest security level, Mobile Application should be located on the hardware Security Element. </w:t>
      </w:r>
    </w:p>
    <w:p w:rsidR="0094277B" w:rsidRPr="002F612C" w:rsidRDefault="00DF2B41" w:rsidP="00DF2B41">
      <w:pPr>
        <w:pStyle w:val="Enumlevel1"/>
      </w:pPr>
      <w:r w:rsidRPr="002F612C">
        <w:t>–</w:t>
      </w:r>
      <w:r w:rsidRPr="002F612C">
        <w:tab/>
      </w:r>
      <w:r w:rsidR="0094277B" w:rsidRPr="002F612C">
        <w:t>The choice of Security Element has a major impact on the service model and roles of</w:t>
      </w:r>
      <w:r w:rsidR="00F7043A" w:rsidRPr="002F612C">
        <w:t xml:space="preserve"> </w:t>
      </w:r>
      <w:r w:rsidR="0094277B" w:rsidRPr="002F612C">
        <w:t>various stakeholders. There are three types of SEs used until now: UICC, embedded SE and removable SE, such as micro SD card.</w:t>
      </w:r>
    </w:p>
    <w:p w:rsidR="0094277B" w:rsidRPr="002F612C" w:rsidRDefault="00DF2B41" w:rsidP="00DF2B41">
      <w:pPr>
        <w:pStyle w:val="Enumlevel1"/>
      </w:pPr>
      <w:r w:rsidRPr="002F612C">
        <w:t>–</w:t>
      </w:r>
      <w:r w:rsidRPr="002F612C">
        <w:tab/>
      </w:r>
      <w:r w:rsidR="0094277B" w:rsidRPr="002F612C">
        <w:t xml:space="preserve">Service Enabler provides the technology support and integration of various access means, interoperability with service providers and authentication centre. </w:t>
      </w:r>
    </w:p>
    <w:p w:rsidR="0094277B" w:rsidRPr="002F612C" w:rsidRDefault="00DF2B41" w:rsidP="00DF2B41">
      <w:pPr>
        <w:pStyle w:val="Enumlevel1"/>
      </w:pPr>
      <w:r w:rsidRPr="002F612C">
        <w:t>–</w:t>
      </w:r>
      <w:r w:rsidRPr="002F612C">
        <w:tab/>
      </w:r>
      <w:r w:rsidR="0094277B" w:rsidRPr="002F612C">
        <w:t xml:space="preserve">It is recommended to use Mobile Applications with several independent blocks with different sets of keys. </w:t>
      </w:r>
    </w:p>
    <w:p w:rsidR="0094277B" w:rsidRPr="002F612C" w:rsidRDefault="00DF2B41" w:rsidP="00DF2B41">
      <w:pPr>
        <w:pStyle w:val="Enumlevel1"/>
      </w:pPr>
      <w:r w:rsidRPr="002F612C">
        <w:t>–</w:t>
      </w:r>
      <w:r w:rsidRPr="002F612C">
        <w:tab/>
      </w:r>
      <w:r w:rsidR="0094277B" w:rsidRPr="002F612C">
        <w:t xml:space="preserve">The Client may have multiple customer mobile identities – mIDs, bounded to the Client’s MSISDN. Unified rules to issue mIDs, registered within the System Central Directory, should be introduced to ensure proper routing of messages to Clients. </w:t>
      </w:r>
    </w:p>
    <w:p w:rsidR="0094277B" w:rsidRPr="002F612C" w:rsidRDefault="00DF2B41" w:rsidP="00DF2B41">
      <w:pPr>
        <w:pStyle w:val="Enumlevel1"/>
      </w:pPr>
      <w:r w:rsidRPr="002F612C">
        <w:t>–</w:t>
      </w:r>
      <w:r w:rsidRPr="002F612C">
        <w:tab/>
      </w:r>
      <w:r w:rsidR="0094277B" w:rsidRPr="002F612C">
        <w:t>All identification and authentication centres must comply with the same allocation rules and regulations for mobile identifiers of mobile clients (mID), registered in a central System Directory to ensure message delivery to customers.</w:t>
      </w:r>
    </w:p>
    <w:p w:rsidR="0094277B" w:rsidRPr="002F612C" w:rsidRDefault="00DF2B41" w:rsidP="00DF2B41">
      <w:pPr>
        <w:pStyle w:val="Enumlevel1"/>
      </w:pPr>
      <w:r w:rsidRPr="002F612C">
        <w:t>–</w:t>
      </w:r>
      <w:r w:rsidRPr="002F612C">
        <w:tab/>
      </w:r>
      <w:r w:rsidR="0094277B" w:rsidRPr="002F612C">
        <w:t>Mobile systems should, as much as possible, use technologies and infrastructure which have been already widely deployed.</w:t>
      </w:r>
    </w:p>
    <w:p w:rsidR="001C4FAC" w:rsidRDefault="001C4FAC" w:rsidP="00DF2B41">
      <w:pPr>
        <w:pStyle w:val="Heading1"/>
        <w:rPr>
          <w:rFonts w:eastAsia="SimSun"/>
          <w:lang w:val="en-GB" w:eastAsia="en-US"/>
        </w:rPr>
      </w:pPr>
      <w:bookmarkStart w:id="434" w:name="_Toc369876340"/>
      <w:bookmarkStart w:id="435" w:name="_Toc369876511"/>
      <w:bookmarkStart w:id="436" w:name="_Toc379187275"/>
      <w:r>
        <w:rPr>
          <w:rFonts w:eastAsia="SimSun"/>
          <w:lang w:val="en-GB" w:eastAsia="en-US"/>
        </w:rPr>
        <w:br w:type="page"/>
      </w:r>
    </w:p>
    <w:p w:rsidR="0094277B" w:rsidRPr="002F612C" w:rsidRDefault="00DF2B41" w:rsidP="00DF2B41">
      <w:pPr>
        <w:pStyle w:val="Heading1"/>
        <w:rPr>
          <w:rFonts w:eastAsia="SimSun"/>
          <w:lang w:val="en-GB" w:eastAsia="en-US"/>
        </w:rPr>
      </w:pPr>
      <w:r w:rsidRPr="002F612C">
        <w:rPr>
          <w:rFonts w:eastAsia="SimSun"/>
          <w:lang w:val="en-GB" w:eastAsia="en-US"/>
        </w:rPr>
        <w:lastRenderedPageBreak/>
        <w:t>14</w:t>
      </w:r>
      <w:r w:rsidRPr="002F612C">
        <w:rPr>
          <w:rFonts w:eastAsia="SimSun"/>
          <w:lang w:val="en-GB" w:eastAsia="en-US"/>
        </w:rPr>
        <w:tab/>
      </w:r>
      <w:r w:rsidR="0094277B" w:rsidRPr="002F612C">
        <w:rPr>
          <w:rFonts w:eastAsia="SimSun"/>
          <w:lang w:val="en-GB" w:eastAsia="en-US"/>
        </w:rPr>
        <w:t>Terms and abbreviations</w:t>
      </w:r>
      <w:bookmarkEnd w:id="434"/>
      <w:bookmarkEnd w:id="435"/>
      <w:bookmarkEnd w:id="436"/>
    </w:p>
    <w:p w:rsidR="00DF2B41" w:rsidRPr="002F612C" w:rsidRDefault="00DF2B41" w:rsidP="00DF2B41">
      <w:pPr>
        <w:tabs>
          <w:tab w:val="left" w:pos="1134"/>
        </w:tabs>
        <w:rPr>
          <w:bCs/>
          <w:lang w:val="en-GB" w:eastAsia="en-US"/>
        </w:rPr>
      </w:pPr>
      <w:r w:rsidRPr="002F612C">
        <w:rPr>
          <w:lang w:val="en-GB" w:eastAsia="en-US"/>
        </w:rPr>
        <w:t>ADS</w:t>
      </w:r>
      <w:r w:rsidRPr="002F612C">
        <w:rPr>
          <w:lang w:val="en-GB" w:eastAsia="en-US"/>
        </w:rPr>
        <w:tab/>
        <w:t>Active Discovery Services</w:t>
      </w:r>
    </w:p>
    <w:p w:rsidR="00DF2B41" w:rsidRPr="002F612C" w:rsidRDefault="00DF2B41" w:rsidP="00DF2B41">
      <w:pPr>
        <w:tabs>
          <w:tab w:val="left" w:pos="1134"/>
        </w:tabs>
        <w:rPr>
          <w:bCs/>
          <w:lang w:val="en-GB" w:eastAsia="en-US"/>
        </w:rPr>
      </w:pPr>
      <w:r w:rsidRPr="002F612C">
        <w:rPr>
          <w:lang w:val="en-GB" w:eastAsia="en-US"/>
        </w:rPr>
        <w:t>CA</w:t>
      </w:r>
      <w:r w:rsidRPr="002F612C">
        <w:rPr>
          <w:lang w:val="en-GB" w:eastAsia="en-US"/>
        </w:rPr>
        <w:tab/>
        <w:t>Certification Authority</w:t>
      </w:r>
    </w:p>
    <w:p w:rsidR="00DF2B41" w:rsidRPr="002F612C" w:rsidRDefault="00DF2B41" w:rsidP="00DF2B41">
      <w:pPr>
        <w:tabs>
          <w:tab w:val="left" w:pos="1134"/>
        </w:tabs>
        <w:rPr>
          <w:bCs/>
          <w:lang w:val="en-GB" w:eastAsia="en-US"/>
        </w:rPr>
      </w:pPr>
      <w:r w:rsidRPr="002F612C">
        <w:rPr>
          <w:lang w:val="en-GB" w:eastAsia="en-US"/>
        </w:rPr>
        <w:t>CPU</w:t>
      </w:r>
      <w:r w:rsidRPr="002F612C">
        <w:rPr>
          <w:lang w:val="en-GB" w:eastAsia="en-US"/>
        </w:rPr>
        <w:tab/>
        <w:t>Central Processor Unit</w:t>
      </w:r>
    </w:p>
    <w:p w:rsidR="00DF2B41" w:rsidRPr="002F612C" w:rsidRDefault="00DF2B41" w:rsidP="00DF2B41">
      <w:pPr>
        <w:tabs>
          <w:tab w:val="left" w:pos="1134"/>
        </w:tabs>
        <w:rPr>
          <w:bCs/>
          <w:lang w:val="en-GB" w:eastAsia="en-US"/>
        </w:rPr>
      </w:pPr>
      <w:r w:rsidRPr="002F612C">
        <w:rPr>
          <w:lang w:val="en-GB" w:eastAsia="en-US"/>
        </w:rPr>
        <w:t>CSD</w:t>
      </w:r>
      <w:r w:rsidRPr="002F612C">
        <w:rPr>
          <w:lang w:val="en-GB" w:eastAsia="en-US"/>
        </w:rPr>
        <w:tab/>
        <w:t>Circuit Switched Data</w:t>
      </w:r>
    </w:p>
    <w:p w:rsidR="00DF2B41" w:rsidRPr="002F612C" w:rsidRDefault="00DF2B41" w:rsidP="00DF2B41">
      <w:pPr>
        <w:tabs>
          <w:tab w:val="left" w:pos="1134"/>
        </w:tabs>
        <w:rPr>
          <w:bCs/>
          <w:lang w:val="en-GB" w:eastAsia="en-US"/>
        </w:rPr>
      </w:pPr>
      <w:r w:rsidRPr="002F612C">
        <w:rPr>
          <w:lang w:val="en-GB" w:eastAsia="en-US"/>
        </w:rPr>
        <w:t>DNS</w:t>
      </w:r>
      <w:r w:rsidRPr="002F612C">
        <w:rPr>
          <w:lang w:val="en-GB" w:eastAsia="en-US"/>
        </w:rPr>
        <w:tab/>
        <w:t>Domain Name System</w:t>
      </w:r>
    </w:p>
    <w:p w:rsidR="00DF2B41" w:rsidRPr="002F612C" w:rsidRDefault="00DF2B41" w:rsidP="00DF2B41">
      <w:pPr>
        <w:tabs>
          <w:tab w:val="left" w:pos="1134"/>
        </w:tabs>
        <w:rPr>
          <w:bCs/>
          <w:lang w:val="en-GB" w:eastAsia="en-US"/>
        </w:rPr>
      </w:pPr>
      <w:r w:rsidRPr="002F612C">
        <w:rPr>
          <w:lang w:val="en-GB" w:eastAsia="en-US"/>
        </w:rPr>
        <w:t>DTMF</w:t>
      </w:r>
      <w:r w:rsidRPr="002F612C">
        <w:rPr>
          <w:lang w:val="en-GB" w:eastAsia="en-US"/>
        </w:rPr>
        <w:tab/>
        <w:t>Dual-Tone Multi-Frequency</w:t>
      </w:r>
    </w:p>
    <w:p w:rsidR="00DF2B41" w:rsidRPr="002F612C" w:rsidRDefault="00DF2B41" w:rsidP="00DF2B41">
      <w:pPr>
        <w:tabs>
          <w:tab w:val="left" w:pos="1134"/>
        </w:tabs>
        <w:rPr>
          <w:bCs/>
          <w:lang w:val="en-GB" w:eastAsia="en-US"/>
        </w:rPr>
      </w:pPr>
      <w:r w:rsidRPr="002F612C">
        <w:rPr>
          <w:lang w:val="en-GB" w:eastAsia="en-US"/>
        </w:rPr>
        <w:t>EDGE</w:t>
      </w:r>
      <w:r w:rsidRPr="002F612C">
        <w:rPr>
          <w:lang w:val="en-GB" w:eastAsia="en-US"/>
        </w:rPr>
        <w:tab/>
        <w:t>Enhanced Data for GSM Evolution</w:t>
      </w:r>
    </w:p>
    <w:p w:rsidR="00DF2B41" w:rsidRPr="002F612C" w:rsidRDefault="00DF2B41" w:rsidP="00DF2B41">
      <w:pPr>
        <w:tabs>
          <w:tab w:val="left" w:pos="1134"/>
        </w:tabs>
        <w:rPr>
          <w:bCs/>
          <w:lang w:val="en-GB" w:eastAsia="en-US"/>
        </w:rPr>
      </w:pPr>
      <w:r w:rsidRPr="002F612C">
        <w:rPr>
          <w:lang w:val="en-GB" w:eastAsia="en-US"/>
        </w:rPr>
        <w:t>EU</w:t>
      </w:r>
      <w:r w:rsidRPr="002F612C">
        <w:rPr>
          <w:lang w:val="en-GB" w:eastAsia="en-US"/>
        </w:rPr>
        <w:tab/>
        <w:t>European Union</w:t>
      </w:r>
    </w:p>
    <w:p w:rsidR="00DF2B41" w:rsidRPr="002F612C" w:rsidRDefault="00DF2B41" w:rsidP="00DF2B41">
      <w:pPr>
        <w:tabs>
          <w:tab w:val="left" w:pos="1134"/>
        </w:tabs>
        <w:rPr>
          <w:bCs/>
          <w:lang w:val="en-GB" w:eastAsia="en-US"/>
        </w:rPr>
      </w:pPr>
      <w:r w:rsidRPr="002F612C">
        <w:rPr>
          <w:lang w:val="en-GB" w:eastAsia="en-US"/>
        </w:rPr>
        <w:t>G2B</w:t>
      </w:r>
      <w:r w:rsidRPr="002F612C">
        <w:rPr>
          <w:lang w:val="en-GB" w:eastAsia="en-US"/>
        </w:rPr>
        <w:tab/>
        <w:t>Government-to-Business</w:t>
      </w:r>
    </w:p>
    <w:p w:rsidR="00DF2B41" w:rsidRPr="002F612C" w:rsidRDefault="00DF2B41" w:rsidP="00DF2B41">
      <w:pPr>
        <w:tabs>
          <w:tab w:val="left" w:pos="1134"/>
        </w:tabs>
        <w:rPr>
          <w:bCs/>
          <w:lang w:val="en-GB" w:eastAsia="en-US"/>
        </w:rPr>
      </w:pPr>
      <w:r w:rsidRPr="002F612C">
        <w:rPr>
          <w:lang w:val="en-GB" w:eastAsia="en-US"/>
        </w:rPr>
        <w:t>G2C</w:t>
      </w:r>
      <w:r w:rsidRPr="002F612C">
        <w:rPr>
          <w:lang w:val="en-GB" w:eastAsia="en-US"/>
        </w:rPr>
        <w:tab/>
        <w:t>Government-to-Citizens</w:t>
      </w:r>
    </w:p>
    <w:p w:rsidR="00DF2B41" w:rsidRPr="002F612C" w:rsidRDefault="00DF2B41" w:rsidP="00DF2B41">
      <w:pPr>
        <w:tabs>
          <w:tab w:val="left" w:pos="1134"/>
        </w:tabs>
        <w:rPr>
          <w:bCs/>
          <w:lang w:val="en-GB" w:eastAsia="en-US"/>
        </w:rPr>
      </w:pPr>
      <w:r w:rsidRPr="002F612C">
        <w:rPr>
          <w:lang w:val="en-GB" w:eastAsia="en-US"/>
        </w:rPr>
        <w:t>G2E</w:t>
      </w:r>
      <w:r w:rsidRPr="002F612C">
        <w:rPr>
          <w:lang w:val="en-GB" w:eastAsia="en-US"/>
        </w:rPr>
        <w:tab/>
        <w:t>Government-to-Employees</w:t>
      </w:r>
    </w:p>
    <w:p w:rsidR="00DF2B41" w:rsidRPr="002F612C" w:rsidRDefault="00DF2B41" w:rsidP="00DF2B41">
      <w:pPr>
        <w:tabs>
          <w:tab w:val="left" w:pos="1134"/>
        </w:tabs>
        <w:rPr>
          <w:b/>
          <w:bCs/>
          <w:lang w:val="en-GB" w:eastAsia="en-US"/>
        </w:rPr>
      </w:pPr>
      <w:r w:rsidRPr="002F612C">
        <w:rPr>
          <w:lang w:val="en-GB" w:eastAsia="en-US"/>
        </w:rPr>
        <w:t>G2G</w:t>
      </w:r>
      <w:r w:rsidRPr="002F612C">
        <w:rPr>
          <w:lang w:val="en-GB" w:eastAsia="en-US"/>
        </w:rPr>
        <w:tab/>
        <w:t xml:space="preserve">Government-to-Government </w:t>
      </w:r>
    </w:p>
    <w:p w:rsidR="00DF2B41" w:rsidRPr="002F612C" w:rsidRDefault="00DF2B41" w:rsidP="00DF2B41">
      <w:pPr>
        <w:tabs>
          <w:tab w:val="left" w:pos="1134"/>
        </w:tabs>
        <w:rPr>
          <w:bCs/>
          <w:lang w:val="en-GB" w:eastAsia="en-US"/>
        </w:rPr>
      </w:pPr>
      <w:r w:rsidRPr="002F612C">
        <w:rPr>
          <w:lang w:val="en-GB" w:eastAsia="en-US"/>
        </w:rPr>
        <w:t>GLONASS</w:t>
      </w:r>
      <w:r w:rsidRPr="002F612C">
        <w:rPr>
          <w:lang w:val="en-GB" w:eastAsia="en-US"/>
        </w:rPr>
        <w:tab/>
        <w:t>Global Navigation Satellite System</w:t>
      </w:r>
    </w:p>
    <w:p w:rsidR="00DF2B41" w:rsidRPr="002F612C" w:rsidRDefault="00DF2B41" w:rsidP="00DF2B41">
      <w:pPr>
        <w:tabs>
          <w:tab w:val="left" w:pos="1134"/>
        </w:tabs>
        <w:rPr>
          <w:bCs/>
          <w:lang w:val="en-GB" w:eastAsia="en-US"/>
        </w:rPr>
      </w:pPr>
      <w:r w:rsidRPr="002F612C">
        <w:rPr>
          <w:lang w:val="en-GB" w:eastAsia="en-US"/>
        </w:rPr>
        <w:t>GPRS</w:t>
      </w:r>
      <w:r w:rsidRPr="002F612C">
        <w:rPr>
          <w:lang w:val="en-GB" w:eastAsia="en-US"/>
        </w:rPr>
        <w:tab/>
        <w:t>General Packet Radio Service</w:t>
      </w:r>
    </w:p>
    <w:p w:rsidR="00DF2B41" w:rsidRPr="002F612C" w:rsidRDefault="00DF2B41" w:rsidP="00DF2B41">
      <w:pPr>
        <w:tabs>
          <w:tab w:val="left" w:pos="1134"/>
        </w:tabs>
        <w:rPr>
          <w:bCs/>
          <w:lang w:val="en-GB" w:eastAsia="en-US"/>
        </w:rPr>
      </w:pPr>
      <w:r w:rsidRPr="002F612C">
        <w:rPr>
          <w:lang w:val="en-GB" w:eastAsia="en-US"/>
        </w:rPr>
        <w:t>GPS</w:t>
      </w:r>
      <w:r w:rsidRPr="002F612C">
        <w:rPr>
          <w:lang w:val="en-GB" w:eastAsia="en-US"/>
        </w:rPr>
        <w:tab/>
        <w:t>Global Positioning System</w:t>
      </w:r>
    </w:p>
    <w:p w:rsidR="00DF2B41" w:rsidRPr="002F612C" w:rsidRDefault="00DF2B41" w:rsidP="00DF2B41">
      <w:pPr>
        <w:tabs>
          <w:tab w:val="left" w:pos="1134"/>
        </w:tabs>
        <w:rPr>
          <w:bCs/>
          <w:lang w:val="en-GB" w:eastAsia="en-US"/>
        </w:rPr>
      </w:pPr>
      <w:r w:rsidRPr="002F612C">
        <w:rPr>
          <w:lang w:val="en-GB" w:eastAsia="en-US"/>
        </w:rPr>
        <w:t>ICT</w:t>
      </w:r>
      <w:r w:rsidRPr="002F612C">
        <w:rPr>
          <w:lang w:val="en-GB" w:eastAsia="en-US"/>
        </w:rPr>
        <w:tab/>
        <w:t>Information and Communication Technology</w:t>
      </w:r>
    </w:p>
    <w:p w:rsidR="00DF2B41" w:rsidRPr="002F612C" w:rsidRDefault="00DF2B41" w:rsidP="00DF2B41">
      <w:pPr>
        <w:tabs>
          <w:tab w:val="left" w:pos="1134"/>
        </w:tabs>
        <w:rPr>
          <w:bCs/>
          <w:lang w:val="en-GB" w:eastAsia="en-US"/>
        </w:rPr>
      </w:pPr>
      <w:r w:rsidRPr="002F612C">
        <w:rPr>
          <w:lang w:val="en-GB" w:eastAsia="en-US"/>
        </w:rPr>
        <w:t>IDM</w:t>
      </w:r>
      <w:r w:rsidRPr="002F612C">
        <w:rPr>
          <w:lang w:val="en-GB" w:eastAsia="en-US"/>
        </w:rPr>
        <w:tab/>
        <w:t xml:space="preserve">Identity Management </w:t>
      </w:r>
    </w:p>
    <w:p w:rsidR="00DF2B41" w:rsidRPr="002F612C" w:rsidRDefault="00DF2B41" w:rsidP="00DF2B41">
      <w:pPr>
        <w:tabs>
          <w:tab w:val="left" w:pos="1134"/>
        </w:tabs>
        <w:rPr>
          <w:bCs/>
          <w:lang w:val="en-GB" w:eastAsia="en-US"/>
        </w:rPr>
      </w:pPr>
      <w:r w:rsidRPr="002F612C">
        <w:rPr>
          <w:lang w:val="en-GB" w:eastAsia="en-US"/>
        </w:rPr>
        <w:t>IP</w:t>
      </w:r>
      <w:r w:rsidRPr="002F612C">
        <w:rPr>
          <w:lang w:val="en-GB" w:eastAsia="en-US"/>
        </w:rPr>
        <w:tab/>
        <w:t>Internet Protocol</w:t>
      </w:r>
    </w:p>
    <w:p w:rsidR="00DF2B41" w:rsidRPr="002F612C" w:rsidRDefault="00DF2B41" w:rsidP="00DF2B41">
      <w:pPr>
        <w:tabs>
          <w:tab w:val="left" w:pos="1134"/>
        </w:tabs>
        <w:rPr>
          <w:bCs/>
          <w:lang w:val="en-GB" w:eastAsia="en-US"/>
        </w:rPr>
      </w:pPr>
      <w:r w:rsidRPr="002F612C">
        <w:rPr>
          <w:lang w:val="en-GB" w:eastAsia="en-US"/>
        </w:rPr>
        <w:t>ITU</w:t>
      </w:r>
      <w:r w:rsidRPr="002F612C">
        <w:rPr>
          <w:lang w:val="en-GB" w:eastAsia="en-US"/>
        </w:rPr>
        <w:tab/>
        <w:t>International Telecommunication Union</w:t>
      </w:r>
    </w:p>
    <w:p w:rsidR="00DF2B41" w:rsidRPr="002F612C" w:rsidRDefault="00DF2B41" w:rsidP="00DF2B41">
      <w:pPr>
        <w:tabs>
          <w:tab w:val="left" w:pos="1134"/>
        </w:tabs>
        <w:rPr>
          <w:bCs/>
          <w:lang w:val="en-GB" w:eastAsia="en-US"/>
        </w:rPr>
      </w:pPr>
      <w:r w:rsidRPr="002F612C">
        <w:rPr>
          <w:lang w:val="en-GB" w:eastAsia="en-US"/>
        </w:rPr>
        <w:t>LTE</w:t>
      </w:r>
      <w:r w:rsidRPr="002F612C">
        <w:rPr>
          <w:lang w:val="en-GB" w:eastAsia="en-US"/>
        </w:rPr>
        <w:tab/>
        <w:t>Long Term Evolution</w:t>
      </w:r>
    </w:p>
    <w:p w:rsidR="00DF2B41" w:rsidRPr="002F612C" w:rsidRDefault="00DF2B41" w:rsidP="00DF2B41">
      <w:pPr>
        <w:tabs>
          <w:tab w:val="left" w:pos="1134"/>
        </w:tabs>
        <w:rPr>
          <w:bCs/>
          <w:lang w:val="en-GB" w:eastAsia="en-US"/>
        </w:rPr>
      </w:pPr>
      <w:r w:rsidRPr="002F612C">
        <w:rPr>
          <w:lang w:val="en-GB" w:eastAsia="en-US"/>
        </w:rPr>
        <w:t>mID</w:t>
      </w:r>
      <w:r w:rsidRPr="002F612C">
        <w:rPr>
          <w:lang w:val="en-GB" w:eastAsia="en-US"/>
        </w:rPr>
        <w:tab/>
        <w:t>mobile Identificator</w:t>
      </w:r>
    </w:p>
    <w:p w:rsidR="00DF2B41" w:rsidRPr="002F612C" w:rsidRDefault="00DF2B41" w:rsidP="00DF2B41">
      <w:pPr>
        <w:tabs>
          <w:tab w:val="left" w:pos="1134"/>
        </w:tabs>
        <w:rPr>
          <w:bCs/>
          <w:lang w:val="en-GB" w:eastAsia="en-US"/>
        </w:rPr>
      </w:pPr>
      <w:r w:rsidRPr="002F612C">
        <w:rPr>
          <w:lang w:val="en-GB" w:eastAsia="en-US"/>
        </w:rPr>
        <w:t>MNO</w:t>
      </w:r>
      <w:r w:rsidRPr="002F612C">
        <w:rPr>
          <w:lang w:val="en-GB" w:eastAsia="en-US"/>
        </w:rPr>
        <w:tab/>
        <w:t xml:space="preserve">Mobile Network Operator </w:t>
      </w:r>
    </w:p>
    <w:p w:rsidR="00DF2B41" w:rsidRPr="002F612C" w:rsidRDefault="00DF2B41" w:rsidP="00DF2B41">
      <w:pPr>
        <w:tabs>
          <w:tab w:val="left" w:pos="1134"/>
        </w:tabs>
        <w:rPr>
          <w:bCs/>
          <w:lang w:val="en-GB" w:eastAsia="en-US"/>
        </w:rPr>
      </w:pPr>
      <w:r w:rsidRPr="002F612C">
        <w:rPr>
          <w:lang w:val="en-GB" w:eastAsia="en-US"/>
        </w:rPr>
        <w:t>MPS</w:t>
      </w:r>
      <w:r w:rsidRPr="002F612C">
        <w:rPr>
          <w:lang w:val="en-GB" w:eastAsia="en-US"/>
        </w:rPr>
        <w:tab/>
        <w:t>Mobile Payment System</w:t>
      </w:r>
    </w:p>
    <w:p w:rsidR="00DF2B41" w:rsidRPr="002F612C" w:rsidRDefault="00DF2B41" w:rsidP="00DF2B41">
      <w:pPr>
        <w:tabs>
          <w:tab w:val="left" w:pos="1134"/>
        </w:tabs>
        <w:rPr>
          <w:bCs/>
          <w:lang w:val="en-GB" w:eastAsia="en-US"/>
        </w:rPr>
      </w:pPr>
      <w:r w:rsidRPr="002F612C">
        <w:rPr>
          <w:lang w:val="en-GB" w:eastAsia="en-US"/>
        </w:rPr>
        <w:t>MSISDN</w:t>
      </w:r>
      <w:r w:rsidRPr="002F612C">
        <w:rPr>
          <w:lang w:val="en-GB" w:eastAsia="en-US"/>
        </w:rPr>
        <w:tab/>
        <w:t>Mobile Subscriber Integrated Services Digital Number</w:t>
      </w:r>
    </w:p>
    <w:p w:rsidR="00DF2B41" w:rsidRPr="00D3315B" w:rsidRDefault="00DF2B41" w:rsidP="00DF2B41">
      <w:pPr>
        <w:tabs>
          <w:tab w:val="left" w:pos="1134"/>
        </w:tabs>
        <w:rPr>
          <w:bCs/>
          <w:lang w:val="en-US" w:eastAsia="en-US"/>
        </w:rPr>
      </w:pPr>
      <w:r w:rsidRPr="00D3315B">
        <w:rPr>
          <w:lang w:val="en-US" w:eastAsia="en-US"/>
        </w:rPr>
        <w:t>MSSP</w:t>
      </w:r>
      <w:r w:rsidRPr="00D3315B">
        <w:rPr>
          <w:lang w:val="en-US" w:eastAsia="en-US"/>
        </w:rPr>
        <w:tab/>
        <w:t>Mobile Signature Service Provider</w:t>
      </w:r>
    </w:p>
    <w:p w:rsidR="00DF2B41" w:rsidRPr="00D3315B" w:rsidRDefault="00DF2B41" w:rsidP="00DF2B41">
      <w:pPr>
        <w:tabs>
          <w:tab w:val="left" w:pos="1134"/>
        </w:tabs>
        <w:rPr>
          <w:bCs/>
          <w:lang w:val="en-US" w:eastAsia="en-US"/>
        </w:rPr>
      </w:pPr>
      <w:r w:rsidRPr="00D3315B">
        <w:rPr>
          <w:lang w:val="en-US" w:eastAsia="en-US"/>
        </w:rPr>
        <w:t>NCD</w:t>
      </w:r>
      <w:r w:rsidRPr="00D3315B">
        <w:rPr>
          <w:lang w:val="en-US" w:eastAsia="en-US"/>
        </w:rPr>
        <w:tab/>
        <w:t>Non-communicable disease</w:t>
      </w:r>
    </w:p>
    <w:p w:rsidR="00DF2B41" w:rsidRPr="002F612C" w:rsidRDefault="00DF2B41" w:rsidP="00DF2B41">
      <w:pPr>
        <w:tabs>
          <w:tab w:val="left" w:pos="1134"/>
        </w:tabs>
        <w:rPr>
          <w:bCs/>
          <w:lang w:val="en-GB" w:eastAsia="en-US"/>
        </w:rPr>
      </w:pPr>
      <w:r w:rsidRPr="002F612C">
        <w:rPr>
          <w:lang w:val="en-GB" w:eastAsia="en-US"/>
        </w:rPr>
        <w:t>NFC</w:t>
      </w:r>
      <w:r w:rsidRPr="002F612C">
        <w:rPr>
          <w:lang w:val="en-GB" w:eastAsia="en-US"/>
        </w:rPr>
        <w:tab/>
        <w:t>Near Field Communications</w:t>
      </w:r>
    </w:p>
    <w:p w:rsidR="00DF2B41" w:rsidRPr="002F612C" w:rsidRDefault="00DF2B41" w:rsidP="00DF2B41">
      <w:pPr>
        <w:tabs>
          <w:tab w:val="left" w:pos="1134"/>
        </w:tabs>
        <w:rPr>
          <w:bCs/>
          <w:lang w:val="en-GB" w:eastAsia="en-US"/>
        </w:rPr>
      </w:pPr>
      <w:r w:rsidRPr="002F612C">
        <w:rPr>
          <w:lang w:val="en-GB" w:eastAsia="en-US"/>
        </w:rPr>
        <w:t>NGN</w:t>
      </w:r>
      <w:r w:rsidRPr="002F612C">
        <w:rPr>
          <w:lang w:val="en-GB" w:eastAsia="en-US"/>
        </w:rPr>
        <w:tab/>
        <w:t>Next Generation Networks</w:t>
      </w:r>
    </w:p>
    <w:p w:rsidR="00DF2B41" w:rsidRPr="002F612C" w:rsidRDefault="00DF2B41" w:rsidP="00DF2B41">
      <w:pPr>
        <w:tabs>
          <w:tab w:val="left" w:pos="1134"/>
        </w:tabs>
        <w:rPr>
          <w:bCs/>
          <w:lang w:val="en-GB" w:eastAsia="en-US"/>
        </w:rPr>
      </w:pPr>
      <w:r w:rsidRPr="002F612C">
        <w:rPr>
          <w:lang w:val="en-GB" w:eastAsia="en-US"/>
        </w:rPr>
        <w:t>NIST</w:t>
      </w:r>
      <w:r w:rsidRPr="002F612C">
        <w:rPr>
          <w:lang w:val="en-GB" w:eastAsia="en-US"/>
        </w:rPr>
        <w:tab/>
        <w:t>National Institute of Standards and Technology (USA)</w:t>
      </w:r>
    </w:p>
    <w:p w:rsidR="00DF2B41" w:rsidRPr="002F612C" w:rsidRDefault="00DF2B41" w:rsidP="00DF2B41">
      <w:pPr>
        <w:tabs>
          <w:tab w:val="left" w:pos="1134"/>
        </w:tabs>
        <w:rPr>
          <w:bCs/>
          <w:lang w:val="en-GB" w:eastAsia="en-US"/>
        </w:rPr>
      </w:pPr>
      <w:r w:rsidRPr="002F612C">
        <w:rPr>
          <w:lang w:val="en-GB" w:eastAsia="en-US"/>
        </w:rPr>
        <w:t xml:space="preserve">NSTIC </w:t>
      </w:r>
      <w:r w:rsidRPr="002F612C">
        <w:rPr>
          <w:lang w:val="en-GB" w:eastAsia="en-US"/>
        </w:rPr>
        <w:tab/>
        <w:t>National Strategy for Trusted Identities in Cyberspace (USA)</w:t>
      </w:r>
    </w:p>
    <w:p w:rsidR="00DF2B41" w:rsidRPr="002F612C" w:rsidRDefault="00DF2B41" w:rsidP="00DF2B41">
      <w:pPr>
        <w:tabs>
          <w:tab w:val="left" w:pos="1134"/>
        </w:tabs>
        <w:rPr>
          <w:bCs/>
          <w:lang w:val="en-GB" w:eastAsia="en-US"/>
        </w:rPr>
      </w:pPr>
      <w:r w:rsidRPr="002F612C">
        <w:rPr>
          <w:lang w:val="en-GB" w:eastAsia="en-US"/>
        </w:rPr>
        <w:t>OTA</w:t>
      </w:r>
      <w:r w:rsidRPr="002F612C">
        <w:rPr>
          <w:lang w:val="en-GB" w:eastAsia="en-US"/>
        </w:rPr>
        <w:tab/>
        <w:t>Over-The-Air</w:t>
      </w:r>
    </w:p>
    <w:p w:rsidR="00DF2B41" w:rsidRPr="002F612C" w:rsidRDefault="00DF2B41" w:rsidP="00DF2B41">
      <w:pPr>
        <w:tabs>
          <w:tab w:val="left" w:pos="1134"/>
        </w:tabs>
        <w:rPr>
          <w:bCs/>
          <w:lang w:val="en-GB" w:eastAsia="en-US"/>
        </w:rPr>
      </w:pPr>
      <w:r w:rsidRPr="002F612C">
        <w:rPr>
          <w:lang w:val="en-GB" w:eastAsia="en-US"/>
        </w:rPr>
        <w:t>OTP</w:t>
      </w:r>
      <w:r w:rsidRPr="002F612C">
        <w:rPr>
          <w:lang w:val="en-GB" w:eastAsia="en-US"/>
        </w:rPr>
        <w:tab/>
        <w:t>One Time Password</w:t>
      </w:r>
    </w:p>
    <w:p w:rsidR="00DF2B41" w:rsidRPr="002F612C" w:rsidRDefault="00DF2B41" w:rsidP="00DF2B41">
      <w:pPr>
        <w:tabs>
          <w:tab w:val="left" w:pos="1134"/>
        </w:tabs>
        <w:rPr>
          <w:bCs/>
          <w:lang w:val="en-GB" w:eastAsia="en-US"/>
        </w:rPr>
      </w:pPr>
      <w:r w:rsidRPr="002F612C">
        <w:rPr>
          <w:lang w:val="en-GB" w:eastAsia="en-US"/>
        </w:rPr>
        <w:t>OTT</w:t>
      </w:r>
      <w:r w:rsidRPr="002F612C">
        <w:rPr>
          <w:lang w:val="en-GB" w:eastAsia="en-US"/>
        </w:rPr>
        <w:tab/>
        <w:t>One Time Ticket</w:t>
      </w:r>
    </w:p>
    <w:p w:rsidR="00DF2B41" w:rsidRPr="002F612C" w:rsidRDefault="00DF2B41" w:rsidP="00DF2B41">
      <w:pPr>
        <w:tabs>
          <w:tab w:val="left" w:pos="1134"/>
        </w:tabs>
        <w:rPr>
          <w:bCs/>
          <w:lang w:val="en-GB" w:eastAsia="en-US"/>
        </w:rPr>
      </w:pPr>
      <w:r w:rsidRPr="002F612C">
        <w:rPr>
          <w:lang w:val="en-GB" w:eastAsia="en-US"/>
        </w:rPr>
        <w:t>PIN</w:t>
      </w:r>
      <w:r w:rsidRPr="002F612C">
        <w:rPr>
          <w:lang w:val="en-GB" w:eastAsia="en-US"/>
        </w:rPr>
        <w:tab/>
        <w:t>Personal Identification Number</w:t>
      </w:r>
    </w:p>
    <w:p w:rsidR="00DF2B41" w:rsidRPr="002F612C" w:rsidRDefault="00DF2B41" w:rsidP="00DF2B41">
      <w:pPr>
        <w:tabs>
          <w:tab w:val="left" w:pos="1134"/>
        </w:tabs>
        <w:rPr>
          <w:bCs/>
          <w:lang w:val="en-GB" w:eastAsia="en-US"/>
        </w:rPr>
      </w:pPr>
      <w:r w:rsidRPr="002F612C">
        <w:rPr>
          <w:lang w:val="en-GB" w:eastAsia="en-US"/>
        </w:rPr>
        <w:t>PKI</w:t>
      </w:r>
      <w:r w:rsidRPr="002F612C">
        <w:rPr>
          <w:lang w:val="en-GB" w:eastAsia="en-US"/>
        </w:rPr>
        <w:tab/>
        <w:t>Public Key Infrastructure</w:t>
      </w:r>
    </w:p>
    <w:p w:rsidR="00DF2B41" w:rsidRPr="002F612C" w:rsidRDefault="00DF2B41" w:rsidP="00DF2B41">
      <w:pPr>
        <w:tabs>
          <w:tab w:val="left" w:pos="1134"/>
        </w:tabs>
        <w:rPr>
          <w:bCs/>
          <w:lang w:val="en-GB" w:eastAsia="en-US"/>
        </w:rPr>
      </w:pPr>
      <w:r w:rsidRPr="002F612C">
        <w:rPr>
          <w:lang w:val="en-GB" w:eastAsia="en-US"/>
        </w:rPr>
        <w:lastRenderedPageBreak/>
        <w:t>PN</w:t>
      </w:r>
      <w:r w:rsidRPr="002F612C">
        <w:rPr>
          <w:lang w:val="en-GB" w:eastAsia="en-US"/>
        </w:rPr>
        <w:tab/>
        <w:t>Payment Network</w:t>
      </w:r>
    </w:p>
    <w:p w:rsidR="00DF2B41" w:rsidRPr="002F612C" w:rsidRDefault="00DF2B41" w:rsidP="00DF2B41">
      <w:pPr>
        <w:tabs>
          <w:tab w:val="left" w:pos="1134"/>
        </w:tabs>
        <w:rPr>
          <w:bCs/>
          <w:lang w:val="en-GB" w:eastAsia="en-US"/>
        </w:rPr>
      </w:pPr>
      <w:r w:rsidRPr="002F612C">
        <w:rPr>
          <w:lang w:val="en-GB" w:eastAsia="en-US"/>
        </w:rPr>
        <w:t>PSP</w:t>
      </w:r>
      <w:r w:rsidRPr="002F612C">
        <w:rPr>
          <w:lang w:val="en-GB" w:eastAsia="en-US"/>
        </w:rPr>
        <w:tab/>
        <w:t>Payment Service Provider</w:t>
      </w:r>
    </w:p>
    <w:p w:rsidR="00DF2B41" w:rsidRPr="002F612C" w:rsidRDefault="00DF2B41" w:rsidP="00DF2B41">
      <w:pPr>
        <w:tabs>
          <w:tab w:val="left" w:pos="1134"/>
        </w:tabs>
        <w:rPr>
          <w:bCs/>
          <w:lang w:val="en-GB" w:eastAsia="en-US"/>
        </w:rPr>
      </w:pPr>
      <w:r w:rsidRPr="002F612C">
        <w:rPr>
          <w:lang w:val="en-GB" w:eastAsia="en-US"/>
        </w:rPr>
        <w:t>QoS</w:t>
      </w:r>
      <w:r w:rsidRPr="002F612C">
        <w:rPr>
          <w:lang w:val="en-GB" w:eastAsia="en-US"/>
        </w:rPr>
        <w:tab/>
        <w:t>Quality of Service</w:t>
      </w:r>
    </w:p>
    <w:p w:rsidR="00DF2B41" w:rsidRPr="002F612C" w:rsidRDefault="00DF2B41" w:rsidP="00DF2B41">
      <w:pPr>
        <w:tabs>
          <w:tab w:val="left" w:pos="1134"/>
        </w:tabs>
        <w:rPr>
          <w:bCs/>
          <w:lang w:val="en-GB" w:eastAsia="en-US"/>
        </w:rPr>
      </w:pPr>
      <w:r w:rsidRPr="002F612C">
        <w:rPr>
          <w:lang w:val="en-GB" w:eastAsia="en-US"/>
        </w:rPr>
        <w:t>RA</w:t>
      </w:r>
      <w:r w:rsidRPr="002F612C">
        <w:rPr>
          <w:lang w:val="en-GB" w:eastAsia="en-US"/>
        </w:rPr>
        <w:tab/>
        <w:t>Registration Authority</w:t>
      </w:r>
    </w:p>
    <w:p w:rsidR="00DF2B41" w:rsidRPr="002F612C" w:rsidRDefault="00DF2B41" w:rsidP="00DF2B41">
      <w:pPr>
        <w:tabs>
          <w:tab w:val="left" w:pos="1134"/>
        </w:tabs>
        <w:rPr>
          <w:bCs/>
          <w:lang w:val="en-GB" w:eastAsia="en-US"/>
        </w:rPr>
      </w:pPr>
      <w:r w:rsidRPr="002F612C">
        <w:rPr>
          <w:lang w:val="en-GB" w:eastAsia="en-US"/>
        </w:rPr>
        <w:t>ROI</w:t>
      </w:r>
      <w:r w:rsidRPr="002F612C">
        <w:rPr>
          <w:lang w:val="en-GB" w:eastAsia="en-US"/>
        </w:rPr>
        <w:tab/>
        <w:t>Return On Investment</w:t>
      </w:r>
    </w:p>
    <w:p w:rsidR="00DF2B41" w:rsidRPr="002F612C" w:rsidRDefault="00DF2B41" w:rsidP="00DF2B41">
      <w:pPr>
        <w:tabs>
          <w:tab w:val="left" w:pos="1134"/>
        </w:tabs>
        <w:rPr>
          <w:b/>
          <w:lang w:val="en-GB"/>
        </w:rPr>
      </w:pPr>
      <w:r w:rsidRPr="002F612C">
        <w:rPr>
          <w:lang w:val="en-GB"/>
        </w:rPr>
        <w:t>RSA</w:t>
      </w:r>
      <w:r w:rsidRPr="002F612C">
        <w:rPr>
          <w:lang w:val="en-GB"/>
        </w:rPr>
        <w:tab/>
      </w:r>
      <w:r w:rsidRPr="002F612C">
        <w:rPr>
          <w:rFonts w:eastAsia="Times New Roman"/>
          <w:lang w:val="en-GB" w:eastAsia="ru-RU"/>
        </w:rPr>
        <w:t>an algorithm for public-key encryption</w:t>
      </w:r>
    </w:p>
    <w:p w:rsidR="00DF2B41" w:rsidRPr="002F612C" w:rsidRDefault="00DF2B41" w:rsidP="00DF2B41">
      <w:pPr>
        <w:tabs>
          <w:tab w:val="left" w:pos="1134"/>
        </w:tabs>
        <w:rPr>
          <w:bCs/>
          <w:lang w:val="en-GB" w:eastAsia="en-US"/>
        </w:rPr>
      </w:pPr>
      <w:r w:rsidRPr="002F612C">
        <w:rPr>
          <w:lang w:val="en-GB" w:eastAsia="en-US"/>
        </w:rPr>
        <w:t>SIM</w:t>
      </w:r>
      <w:r w:rsidRPr="002F612C">
        <w:rPr>
          <w:lang w:val="en-GB" w:eastAsia="en-US"/>
        </w:rPr>
        <w:tab/>
        <w:t>Subscriber Identification Module</w:t>
      </w:r>
    </w:p>
    <w:p w:rsidR="00DF2B41" w:rsidRPr="002F612C" w:rsidRDefault="00DF2B41" w:rsidP="00DF2B41">
      <w:pPr>
        <w:tabs>
          <w:tab w:val="left" w:pos="1134"/>
        </w:tabs>
        <w:rPr>
          <w:bCs/>
          <w:lang w:val="en-GB" w:eastAsia="en-US"/>
        </w:rPr>
      </w:pPr>
      <w:r w:rsidRPr="002F612C">
        <w:rPr>
          <w:lang w:val="en-GB" w:eastAsia="en-US"/>
        </w:rPr>
        <w:t>SMS</w:t>
      </w:r>
      <w:r w:rsidRPr="002F612C">
        <w:rPr>
          <w:lang w:val="en-GB" w:eastAsia="en-US"/>
        </w:rPr>
        <w:tab/>
        <w:t>Short Message Service</w:t>
      </w:r>
    </w:p>
    <w:p w:rsidR="00DF2B41" w:rsidRPr="002F612C" w:rsidRDefault="00DF2B41" w:rsidP="00DF2B41">
      <w:pPr>
        <w:tabs>
          <w:tab w:val="left" w:pos="1134"/>
        </w:tabs>
        <w:rPr>
          <w:bCs/>
          <w:lang w:val="en-GB" w:eastAsia="en-US"/>
        </w:rPr>
      </w:pPr>
      <w:r w:rsidRPr="002F612C">
        <w:rPr>
          <w:lang w:val="en-GB" w:eastAsia="en-US"/>
        </w:rPr>
        <w:t>TEE</w:t>
      </w:r>
      <w:r w:rsidRPr="002F612C">
        <w:rPr>
          <w:lang w:val="en-GB" w:eastAsia="en-US"/>
        </w:rPr>
        <w:tab/>
        <w:t>Trusted Execution Environment</w:t>
      </w:r>
    </w:p>
    <w:p w:rsidR="00DF2B41" w:rsidRPr="002F612C" w:rsidRDefault="00DF2B41" w:rsidP="00DF2B41">
      <w:pPr>
        <w:tabs>
          <w:tab w:val="left" w:pos="1134"/>
        </w:tabs>
        <w:rPr>
          <w:bCs/>
          <w:lang w:val="en-GB" w:eastAsia="en-US"/>
        </w:rPr>
      </w:pPr>
      <w:r w:rsidRPr="002F612C">
        <w:rPr>
          <w:lang w:val="en-GB" w:eastAsia="en-US"/>
        </w:rPr>
        <w:t xml:space="preserve">UICC </w:t>
      </w:r>
      <w:r w:rsidRPr="002F612C">
        <w:rPr>
          <w:lang w:val="en-GB" w:eastAsia="en-US"/>
        </w:rPr>
        <w:tab/>
        <w:t>Universal Integrated Circuit Card</w:t>
      </w:r>
    </w:p>
    <w:p w:rsidR="00DF2B41" w:rsidRPr="002F612C" w:rsidRDefault="00DF2B41" w:rsidP="00DF2B41">
      <w:pPr>
        <w:tabs>
          <w:tab w:val="left" w:pos="1134"/>
        </w:tabs>
        <w:rPr>
          <w:bCs/>
          <w:lang w:val="en-GB" w:eastAsia="en-US"/>
        </w:rPr>
      </w:pPr>
      <w:r w:rsidRPr="002F612C">
        <w:rPr>
          <w:lang w:val="en-GB" w:eastAsia="en-US"/>
        </w:rPr>
        <w:t>UNO</w:t>
      </w:r>
      <w:r w:rsidRPr="002F612C">
        <w:rPr>
          <w:lang w:val="en-GB" w:eastAsia="en-US"/>
        </w:rPr>
        <w:tab/>
        <w:t>United Nations Organisations</w:t>
      </w:r>
    </w:p>
    <w:p w:rsidR="00DF2B41" w:rsidRPr="002F612C" w:rsidRDefault="00DF2B41" w:rsidP="00DF2B41">
      <w:pPr>
        <w:tabs>
          <w:tab w:val="left" w:pos="1134"/>
        </w:tabs>
        <w:rPr>
          <w:bCs/>
          <w:lang w:val="en-GB" w:eastAsia="en-US"/>
        </w:rPr>
      </w:pPr>
      <w:r w:rsidRPr="002F612C">
        <w:rPr>
          <w:lang w:val="en-GB" w:eastAsia="en-US"/>
        </w:rPr>
        <w:t>USA</w:t>
      </w:r>
      <w:r w:rsidRPr="002F612C">
        <w:rPr>
          <w:lang w:val="en-GB" w:eastAsia="en-US"/>
        </w:rPr>
        <w:tab/>
        <w:t>United States of America</w:t>
      </w:r>
    </w:p>
    <w:p w:rsidR="00DF2B41" w:rsidRPr="002F612C" w:rsidRDefault="00DF2B41" w:rsidP="00DF2B41">
      <w:pPr>
        <w:tabs>
          <w:tab w:val="left" w:pos="1134"/>
        </w:tabs>
        <w:rPr>
          <w:bCs/>
          <w:lang w:val="en-GB" w:eastAsia="en-US"/>
        </w:rPr>
      </w:pPr>
      <w:r w:rsidRPr="002F612C">
        <w:rPr>
          <w:lang w:val="en-GB" w:eastAsia="en-US"/>
        </w:rPr>
        <w:t>USSD</w:t>
      </w:r>
      <w:r w:rsidRPr="002F612C">
        <w:rPr>
          <w:lang w:val="en-GB" w:eastAsia="en-US"/>
        </w:rPr>
        <w:tab/>
        <w:t>Unstructured Supplementary Service Data</w:t>
      </w:r>
    </w:p>
    <w:p w:rsidR="00DF2B41" w:rsidRPr="002F612C" w:rsidRDefault="00DF2B41" w:rsidP="00DF2B41">
      <w:pPr>
        <w:tabs>
          <w:tab w:val="left" w:pos="1134"/>
        </w:tabs>
        <w:rPr>
          <w:bCs/>
          <w:lang w:val="en-GB" w:eastAsia="en-US"/>
        </w:rPr>
      </w:pPr>
      <w:r w:rsidRPr="002F612C">
        <w:rPr>
          <w:lang w:val="en-GB" w:eastAsia="en-US"/>
        </w:rPr>
        <w:t>VPN</w:t>
      </w:r>
      <w:r w:rsidRPr="002F612C">
        <w:rPr>
          <w:lang w:val="en-GB" w:eastAsia="en-US"/>
        </w:rPr>
        <w:tab/>
        <w:t>Virtual Private Network</w:t>
      </w:r>
    </w:p>
    <w:p w:rsidR="00DF2B41" w:rsidRPr="002F612C" w:rsidRDefault="00DF2B41" w:rsidP="00DF2B41">
      <w:pPr>
        <w:tabs>
          <w:tab w:val="left" w:pos="1134"/>
        </w:tabs>
        <w:rPr>
          <w:bCs/>
          <w:lang w:val="en-GB" w:eastAsia="en-US"/>
        </w:rPr>
      </w:pPr>
      <w:r w:rsidRPr="002F612C">
        <w:rPr>
          <w:lang w:val="en-GB" w:eastAsia="en-US"/>
        </w:rPr>
        <w:t>WHO</w:t>
      </w:r>
      <w:r w:rsidRPr="002F612C">
        <w:rPr>
          <w:lang w:val="en-GB" w:eastAsia="en-US"/>
        </w:rPr>
        <w:tab/>
        <w:t>World Health Organisation</w:t>
      </w:r>
    </w:p>
    <w:p w:rsidR="00DF2B41" w:rsidRPr="002F612C" w:rsidRDefault="00DF2B41" w:rsidP="00DF2B41">
      <w:pPr>
        <w:tabs>
          <w:tab w:val="left" w:pos="1134"/>
        </w:tabs>
        <w:rPr>
          <w:bCs/>
          <w:lang w:val="en-GB" w:eastAsia="en-US"/>
        </w:rPr>
      </w:pPr>
      <w:r w:rsidRPr="002F612C">
        <w:rPr>
          <w:lang w:val="en-GB" w:eastAsia="en-US"/>
        </w:rPr>
        <w:t>WiMAX</w:t>
      </w:r>
      <w:r w:rsidRPr="002F612C">
        <w:rPr>
          <w:lang w:val="en-GB" w:eastAsia="en-US"/>
        </w:rPr>
        <w:tab/>
        <w:t>Worldwide Interoperability for Microwave Access</w:t>
      </w:r>
    </w:p>
    <w:p w:rsidR="00DF2B41" w:rsidRPr="002F612C" w:rsidRDefault="00DF2B41" w:rsidP="00DF2B41">
      <w:pPr>
        <w:tabs>
          <w:tab w:val="left" w:pos="1134"/>
        </w:tabs>
        <w:rPr>
          <w:bCs/>
          <w:lang w:val="en-GB" w:eastAsia="en-US"/>
        </w:rPr>
      </w:pPr>
      <w:r w:rsidRPr="002F612C">
        <w:rPr>
          <w:lang w:val="en-GB" w:eastAsia="en-US"/>
        </w:rPr>
        <w:t>WPKI</w:t>
      </w:r>
      <w:r w:rsidRPr="002F612C">
        <w:rPr>
          <w:lang w:val="en-GB" w:eastAsia="en-US"/>
        </w:rPr>
        <w:tab/>
        <w:t>Wireless Public Key Infrastructure</w:t>
      </w:r>
    </w:p>
    <w:p w:rsidR="001C4FAC" w:rsidRDefault="001C4FAC" w:rsidP="00DF2B41">
      <w:pPr>
        <w:pStyle w:val="Heading1"/>
        <w:rPr>
          <w:rFonts w:eastAsia="SimSun"/>
          <w:lang w:val="en-GB" w:eastAsia="en-US"/>
        </w:rPr>
      </w:pPr>
      <w:bookmarkStart w:id="437" w:name="_Toc369876341"/>
      <w:bookmarkStart w:id="438" w:name="_Toc369876512"/>
      <w:bookmarkStart w:id="439" w:name="_Toc379187276"/>
      <w:r>
        <w:rPr>
          <w:rFonts w:eastAsia="SimSun"/>
          <w:lang w:val="en-GB" w:eastAsia="en-US"/>
        </w:rPr>
        <w:br w:type="page"/>
      </w:r>
    </w:p>
    <w:p w:rsidR="0094277B" w:rsidRPr="002F612C" w:rsidRDefault="00DF2B41" w:rsidP="00DF2B41">
      <w:pPr>
        <w:pStyle w:val="Heading1"/>
        <w:rPr>
          <w:rFonts w:eastAsia="SimSun"/>
          <w:lang w:val="en-GB" w:eastAsia="en-US"/>
        </w:rPr>
      </w:pPr>
      <w:r w:rsidRPr="002F612C">
        <w:rPr>
          <w:rFonts w:eastAsia="SimSun"/>
          <w:lang w:val="en-GB" w:eastAsia="en-US"/>
        </w:rPr>
        <w:lastRenderedPageBreak/>
        <w:t>15</w:t>
      </w:r>
      <w:r w:rsidRPr="002F612C">
        <w:rPr>
          <w:rFonts w:eastAsia="SimSun"/>
          <w:lang w:val="en-GB" w:eastAsia="en-US"/>
        </w:rPr>
        <w:tab/>
      </w:r>
      <w:r w:rsidR="0094277B" w:rsidRPr="002F612C">
        <w:rPr>
          <w:rFonts w:eastAsia="SimSun"/>
          <w:lang w:val="en-GB" w:eastAsia="en-US"/>
        </w:rPr>
        <w:t>List of References</w:t>
      </w:r>
      <w:bookmarkEnd w:id="437"/>
      <w:bookmarkEnd w:id="438"/>
      <w:bookmarkEnd w:id="439"/>
    </w:p>
    <w:p w:rsidR="0094277B" w:rsidRPr="009B51A1" w:rsidRDefault="00DF2B41" w:rsidP="003D3F0F">
      <w:pPr>
        <w:pStyle w:val="Enumlevel1"/>
        <w:rPr>
          <w:lang w:val="fr-CH"/>
        </w:rPr>
      </w:pPr>
      <w:r w:rsidRPr="009B51A1">
        <w:rPr>
          <w:szCs w:val="18"/>
          <w:lang w:val="fr-CH" w:eastAsia="en-US"/>
        </w:rPr>
        <w:t>1.</w:t>
      </w:r>
      <w:r w:rsidRPr="009B51A1">
        <w:rPr>
          <w:szCs w:val="18"/>
          <w:lang w:val="fr-CH" w:eastAsia="en-US"/>
        </w:rPr>
        <w:tab/>
      </w:r>
      <w:r w:rsidR="0094277B" w:rsidRPr="009B51A1">
        <w:rPr>
          <w:szCs w:val="18"/>
          <w:lang w:val="fr-CH" w:eastAsia="en-US"/>
        </w:rPr>
        <w:t>ITU-T Recommendation Y.2740 (page 3)</w:t>
      </w:r>
    </w:p>
    <w:p w:rsidR="0094277B" w:rsidRPr="002F612C" w:rsidRDefault="00DF2B41" w:rsidP="003D3F0F">
      <w:pPr>
        <w:pStyle w:val="Enumlevel1"/>
      </w:pPr>
      <w:r w:rsidRPr="002F612C">
        <w:t>2.</w:t>
      </w:r>
      <w:r w:rsidRPr="002F612C">
        <w:tab/>
      </w:r>
      <w:r w:rsidR="0094277B" w:rsidRPr="002F612C">
        <w:t>Joint ITU-WHO</w:t>
      </w:r>
      <w:r w:rsidR="0094277B" w:rsidRPr="002F612C" w:rsidDel="003E18A2">
        <w:t xml:space="preserve"> </w:t>
      </w:r>
      <w:r w:rsidR="0094277B" w:rsidRPr="002F612C">
        <w:t>initiative on NCD(page 6)</w:t>
      </w:r>
    </w:p>
    <w:p w:rsidR="0094277B" w:rsidRPr="009B51A1" w:rsidRDefault="00DF2B41" w:rsidP="003D3F0F">
      <w:pPr>
        <w:pStyle w:val="Enumlevel1"/>
        <w:rPr>
          <w:lang w:val="fr-CH"/>
        </w:rPr>
      </w:pPr>
      <w:r w:rsidRPr="009B51A1">
        <w:rPr>
          <w:lang w:val="fr-CH"/>
        </w:rPr>
        <w:t>3.</w:t>
      </w:r>
      <w:r w:rsidRPr="009B51A1">
        <w:rPr>
          <w:lang w:val="fr-CH"/>
        </w:rPr>
        <w:tab/>
      </w:r>
      <w:r w:rsidR="0094277B" w:rsidRPr="009B51A1">
        <w:rPr>
          <w:lang w:val="fr-CH"/>
        </w:rPr>
        <w:t>eEurope "Blueprint" Smartcard Initiative (page 7)</w:t>
      </w:r>
    </w:p>
    <w:p w:rsidR="0094277B" w:rsidRPr="009B51A1" w:rsidRDefault="00DF2B41" w:rsidP="003D3F0F">
      <w:pPr>
        <w:pStyle w:val="Enumlevel1"/>
        <w:rPr>
          <w:lang w:val="fr-CH"/>
        </w:rPr>
      </w:pPr>
      <w:r w:rsidRPr="009B51A1">
        <w:rPr>
          <w:lang w:val="fr-CH"/>
        </w:rPr>
        <w:t>4.</w:t>
      </w:r>
      <w:r w:rsidRPr="009B51A1">
        <w:rPr>
          <w:lang w:val="fr-CH"/>
        </w:rPr>
        <w:tab/>
      </w:r>
      <w:r w:rsidR="0094277B" w:rsidRPr="009B51A1">
        <w:rPr>
          <w:lang w:val="fr-CH"/>
        </w:rPr>
        <w:t>NIST Special Publication 800-57 (page 7)</w:t>
      </w:r>
    </w:p>
    <w:p w:rsidR="0094277B" w:rsidRPr="009B51A1" w:rsidRDefault="00DF2B41" w:rsidP="003D3F0F">
      <w:pPr>
        <w:pStyle w:val="Enumlevel1"/>
        <w:rPr>
          <w:lang w:val="fr-CH"/>
        </w:rPr>
      </w:pPr>
      <w:r w:rsidRPr="009B51A1">
        <w:rPr>
          <w:lang w:val="fr-CH"/>
        </w:rPr>
        <w:t>5.</w:t>
      </w:r>
      <w:r w:rsidRPr="009B51A1">
        <w:rPr>
          <w:lang w:val="fr-CH"/>
        </w:rPr>
        <w:tab/>
      </w:r>
      <w:r w:rsidR="0094277B" w:rsidRPr="009B51A1">
        <w:rPr>
          <w:lang w:val="fr-CH"/>
        </w:rPr>
        <w:t>ITU-T Recommendation Y.2741 (page 8)</w:t>
      </w:r>
    </w:p>
    <w:p w:rsidR="0094277B" w:rsidRPr="002F612C" w:rsidRDefault="00DF2B41" w:rsidP="003D3F0F">
      <w:pPr>
        <w:pStyle w:val="Enumlevel1"/>
      </w:pPr>
      <w:r w:rsidRPr="002F612C">
        <w:t>6.</w:t>
      </w:r>
      <w:r w:rsidRPr="002F612C">
        <w:tab/>
      </w:r>
      <w:r w:rsidR="0094277B" w:rsidRPr="002F612C">
        <w:t>Security in telecommunications and information technologies (page 12)</w:t>
      </w:r>
    </w:p>
    <w:p w:rsidR="0094277B" w:rsidRPr="002F612C" w:rsidRDefault="00DF2B41" w:rsidP="003D3F0F">
      <w:pPr>
        <w:pStyle w:val="Enumlevel1"/>
      </w:pPr>
      <w:r w:rsidRPr="002F612C">
        <w:t>7.</w:t>
      </w:r>
      <w:r w:rsidRPr="002F612C">
        <w:tab/>
      </w:r>
      <w:r w:rsidR="0094277B" w:rsidRPr="002F612C">
        <w:t>ITU-T Recommendation X.805 "Security Architecture for Systems Providing End-to-End Communications (page 12)</w:t>
      </w:r>
    </w:p>
    <w:p w:rsidR="0094277B" w:rsidRPr="002F612C" w:rsidRDefault="00DF2B41" w:rsidP="003D3F0F">
      <w:pPr>
        <w:pStyle w:val="Enumlevel1"/>
      </w:pPr>
      <w:r w:rsidRPr="002F612C">
        <w:t>8.</w:t>
      </w:r>
      <w:r w:rsidRPr="002F612C">
        <w:tab/>
      </w:r>
      <w:r w:rsidR="0094277B" w:rsidRPr="002F612C">
        <w:t>ITU-T Recommendation X.800 "Security architecture for Open Systems Interconnection for CCITT applications (page 12)</w:t>
      </w:r>
    </w:p>
    <w:p w:rsidR="0094277B" w:rsidRPr="002F612C" w:rsidRDefault="00DF2B41" w:rsidP="003D3F0F">
      <w:pPr>
        <w:pStyle w:val="Enumlevel1"/>
      </w:pPr>
      <w:r w:rsidRPr="002F612C">
        <w:t>9.</w:t>
      </w:r>
      <w:r w:rsidRPr="002F612C">
        <w:tab/>
      </w:r>
      <w:r w:rsidR="0094277B" w:rsidRPr="002F612C">
        <w:t>ITU Recommendation X.1122 (page 14)</w:t>
      </w:r>
    </w:p>
    <w:p w:rsidR="0094277B" w:rsidRPr="002F612C" w:rsidRDefault="00DF2B41" w:rsidP="003D3F0F">
      <w:pPr>
        <w:pStyle w:val="Enumlevel1"/>
      </w:pPr>
      <w:r w:rsidRPr="002F612C">
        <w:t>10.</w:t>
      </w:r>
      <w:r w:rsidRPr="002F612C">
        <w:tab/>
      </w:r>
      <w:r w:rsidR="0094277B" w:rsidRPr="002F612C">
        <w:t>Mobile Signatures Whitepaper: Best Practices (page 18)</w:t>
      </w:r>
    </w:p>
    <w:p w:rsidR="0094277B" w:rsidRPr="002F612C" w:rsidRDefault="00DF2B41" w:rsidP="003D3F0F">
      <w:pPr>
        <w:pStyle w:val="Enumlevel1"/>
      </w:pPr>
      <w:r w:rsidRPr="002F612C">
        <w:t>11.</w:t>
      </w:r>
      <w:r w:rsidRPr="002F612C">
        <w:tab/>
      </w:r>
      <w:r w:rsidR="0094277B" w:rsidRPr="002F612C">
        <w:t>ETCI TR 102 203 "Mobile Commerce (M-COMM); Mobile Signature; Business &amp; Functional Requirements" (page 19)</w:t>
      </w:r>
    </w:p>
    <w:p w:rsidR="0094277B" w:rsidRPr="009B51A1" w:rsidRDefault="00DF2B41" w:rsidP="003D3F0F">
      <w:pPr>
        <w:pStyle w:val="Enumlevel1"/>
        <w:rPr>
          <w:lang w:val="fr-CH"/>
        </w:rPr>
      </w:pPr>
      <w:r w:rsidRPr="009B51A1">
        <w:rPr>
          <w:lang w:val="fr-CH"/>
        </w:rPr>
        <w:t>12.</w:t>
      </w:r>
      <w:r w:rsidRPr="009B51A1">
        <w:rPr>
          <w:lang w:val="fr-CH"/>
        </w:rPr>
        <w:tab/>
      </w:r>
      <w:r w:rsidR="0094277B" w:rsidRPr="009B51A1">
        <w:rPr>
          <w:lang w:val="fr-CH"/>
        </w:rPr>
        <w:t>ETCI TS 102 204 "Mobile Commerce (M-COMM); Mobile Signature; Web Service Interface" (page 19)</w:t>
      </w:r>
    </w:p>
    <w:p w:rsidR="0094277B" w:rsidRPr="009B51A1" w:rsidRDefault="00DF2B41" w:rsidP="003D3F0F">
      <w:pPr>
        <w:pStyle w:val="Enumlevel1"/>
        <w:rPr>
          <w:lang w:val="fr-CH"/>
        </w:rPr>
      </w:pPr>
      <w:r w:rsidRPr="009B51A1">
        <w:rPr>
          <w:lang w:val="fr-CH"/>
        </w:rPr>
        <w:t>13.</w:t>
      </w:r>
      <w:r w:rsidRPr="009B51A1">
        <w:rPr>
          <w:lang w:val="fr-CH"/>
        </w:rPr>
        <w:tab/>
      </w:r>
      <w:r w:rsidR="0094277B" w:rsidRPr="009B51A1">
        <w:rPr>
          <w:lang w:val="fr-CH"/>
        </w:rPr>
        <w:t>ETCI TR 102 206 "Mobile Commerce (M-COMM); Mobile Signature Service; Security Framework" (page 19)</w:t>
      </w:r>
    </w:p>
    <w:p w:rsidR="0094277B" w:rsidRPr="009B51A1" w:rsidRDefault="00DF2B41" w:rsidP="003D3F0F">
      <w:pPr>
        <w:pStyle w:val="Enumlevel1"/>
        <w:rPr>
          <w:lang w:val="fr-CH"/>
        </w:rPr>
      </w:pPr>
      <w:r w:rsidRPr="009B51A1">
        <w:rPr>
          <w:lang w:val="fr-CH"/>
        </w:rPr>
        <w:t>14.</w:t>
      </w:r>
      <w:r w:rsidRPr="009B51A1">
        <w:rPr>
          <w:lang w:val="fr-CH"/>
        </w:rPr>
        <w:tab/>
      </w:r>
      <w:r w:rsidR="0094277B" w:rsidRPr="009B51A1">
        <w:rPr>
          <w:lang w:val="fr-CH"/>
        </w:rPr>
        <w:t>ETCI TS 102 207 "Mobile Commerce (M-COMM); Mobile Signature Service; Specifications for Roaming in Mobile Signature Services" (page 19)</w:t>
      </w:r>
    </w:p>
    <w:p w:rsidR="0094277B" w:rsidRPr="002F612C" w:rsidRDefault="00DF2B41" w:rsidP="003D3F0F">
      <w:pPr>
        <w:pStyle w:val="Enumlevel1"/>
        <w:rPr>
          <w:rFonts w:cs="Arial"/>
          <w:lang w:eastAsia="ru-RU"/>
        </w:rPr>
      </w:pPr>
      <w:r w:rsidRPr="002F612C">
        <w:t>15.</w:t>
      </w:r>
      <w:r w:rsidRPr="002F612C">
        <w:tab/>
      </w:r>
      <w:r w:rsidR="0094277B" w:rsidRPr="002F612C">
        <w:t>Ministry of Internal Affairs and Communications (2012) “Information and communications in Japan, White Paper 2012,” p333 (page 23)</w:t>
      </w:r>
    </w:p>
    <w:p w:rsidR="0094277B" w:rsidRPr="002F612C" w:rsidRDefault="00DF2B41" w:rsidP="00F7043A">
      <w:pPr>
        <w:pStyle w:val="Enumlevel1"/>
        <w:rPr>
          <w:rFonts w:cs="Arial"/>
          <w:lang w:eastAsia="ru-RU"/>
        </w:rPr>
      </w:pPr>
      <w:r w:rsidRPr="002F612C">
        <w:t>16.</w:t>
      </w:r>
      <w:r w:rsidRPr="002F612C">
        <w:tab/>
      </w:r>
      <w:r w:rsidR="0094277B" w:rsidRPr="002F612C">
        <w:t xml:space="preserve">Ministry of Internal Affairs and Communications (2012) “Final Report from ‘Study Group on Information Security Issues of Smartphone and Cloud Computing,’” June 29,2012 </w:t>
      </w:r>
      <w:hyperlink r:id="rId83" w:history="1">
        <w:r w:rsidR="0094277B" w:rsidRPr="002F612C">
          <w:rPr>
            <w:rFonts w:eastAsia="MS Mincho"/>
            <w:color w:val="0000FF"/>
            <w:u w:val="single"/>
            <w:lang w:eastAsia="ja-JP"/>
          </w:rPr>
          <w:t>http://www.soumu.go.jp/main_sosiki/joho_tsusin/eng/Releases/Telecommunications/120629_03.html</w:t>
        </w:r>
      </w:hyperlink>
      <w:r w:rsidR="0094277B" w:rsidRPr="002F612C">
        <w:t xml:space="preserve"> (page 23)</w:t>
      </w:r>
    </w:p>
    <w:p w:rsidR="0094277B" w:rsidRPr="002F612C" w:rsidRDefault="00DF2B41" w:rsidP="00DF2B41">
      <w:pPr>
        <w:pStyle w:val="Enumlevel1"/>
        <w:jc w:val="left"/>
      </w:pPr>
      <w:r w:rsidRPr="002F612C">
        <w:t>17.</w:t>
      </w:r>
      <w:r w:rsidRPr="002F612C">
        <w:tab/>
      </w:r>
      <w:r w:rsidR="0094277B" w:rsidRPr="002F612C">
        <w:t>Project MWANA, Zambia D10-SG02-C-0215</w:t>
      </w:r>
      <w:r w:rsidRPr="002F612C">
        <w:br/>
      </w:r>
      <w:hyperlink r:id="rId84" w:history="1">
        <w:r w:rsidR="0094277B" w:rsidRPr="002F612C">
          <w:rPr>
            <w:rStyle w:val="Hyperlink"/>
          </w:rPr>
          <w:t>http://www.itu.int/md/meetingdoc.asp?lang=en&amp;parent=D10-SG02-C&amp;question=Q17-3/2</w:t>
        </w:r>
      </w:hyperlink>
    </w:p>
    <w:p w:rsidR="0094277B" w:rsidRPr="002F612C" w:rsidRDefault="00DF2B41" w:rsidP="00DF2B41">
      <w:pPr>
        <w:pStyle w:val="Enumlevel1"/>
        <w:jc w:val="left"/>
      </w:pPr>
      <w:r w:rsidRPr="002F612C">
        <w:t>18.</w:t>
      </w:r>
      <w:r w:rsidRPr="002F612C">
        <w:tab/>
      </w:r>
      <w:r w:rsidR="0094277B" w:rsidRPr="002F612C">
        <w:t xml:space="preserve">“White paper. Mobile payments”, 2012. </w:t>
      </w:r>
      <w:hyperlink r:id="rId85" w:history="1">
        <w:r w:rsidR="0094277B" w:rsidRPr="002F612C">
          <w:rPr>
            <w:rStyle w:val="Hyperlink"/>
          </w:rPr>
          <w:t>http://www.europeanpaymentscouncil.eu/knowledge_bank_detail.cfm?documents_id=564</w:t>
        </w:r>
      </w:hyperlink>
      <w:r w:rsidR="0094277B" w:rsidRPr="002F612C">
        <w:t xml:space="preserve"> </w:t>
      </w:r>
    </w:p>
    <w:p w:rsidR="0094277B" w:rsidRPr="002F612C" w:rsidRDefault="00DF2B41" w:rsidP="00DF2B41">
      <w:pPr>
        <w:pStyle w:val="Enumlevel1"/>
      </w:pPr>
      <w:r w:rsidRPr="002F612C">
        <w:t>19.</w:t>
      </w:r>
      <w:r w:rsidRPr="002F612C">
        <w:tab/>
      </w:r>
      <w:r w:rsidR="0094277B" w:rsidRPr="002F612C">
        <w:t>A Series of White Papers on Mobile Wallets</w:t>
      </w:r>
    </w:p>
    <w:p w:rsidR="0094277B" w:rsidRPr="002F612C" w:rsidRDefault="00A67546" w:rsidP="00DF2B41">
      <w:pPr>
        <w:pStyle w:val="Enumlevel1"/>
      </w:pPr>
      <w:r w:rsidRPr="002F612C">
        <w:t>20.</w:t>
      </w:r>
      <w:r w:rsidRPr="002F612C">
        <w:tab/>
      </w:r>
      <w:hyperlink r:id="rId86" w:history="1">
        <w:r w:rsidR="0094277B" w:rsidRPr="002F612C">
          <w:rPr>
            <w:rStyle w:val="Hyperlink"/>
          </w:rPr>
          <w:t>http://vanha.mobeyforum.org/Knowledge-Center/Mobey-White-Papers</w:t>
        </w:r>
      </w:hyperlink>
    </w:p>
    <w:p w:rsidR="0094277B" w:rsidRPr="002F612C" w:rsidRDefault="00A67546" w:rsidP="00A67546">
      <w:pPr>
        <w:pStyle w:val="Enumlevel1"/>
        <w:jc w:val="left"/>
      </w:pPr>
      <w:r w:rsidRPr="002F612C">
        <w:t>21</w:t>
      </w:r>
      <w:r w:rsidRPr="002F612C">
        <w:tab/>
      </w:r>
      <w:r w:rsidR="0094277B" w:rsidRPr="002F612C">
        <w:t>PKO Project brief</w:t>
      </w:r>
      <w:r w:rsidRPr="002F612C">
        <w:br/>
      </w:r>
      <w:hyperlink r:id="rId87" w:history="1">
        <w:r w:rsidRPr="002F612C">
          <w:rPr>
            <w:rStyle w:val="Hyperlink"/>
          </w:rPr>
          <w:t>http://www.mynewsdesk.com/se/pressroom/accumulate/document/view/mobile-payment-systems-brief-iko-mobile-payment-service-28292</w:t>
        </w:r>
      </w:hyperlink>
    </w:p>
    <w:p w:rsidR="0094277B" w:rsidRPr="002F612C" w:rsidRDefault="00A67546" w:rsidP="00A67546">
      <w:pPr>
        <w:pStyle w:val="Enumlevel1"/>
        <w:jc w:val="left"/>
      </w:pPr>
      <w:r w:rsidRPr="002F612C">
        <w:t>22.</w:t>
      </w:r>
      <w:r w:rsidRPr="002F612C">
        <w:tab/>
      </w:r>
      <w:r w:rsidR="0094277B" w:rsidRPr="002F612C">
        <w:t>PKO Bank Polski mobile payment use case</w:t>
      </w:r>
      <w:r w:rsidRPr="002F612C">
        <w:br/>
      </w:r>
      <w:hyperlink r:id="rId88" w:history="1">
        <w:r w:rsidR="0094277B" w:rsidRPr="002F612C">
          <w:rPr>
            <w:rStyle w:val="Hyperlink"/>
          </w:rPr>
          <w:t>http://www.youtube.com/playlist?list=PL5xZmvvYELkUOr2a2BuIorS7NPXa17tuY</w:t>
        </w:r>
      </w:hyperlink>
    </w:p>
    <w:p w:rsidR="003D3F0F" w:rsidRPr="002F612C" w:rsidRDefault="00A67546" w:rsidP="00A67546">
      <w:pPr>
        <w:pStyle w:val="Enumlevel1"/>
        <w:rPr>
          <w:rStyle w:val="Hyperlink"/>
        </w:rPr>
      </w:pPr>
      <w:r w:rsidRPr="002F612C">
        <w:t>23.</w:t>
      </w:r>
      <w:r w:rsidRPr="002F612C">
        <w:tab/>
      </w:r>
      <w:hyperlink r:id="rId89" w:history="1">
        <w:r w:rsidR="0094277B" w:rsidRPr="002F612C">
          <w:rPr>
            <w:rStyle w:val="Hyperlink"/>
          </w:rPr>
          <w:t>http://www.accumulate.se</w:t>
        </w:r>
      </w:hyperlink>
      <w:bookmarkEnd w:id="16"/>
      <w:bookmarkEnd w:id="137"/>
      <w:bookmarkEnd w:id="138"/>
      <w:bookmarkEnd w:id="139"/>
    </w:p>
    <w:p w:rsidR="00A67546" w:rsidRPr="002F612C" w:rsidRDefault="00A67546" w:rsidP="001C4FAC">
      <w:pPr>
        <w:jc w:val="center"/>
        <w:rPr>
          <w:lang w:val="en-GB"/>
        </w:rPr>
      </w:pPr>
      <w:r w:rsidRPr="002F612C">
        <w:rPr>
          <w:lang w:val="en-GB"/>
        </w:rPr>
        <w:t>______________</w:t>
      </w:r>
    </w:p>
    <w:sectPr w:rsidR="00A67546" w:rsidRPr="002F612C" w:rsidSect="009561F1">
      <w:headerReference w:type="even" r:id="rId90"/>
      <w:headerReference w:type="default" r:id="rId91"/>
      <w:footerReference w:type="even" r:id="rId92"/>
      <w:footerReference w:type="default" r:id="rId93"/>
      <w:footnotePr>
        <w:numRestart w:val="eachSect"/>
      </w:footnotePr>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0E1" w:rsidRPr="0034180A" w:rsidRDefault="00E470E1" w:rsidP="00837668">
      <w:pPr>
        <w:pStyle w:val="Footer"/>
      </w:pPr>
    </w:p>
    <w:p w:rsidR="00E470E1" w:rsidRDefault="00E470E1"/>
    <w:p w:rsidR="00E470E1" w:rsidRDefault="00E470E1"/>
  </w:endnote>
  <w:endnote w:type="continuationSeparator" w:id="0">
    <w:p w:rsidR="00E470E1" w:rsidRPr="0034180A" w:rsidRDefault="00E470E1" w:rsidP="00837668">
      <w:pPr>
        <w:pStyle w:val="Footer"/>
      </w:pPr>
    </w:p>
    <w:p w:rsidR="00E470E1" w:rsidRDefault="00E470E1"/>
    <w:p w:rsidR="00E470E1" w:rsidRDefault="00E470E1"/>
  </w:endnote>
  <w:endnote w:type="continuationNotice" w:id="1">
    <w:p w:rsidR="00E470E1" w:rsidRDefault="00E470E1"/>
    <w:p w:rsidR="00E470E1" w:rsidRDefault="00E470E1"/>
    <w:p w:rsidR="00E470E1" w:rsidRDefault="00E47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subsetted="1" w:fontKey="{D10BA7CF-BB67-4B7B-8CDA-C960A69C215D}"/>
    <w:embedBold r:id="rId2" w:subsetted="1" w:fontKey="{F73E1AEE-DCE4-4924-BF58-4D521CB2EEBA}"/>
  </w:font>
  <w:font w:name="SimSun">
    <w:altName w:val="宋体"/>
    <w:panose1 w:val="02010600030101010101"/>
    <w:charset w:val="86"/>
    <w:family w:val="auto"/>
    <w:pitch w:val="variable"/>
    <w:sig w:usb0="00000003" w:usb1="288F0000" w:usb2="00000016" w:usb3="00000000" w:csb0="00040001" w:csb1="00000000"/>
    <w:embedRegular r:id="rId3" w:subsetted="1" w:fontKey="{0D304C71-A74E-4F32-A0F7-3D5DB69341B1}"/>
  </w:font>
  <w:font w:name="Simplified Arabic">
    <w:panose1 w:val="02020603050405020304"/>
    <w:charset w:val="00"/>
    <w:family w:val="roman"/>
    <w:pitch w:val="variable"/>
    <w:sig w:usb0="00002003" w:usb1="00000000" w:usb2="00000000" w:usb3="00000000" w:csb0="00000041" w:csb1="00000000"/>
  </w:font>
  <w:font w:name="Zurich UBlkEx BT">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embedRegular r:id="rId4" w:fontKey="{BE6D1B61-A9D0-4044-98E9-4A4B124F9648}"/>
    <w:embedBold r:id="rId5" w:fontKey="{DF063E69-5F34-4955-A507-2DA75DAA12DE}"/>
    <w:embedItalic r:id="rId6" w:fontKey="{07981D57-BE3D-43AD-AA40-1C17C1CFB560}"/>
    <w:embedBoldItalic r:id="rId7" w:fontKey="{63296DDA-988A-4E49-B681-D3770EA47F64}"/>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SimHei">
    <w:altName w:val="黑体"/>
    <w:panose1 w:val="02010609060101010101"/>
    <w:charset w:val="86"/>
    <w:family w:val="modern"/>
    <w:notTrueType/>
    <w:pitch w:val="fixed"/>
    <w:sig w:usb0="00000001" w:usb1="080E0000" w:usb2="00000010" w:usb3="00000000" w:csb0="00040000"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embedRegular r:id="rId8" w:subsetted="1" w:fontKey="{3E68EF39-DD12-42E2-9F8D-6F5955DAF1F9}"/>
  </w:font>
  <w:font w:name="PragmaticaC-Regular">
    <w:panose1 w:val="00000000000000000000"/>
    <w:charset w:val="CC"/>
    <w:family w:val="auto"/>
    <w:notTrueType/>
    <w:pitch w:val="default"/>
    <w:sig w:usb0="00000201" w:usb1="00000000" w:usb2="00000000" w:usb3="00000000" w:csb0="00000004" w:csb1="00000000"/>
  </w:font>
  <w:font w:name="Arial CYR">
    <w:altName w:val="Arial"/>
    <w:charset w:val="00"/>
    <w:family w:val="swiss"/>
    <w:pitch w:val="variable"/>
    <w:sig w:usb0="E0002AFF" w:usb1="C0007843" w:usb2="00000009" w:usb3="00000000" w:csb0="000001FF" w:csb1="00000000"/>
  </w:font>
  <w:font w:name="HelveticaNeueLT-Thin">
    <w:panose1 w:val="00000000000000000000"/>
    <w:charset w:val="CC"/>
    <w:family w:val="swiss"/>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0E1" w:rsidRPr="00837668" w:rsidRDefault="00E470E1" w:rsidP="00837668">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0E1" w:rsidRPr="00075AC8" w:rsidRDefault="00E470E1"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0E1" w:rsidRDefault="00E470E1"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0E1" w:rsidRDefault="00E470E1" w:rsidP="00821C93">
    <w:pPr>
      <w:pStyle w:val="Footer"/>
      <w:tabs>
        <w:tab w:val="clear" w:pos="9071"/>
      </w:tabs>
      <w:ind w:left="0" w:right="6803"/>
      <w:jc w:val="left"/>
    </w:pPr>
    <w:r>
      <w:fldChar w:fldCharType="begin"/>
    </w:r>
    <w:r>
      <w:instrText xml:space="preserve"> PAGE </w:instrText>
    </w:r>
    <w:r>
      <w:fldChar w:fldCharType="separate"/>
    </w:r>
    <w:r w:rsidR="00D3315B">
      <w:rPr>
        <w:noProof/>
      </w:rPr>
      <w:t>20</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0E1" w:rsidRPr="005875E1" w:rsidRDefault="00E470E1" w:rsidP="003A50BC">
    <w:pPr>
      <w:pStyle w:val="Footer"/>
    </w:pPr>
    <w:r w:rsidRPr="009E2BB9">
      <w:tab/>
    </w:r>
    <w:r>
      <w:fldChar w:fldCharType="begin"/>
    </w:r>
    <w:r>
      <w:instrText xml:space="preserve"> PAGE </w:instrText>
    </w:r>
    <w:r>
      <w:fldChar w:fldCharType="separate"/>
    </w:r>
    <w:r w:rsidR="00D3315B">
      <w:rPr>
        <w:noProof/>
      </w:rPr>
      <w:t>19</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0E1" w:rsidRPr="003D11C2" w:rsidRDefault="00E470E1" w:rsidP="003D11C2">
    <w:pPr>
      <w:pStyle w:val="Footer"/>
      <w:pBdr>
        <w:top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0E1" w:rsidRDefault="00E470E1" w:rsidP="00821C93">
    <w:pPr>
      <w:pStyle w:val="Footer"/>
      <w:tabs>
        <w:tab w:val="clear" w:pos="9071"/>
      </w:tabs>
      <w:ind w:left="0" w:right="6803"/>
      <w:jc w:val="left"/>
    </w:pPr>
    <w:r>
      <w:fldChar w:fldCharType="begin"/>
    </w:r>
    <w:r>
      <w:instrText xml:space="preserve"> PAGE </w:instrText>
    </w:r>
    <w:r>
      <w:fldChar w:fldCharType="separate"/>
    </w:r>
    <w:r w:rsidR="00D3315B">
      <w:rPr>
        <w:noProof/>
      </w:rPr>
      <w:t>80</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0E1" w:rsidRPr="005875E1" w:rsidRDefault="00E470E1" w:rsidP="003A50BC">
    <w:pPr>
      <w:pStyle w:val="Footer"/>
    </w:pPr>
    <w:r w:rsidRPr="009E2BB9">
      <w:tab/>
    </w:r>
    <w:r>
      <w:fldChar w:fldCharType="begin"/>
    </w:r>
    <w:r>
      <w:instrText xml:space="preserve"> PAGE </w:instrText>
    </w:r>
    <w:r>
      <w:fldChar w:fldCharType="separate"/>
    </w:r>
    <w:r w:rsidR="00D3315B">
      <w:rPr>
        <w:noProof/>
      </w:rPr>
      <w:t>79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0E1" w:rsidRDefault="00E470E1" w:rsidP="009319E4">
      <w:pPr>
        <w:spacing w:after="120"/>
      </w:pPr>
      <w:r>
        <w:separator/>
      </w:r>
    </w:p>
  </w:footnote>
  <w:footnote w:type="continuationSeparator" w:id="0">
    <w:p w:rsidR="00E470E1" w:rsidRDefault="00E470E1">
      <w:r>
        <w:continuationSeparator/>
      </w:r>
    </w:p>
    <w:p w:rsidR="00E470E1" w:rsidRDefault="00E470E1"/>
    <w:p w:rsidR="00E470E1" w:rsidRDefault="00E470E1"/>
    <w:p w:rsidR="00E470E1" w:rsidRDefault="00E470E1"/>
    <w:p w:rsidR="00E470E1" w:rsidRDefault="00E470E1"/>
    <w:p w:rsidR="00E470E1" w:rsidRDefault="00E470E1"/>
  </w:footnote>
  <w:footnote w:type="continuationNotice" w:id="1">
    <w:p w:rsidR="00E470E1" w:rsidRPr="006570A8" w:rsidRDefault="00E470E1" w:rsidP="006570A8">
      <w:pPr>
        <w:pStyle w:val="Footer"/>
      </w:pPr>
    </w:p>
  </w:footnote>
  <w:footnote w:id="2">
    <w:p w:rsidR="00E470E1" w:rsidRPr="00CB3C78" w:rsidRDefault="00E470E1" w:rsidP="005C02EE">
      <w:pPr>
        <w:pStyle w:val="FootnoteText"/>
      </w:pPr>
      <w:r w:rsidRPr="005A1A22">
        <w:rPr>
          <w:rStyle w:val="FootnoteReference"/>
        </w:rPr>
        <w:footnoteRef/>
      </w:r>
      <w:r w:rsidRPr="00CB3C78">
        <w:t xml:space="preserve"> </w:t>
      </w:r>
      <w:r>
        <w:tab/>
      </w:r>
      <w:r w:rsidRPr="005A1A22">
        <w:t>Access to mobile networks is available to 90 % of the world population, and to 80% of the population living in the rural areas, and among the OECD countries mobile broadband subscriptions grew at a compound annual growth rate of 20% between 2007 and 2009. (OECD &amp; ITU, 2011).</w:t>
      </w:r>
    </w:p>
  </w:footnote>
  <w:footnote w:id="3">
    <w:p w:rsidR="00E470E1" w:rsidRPr="008B4A2A" w:rsidRDefault="00E470E1" w:rsidP="008B4A2A">
      <w:pPr>
        <w:pStyle w:val="FootnoteText"/>
      </w:pPr>
      <w:r w:rsidRPr="005A1A22">
        <w:rPr>
          <w:rStyle w:val="FootnoteReference"/>
        </w:rPr>
        <w:footnoteRef/>
      </w:r>
      <w:r w:rsidRPr="005A2191">
        <w:rPr>
          <w:rStyle w:val="FootnoteReference"/>
          <w:lang w:val="en-US"/>
        </w:rPr>
        <w:t xml:space="preserve"> </w:t>
      </w:r>
      <w:r w:rsidRPr="008B4A2A">
        <w:tab/>
        <w:t>From BDT document</w:t>
      </w:r>
      <w:r>
        <w:t>.</w:t>
      </w:r>
    </w:p>
  </w:footnote>
  <w:footnote w:id="4">
    <w:p w:rsidR="00E470E1" w:rsidRPr="00CB3C78" w:rsidRDefault="00E470E1" w:rsidP="008B4A2A">
      <w:pPr>
        <w:pStyle w:val="FootnoteText"/>
      </w:pPr>
      <w:r w:rsidRPr="00CB3C78">
        <w:rPr>
          <w:rStyle w:val="FootnoteReference"/>
        </w:rPr>
        <w:footnoteRef/>
      </w:r>
      <w:r w:rsidRPr="00CB3C78">
        <w:t xml:space="preserve"> </w:t>
      </w:r>
      <w:r>
        <w:tab/>
      </w:r>
      <w:r w:rsidRPr="00CB3C78">
        <w:t>Presented at the 1</w:t>
      </w:r>
      <w:r w:rsidRPr="00CB3C78">
        <w:rPr>
          <w:vertAlign w:val="superscript"/>
        </w:rPr>
        <w:t>st</w:t>
      </w:r>
      <w:r w:rsidRPr="00CB3C78">
        <w:t xml:space="preserve"> SG2 Meeting in September 14, 2010</w:t>
      </w:r>
      <w:r>
        <w:t>.</w:t>
      </w:r>
    </w:p>
  </w:footnote>
  <w:footnote w:id="5">
    <w:p w:rsidR="00E470E1" w:rsidRPr="00CB3C78" w:rsidRDefault="00E470E1" w:rsidP="003D3F0F">
      <w:pPr>
        <w:pStyle w:val="FootnoteText"/>
      </w:pPr>
      <w:r w:rsidRPr="005A1A22">
        <w:rPr>
          <w:rStyle w:val="FootnoteReference"/>
        </w:rPr>
        <w:footnoteRef/>
      </w:r>
      <w:r w:rsidRPr="00CB3C78">
        <w:t xml:space="preserve"> </w:t>
      </w:r>
      <w:r>
        <w:tab/>
      </w:r>
      <w:r w:rsidRPr="003D3F0F">
        <w:rPr>
          <w:rStyle w:val="FootnoteReference"/>
          <w:sz w:val="18"/>
          <w:vertAlign w:val="baseline"/>
          <w:lang w:val="en-US"/>
        </w:rPr>
        <w:t>Presented</w:t>
      </w:r>
      <w:r w:rsidRPr="00CB3C78">
        <w:t xml:space="preserve"> at the 2nd SG2 Meeting in September 11, 2011</w:t>
      </w:r>
      <w:r>
        <w:t>.</w:t>
      </w:r>
    </w:p>
  </w:footnote>
  <w:footnote w:id="6">
    <w:p w:rsidR="00E470E1" w:rsidRPr="00CB3C78" w:rsidRDefault="00E470E1" w:rsidP="003D3F0F">
      <w:pPr>
        <w:pStyle w:val="FootnoteText"/>
      </w:pPr>
      <w:r w:rsidRPr="005A1A22">
        <w:rPr>
          <w:rStyle w:val="FootnoteReference"/>
        </w:rPr>
        <w:footnoteRef/>
      </w:r>
      <w:r w:rsidRPr="005A2191">
        <w:rPr>
          <w:rStyle w:val="FootnoteReference"/>
          <w:lang w:val="en-US"/>
        </w:rPr>
        <w:t xml:space="preserve"> </w:t>
      </w:r>
      <w:r>
        <w:tab/>
      </w:r>
      <w:r w:rsidRPr="00CB3C78">
        <w:t>Presented at the 2nd SG2 Meeting in September 11, 2011</w:t>
      </w:r>
      <w:r>
        <w:t>.</w:t>
      </w:r>
    </w:p>
  </w:footnote>
  <w:footnote w:id="7">
    <w:p w:rsidR="00E470E1" w:rsidRPr="00F12045" w:rsidRDefault="00E470E1" w:rsidP="003D4F25">
      <w:pPr>
        <w:pStyle w:val="FootnoteText"/>
        <w:rPr>
          <w:b/>
          <w:bCs/>
          <w:lang w:eastAsia="ko-KR"/>
        </w:rPr>
      </w:pPr>
      <w:r w:rsidRPr="005A1A22">
        <w:rPr>
          <w:rStyle w:val="FootnoteReference"/>
        </w:rPr>
        <w:footnoteRef/>
      </w:r>
      <w:r w:rsidRPr="005A2191">
        <w:rPr>
          <w:rStyle w:val="FootnoteReference"/>
          <w:lang w:val="en-US"/>
        </w:rPr>
        <w:t xml:space="preserve"> </w:t>
      </w:r>
      <w:r>
        <w:tab/>
      </w:r>
      <w:r w:rsidRPr="003D4F25">
        <w:t>P</w:t>
      </w:r>
      <w:r w:rsidRPr="003D4F25">
        <w:rPr>
          <w:rFonts w:hint="eastAsia"/>
        </w:rPr>
        <w:t>resented at the 2nd</w:t>
      </w:r>
      <w:r w:rsidRPr="00F12045">
        <w:rPr>
          <w:rFonts w:hint="eastAsia"/>
          <w:lang w:eastAsia="ko-KR"/>
        </w:rPr>
        <w:t xml:space="preserve"> SG2 Meeting in September 11, 2011</w:t>
      </w:r>
      <w:r>
        <w:rPr>
          <w:lang w:eastAsia="ko-KR"/>
        </w:rPr>
        <w:t>.</w:t>
      </w:r>
    </w:p>
  </w:footnote>
  <w:footnote w:id="8">
    <w:p w:rsidR="00E470E1" w:rsidRPr="003D3F0F" w:rsidRDefault="00E470E1" w:rsidP="005A1A22">
      <w:pPr>
        <w:pStyle w:val="FootnoteText"/>
        <w:rPr>
          <w:rFonts w:eastAsia="Malgun Gothic"/>
          <w:b/>
          <w:lang w:eastAsia="ko-KR"/>
        </w:rPr>
      </w:pPr>
      <w:r w:rsidRPr="005A1A22">
        <w:rPr>
          <w:rStyle w:val="FootnoteReference"/>
        </w:rPr>
        <w:footnoteRef/>
      </w:r>
      <w:r w:rsidRPr="003D3F0F">
        <w:t xml:space="preserve"> </w:t>
      </w:r>
      <w:r w:rsidRPr="003D3F0F">
        <w:tab/>
        <w:t>P</w:t>
      </w:r>
      <w:r w:rsidRPr="003D3F0F">
        <w:rPr>
          <w:rFonts w:hint="eastAsia"/>
          <w:lang w:eastAsia="ko-KR"/>
        </w:rPr>
        <w:t>resented at the 3rd SG2 Meeting in September 17, 2012</w:t>
      </w:r>
      <w:r>
        <w:rPr>
          <w:lang w:eastAsia="ko-KR"/>
        </w:rPr>
        <w:t>.</w:t>
      </w:r>
    </w:p>
  </w:footnote>
  <w:footnote w:id="9">
    <w:p w:rsidR="00E470E1" w:rsidRPr="00CB3C78" w:rsidRDefault="00E470E1" w:rsidP="005A1A22">
      <w:pPr>
        <w:pStyle w:val="FootnoteText"/>
      </w:pPr>
      <w:r w:rsidRPr="005A1A22">
        <w:rPr>
          <w:rStyle w:val="FootnoteReference"/>
        </w:rPr>
        <w:footnoteRef/>
      </w:r>
      <w:r w:rsidRPr="00CB3C78">
        <w:t xml:space="preserve"> </w:t>
      </w:r>
      <w:r>
        <w:tab/>
      </w:r>
      <w:r w:rsidRPr="003D3F0F">
        <w:t>Presented</w:t>
      </w:r>
      <w:r w:rsidRPr="00CB3C78">
        <w:t xml:space="preserve"> at the 3rd SG2 Meeting in September 17, 2012</w:t>
      </w:r>
      <w:r>
        <w:t>.</w:t>
      </w:r>
    </w:p>
  </w:footnote>
  <w:footnote w:id="10">
    <w:p w:rsidR="00E470E1" w:rsidRPr="00CB3C78" w:rsidRDefault="00E470E1" w:rsidP="003D3F0F">
      <w:pPr>
        <w:pStyle w:val="FootnoteText"/>
      </w:pPr>
      <w:r w:rsidRPr="005A1A22">
        <w:rPr>
          <w:rStyle w:val="FootnoteReference"/>
        </w:rPr>
        <w:footnoteRef/>
      </w:r>
      <w:r w:rsidRPr="005A2191">
        <w:rPr>
          <w:rStyle w:val="FootnoteReference"/>
          <w:lang w:val="en-US"/>
        </w:rPr>
        <w:t xml:space="preserve"> </w:t>
      </w:r>
      <w:r>
        <w:tab/>
      </w:r>
      <w:r w:rsidRPr="003D3F0F">
        <w:t>Presented</w:t>
      </w:r>
      <w:r w:rsidRPr="00CB3C78">
        <w:t xml:space="preserve"> at the 3rd SG2 Meeting in September 17, 2012</w:t>
      </w:r>
      <w:r>
        <w:t>.</w:t>
      </w:r>
    </w:p>
  </w:footnote>
  <w:footnote w:id="11">
    <w:p w:rsidR="00E470E1" w:rsidRPr="00F12045" w:rsidRDefault="00E470E1" w:rsidP="003D3F0F">
      <w:pPr>
        <w:pStyle w:val="FootnoteText"/>
        <w:rPr>
          <w:rFonts w:eastAsia="Malgun Gothic"/>
          <w:lang w:eastAsia="ko-KR"/>
        </w:rPr>
      </w:pPr>
      <w:r w:rsidRPr="005A1A22">
        <w:rPr>
          <w:rStyle w:val="FootnoteReference"/>
        </w:rPr>
        <w:footnoteRef/>
      </w:r>
      <w:r w:rsidRPr="00F12045">
        <w:t xml:space="preserve"> </w:t>
      </w:r>
      <w:r>
        <w:tab/>
      </w:r>
      <w:r w:rsidRPr="00F12045">
        <w:t>P</w:t>
      </w:r>
      <w:r w:rsidRPr="00F12045">
        <w:rPr>
          <w:lang w:eastAsia="ko-KR"/>
        </w:rPr>
        <w:t>resented at the 3rd SG2 Meeting in September 17, 2012</w:t>
      </w:r>
      <w:r>
        <w:rPr>
          <w:lang w:eastAsia="ko-KR"/>
        </w:rPr>
        <w:t>.</w:t>
      </w:r>
    </w:p>
  </w:footnote>
  <w:footnote w:id="12">
    <w:p w:rsidR="00E470E1" w:rsidRPr="00CB3C78" w:rsidRDefault="00E470E1" w:rsidP="003D3F0F">
      <w:pPr>
        <w:pStyle w:val="FootnoteText"/>
      </w:pPr>
      <w:r w:rsidRPr="005A1A22">
        <w:rPr>
          <w:rStyle w:val="FootnoteReference"/>
        </w:rPr>
        <w:footnoteRef/>
      </w:r>
      <w:r w:rsidRPr="005A2191">
        <w:rPr>
          <w:rStyle w:val="FootnoteReference"/>
          <w:lang w:val="en-US"/>
        </w:rPr>
        <w:t xml:space="preserve"> </w:t>
      </w:r>
      <w:r>
        <w:tab/>
      </w:r>
      <w:r w:rsidRPr="003D3F0F">
        <w:t>Presented</w:t>
      </w:r>
      <w:r w:rsidRPr="00CB3C78">
        <w:t xml:space="preserve"> at the 3rd SG2 Meeting in September 17, 2012</w:t>
      </w:r>
      <w:r>
        <w:t>.</w:t>
      </w:r>
    </w:p>
  </w:footnote>
  <w:footnote w:id="13">
    <w:p w:rsidR="00E470E1" w:rsidRPr="00F12045" w:rsidRDefault="00E470E1" w:rsidP="003D3F0F">
      <w:pPr>
        <w:pStyle w:val="FootnoteText"/>
        <w:rPr>
          <w:lang w:eastAsia="ko-KR"/>
        </w:rPr>
      </w:pPr>
      <w:r w:rsidRPr="005A1A22">
        <w:rPr>
          <w:rStyle w:val="FootnoteReference"/>
        </w:rPr>
        <w:footnoteRef/>
      </w:r>
      <w:r w:rsidRPr="00F12045">
        <w:t xml:space="preserve"> </w:t>
      </w:r>
      <w:r>
        <w:tab/>
      </w:r>
      <w:r w:rsidRPr="00F12045">
        <w:rPr>
          <w:lang w:eastAsia="ko-KR"/>
        </w:rPr>
        <w:t>P</w:t>
      </w:r>
      <w:r w:rsidRPr="00F12045">
        <w:rPr>
          <w:rFonts w:hint="eastAsia"/>
          <w:lang w:eastAsia="ko-KR"/>
        </w:rPr>
        <w:t>resented at the 3rd SG</w:t>
      </w:r>
      <w:r>
        <w:rPr>
          <w:rFonts w:hint="eastAsia"/>
          <w:lang w:eastAsia="ko-KR"/>
        </w:rPr>
        <w:t>2 Meeting in September 17, 2012</w:t>
      </w:r>
      <w:r>
        <w:rPr>
          <w:lang w:eastAsia="ko-KR"/>
        </w:rPr>
        <w:t>.</w:t>
      </w:r>
    </w:p>
  </w:footnote>
  <w:footnote w:id="14">
    <w:p w:rsidR="00E470E1" w:rsidRPr="00F12045" w:rsidRDefault="00E470E1" w:rsidP="003D4F25">
      <w:pPr>
        <w:pStyle w:val="FootnoteText"/>
        <w:rPr>
          <w:lang w:eastAsia="ko-KR"/>
        </w:rPr>
      </w:pPr>
      <w:r w:rsidRPr="005A1A22">
        <w:rPr>
          <w:rStyle w:val="FootnoteReference"/>
        </w:rPr>
        <w:footnoteRef/>
      </w:r>
      <w:r w:rsidRPr="00F12045">
        <w:t xml:space="preserve"> </w:t>
      </w:r>
      <w:r>
        <w:tab/>
      </w:r>
      <w:r w:rsidRPr="00F12045">
        <w:rPr>
          <w:lang w:eastAsia="ko-KR"/>
        </w:rPr>
        <w:t>Presented at the 3rd SG2 Meeting in September 17, 2012</w:t>
      </w:r>
      <w:r>
        <w:rPr>
          <w:lang w:eastAsia="ko-KR"/>
        </w:rPr>
        <w:t>.</w:t>
      </w:r>
    </w:p>
  </w:footnote>
  <w:footnote w:id="15">
    <w:p w:rsidR="00E470E1" w:rsidRPr="00CB3C78" w:rsidRDefault="00E470E1" w:rsidP="00410F15">
      <w:pPr>
        <w:pStyle w:val="FootnoteText"/>
      </w:pPr>
      <w:r w:rsidRPr="005A1A22">
        <w:rPr>
          <w:rStyle w:val="FootnoteReference"/>
        </w:rPr>
        <w:footnoteRef/>
      </w:r>
      <w:r w:rsidRPr="005A2191">
        <w:rPr>
          <w:rStyle w:val="FootnoteReference"/>
          <w:lang w:val="en-US"/>
        </w:rPr>
        <w:t xml:space="preserve"> </w:t>
      </w:r>
      <w:r>
        <w:tab/>
      </w:r>
      <w:r w:rsidRPr="00410F15">
        <w:t>This</w:t>
      </w:r>
      <w:r w:rsidRPr="00CB3C78">
        <w:t xml:space="preserve"> part is the summary of contribution by Intervale, the full manuscript of which is contained in the Appendix.</w:t>
      </w:r>
    </w:p>
  </w:footnote>
  <w:footnote w:id="16">
    <w:p w:rsidR="00E470E1" w:rsidRPr="00F81483" w:rsidRDefault="00E470E1" w:rsidP="0094277B">
      <w:pPr>
        <w:pStyle w:val="FootnoteText"/>
      </w:pPr>
      <w:r w:rsidRPr="005A1A22">
        <w:rPr>
          <w:rStyle w:val="FootnoteReference"/>
        </w:rPr>
        <w:footnoteRef/>
      </w:r>
      <w:r w:rsidRPr="006036A0">
        <w:rPr>
          <w:rFonts w:ascii="Verdana" w:hAnsi="Verdana"/>
          <w:sz w:val="16"/>
          <w:szCs w:val="16"/>
        </w:rPr>
        <w:t xml:space="preserve"> </w:t>
      </w:r>
      <w:r>
        <w:rPr>
          <w:rFonts w:ascii="Verdana" w:hAnsi="Verdana"/>
          <w:sz w:val="16"/>
          <w:szCs w:val="16"/>
        </w:rPr>
        <w:tab/>
      </w:r>
      <w:r w:rsidRPr="006036A0">
        <w:rPr>
          <w:rFonts w:ascii="Verdana" w:hAnsi="Verdana"/>
          <w:sz w:val="16"/>
          <w:szCs w:val="16"/>
        </w:rPr>
        <w:t xml:space="preserve">See document: </w:t>
      </w:r>
      <w:hyperlink r:id="rId1" w:history="1">
        <w:r w:rsidRPr="006036A0">
          <w:rPr>
            <w:rStyle w:val="Hyperlink"/>
            <w:sz w:val="16"/>
            <w:szCs w:val="16"/>
          </w:rPr>
          <w:t>2/INF/89-E</w:t>
        </w:r>
      </w:hyperlink>
      <w:r>
        <w:t>.</w:t>
      </w:r>
    </w:p>
  </w:footnote>
  <w:footnote w:id="17">
    <w:p w:rsidR="00E470E1" w:rsidRPr="00AC7421" w:rsidRDefault="00E470E1" w:rsidP="0094277B">
      <w:pPr>
        <w:pStyle w:val="FootnoteText"/>
      </w:pPr>
      <w:r w:rsidRPr="005A1A22">
        <w:rPr>
          <w:rStyle w:val="FootnoteReference"/>
        </w:rPr>
        <w:footnoteRef/>
      </w:r>
      <w:r w:rsidRPr="00423A51">
        <w:rPr>
          <w:rFonts w:ascii="Verdana" w:hAnsi="Verdana"/>
          <w:sz w:val="16"/>
          <w:szCs w:val="16"/>
        </w:rPr>
        <w:t xml:space="preserve"> </w:t>
      </w:r>
      <w:r>
        <w:rPr>
          <w:rFonts w:ascii="Verdana" w:hAnsi="Verdana"/>
          <w:sz w:val="16"/>
          <w:szCs w:val="16"/>
        </w:rPr>
        <w:tab/>
      </w:r>
      <w:r w:rsidRPr="00423A51">
        <w:rPr>
          <w:rFonts w:ascii="Verdana" w:hAnsi="Verdana"/>
          <w:sz w:val="16"/>
          <w:szCs w:val="16"/>
        </w:rPr>
        <w:t xml:space="preserve">See document: </w:t>
      </w:r>
      <w:hyperlink r:id="rId2" w:history="1">
        <w:r w:rsidRPr="00423A51">
          <w:rPr>
            <w:rStyle w:val="Hyperlink"/>
            <w:sz w:val="16"/>
            <w:szCs w:val="16"/>
          </w:rPr>
          <w:t>2/INF/91</w:t>
        </w:r>
      </w:hyperlink>
      <w:r>
        <w:t>.</w:t>
      </w:r>
    </w:p>
  </w:footnote>
  <w:footnote w:id="18">
    <w:p w:rsidR="00E470E1" w:rsidRPr="00432510" w:rsidRDefault="00E470E1" w:rsidP="002B4FBF">
      <w:pPr>
        <w:pStyle w:val="FootnoteText"/>
      </w:pPr>
      <w:r w:rsidRPr="002B4FBF">
        <w:rPr>
          <w:rStyle w:val="FootnoteReference"/>
        </w:rPr>
        <w:footnoteRef/>
      </w:r>
      <w:r w:rsidRPr="00AC7421">
        <w:t xml:space="preserve"> </w:t>
      </w:r>
      <w:r>
        <w:tab/>
      </w:r>
      <w:r w:rsidRPr="00AC7421">
        <w:t>ITU-T Recommendation X.800 "Security architecture for Open Systems Interconnection for CCITT applications (page 12)</w:t>
      </w:r>
      <w:r>
        <w:t>.</w:t>
      </w:r>
    </w:p>
  </w:footnote>
  <w:footnote w:id="19">
    <w:p w:rsidR="00E470E1" w:rsidRPr="00F150E9" w:rsidRDefault="00E470E1" w:rsidP="00D3778E">
      <w:pPr>
        <w:pStyle w:val="FootnoteText"/>
        <w:rPr>
          <w:lang w:val="fr-CH"/>
        </w:rPr>
      </w:pPr>
      <w:r w:rsidRPr="005A1A22">
        <w:rPr>
          <w:rStyle w:val="FootnoteReference"/>
        </w:rPr>
        <w:footnoteRef/>
      </w:r>
      <w:r w:rsidRPr="00626071">
        <w:rPr>
          <w:lang w:val="fr-CH"/>
        </w:rPr>
        <w:t xml:space="preserve"> </w:t>
      </w:r>
      <w:r w:rsidRPr="00626071">
        <w:rPr>
          <w:lang w:val="fr-CH"/>
        </w:rPr>
        <w:tab/>
        <w:t xml:space="preserve">ETCI TR </w:t>
      </w:r>
      <w:r w:rsidRPr="00F150E9">
        <w:rPr>
          <w:lang w:val="fr-CH"/>
        </w:rPr>
        <w:t>102 203 "Mobile Commerce (M-COMM); Mobile Signature; Business &amp; Functional Requirements" (page 19)</w:t>
      </w:r>
      <w:r>
        <w:rPr>
          <w:lang w:val="fr-CH"/>
        </w:rPr>
        <w:t>.</w:t>
      </w:r>
    </w:p>
  </w:footnote>
  <w:footnote w:id="20">
    <w:p w:rsidR="00E470E1" w:rsidRPr="00626071" w:rsidRDefault="00E470E1" w:rsidP="00626071">
      <w:pPr>
        <w:pStyle w:val="FootnoteText"/>
        <w:rPr>
          <w:lang w:val="fr-CH"/>
        </w:rPr>
      </w:pPr>
      <w:r w:rsidRPr="005A1A22">
        <w:rPr>
          <w:rStyle w:val="FootnoteReference"/>
        </w:rPr>
        <w:footnoteRef/>
      </w:r>
      <w:r w:rsidRPr="00F150E9">
        <w:rPr>
          <w:lang w:val="fr-CH"/>
        </w:rPr>
        <w:t xml:space="preserve"> </w:t>
      </w:r>
      <w:r>
        <w:rPr>
          <w:lang w:val="fr-CH"/>
        </w:rPr>
        <w:tab/>
      </w:r>
      <w:r w:rsidRPr="00626071">
        <w:rPr>
          <w:lang w:val="fr-CH"/>
        </w:rPr>
        <w:t>ETCI TS 102 204 "Mobile Commerce (M-COMM); Mobile Signature; Web Service Interface" (page 19)</w:t>
      </w:r>
      <w:r>
        <w:rPr>
          <w:lang w:val="fr-CH"/>
        </w:rPr>
        <w:t>.</w:t>
      </w:r>
    </w:p>
  </w:footnote>
  <w:footnote w:id="21">
    <w:p w:rsidR="00E470E1" w:rsidRPr="00626071" w:rsidRDefault="00E470E1" w:rsidP="00626071">
      <w:pPr>
        <w:pStyle w:val="FootnoteText"/>
        <w:rPr>
          <w:lang w:val="fr-CH"/>
        </w:rPr>
      </w:pPr>
      <w:r w:rsidRPr="005A1A22">
        <w:rPr>
          <w:rStyle w:val="FootnoteReference"/>
        </w:rPr>
        <w:footnoteRef/>
      </w:r>
      <w:r w:rsidRPr="00D82A8C">
        <w:rPr>
          <w:rStyle w:val="FootnoteReference"/>
        </w:rPr>
        <w:t xml:space="preserve"> </w:t>
      </w:r>
      <w:r>
        <w:rPr>
          <w:lang w:val="fr-CH"/>
        </w:rPr>
        <w:tab/>
      </w:r>
      <w:r w:rsidRPr="00626071">
        <w:rPr>
          <w:lang w:val="fr-CH"/>
        </w:rPr>
        <w:t>ETCI TR 102 206 "Mobile Commerce (M-COMM); Mobile Signature Service; Security Framework" (page 19)</w:t>
      </w:r>
      <w:r>
        <w:rPr>
          <w:lang w:val="fr-CH"/>
        </w:rPr>
        <w:t>.</w:t>
      </w:r>
    </w:p>
  </w:footnote>
  <w:footnote w:id="22">
    <w:p w:rsidR="00E470E1" w:rsidRPr="00F150E9" w:rsidRDefault="00E470E1" w:rsidP="00626071">
      <w:pPr>
        <w:pStyle w:val="FootnoteText"/>
        <w:rPr>
          <w:lang w:val="fr-CH"/>
        </w:rPr>
      </w:pPr>
      <w:r w:rsidRPr="005A1A22">
        <w:rPr>
          <w:rStyle w:val="FootnoteReference"/>
        </w:rPr>
        <w:footnoteRef/>
      </w:r>
      <w:r w:rsidRPr="00D82A8C">
        <w:rPr>
          <w:rStyle w:val="FootnoteReference"/>
        </w:rPr>
        <w:t xml:space="preserve"> </w:t>
      </w:r>
      <w:r>
        <w:rPr>
          <w:lang w:val="fr-CH"/>
        </w:rPr>
        <w:tab/>
      </w:r>
      <w:r w:rsidRPr="00626071">
        <w:rPr>
          <w:lang w:val="fr-CH"/>
        </w:rPr>
        <w:t>ETCI TS 102 207 "Mobile Commerce (M-COMM); Mobile Signature Service; Specifications for Roaming in Mobile</w:t>
      </w:r>
      <w:r w:rsidRPr="00F150E9">
        <w:rPr>
          <w:lang w:val="fr-CH"/>
        </w:rPr>
        <w:t xml:space="preserve"> Signature Services" (page 19)</w:t>
      </w:r>
      <w:r>
        <w:rP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0E1" w:rsidRPr="00837668" w:rsidRDefault="00E470E1" w:rsidP="0083766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0E1" w:rsidRDefault="00E470E1" w:rsidP="00075AC8">
    <w:pPr>
      <w:pStyle w:val="Header"/>
    </w:pPr>
    <w:r>
      <w:rPr>
        <w:rStyle w:val="PageNumber"/>
        <w:lang w:val="fr-CH"/>
      </w:rPr>
      <w:t>Q</w:t>
    </w:r>
    <w:r w:rsidRPr="002D4FCA">
      <w:rPr>
        <w:lang w:val="fr-CH"/>
      </w:rPr>
      <w:t>uestion</w:t>
    </w:r>
    <w:r>
      <w:rPr>
        <w:lang w:val="fr-CH"/>
      </w:rPr>
      <w:t xml:space="preserve"> number + title</w:t>
    </w:r>
  </w:p>
  <w:p w:rsidR="00E470E1" w:rsidRPr="00FB79B8" w:rsidRDefault="00E470E1"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0E1" w:rsidRPr="00837668" w:rsidRDefault="00E470E1"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0E1" w:rsidRDefault="00E470E1" w:rsidP="003A50BC">
    <w:pPr>
      <w:pStyle w:val="Header"/>
    </w:pPr>
    <w:r w:rsidRPr="00375E99">
      <w:rPr>
        <w:rStyle w:val="PageNumber"/>
      </w:rPr>
      <w:t xml:space="preserve">Q17-3/2: </w:t>
    </w:r>
    <w:r>
      <w:rPr>
        <w:lang w:val="en-GB"/>
      </w:rPr>
      <w:t xml:space="preserve">Progress on e-government activities and identification of areas of application </w:t>
    </w:r>
    <w:r>
      <w:rPr>
        <w:lang w:val="en-GB"/>
      </w:rPr>
      <w:br/>
      <w:t>of e-government for the benefit of developing countries</w:t>
    </w:r>
  </w:p>
  <w:p w:rsidR="00E470E1" w:rsidRPr="00375E99" w:rsidRDefault="00E470E1" w:rsidP="003A50BC">
    <w:pP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0E1" w:rsidRDefault="00E470E1" w:rsidP="003A50BC">
    <w:pPr>
      <w:pStyle w:val="Header"/>
    </w:pPr>
    <w:r w:rsidRPr="00375E99">
      <w:rPr>
        <w:rStyle w:val="PageNumber"/>
      </w:rPr>
      <w:t xml:space="preserve">Q17-3/2: </w:t>
    </w:r>
    <w:r>
      <w:rPr>
        <w:lang w:val="en-GB"/>
      </w:rPr>
      <w:t xml:space="preserve">Progress on e-government activities and identification of areas of application </w:t>
    </w:r>
    <w:r>
      <w:rPr>
        <w:lang w:val="en-GB"/>
      </w:rPr>
      <w:br/>
      <w:t>of e-government for the benefit of developing countries</w:t>
    </w:r>
  </w:p>
  <w:p w:rsidR="00E470E1" w:rsidRPr="00375E99" w:rsidRDefault="00E470E1" w:rsidP="003A50BC">
    <w:pP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0E1" w:rsidRPr="009561F1" w:rsidRDefault="00E470E1" w:rsidP="009561F1">
    <w:pPr>
      <w:pStyle w:val="Header"/>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0E1" w:rsidRDefault="00E470E1" w:rsidP="003A50BC">
    <w:pPr>
      <w:pStyle w:val="Header"/>
    </w:pPr>
    <w:r w:rsidRPr="00375E99">
      <w:rPr>
        <w:rStyle w:val="PageNumber"/>
      </w:rPr>
      <w:t xml:space="preserve">Q17-3/2: </w:t>
    </w:r>
    <w:r>
      <w:rPr>
        <w:lang w:val="en-GB"/>
      </w:rPr>
      <w:t xml:space="preserve">Progress on e-government activities and identification of areas of application </w:t>
    </w:r>
    <w:r>
      <w:rPr>
        <w:lang w:val="en-GB"/>
      </w:rPr>
      <w:br/>
      <w:t>of e-government for the benefit of developing countries</w:t>
    </w:r>
  </w:p>
  <w:p w:rsidR="00E470E1" w:rsidRPr="00375E99" w:rsidRDefault="00E470E1" w:rsidP="003A50BC">
    <w:pPr>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0E1" w:rsidRDefault="00E470E1" w:rsidP="003A50BC">
    <w:pPr>
      <w:pStyle w:val="Header"/>
    </w:pPr>
    <w:r w:rsidRPr="00375E99">
      <w:rPr>
        <w:rStyle w:val="PageNumber"/>
      </w:rPr>
      <w:t xml:space="preserve">Q17-3/2: </w:t>
    </w:r>
    <w:r>
      <w:rPr>
        <w:lang w:val="en-GB"/>
      </w:rPr>
      <w:t xml:space="preserve">Progress on e-government activities and identification of areas of application </w:t>
    </w:r>
    <w:r>
      <w:rPr>
        <w:lang w:val="en-GB"/>
      </w:rPr>
      <w:br/>
      <w:t>of e-government for the benefit of developing countries</w:t>
    </w:r>
  </w:p>
  <w:p w:rsidR="00E470E1" w:rsidRPr="00375E99" w:rsidRDefault="00E470E1" w:rsidP="003A50BC">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67_"/>
      </v:shape>
    </w:pict>
  </w:numPicBullet>
  <w:abstractNum w:abstractNumId="0">
    <w:nsid w:val="01E43F1A"/>
    <w:multiLevelType w:val="hybridMultilevel"/>
    <w:tmpl w:val="2C0C33A6"/>
    <w:lvl w:ilvl="0" w:tplc="2542BA02">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500223"/>
    <w:multiLevelType w:val="hybridMultilevel"/>
    <w:tmpl w:val="6E82E3F0"/>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A522D64"/>
    <w:multiLevelType w:val="hybridMultilevel"/>
    <w:tmpl w:val="46F44EE8"/>
    <w:lvl w:ilvl="0" w:tplc="2542BA02">
      <w:start w:val="1"/>
      <w:numFmt w:val="bullet"/>
      <w:lvlText w:val=""/>
      <w:lvlJc w:val="left"/>
      <w:pPr>
        <w:ind w:left="542" w:hanging="400"/>
      </w:pPr>
      <w:rPr>
        <w:rFonts w:ascii="Symbol" w:hAnsi="Symbol" w:hint="default"/>
      </w:rPr>
    </w:lvl>
    <w:lvl w:ilvl="1" w:tplc="04090003" w:tentative="1">
      <w:start w:val="1"/>
      <w:numFmt w:val="bullet"/>
      <w:lvlText w:val=""/>
      <w:lvlJc w:val="left"/>
      <w:pPr>
        <w:ind w:left="942" w:hanging="400"/>
      </w:pPr>
      <w:rPr>
        <w:rFonts w:ascii="Wingdings" w:hAnsi="Wingdings" w:hint="default"/>
      </w:rPr>
    </w:lvl>
    <w:lvl w:ilvl="2" w:tplc="04090005" w:tentative="1">
      <w:start w:val="1"/>
      <w:numFmt w:val="bullet"/>
      <w:lvlText w:val=""/>
      <w:lvlJc w:val="left"/>
      <w:pPr>
        <w:ind w:left="1342" w:hanging="400"/>
      </w:pPr>
      <w:rPr>
        <w:rFonts w:ascii="Wingdings" w:hAnsi="Wingdings" w:hint="default"/>
      </w:rPr>
    </w:lvl>
    <w:lvl w:ilvl="3" w:tplc="04090001" w:tentative="1">
      <w:start w:val="1"/>
      <w:numFmt w:val="bullet"/>
      <w:lvlText w:val=""/>
      <w:lvlJc w:val="left"/>
      <w:pPr>
        <w:ind w:left="1742" w:hanging="400"/>
      </w:pPr>
      <w:rPr>
        <w:rFonts w:ascii="Wingdings" w:hAnsi="Wingdings" w:hint="default"/>
      </w:rPr>
    </w:lvl>
    <w:lvl w:ilvl="4" w:tplc="04090003" w:tentative="1">
      <w:start w:val="1"/>
      <w:numFmt w:val="bullet"/>
      <w:lvlText w:val=""/>
      <w:lvlJc w:val="left"/>
      <w:pPr>
        <w:ind w:left="2142" w:hanging="400"/>
      </w:pPr>
      <w:rPr>
        <w:rFonts w:ascii="Wingdings" w:hAnsi="Wingdings" w:hint="default"/>
      </w:rPr>
    </w:lvl>
    <w:lvl w:ilvl="5" w:tplc="04090005" w:tentative="1">
      <w:start w:val="1"/>
      <w:numFmt w:val="bullet"/>
      <w:lvlText w:val=""/>
      <w:lvlJc w:val="left"/>
      <w:pPr>
        <w:ind w:left="2542" w:hanging="400"/>
      </w:pPr>
      <w:rPr>
        <w:rFonts w:ascii="Wingdings" w:hAnsi="Wingdings" w:hint="default"/>
      </w:rPr>
    </w:lvl>
    <w:lvl w:ilvl="6" w:tplc="04090001" w:tentative="1">
      <w:start w:val="1"/>
      <w:numFmt w:val="bullet"/>
      <w:lvlText w:val=""/>
      <w:lvlJc w:val="left"/>
      <w:pPr>
        <w:ind w:left="2942" w:hanging="400"/>
      </w:pPr>
      <w:rPr>
        <w:rFonts w:ascii="Wingdings" w:hAnsi="Wingdings" w:hint="default"/>
      </w:rPr>
    </w:lvl>
    <w:lvl w:ilvl="7" w:tplc="04090003" w:tentative="1">
      <w:start w:val="1"/>
      <w:numFmt w:val="bullet"/>
      <w:lvlText w:val=""/>
      <w:lvlJc w:val="left"/>
      <w:pPr>
        <w:ind w:left="3342" w:hanging="400"/>
      </w:pPr>
      <w:rPr>
        <w:rFonts w:ascii="Wingdings" w:hAnsi="Wingdings" w:hint="default"/>
      </w:rPr>
    </w:lvl>
    <w:lvl w:ilvl="8" w:tplc="04090005" w:tentative="1">
      <w:start w:val="1"/>
      <w:numFmt w:val="bullet"/>
      <w:lvlText w:val=""/>
      <w:lvlJc w:val="left"/>
      <w:pPr>
        <w:ind w:left="3742" w:hanging="400"/>
      </w:pPr>
      <w:rPr>
        <w:rFonts w:ascii="Wingdings" w:hAnsi="Wingdings" w:hint="default"/>
      </w:rPr>
    </w:lvl>
  </w:abstractNum>
  <w:abstractNum w:abstractNumId="6">
    <w:nsid w:val="0B783ED0"/>
    <w:multiLevelType w:val="hybridMultilevel"/>
    <w:tmpl w:val="D8609B42"/>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
    <w:nsid w:val="0BB31627"/>
    <w:multiLevelType w:val="hybridMultilevel"/>
    <w:tmpl w:val="2208F06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EEA4E83"/>
    <w:multiLevelType w:val="hybridMultilevel"/>
    <w:tmpl w:val="202C8750"/>
    <w:lvl w:ilvl="0" w:tplc="041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4332D07"/>
    <w:multiLevelType w:val="multilevel"/>
    <w:tmpl w:val="20A23946"/>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747213F"/>
    <w:multiLevelType w:val="hybridMultilevel"/>
    <w:tmpl w:val="2208F06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75F3B74"/>
    <w:multiLevelType w:val="hybridMultilevel"/>
    <w:tmpl w:val="0E4E1BDA"/>
    <w:lvl w:ilvl="0" w:tplc="2542BA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306BFA"/>
    <w:multiLevelType w:val="hybridMultilevel"/>
    <w:tmpl w:val="69A2E524"/>
    <w:lvl w:ilvl="0" w:tplc="2542BA02">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nsid w:val="1E3D3F8B"/>
    <w:multiLevelType w:val="multilevel"/>
    <w:tmpl w:val="772EAE1C"/>
    <w:lvl w:ilvl="0">
      <w:start w:val="1"/>
      <w:numFmt w:val="decimal"/>
      <w:lvlText w:val="%1."/>
      <w:lvlJc w:val="left"/>
      <w:pPr>
        <w:ind w:left="360" w:hanging="360"/>
      </w:p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15">
    <w:nsid w:val="21963165"/>
    <w:multiLevelType w:val="hybridMultilevel"/>
    <w:tmpl w:val="6728E1F4"/>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6">
    <w:nsid w:val="22DA33A5"/>
    <w:multiLevelType w:val="hybridMultilevel"/>
    <w:tmpl w:val="0DD85834"/>
    <w:lvl w:ilvl="0" w:tplc="992499A4">
      <w:start w:val="2"/>
      <w:numFmt w:val="bullet"/>
      <w:lvlText w:val="•"/>
      <w:lvlJc w:val="left"/>
      <w:pPr>
        <w:ind w:left="363" w:hanging="360"/>
      </w:pPr>
      <w:rPr>
        <w:rFonts w:ascii="Verdana" w:eastAsiaTheme="minorEastAsia" w:hAnsi="Verdana" w:cs="Simplified Arabic"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7">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9C346D2"/>
    <w:multiLevelType w:val="hybridMultilevel"/>
    <w:tmpl w:val="5FC0DE5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B4E0749"/>
    <w:multiLevelType w:val="hybridMultilevel"/>
    <w:tmpl w:val="64AEBFD6"/>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0">
    <w:nsid w:val="2B853B30"/>
    <w:multiLevelType w:val="hybridMultilevel"/>
    <w:tmpl w:val="9FDE885A"/>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C823F5B"/>
    <w:multiLevelType w:val="hybridMultilevel"/>
    <w:tmpl w:val="8E78040A"/>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2">
    <w:nsid w:val="2EFA669B"/>
    <w:multiLevelType w:val="hybridMultilevel"/>
    <w:tmpl w:val="25C4403A"/>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3">
    <w:nsid w:val="2F9063F4"/>
    <w:multiLevelType w:val="hybridMultilevel"/>
    <w:tmpl w:val="C20A841C"/>
    <w:lvl w:ilvl="0" w:tplc="992499A4">
      <w:start w:val="2"/>
      <w:numFmt w:val="bullet"/>
      <w:lvlText w:val="•"/>
      <w:lvlJc w:val="left"/>
      <w:pPr>
        <w:ind w:left="363" w:hanging="360"/>
      </w:pPr>
      <w:rPr>
        <w:rFonts w:ascii="Verdana" w:eastAsiaTheme="minorEastAsia" w:hAnsi="Verdana" w:cs="Simplified Arabic"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4">
    <w:nsid w:val="306A0420"/>
    <w:multiLevelType w:val="hybridMultilevel"/>
    <w:tmpl w:val="2208F06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2605D50"/>
    <w:multiLevelType w:val="hybridMultilevel"/>
    <w:tmpl w:val="2842E652"/>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4043E90"/>
    <w:multiLevelType w:val="hybridMultilevel"/>
    <w:tmpl w:val="BC22068E"/>
    <w:lvl w:ilvl="0" w:tplc="04090011">
      <w:start w:val="1"/>
      <w:numFmt w:val="decimal"/>
      <w:lvlText w:val="%1)"/>
      <w:lvlJc w:val="left"/>
      <w:pPr>
        <w:tabs>
          <w:tab w:val="num" w:pos="360"/>
        </w:tabs>
        <w:ind w:left="360" w:hanging="360"/>
      </w:pPr>
    </w:lvl>
    <w:lvl w:ilvl="1" w:tplc="D29EA3EA" w:tentative="1">
      <w:start w:val="1"/>
      <w:numFmt w:val="decimal"/>
      <w:lvlText w:val="%2."/>
      <w:lvlJc w:val="left"/>
      <w:pPr>
        <w:tabs>
          <w:tab w:val="num" w:pos="1080"/>
        </w:tabs>
        <w:ind w:left="1080" w:hanging="360"/>
      </w:pPr>
    </w:lvl>
    <w:lvl w:ilvl="2" w:tplc="CE8C5500" w:tentative="1">
      <w:start w:val="1"/>
      <w:numFmt w:val="decimal"/>
      <w:lvlText w:val="%3."/>
      <w:lvlJc w:val="left"/>
      <w:pPr>
        <w:tabs>
          <w:tab w:val="num" w:pos="1800"/>
        </w:tabs>
        <w:ind w:left="1800" w:hanging="360"/>
      </w:pPr>
    </w:lvl>
    <w:lvl w:ilvl="3" w:tplc="77B86B4A" w:tentative="1">
      <w:start w:val="1"/>
      <w:numFmt w:val="decimal"/>
      <w:lvlText w:val="%4."/>
      <w:lvlJc w:val="left"/>
      <w:pPr>
        <w:tabs>
          <w:tab w:val="num" w:pos="2520"/>
        </w:tabs>
        <w:ind w:left="2520" w:hanging="360"/>
      </w:pPr>
    </w:lvl>
    <w:lvl w:ilvl="4" w:tplc="71543696" w:tentative="1">
      <w:start w:val="1"/>
      <w:numFmt w:val="decimal"/>
      <w:lvlText w:val="%5."/>
      <w:lvlJc w:val="left"/>
      <w:pPr>
        <w:tabs>
          <w:tab w:val="num" w:pos="3240"/>
        </w:tabs>
        <w:ind w:left="3240" w:hanging="360"/>
      </w:pPr>
    </w:lvl>
    <w:lvl w:ilvl="5" w:tplc="687264FC" w:tentative="1">
      <w:start w:val="1"/>
      <w:numFmt w:val="decimal"/>
      <w:lvlText w:val="%6."/>
      <w:lvlJc w:val="left"/>
      <w:pPr>
        <w:tabs>
          <w:tab w:val="num" w:pos="3960"/>
        </w:tabs>
        <w:ind w:left="3960" w:hanging="360"/>
      </w:pPr>
    </w:lvl>
    <w:lvl w:ilvl="6" w:tplc="976A5EF4" w:tentative="1">
      <w:start w:val="1"/>
      <w:numFmt w:val="decimal"/>
      <w:lvlText w:val="%7."/>
      <w:lvlJc w:val="left"/>
      <w:pPr>
        <w:tabs>
          <w:tab w:val="num" w:pos="4680"/>
        </w:tabs>
        <w:ind w:left="4680" w:hanging="360"/>
      </w:pPr>
    </w:lvl>
    <w:lvl w:ilvl="7" w:tplc="1ACC4F66" w:tentative="1">
      <w:start w:val="1"/>
      <w:numFmt w:val="decimal"/>
      <w:lvlText w:val="%8."/>
      <w:lvlJc w:val="left"/>
      <w:pPr>
        <w:tabs>
          <w:tab w:val="num" w:pos="5400"/>
        </w:tabs>
        <w:ind w:left="5400" w:hanging="360"/>
      </w:pPr>
    </w:lvl>
    <w:lvl w:ilvl="8" w:tplc="505E8ECC" w:tentative="1">
      <w:start w:val="1"/>
      <w:numFmt w:val="decimal"/>
      <w:lvlText w:val="%9."/>
      <w:lvlJc w:val="left"/>
      <w:pPr>
        <w:tabs>
          <w:tab w:val="num" w:pos="6120"/>
        </w:tabs>
        <w:ind w:left="6120" w:hanging="360"/>
      </w:pPr>
    </w:lvl>
  </w:abstractNum>
  <w:abstractNum w:abstractNumId="27">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nsid w:val="35D1554C"/>
    <w:multiLevelType w:val="hybridMultilevel"/>
    <w:tmpl w:val="F62469F4"/>
    <w:lvl w:ilvl="0" w:tplc="287A33FE">
      <w:start w:val="1"/>
      <w:numFmt w:val="bullet"/>
      <w:lvlText w:val="–"/>
      <w:lvlJc w:val="left"/>
      <w:pPr>
        <w:tabs>
          <w:tab w:val="num" w:pos="360"/>
        </w:tabs>
        <w:ind w:left="360" w:hanging="360"/>
      </w:pPr>
      <w:rPr>
        <w:rFonts w:ascii="Verdana" w:hAnsi="Verdana" w:hint="default"/>
        <w:color w:val="auto"/>
      </w:rPr>
    </w:lvl>
    <w:lvl w:ilvl="1" w:tplc="04090003" w:tentative="1">
      <w:start w:val="1"/>
      <w:numFmt w:val="bullet"/>
      <w:lvlText w:val="o"/>
      <w:lvlJc w:val="left"/>
      <w:pPr>
        <w:tabs>
          <w:tab w:val="num" w:pos="1091"/>
        </w:tabs>
        <w:ind w:left="1091" w:hanging="360"/>
      </w:pPr>
      <w:rPr>
        <w:rFonts w:ascii="Courier New" w:hAnsi="Courier New" w:cs="Courier New" w:hint="default"/>
      </w:rPr>
    </w:lvl>
    <w:lvl w:ilvl="2" w:tplc="04090005" w:tentative="1">
      <w:start w:val="1"/>
      <w:numFmt w:val="bullet"/>
      <w:lvlText w:val=""/>
      <w:lvlJc w:val="left"/>
      <w:pPr>
        <w:tabs>
          <w:tab w:val="num" w:pos="1811"/>
        </w:tabs>
        <w:ind w:left="1811" w:hanging="360"/>
      </w:pPr>
      <w:rPr>
        <w:rFonts w:ascii="Wingdings" w:hAnsi="Wingdings" w:hint="default"/>
      </w:rPr>
    </w:lvl>
    <w:lvl w:ilvl="3" w:tplc="04090001" w:tentative="1">
      <w:start w:val="1"/>
      <w:numFmt w:val="bullet"/>
      <w:lvlText w:val=""/>
      <w:lvlJc w:val="left"/>
      <w:pPr>
        <w:tabs>
          <w:tab w:val="num" w:pos="2531"/>
        </w:tabs>
        <w:ind w:left="2531" w:hanging="360"/>
      </w:pPr>
      <w:rPr>
        <w:rFonts w:ascii="Symbol" w:hAnsi="Symbol" w:hint="default"/>
      </w:rPr>
    </w:lvl>
    <w:lvl w:ilvl="4" w:tplc="04090003" w:tentative="1">
      <w:start w:val="1"/>
      <w:numFmt w:val="bullet"/>
      <w:lvlText w:val="o"/>
      <w:lvlJc w:val="left"/>
      <w:pPr>
        <w:tabs>
          <w:tab w:val="num" w:pos="3251"/>
        </w:tabs>
        <w:ind w:left="3251" w:hanging="360"/>
      </w:pPr>
      <w:rPr>
        <w:rFonts w:ascii="Courier New" w:hAnsi="Courier New" w:cs="Courier New" w:hint="default"/>
      </w:rPr>
    </w:lvl>
    <w:lvl w:ilvl="5" w:tplc="04090005" w:tentative="1">
      <w:start w:val="1"/>
      <w:numFmt w:val="bullet"/>
      <w:lvlText w:val=""/>
      <w:lvlJc w:val="left"/>
      <w:pPr>
        <w:tabs>
          <w:tab w:val="num" w:pos="3971"/>
        </w:tabs>
        <w:ind w:left="3971" w:hanging="360"/>
      </w:pPr>
      <w:rPr>
        <w:rFonts w:ascii="Wingdings" w:hAnsi="Wingdings" w:hint="default"/>
      </w:rPr>
    </w:lvl>
    <w:lvl w:ilvl="6" w:tplc="04090001" w:tentative="1">
      <w:start w:val="1"/>
      <w:numFmt w:val="bullet"/>
      <w:lvlText w:val=""/>
      <w:lvlJc w:val="left"/>
      <w:pPr>
        <w:tabs>
          <w:tab w:val="num" w:pos="4691"/>
        </w:tabs>
        <w:ind w:left="4691" w:hanging="360"/>
      </w:pPr>
      <w:rPr>
        <w:rFonts w:ascii="Symbol" w:hAnsi="Symbol" w:hint="default"/>
      </w:rPr>
    </w:lvl>
    <w:lvl w:ilvl="7" w:tplc="04090003" w:tentative="1">
      <w:start w:val="1"/>
      <w:numFmt w:val="bullet"/>
      <w:lvlText w:val="o"/>
      <w:lvlJc w:val="left"/>
      <w:pPr>
        <w:tabs>
          <w:tab w:val="num" w:pos="5411"/>
        </w:tabs>
        <w:ind w:left="5411" w:hanging="360"/>
      </w:pPr>
      <w:rPr>
        <w:rFonts w:ascii="Courier New" w:hAnsi="Courier New" w:cs="Courier New" w:hint="default"/>
      </w:rPr>
    </w:lvl>
    <w:lvl w:ilvl="8" w:tplc="04090005" w:tentative="1">
      <w:start w:val="1"/>
      <w:numFmt w:val="bullet"/>
      <w:lvlText w:val=""/>
      <w:lvlJc w:val="left"/>
      <w:pPr>
        <w:tabs>
          <w:tab w:val="num" w:pos="6131"/>
        </w:tabs>
        <w:ind w:left="6131" w:hanging="360"/>
      </w:pPr>
      <w:rPr>
        <w:rFonts w:ascii="Wingdings" w:hAnsi="Wingdings" w:hint="default"/>
      </w:rPr>
    </w:lvl>
  </w:abstractNum>
  <w:abstractNum w:abstractNumId="30">
    <w:nsid w:val="38A70B52"/>
    <w:multiLevelType w:val="hybridMultilevel"/>
    <w:tmpl w:val="D7A68B0E"/>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8B24ED4"/>
    <w:multiLevelType w:val="hybridMultilevel"/>
    <w:tmpl w:val="D06AFF18"/>
    <w:lvl w:ilvl="0" w:tplc="992499A4">
      <w:start w:val="2"/>
      <w:numFmt w:val="bullet"/>
      <w:lvlText w:val="•"/>
      <w:lvlJc w:val="left"/>
      <w:pPr>
        <w:ind w:left="360" w:hanging="360"/>
      </w:pPr>
      <w:rPr>
        <w:rFonts w:ascii="Verdana" w:eastAsiaTheme="minorEastAsia" w:hAnsi="Verdana"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D8441D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3F167916"/>
    <w:multiLevelType w:val="hybridMultilevel"/>
    <w:tmpl w:val="417CBD54"/>
    <w:lvl w:ilvl="0" w:tplc="0409000F">
      <w:start w:val="1"/>
      <w:numFmt w:val="decimal"/>
      <w:lvlText w:val="%1."/>
      <w:lvlJc w:val="left"/>
      <w:pPr>
        <w:ind w:left="360" w:hanging="360"/>
      </w:pPr>
      <w:rPr>
        <w:rFonts w:hint="default"/>
        <w:b w:val="0"/>
        <w:i w:val="0"/>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FD3461A"/>
    <w:multiLevelType w:val="hybridMultilevel"/>
    <w:tmpl w:val="439E9936"/>
    <w:lvl w:ilvl="0" w:tplc="2FFA16E4">
      <w:start w:val="8"/>
      <w:numFmt w:val="decimal"/>
      <w:lvlText w:val="%1."/>
      <w:lvlJc w:val="left"/>
      <w:pPr>
        <w:ind w:left="928" w:hanging="360"/>
      </w:pPr>
      <w:rPr>
        <w:rFonts w:hint="default"/>
        <w:b w:val="0"/>
      </w:rPr>
    </w:lvl>
    <w:lvl w:ilvl="1" w:tplc="0419000F">
      <w:start w:val="1"/>
      <w:numFmt w:val="decimal"/>
      <w:lvlText w:val="%2."/>
      <w:lvlJc w:val="left"/>
      <w:pPr>
        <w:ind w:left="2217" w:hanging="360"/>
      </w:pPr>
    </w:lvl>
    <w:lvl w:ilvl="2" w:tplc="0419001B">
      <w:start w:val="1"/>
      <w:numFmt w:val="lowerRoman"/>
      <w:lvlText w:val="%3."/>
      <w:lvlJc w:val="right"/>
      <w:pPr>
        <w:ind w:left="2937" w:hanging="180"/>
      </w:pPr>
    </w:lvl>
    <w:lvl w:ilvl="3" w:tplc="0419000F" w:tentative="1">
      <w:start w:val="1"/>
      <w:numFmt w:val="decimal"/>
      <w:lvlText w:val="%4."/>
      <w:lvlJc w:val="left"/>
      <w:pPr>
        <w:ind w:left="3657" w:hanging="360"/>
      </w:pPr>
    </w:lvl>
    <w:lvl w:ilvl="4" w:tplc="04190019" w:tentative="1">
      <w:start w:val="1"/>
      <w:numFmt w:val="lowerLetter"/>
      <w:lvlText w:val="%5."/>
      <w:lvlJc w:val="left"/>
      <w:pPr>
        <w:ind w:left="4377" w:hanging="360"/>
      </w:pPr>
    </w:lvl>
    <w:lvl w:ilvl="5" w:tplc="0419001B" w:tentative="1">
      <w:start w:val="1"/>
      <w:numFmt w:val="lowerRoman"/>
      <w:lvlText w:val="%6."/>
      <w:lvlJc w:val="right"/>
      <w:pPr>
        <w:ind w:left="5097" w:hanging="180"/>
      </w:pPr>
    </w:lvl>
    <w:lvl w:ilvl="6" w:tplc="0419000F" w:tentative="1">
      <w:start w:val="1"/>
      <w:numFmt w:val="decimal"/>
      <w:lvlText w:val="%7."/>
      <w:lvlJc w:val="left"/>
      <w:pPr>
        <w:ind w:left="5817" w:hanging="360"/>
      </w:pPr>
    </w:lvl>
    <w:lvl w:ilvl="7" w:tplc="04190019" w:tentative="1">
      <w:start w:val="1"/>
      <w:numFmt w:val="lowerLetter"/>
      <w:lvlText w:val="%8."/>
      <w:lvlJc w:val="left"/>
      <w:pPr>
        <w:ind w:left="6537" w:hanging="360"/>
      </w:pPr>
    </w:lvl>
    <w:lvl w:ilvl="8" w:tplc="0419001B" w:tentative="1">
      <w:start w:val="1"/>
      <w:numFmt w:val="lowerRoman"/>
      <w:lvlText w:val="%9."/>
      <w:lvlJc w:val="right"/>
      <w:pPr>
        <w:ind w:left="7257" w:hanging="180"/>
      </w:pPr>
    </w:lvl>
  </w:abstractNum>
  <w:abstractNum w:abstractNumId="36">
    <w:nsid w:val="44A52DE4"/>
    <w:multiLevelType w:val="hybridMultilevel"/>
    <w:tmpl w:val="73EA3F6C"/>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7">
    <w:nsid w:val="4A3476EA"/>
    <w:multiLevelType w:val="hybridMultilevel"/>
    <w:tmpl w:val="7B38A57C"/>
    <w:lvl w:ilvl="0" w:tplc="2542BA02">
      <w:start w:val="1"/>
      <w:numFmt w:val="bullet"/>
      <w:lvlText w:val=""/>
      <w:lvlJc w:val="left"/>
      <w:pPr>
        <w:ind w:left="360" w:hanging="36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8">
    <w:nsid w:val="4C616FB1"/>
    <w:multiLevelType w:val="hybridMultilevel"/>
    <w:tmpl w:val="2208F06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10D2B7E"/>
    <w:multiLevelType w:val="hybridMultilevel"/>
    <w:tmpl w:val="778837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2DF002D"/>
    <w:multiLevelType w:val="hybridMultilevel"/>
    <w:tmpl w:val="BA2252A4"/>
    <w:lvl w:ilvl="0" w:tplc="0409000F">
      <w:start w:val="1"/>
      <w:numFmt w:val="decimal"/>
      <w:lvlText w:val="%1."/>
      <w:lvlJc w:val="left"/>
      <w:pPr>
        <w:ind w:left="360" w:hanging="360"/>
      </w:pPr>
      <w:rPr>
        <w:rFonts w:hint="default"/>
        <w:b w:val="0"/>
        <w:i w:val="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4C00E34"/>
    <w:multiLevelType w:val="hybridMultilevel"/>
    <w:tmpl w:val="09F2F918"/>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2">
    <w:nsid w:val="59B2409D"/>
    <w:multiLevelType w:val="hybridMultilevel"/>
    <w:tmpl w:val="1A801B8E"/>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3">
    <w:nsid w:val="5B0926AA"/>
    <w:multiLevelType w:val="hybridMultilevel"/>
    <w:tmpl w:val="294A83B0"/>
    <w:lvl w:ilvl="0" w:tplc="95B6CD6E">
      <w:start w:val="4"/>
      <w:numFmt w:val="bullet"/>
      <w:lvlText w:val="-"/>
      <w:lvlJc w:val="left"/>
      <w:pPr>
        <w:ind w:left="400" w:hanging="400"/>
      </w:pPr>
      <w:rPr>
        <w:rFonts w:ascii="Verdana" w:eastAsiaTheme="minorEastAsia" w:hAnsi="Verdana" w:cs="Simplified Arabic"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4">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DAE2B55"/>
    <w:multiLevelType w:val="multilevel"/>
    <w:tmpl w:val="40E638A0"/>
    <w:lvl w:ilvl="0">
      <w:start w:val="1"/>
      <w:numFmt w:val="lowerLetter"/>
      <w:lvlText w:val="%1)"/>
      <w:lvlJc w:val="left"/>
      <w:pPr>
        <w:tabs>
          <w:tab w:val="num" w:pos="360"/>
        </w:tabs>
        <w:ind w:left="360" w:hanging="360"/>
      </w:pPr>
      <w:rPr>
        <w:rFonts w:hint="default"/>
        <w:sz w:val="2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5FF92BB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nsid w:val="62244F73"/>
    <w:multiLevelType w:val="hybridMultilevel"/>
    <w:tmpl w:val="4386FDD4"/>
    <w:lvl w:ilvl="0" w:tplc="2542BA0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63F618BC"/>
    <w:multiLevelType w:val="hybridMultilevel"/>
    <w:tmpl w:val="298E9FC4"/>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6439320C"/>
    <w:multiLevelType w:val="hybridMultilevel"/>
    <w:tmpl w:val="82A6BFFC"/>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0">
    <w:nsid w:val="68D6190D"/>
    <w:multiLevelType w:val="hybridMultilevel"/>
    <w:tmpl w:val="824AE1B8"/>
    <w:lvl w:ilvl="0" w:tplc="9860315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9274234"/>
    <w:multiLevelType w:val="hybridMultilevel"/>
    <w:tmpl w:val="E812B3E8"/>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2">
    <w:nsid w:val="69AD5FC5"/>
    <w:multiLevelType w:val="hybridMultilevel"/>
    <w:tmpl w:val="AA4A7846"/>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69DB4377"/>
    <w:multiLevelType w:val="hybridMultilevel"/>
    <w:tmpl w:val="48380A4C"/>
    <w:lvl w:ilvl="0" w:tplc="95B6CD6E">
      <w:start w:val="4"/>
      <w:numFmt w:val="bullet"/>
      <w:lvlText w:val="-"/>
      <w:lvlJc w:val="left"/>
      <w:pPr>
        <w:ind w:left="400" w:hanging="400"/>
      </w:pPr>
      <w:rPr>
        <w:rFonts w:ascii="Verdana" w:eastAsiaTheme="minorEastAsia" w:hAnsi="Verdana" w:cs="Simplified Arabic"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4">
    <w:nsid w:val="6D1C0832"/>
    <w:multiLevelType w:val="hybridMultilevel"/>
    <w:tmpl w:val="268067EE"/>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5">
    <w:nsid w:val="6D92422F"/>
    <w:multiLevelType w:val="hybridMultilevel"/>
    <w:tmpl w:val="7C02C8A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6DA812F4"/>
    <w:multiLevelType w:val="hybridMultilevel"/>
    <w:tmpl w:val="8A36AA3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58">
    <w:nsid w:val="74343133"/>
    <w:multiLevelType w:val="hybridMultilevel"/>
    <w:tmpl w:val="20C45EDA"/>
    <w:lvl w:ilvl="0" w:tplc="A46A07A2">
      <w:start w:val="1"/>
      <w:numFmt w:val="lowerLetter"/>
      <w:lvlText w:val="(%1)"/>
      <w:lvlJc w:val="left"/>
      <w:pPr>
        <w:ind w:left="218" w:hanging="360"/>
      </w:pPr>
    </w:lvl>
    <w:lvl w:ilvl="1" w:tplc="04090019">
      <w:start w:val="1"/>
      <w:numFmt w:val="lowerLetter"/>
      <w:lvlText w:val="%2."/>
      <w:lvlJc w:val="left"/>
      <w:pPr>
        <w:ind w:left="938" w:hanging="360"/>
      </w:pPr>
    </w:lvl>
    <w:lvl w:ilvl="2" w:tplc="0409001B">
      <w:start w:val="1"/>
      <w:numFmt w:val="lowerRoman"/>
      <w:lvlText w:val="%3."/>
      <w:lvlJc w:val="right"/>
      <w:pPr>
        <w:ind w:left="1658" w:hanging="180"/>
      </w:pPr>
    </w:lvl>
    <w:lvl w:ilvl="3" w:tplc="0409000F">
      <w:start w:val="1"/>
      <w:numFmt w:val="decimal"/>
      <w:lvlText w:val="%4."/>
      <w:lvlJc w:val="left"/>
      <w:pPr>
        <w:ind w:left="2378" w:hanging="360"/>
      </w:pPr>
    </w:lvl>
    <w:lvl w:ilvl="4" w:tplc="04090019">
      <w:start w:val="1"/>
      <w:numFmt w:val="lowerLetter"/>
      <w:lvlText w:val="%5."/>
      <w:lvlJc w:val="left"/>
      <w:pPr>
        <w:ind w:left="3098" w:hanging="360"/>
      </w:pPr>
    </w:lvl>
    <w:lvl w:ilvl="5" w:tplc="0409001B">
      <w:start w:val="1"/>
      <w:numFmt w:val="lowerRoman"/>
      <w:lvlText w:val="%6."/>
      <w:lvlJc w:val="right"/>
      <w:pPr>
        <w:ind w:left="3818" w:hanging="180"/>
      </w:pPr>
    </w:lvl>
    <w:lvl w:ilvl="6" w:tplc="0409000F">
      <w:start w:val="1"/>
      <w:numFmt w:val="decimal"/>
      <w:lvlText w:val="%7."/>
      <w:lvlJc w:val="left"/>
      <w:pPr>
        <w:ind w:left="4538" w:hanging="360"/>
      </w:pPr>
    </w:lvl>
    <w:lvl w:ilvl="7" w:tplc="04090019">
      <w:start w:val="1"/>
      <w:numFmt w:val="lowerLetter"/>
      <w:lvlText w:val="%8."/>
      <w:lvlJc w:val="left"/>
      <w:pPr>
        <w:ind w:left="5258" w:hanging="360"/>
      </w:pPr>
    </w:lvl>
    <w:lvl w:ilvl="8" w:tplc="0409001B">
      <w:start w:val="1"/>
      <w:numFmt w:val="lowerRoman"/>
      <w:lvlText w:val="%9."/>
      <w:lvlJc w:val="right"/>
      <w:pPr>
        <w:ind w:left="5978" w:hanging="180"/>
      </w:pPr>
    </w:lvl>
  </w:abstractNum>
  <w:abstractNum w:abstractNumId="59">
    <w:nsid w:val="761D070E"/>
    <w:multiLevelType w:val="hybridMultilevel"/>
    <w:tmpl w:val="92B48E3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BD6200C"/>
    <w:multiLevelType w:val="hybridMultilevel"/>
    <w:tmpl w:val="5D12012C"/>
    <w:lvl w:ilvl="0" w:tplc="95B6CD6E">
      <w:start w:val="4"/>
      <w:numFmt w:val="bullet"/>
      <w:lvlText w:val="-"/>
      <w:lvlJc w:val="left"/>
      <w:pPr>
        <w:ind w:left="400" w:hanging="400"/>
      </w:pPr>
      <w:rPr>
        <w:rFonts w:ascii="Verdana" w:eastAsiaTheme="minorEastAsia" w:hAnsi="Verdana" w:cs="Simplified Arabic"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62">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nsid w:val="7CBF057B"/>
    <w:multiLevelType w:val="hybridMultilevel"/>
    <w:tmpl w:val="E2907504"/>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7FC461C1"/>
    <w:multiLevelType w:val="hybridMultilevel"/>
    <w:tmpl w:val="D592D3EA"/>
    <w:lvl w:ilvl="0" w:tplc="2542BA02">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num w:numId="1">
    <w:abstractNumId w:val="57"/>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62"/>
  </w:num>
  <w:num w:numId="3">
    <w:abstractNumId w:val="57"/>
  </w:num>
  <w:num w:numId="4">
    <w:abstractNumId w:val="2"/>
  </w:num>
  <w:num w:numId="5">
    <w:abstractNumId w:val="60"/>
  </w:num>
  <w:num w:numId="6">
    <w:abstractNumId w:val="44"/>
  </w:num>
  <w:num w:numId="7">
    <w:abstractNumId w:val="7"/>
  </w:num>
  <w:num w:numId="8">
    <w:abstractNumId w:val="29"/>
  </w:num>
  <w:num w:numId="9">
    <w:abstractNumId w:val="32"/>
  </w:num>
  <w:num w:numId="10">
    <w:abstractNumId w:val="46"/>
  </w:num>
  <w:num w:numId="11">
    <w:abstractNumId w:val="23"/>
  </w:num>
  <w:num w:numId="12">
    <w:abstractNumId w:val="16"/>
  </w:num>
  <w:num w:numId="13">
    <w:abstractNumId w:val="31"/>
  </w:num>
  <w:num w:numId="14">
    <w:abstractNumId w:val="9"/>
  </w:num>
  <w:num w:numId="15">
    <w:abstractNumId w:val="35"/>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59"/>
  </w:num>
  <w:num w:numId="20">
    <w:abstractNumId w:val="25"/>
  </w:num>
  <w:num w:numId="21">
    <w:abstractNumId w:val="49"/>
  </w:num>
  <w:num w:numId="22">
    <w:abstractNumId w:val="36"/>
  </w:num>
  <w:num w:numId="23">
    <w:abstractNumId w:val="3"/>
  </w:num>
  <w:num w:numId="24">
    <w:abstractNumId w:val="51"/>
  </w:num>
  <w:num w:numId="25">
    <w:abstractNumId w:val="15"/>
  </w:num>
  <w:num w:numId="26">
    <w:abstractNumId w:val="54"/>
  </w:num>
  <w:num w:numId="27">
    <w:abstractNumId w:val="42"/>
  </w:num>
  <w:num w:numId="28">
    <w:abstractNumId w:val="5"/>
  </w:num>
  <w:num w:numId="29">
    <w:abstractNumId w:val="19"/>
  </w:num>
  <w:num w:numId="30">
    <w:abstractNumId w:val="37"/>
  </w:num>
  <w:num w:numId="31">
    <w:abstractNumId w:val="43"/>
  </w:num>
  <w:num w:numId="32">
    <w:abstractNumId w:val="53"/>
  </w:num>
  <w:num w:numId="33">
    <w:abstractNumId w:val="61"/>
  </w:num>
  <w:num w:numId="34">
    <w:abstractNumId w:val="30"/>
  </w:num>
  <w:num w:numId="35">
    <w:abstractNumId w:val="41"/>
  </w:num>
  <w:num w:numId="36">
    <w:abstractNumId w:val="8"/>
  </w:num>
  <w:num w:numId="37">
    <w:abstractNumId w:val="64"/>
  </w:num>
  <w:num w:numId="38">
    <w:abstractNumId w:val="21"/>
  </w:num>
  <w:num w:numId="39">
    <w:abstractNumId w:val="26"/>
  </w:num>
  <w:num w:numId="40">
    <w:abstractNumId w:val="50"/>
  </w:num>
  <w:num w:numId="41">
    <w:abstractNumId w:val="39"/>
  </w:num>
  <w:num w:numId="42">
    <w:abstractNumId w:val="22"/>
  </w:num>
  <w:num w:numId="43">
    <w:abstractNumId w:val="56"/>
  </w:num>
  <w:num w:numId="44">
    <w:abstractNumId w:val="48"/>
  </w:num>
  <w:num w:numId="45">
    <w:abstractNumId w:val="47"/>
  </w:num>
  <w:num w:numId="46">
    <w:abstractNumId w:val="0"/>
  </w:num>
  <w:num w:numId="47">
    <w:abstractNumId w:val="63"/>
  </w:num>
  <w:num w:numId="48">
    <w:abstractNumId w:val="45"/>
  </w:num>
  <w:num w:numId="49">
    <w:abstractNumId w:val="18"/>
  </w:num>
  <w:num w:numId="50">
    <w:abstractNumId w:val="12"/>
  </w:num>
  <w:num w:numId="51">
    <w:abstractNumId w:val="52"/>
  </w:num>
  <w:num w:numId="52">
    <w:abstractNumId w:val="10"/>
  </w:num>
  <w:num w:numId="53">
    <w:abstractNumId w:val="13"/>
  </w:num>
  <w:num w:numId="54">
    <w:abstractNumId w:val="20"/>
  </w:num>
  <w:num w:numId="55">
    <w:abstractNumId w:val="55"/>
  </w:num>
  <w:num w:numId="56">
    <w:abstractNumId w:val="6"/>
  </w:num>
  <w:num w:numId="57">
    <w:abstractNumId w:val="40"/>
  </w:num>
  <w:num w:numId="58">
    <w:abstractNumId w:val="34"/>
  </w:num>
  <w:num w:numId="59">
    <w:abstractNumId w:val="24"/>
  </w:num>
  <w:num w:numId="60">
    <w:abstractNumId w:val="11"/>
  </w:num>
  <w:num w:numId="61">
    <w:abstractNumId w:val="3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E99"/>
    <w:rsid w:val="000012C8"/>
    <w:rsid w:val="0000259F"/>
    <w:rsid w:val="00004160"/>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40A84"/>
    <w:rsid w:val="00041301"/>
    <w:rsid w:val="0004319A"/>
    <w:rsid w:val="0004551C"/>
    <w:rsid w:val="00047D3C"/>
    <w:rsid w:val="0005154A"/>
    <w:rsid w:val="00051DDE"/>
    <w:rsid w:val="000541C8"/>
    <w:rsid w:val="000608E4"/>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3E66"/>
    <w:rsid w:val="00096433"/>
    <w:rsid w:val="00096922"/>
    <w:rsid w:val="0009716E"/>
    <w:rsid w:val="00097207"/>
    <w:rsid w:val="00097422"/>
    <w:rsid w:val="00097540"/>
    <w:rsid w:val="000A14B5"/>
    <w:rsid w:val="000A316D"/>
    <w:rsid w:val="000A55BE"/>
    <w:rsid w:val="000A67CB"/>
    <w:rsid w:val="000A71D3"/>
    <w:rsid w:val="000B40AB"/>
    <w:rsid w:val="000B6721"/>
    <w:rsid w:val="000C0D53"/>
    <w:rsid w:val="000C36E9"/>
    <w:rsid w:val="000C58D2"/>
    <w:rsid w:val="000D0DCD"/>
    <w:rsid w:val="000D0F63"/>
    <w:rsid w:val="000E2EB3"/>
    <w:rsid w:val="000E54EF"/>
    <w:rsid w:val="000F0388"/>
    <w:rsid w:val="000F16CC"/>
    <w:rsid w:val="000F5307"/>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39C8"/>
    <w:rsid w:val="00123A8A"/>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C2C22"/>
    <w:rsid w:val="001C3365"/>
    <w:rsid w:val="001C33A5"/>
    <w:rsid w:val="001C476E"/>
    <w:rsid w:val="001C4FAC"/>
    <w:rsid w:val="001C7095"/>
    <w:rsid w:val="001C70BF"/>
    <w:rsid w:val="001C749A"/>
    <w:rsid w:val="001D4147"/>
    <w:rsid w:val="001D55D5"/>
    <w:rsid w:val="001D6A6E"/>
    <w:rsid w:val="001D795A"/>
    <w:rsid w:val="001E0DF9"/>
    <w:rsid w:val="001E1D38"/>
    <w:rsid w:val="001E1F65"/>
    <w:rsid w:val="001E6535"/>
    <w:rsid w:val="001F17CE"/>
    <w:rsid w:val="001F39FB"/>
    <w:rsid w:val="001F5A63"/>
    <w:rsid w:val="00203D84"/>
    <w:rsid w:val="00205608"/>
    <w:rsid w:val="002057E8"/>
    <w:rsid w:val="002075B5"/>
    <w:rsid w:val="0020793F"/>
    <w:rsid w:val="00207DF0"/>
    <w:rsid w:val="00211EAC"/>
    <w:rsid w:val="00217FBE"/>
    <w:rsid w:val="002208F5"/>
    <w:rsid w:val="00225A80"/>
    <w:rsid w:val="00226F87"/>
    <w:rsid w:val="0022728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856AB"/>
    <w:rsid w:val="002866FA"/>
    <w:rsid w:val="00291073"/>
    <w:rsid w:val="00291A51"/>
    <w:rsid w:val="00292D79"/>
    <w:rsid w:val="0029306D"/>
    <w:rsid w:val="00295040"/>
    <w:rsid w:val="002A0464"/>
    <w:rsid w:val="002A12C3"/>
    <w:rsid w:val="002A733E"/>
    <w:rsid w:val="002B15C5"/>
    <w:rsid w:val="002B2394"/>
    <w:rsid w:val="002B44A9"/>
    <w:rsid w:val="002B493E"/>
    <w:rsid w:val="002B4FBF"/>
    <w:rsid w:val="002B5674"/>
    <w:rsid w:val="002B595B"/>
    <w:rsid w:val="002B7FA8"/>
    <w:rsid w:val="002C05D3"/>
    <w:rsid w:val="002C087E"/>
    <w:rsid w:val="002C1A49"/>
    <w:rsid w:val="002C23FD"/>
    <w:rsid w:val="002C30D6"/>
    <w:rsid w:val="002C40A6"/>
    <w:rsid w:val="002C6F8C"/>
    <w:rsid w:val="002D01EA"/>
    <w:rsid w:val="002D17FF"/>
    <w:rsid w:val="002D26DA"/>
    <w:rsid w:val="002D4CC9"/>
    <w:rsid w:val="002D6E23"/>
    <w:rsid w:val="002D720D"/>
    <w:rsid w:val="002E0961"/>
    <w:rsid w:val="002E1C89"/>
    <w:rsid w:val="002E3A9C"/>
    <w:rsid w:val="002E4E79"/>
    <w:rsid w:val="002F4126"/>
    <w:rsid w:val="002F612C"/>
    <w:rsid w:val="002F6FFC"/>
    <w:rsid w:val="003000B4"/>
    <w:rsid w:val="00300A43"/>
    <w:rsid w:val="003010AB"/>
    <w:rsid w:val="00302A0A"/>
    <w:rsid w:val="00304068"/>
    <w:rsid w:val="0030419C"/>
    <w:rsid w:val="00305EA5"/>
    <w:rsid w:val="00310639"/>
    <w:rsid w:val="00310C3A"/>
    <w:rsid w:val="003132E0"/>
    <w:rsid w:val="00316A00"/>
    <w:rsid w:val="00317F8D"/>
    <w:rsid w:val="00324561"/>
    <w:rsid w:val="00325B57"/>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75E99"/>
    <w:rsid w:val="00382B6B"/>
    <w:rsid w:val="00383BD1"/>
    <w:rsid w:val="00384D7C"/>
    <w:rsid w:val="00385DD4"/>
    <w:rsid w:val="00386439"/>
    <w:rsid w:val="00387212"/>
    <w:rsid w:val="003913F2"/>
    <w:rsid w:val="00393AB1"/>
    <w:rsid w:val="00395676"/>
    <w:rsid w:val="0039683A"/>
    <w:rsid w:val="00396A3C"/>
    <w:rsid w:val="003A02C1"/>
    <w:rsid w:val="003A39F7"/>
    <w:rsid w:val="003A4C99"/>
    <w:rsid w:val="003A50BC"/>
    <w:rsid w:val="003B1976"/>
    <w:rsid w:val="003C1287"/>
    <w:rsid w:val="003C1570"/>
    <w:rsid w:val="003C2542"/>
    <w:rsid w:val="003C4176"/>
    <w:rsid w:val="003C4261"/>
    <w:rsid w:val="003C4ED6"/>
    <w:rsid w:val="003C5D30"/>
    <w:rsid w:val="003C7C81"/>
    <w:rsid w:val="003D11C2"/>
    <w:rsid w:val="003D213F"/>
    <w:rsid w:val="003D23ED"/>
    <w:rsid w:val="003D3F0F"/>
    <w:rsid w:val="003D4F25"/>
    <w:rsid w:val="003D5315"/>
    <w:rsid w:val="003D663E"/>
    <w:rsid w:val="003D67E8"/>
    <w:rsid w:val="003E2209"/>
    <w:rsid w:val="003E2368"/>
    <w:rsid w:val="003E3CD1"/>
    <w:rsid w:val="003E52C2"/>
    <w:rsid w:val="003E7BFD"/>
    <w:rsid w:val="003F0874"/>
    <w:rsid w:val="003F433C"/>
    <w:rsid w:val="003F5733"/>
    <w:rsid w:val="003F5FD0"/>
    <w:rsid w:val="003F6086"/>
    <w:rsid w:val="00402A02"/>
    <w:rsid w:val="0040368C"/>
    <w:rsid w:val="00403F4F"/>
    <w:rsid w:val="0040406E"/>
    <w:rsid w:val="00404EDC"/>
    <w:rsid w:val="00406E30"/>
    <w:rsid w:val="00410F15"/>
    <w:rsid w:val="00411536"/>
    <w:rsid w:val="0041170E"/>
    <w:rsid w:val="00411F98"/>
    <w:rsid w:val="00412B2E"/>
    <w:rsid w:val="0042073F"/>
    <w:rsid w:val="00424792"/>
    <w:rsid w:val="00424D86"/>
    <w:rsid w:val="004251B1"/>
    <w:rsid w:val="004268E9"/>
    <w:rsid w:val="00433527"/>
    <w:rsid w:val="0043453F"/>
    <w:rsid w:val="004359FB"/>
    <w:rsid w:val="00441ED5"/>
    <w:rsid w:val="004449BD"/>
    <w:rsid w:val="00444AA0"/>
    <w:rsid w:val="00445DD4"/>
    <w:rsid w:val="00446E47"/>
    <w:rsid w:val="004513F0"/>
    <w:rsid w:val="00451C14"/>
    <w:rsid w:val="00452B5A"/>
    <w:rsid w:val="00453C8E"/>
    <w:rsid w:val="004542E7"/>
    <w:rsid w:val="00455426"/>
    <w:rsid w:val="00455EC2"/>
    <w:rsid w:val="0046015E"/>
    <w:rsid w:val="004621F9"/>
    <w:rsid w:val="00463DA1"/>
    <w:rsid w:val="0046428B"/>
    <w:rsid w:val="00464BCC"/>
    <w:rsid w:val="00465064"/>
    <w:rsid w:val="00465E86"/>
    <w:rsid w:val="00466AAB"/>
    <w:rsid w:val="004670E1"/>
    <w:rsid w:val="0046715B"/>
    <w:rsid w:val="00471F49"/>
    <w:rsid w:val="00472BDE"/>
    <w:rsid w:val="00473B2A"/>
    <w:rsid w:val="0047647C"/>
    <w:rsid w:val="00476DEE"/>
    <w:rsid w:val="00483AD7"/>
    <w:rsid w:val="00485626"/>
    <w:rsid w:val="004866ED"/>
    <w:rsid w:val="0048705D"/>
    <w:rsid w:val="00487149"/>
    <w:rsid w:val="00490E38"/>
    <w:rsid w:val="00491FAF"/>
    <w:rsid w:val="004941E7"/>
    <w:rsid w:val="004A0C27"/>
    <w:rsid w:val="004A0FC5"/>
    <w:rsid w:val="004A3217"/>
    <w:rsid w:val="004A365F"/>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1048D"/>
    <w:rsid w:val="00515A6A"/>
    <w:rsid w:val="00516846"/>
    <w:rsid w:val="00520948"/>
    <w:rsid w:val="00522DCF"/>
    <w:rsid w:val="00526074"/>
    <w:rsid w:val="00532850"/>
    <w:rsid w:val="00537DC3"/>
    <w:rsid w:val="00541179"/>
    <w:rsid w:val="00543044"/>
    <w:rsid w:val="00543AEE"/>
    <w:rsid w:val="00544466"/>
    <w:rsid w:val="00545F0D"/>
    <w:rsid w:val="005468D6"/>
    <w:rsid w:val="00547F5F"/>
    <w:rsid w:val="0055091B"/>
    <w:rsid w:val="0055324C"/>
    <w:rsid w:val="00557363"/>
    <w:rsid w:val="00560106"/>
    <w:rsid w:val="00567EAE"/>
    <w:rsid w:val="005702C2"/>
    <w:rsid w:val="00571155"/>
    <w:rsid w:val="00571B3E"/>
    <w:rsid w:val="00572079"/>
    <w:rsid w:val="0057507D"/>
    <w:rsid w:val="00576D36"/>
    <w:rsid w:val="0058130F"/>
    <w:rsid w:val="00581449"/>
    <w:rsid w:val="00581532"/>
    <w:rsid w:val="005815E2"/>
    <w:rsid w:val="005827CB"/>
    <w:rsid w:val="00584E81"/>
    <w:rsid w:val="00590CB1"/>
    <w:rsid w:val="005916D3"/>
    <w:rsid w:val="005965AD"/>
    <w:rsid w:val="00597DC2"/>
    <w:rsid w:val="005A07EF"/>
    <w:rsid w:val="005A1A22"/>
    <w:rsid w:val="005A2191"/>
    <w:rsid w:val="005A2D39"/>
    <w:rsid w:val="005B2283"/>
    <w:rsid w:val="005C02EE"/>
    <w:rsid w:val="005C1B6E"/>
    <w:rsid w:val="005C33A1"/>
    <w:rsid w:val="005C39DC"/>
    <w:rsid w:val="005C669F"/>
    <w:rsid w:val="005C6BDA"/>
    <w:rsid w:val="005E0123"/>
    <w:rsid w:val="005E151F"/>
    <w:rsid w:val="005E1D56"/>
    <w:rsid w:val="005E5E28"/>
    <w:rsid w:val="005F2E51"/>
    <w:rsid w:val="005F33E1"/>
    <w:rsid w:val="005F3B9D"/>
    <w:rsid w:val="005F56C9"/>
    <w:rsid w:val="005F64AB"/>
    <w:rsid w:val="005F7A06"/>
    <w:rsid w:val="005F7AAC"/>
    <w:rsid w:val="006023F3"/>
    <w:rsid w:val="00603C3C"/>
    <w:rsid w:val="00604691"/>
    <w:rsid w:val="00604F4D"/>
    <w:rsid w:val="00607F41"/>
    <w:rsid w:val="006104A4"/>
    <w:rsid w:val="00611B8A"/>
    <w:rsid w:val="006141CD"/>
    <w:rsid w:val="006171A9"/>
    <w:rsid w:val="00617637"/>
    <w:rsid w:val="0062235F"/>
    <w:rsid w:val="00622694"/>
    <w:rsid w:val="006230C3"/>
    <w:rsid w:val="006258CA"/>
    <w:rsid w:val="00626071"/>
    <w:rsid w:val="006274F7"/>
    <w:rsid w:val="006276FC"/>
    <w:rsid w:val="00627927"/>
    <w:rsid w:val="00631A14"/>
    <w:rsid w:val="00631B5F"/>
    <w:rsid w:val="006344BB"/>
    <w:rsid w:val="00634F41"/>
    <w:rsid w:val="00635A76"/>
    <w:rsid w:val="0063644E"/>
    <w:rsid w:val="00641CB5"/>
    <w:rsid w:val="0064295F"/>
    <w:rsid w:val="00645569"/>
    <w:rsid w:val="00645C5A"/>
    <w:rsid w:val="00646133"/>
    <w:rsid w:val="00647BF8"/>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0CA"/>
    <w:rsid w:val="00674332"/>
    <w:rsid w:val="00676F90"/>
    <w:rsid w:val="0067708D"/>
    <w:rsid w:val="00680BAE"/>
    <w:rsid w:val="0068146F"/>
    <w:rsid w:val="006818E2"/>
    <w:rsid w:val="006842FF"/>
    <w:rsid w:val="00684473"/>
    <w:rsid w:val="006879C3"/>
    <w:rsid w:val="00691200"/>
    <w:rsid w:val="00693D4E"/>
    <w:rsid w:val="00695FF7"/>
    <w:rsid w:val="00696AC6"/>
    <w:rsid w:val="006A03DB"/>
    <w:rsid w:val="006A30C4"/>
    <w:rsid w:val="006A365A"/>
    <w:rsid w:val="006A3A4C"/>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C39"/>
    <w:rsid w:val="006D4DF3"/>
    <w:rsid w:val="006D53C3"/>
    <w:rsid w:val="006D5844"/>
    <w:rsid w:val="006D6DFB"/>
    <w:rsid w:val="006E2A5C"/>
    <w:rsid w:val="006E4588"/>
    <w:rsid w:val="006E7DBC"/>
    <w:rsid w:val="006F3B2C"/>
    <w:rsid w:val="006F5E93"/>
    <w:rsid w:val="00703D56"/>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70445"/>
    <w:rsid w:val="00776A44"/>
    <w:rsid w:val="0078113F"/>
    <w:rsid w:val="0078387C"/>
    <w:rsid w:val="007914CE"/>
    <w:rsid w:val="007962E4"/>
    <w:rsid w:val="0079799F"/>
    <w:rsid w:val="007A23B5"/>
    <w:rsid w:val="007A68CA"/>
    <w:rsid w:val="007A7578"/>
    <w:rsid w:val="007A7C0F"/>
    <w:rsid w:val="007B05C3"/>
    <w:rsid w:val="007C5600"/>
    <w:rsid w:val="007D21D5"/>
    <w:rsid w:val="007E077D"/>
    <w:rsid w:val="007E2F21"/>
    <w:rsid w:val="007E56E7"/>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1C93"/>
    <w:rsid w:val="008228A6"/>
    <w:rsid w:val="0082760E"/>
    <w:rsid w:val="00830CDD"/>
    <w:rsid w:val="00831BCD"/>
    <w:rsid w:val="008325A3"/>
    <w:rsid w:val="00833048"/>
    <w:rsid w:val="00835C1F"/>
    <w:rsid w:val="00835FA4"/>
    <w:rsid w:val="00837668"/>
    <w:rsid w:val="00837C8C"/>
    <w:rsid w:val="00842D51"/>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FC9"/>
    <w:rsid w:val="00894A7A"/>
    <w:rsid w:val="00894F8A"/>
    <w:rsid w:val="008966E0"/>
    <w:rsid w:val="008A3FEF"/>
    <w:rsid w:val="008A4A76"/>
    <w:rsid w:val="008A69F4"/>
    <w:rsid w:val="008B0C46"/>
    <w:rsid w:val="008B2896"/>
    <w:rsid w:val="008B3E9F"/>
    <w:rsid w:val="008B4A2A"/>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4277B"/>
    <w:rsid w:val="009431B3"/>
    <w:rsid w:val="00950367"/>
    <w:rsid w:val="00950A55"/>
    <w:rsid w:val="00953BFF"/>
    <w:rsid w:val="009544FE"/>
    <w:rsid w:val="009561F1"/>
    <w:rsid w:val="009565F6"/>
    <w:rsid w:val="009613C6"/>
    <w:rsid w:val="00961BA7"/>
    <w:rsid w:val="00963471"/>
    <w:rsid w:val="009652B9"/>
    <w:rsid w:val="00965E79"/>
    <w:rsid w:val="00967B6D"/>
    <w:rsid w:val="00967DC8"/>
    <w:rsid w:val="00972B2C"/>
    <w:rsid w:val="0097344A"/>
    <w:rsid w:val="00975413"/>
    <w:rsid w:val="0097555D"/>
    <w:rsid w:val="00980757"/>
    <w:rsid w:val="009907AA"/>
    <w:rsid w:val="0099234A"/>
    <w:rsid w:val="00993280"/>
    <w:rsid w:val="00995067"/>
    <w:rsid w:val="00995C47"/>
    <w:rsid w:val="0099699B"/>
    <w:rsid w:val="00996AAA"/>
    <w:rsid w:val="009A026D"/>
    <w:rsid w:val="009A204D"/>
    <w:rsid w:val="009A3923"/>
    <w:rsid w:val="009A4E8F"/>
    <w:rsid w:val="009A7544"/>
    <w:rsid w:val="009B0B5A"/>
    <w:rsid w:val="009B0C97"/>
    <w:rsid w:val="009B0FB2"/>
    <w:rsid w:val="009B2549"/>
    <w:rsid w:val="009B27F8"/>
    <w:rsid w:val="009B2950"/>
    <w:rsid w:val="009B4A83"/>
    <w:rsid w:val="009B51A1"/>
    <w:rsid w:val="009B73BF"/>
    <w:rsid w:val="009C1F0D"/>
    <w:rsid w:val="009C280B"/>
    <w:rsid w:val="009C5901"/>
    <w:rsid w:val="009C703E"/>
    <w:rsid w:val="009D0B61"/>
    <w:rsid w:val="009D2085"/>
    <w:rsid w:val="009D26A2"/>
    <w:rsid w:val="009D30B8"/>
    <w:rsid w:val="009D46ED"/>
    <w:rsid w:val="009D7157"/>
    <w:rsid w:val="009E27C2"/>
    <w:rsid w:val="009E2BB9"/>
    <w:rsid w:val="009E3217"/>
    <w:rsid w:val="009F0BDC"/>
    <w:rsid w:val="009F6A42"/>
    <w:rsid w:val="00A01CFB"/>
    <w:rsid w:val="00A057B2"/>
    <w:rsid w:val="00A0590D"/>
    <w:rsid w:val="00A05D29"/>
    <w:rsid w:val="00A11555"/>
    <w:rsid w:val="00A117DC"/>
    <w:rsid w:val="00A11AC1"/>
    <w:rsid w:val="00A13549"/>
    <w:rsid w:val="00A145D3"/>
    <w:rsid w:val="00A14F47"/>
    <w:rsid w:val="00A158DC"/>
    <w:rsid w:val="00A16E02"/>
    <w:rsid w:val="00A171E7"/>
    <w:rsid w:val="00A20B07"/>
    <w:rsid w:val="00A232F4"/>
    <w:rsid w:val="00A23985"/>
    <w:rsid w:val="00A24D4D"/>
    <w:rsid w:val="00A26624"/>
    <w:rsid w:val="00A32C68"/>
    <w:rsid w:val="00A360D2"/>
    <w:rsid w:val="00A372CC"/>
    <w:rsid w:val="00A401B5"/>
    <w:rsid w:val="00A43AB6"/>
    <w:rsid w:val="00A45700"/>
    <w:rsid w:val="00A46313"/>
    <w:rsid w:val="00A5005B"/>
    <w:rsid w:val="00A56709"/>
    <w:rsid w:val="00A57C96"/>
    <w:rsid w:val="00A621B4"/>
    <w:rsid w:val="00A62CCF"/>
    <w:rsid w:val="00A65BC8"/>
    <w:rsid w:val="00A65FB1"/>
    <w:rsid w:val="00A67546"/>
    <w:rsid w:val="00A676A4"/>
    <w:rsid w:val="00A70B8F"/>
    <w:rsid w:val="00A70DE8"/>
    <w:rsid w:val="00A72123"/>
    <w:rsid w:val="00A741BD"/>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276A"/>
    <w:rsid w:val="00AC3A3F"/>
    <w:rsid w:val="00AC661B"/>
    <w:rsid w:val="00AC6E22"/>
    <w:rsid w:val="00AC733C"/>
    <w:rsid w:val="00AC7421"/>
    <w:rsid w:val="00AD24A5"/>
    <w:rsid w:val="00AD381A"/>
    <w:rsid w:val="00AD58E6"/>
    <w:rsid w:val="00AE0FF0"/>
    <w:rsid w:val="00AE251D"/>
    <w:rsid w:val="00AE2FCB"/>
    <w:rsid w:val="00AE4D94"/>
    <w:rsid w:val="00AE6BCF"/>
    <w:rsid w:val="00AE700F"/>
    <w:rsid w:val="00AF20C4"/>
    <w:rsid w:val="00AF31AB"/>
    <w:rsid w:val="00AF3C2C"/>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436"/>
    <w:rsid w:val="00B75F60"/>
    <w:rsid w:val="00B76AA6"/>
    <w:rsid w:val="00B76C2D"/>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C0628"/>
    <w:rsid w:val="00BC1908"/>
    <w:rsid w:val="00BC21BF"/>
    <w:rsid w:val="00BC66FE"/>
    <w:rsid w:val="00BD1723"/>
    <w:rsid w:val="00BD1D68"/>
    <w:rsid w:val="00BD25E9"/>
    <w:rsid w:val="00BD30ED"/>
    <w:rsid w:val="00BD5189"/>
    <w:rsid w:val="00BD638D"/>
    <w:rsid w:val="00BD747A"/>
    <w:rsid w:val="00BE267E"/>
    <w:rsid w:val="00BE5449"/>
    <w:rsid w:val="00BE5A67"/>
    <w:rsid w:val="00BF08DD"/>
    <w:rsid w:val="00BF3B6A"/>
    <w:rsid w:val="00BF49C7"/>
    <w:rsid w:val="00C0318D"/>
    <w:rsid w:val="00C07C4E"/>
    <w:rsid w:val="00C12B99"/>
    <w:rsid w:val="00C15344"/>
    <w:rsid w:val="00C15624"/>
    <w:rsid w:val="00C15BC0"/>
    <w:rsid w:val="00C20AA1"/>
    <w:rsid w:val="00C210CC"/>
    <w:rsid w:val="00C21D57"/>
    <w:rsid w:val="00C239F6"/>
    <w:rsid w:val="00C24C0A"/>
    <w:rsid w:val="00C25608"/>
    <w:rsid w:val="00C25E36"/>
    <w:rsid w:val="00C26F81"/>
    <w:rsid w:val="00C3027A"/>
    <w:rsid w:val="00C40B7E"/>
    <w:rsid w:val="00C43E84"/>
    <w:rsid w:val="00C45CD5"/>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D0BCD"/>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15DB8"/>
    <w:rsid w:val="00D168BB"/>
    <w:rsid w:val="00D175DD"/>
    <w:rsid w:val="00D22F33"/>
    <w:rsid w:val="00D22F4F"/>
    <w:rsid w:val="00D23E78"/>
    <w:rsid w:val="00D240F2"/>
    <w:rsid w:val="00D24137"/>
    <w:rsid w:val="00D24BFE"/>
    <w:rsid w:val="00D25655"/>
    <w:rsid w:val="00D268C0"/>
    <w:rsid w:val="00D27162"/>
    <w:rsid w:val="00D277DC"/>
    <w:rsid w:val="00D31DC3"/>
    <w:rsid w:val="00D328E3"/>
    <w:rsid w:val="00D329CF"/>
    <w:rsid w:val="00D3315B"/>
    <w:rsid w:val="00D33EE5"/>
    <w:rsid w:val="00D347B9"/>
    <w:rsid w:val="00D3778E"/>
    <w:rsid w:val="00D429EE"/>
    <w:rsid w:val="00D42E2E"/>
    <w:rsid w:val="00D4571D"/>
    <w:rsid w:val="00D46C7B"/>
    <w:rsid w:val="00D47647"/>
    <w:rsid w:val="00D56B5F"/>
    <w:rsid w:val="00D57F4F"/>
    <w:rsid w:val="00D62251"/>
    <w:rsid w:val="00D638A6"/>
    <w:rsid w:val="00D65589"/>
    <w:rsid w:val="00D672EC"/>
    <w:rsid w:val="00D67B5C"/>
    <w:rsid w:val="00D702A7"/>
    <w:rsid w:val="00D71F9C"/>
    <w:rsid w:val="00D75B86"/>
    <w:rsid w:val="00D77BE8"/>
    <w:rsid w:val="00D8213A"/>
    <w:rsid w:val="00D82A8C"/>
    <w:rsid w:val="00D91533"/>
    <w:rsid w:val="00D91F0F"/>
    <w:rsid w:val="00D932DC"/>
    <w:rsid w:val="00D94FEE"/>
    <w:rsid w:val="00D9553B"/>
    <w:rsid w:val="00DA046D"/>
    <w:rsid w:val="00DA269E"/>
    <w:rsid w:val="00DA4798"/>
    <w:rsid w:val="00DA552F"/>
    <w:rsid w:val="00DA6A48"/>
    <w:rsid w:val="00DB0B42"/>
    <w:rsid w:val="00DB3E84"/>
    <w:rsid w:val="00DB4069"/>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F2B41"/>
    <w:rsid w:val="00DF3F29"/>
    <w:rsid w:val="00DF421A"/>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99A"/>
    <w:rsid w:val="00E34B38"/>
    <w:rsid w:val="00E354DC"/>
    <w:rsid w:val="00E404E4"/>
    <w:rsid w:val="00E414BD"/>
    <w:rsid w:val="00E41791"/>
    <w:rsid w:val="00E4260B"/>
    <w:rsid w:val="00E46F22"/>
    <w:rsid w:val="00E470E1"/>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B05BA"/>
    <w:rsid w:val="00EB1C43"/>
    <w:rsid w:val="00EB3DB6"/>
    <w:rsid w:val="00EB501C"/>
    <w:rsid w:val="00EB6490"/>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2045"/>
    <w:rsid w:val="00F131D7"/>
    <w:rsid w:val="00F144EA"/>
    <w:rsid w:val="00F15AF4"/>
    <w:rsid w:val="00F203D8"/>
    <w:rsid w:val="00F20AB2"/>
    <w:rsid w:val="00F21142"/>
    <w:rsid w:val="00F22605"/>
    <w:rsid w:val="00F24754"/>
    <w:rsid w:val="00F261AC"/>
    <w:rsid w:val="00F26410"/>
    <w:rsid w:val="00F31503"/>
    <w:rsid w:val="00F31846"/>
    <w:rsid w:val="00F31D8C"/>
    <w:rsid w:val="00F34BB1"/>
    <w:rsid w:val="00F363D1"/>
    <w:rsid w:val="00F377FA"/>
    <w:rsid w:val="00F37F8E"/>
    <w:rsid w:val="00F44873"/>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043A"/>
    <w:rsid w:val="00F72C00"/>
    <w:rsid w:val="00F80021"/>
    <w:rsid w:val="00F81483"/>
    <w:rsid w:val="00F83630"/>
    <w:rsid w:val="00F853B3"/>
    <w:rsid w:val="00F859AE"/>
    <w:rsid w:val="00F877F1"/>
    <w:rsid w:val="00F9384E"/>
    <w:rsid w:val="00F96852"/>
    <w:rsid w:val="00FA0B1A"/>
    <w:rsid w:val="00FA1758"/>
    <w:rsid w:val="00FA17B6"/>
    <w:rsid w:val="00FA470B"/>
    <w:rsid w:val="00FB0769"/>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Title" w:uiPriority="10"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3D effects 2"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4FA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link w:val="FootnoteText"/>
    <w:rsid w:val="007202A5"/>
    <w:rPr>
      <w:rFonts w:ascii="Calibri" w:hAnsi="Calibri"/>
      <w:sz w:val="18"/>
      <w:szCs w:val="18"/>
      <w:lang w:eastAsia="fr-FR"/>
    </w:rPr>
  </w:style>
  <w:style w:type="character" w:styleId="FootnoteReference">
    <w:name w:val="footnote reference"/>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contributionStart">
    <w:name w:val="CEO_contributionStart"/>
    <w:basedOn w:val="Normal"/>
    <w:link w:val="CEOcontributionStart0"/>
    <w:rsid w:val="003D3F0F"/>
    <w:pPr>
      <w:spacing w:before="360" w:after="120"/>
      <w:jc w:val="left"/>
    </w:pPr>
    <w:rPr>
      <w:rFonts w:ascii="Verdana" w:eastAsia="SimHei" w:hAnsi="Verdana" w:cs="Simplified Arabic"/>
      <w:sz w:val="19"/>
      <w:szCs w:val="19"/>
      <w:lang w:val="en-GB" w:eastAsia="en-US"/>
    </w:rPr>
  </w:style>
  <w:style w:type="table" w:styleId="Table3Deffects2">
    <w:name w:val="Table 3D effects 2"/>
    <w:basedOn w:val="TableNormal"/>
    <w:uiPriority w:val="99"/>
    <w:unhideWhenUsed/>
    <w:rsid w:val="00F12045"/>
    <w:pPr>
      <w:spacing w:after="200" w:line="276" w:lineRule="auto"/>
    </w:pPr>
    <w:rPr>
      <w:rFonts w:ascii="Calibri" w:eastAsia="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EOcontributionStart0">
    <w:name w:val="CEO_contributionStart Знак"/>
    <w:basedOn w:val="DefaultParagraphFont"/>
    <w:link w:val="CEOcontributionStart"/>
    <w:rsid w:val="00F12045"/>
    <w:rPr>
      <w:rFonts w:ascii="Verdana" w:eastAsia="SimHei" w:hAnsi="Verdana" w:cs="Simplified Arabic"/>
      <w:sz w:val="19"/>
      <w:szCs w:val="19"/>
      <w:lang w:val="en-GB" w:eastAsia="en-US"/>
    </w:rPr>
  </w:style>
  <w:style w:type="paragraph" w:customStyle="1" w:styleId="Reasons">
    <w:name w:val="Reasons"/>
    <w:basedOn w:val="Normal"/>
    <w:qFormat/>
    <w:rsid w:val="00A67546"/>
    <w:pPr>
      <w:spacing w:before="0"/>
      <w:jc w:val="left"/>
    </w:pPr>
    <w:rPr>
      <w:rFonts w:ascii="Times New Roman" w:eastAsia="Times New Roman" w:hAnsi="Times New Roman"/>
      <w:sz w:val="24"/>
      <w:szCs w:val="20"/>
      <w:lang w:val="en-US" w:eastAsia="en-US"/>
    </w:rPr>
  </w:style>
  <w:style w:type="paragraph" w:styleId="TOC4">
    <w:name w:val="toc 4"/>
    <w:basedOn w:val="Normal"/>
    <w:next w:val="Normal"/>
    <w:autoRedefine/>
    <w:uiPriority w:val="39"/>
    <w:unhideWhenUsed/>
    <w:rsid w:val="009B51A1"/>
    <w:pPr>
      <w:spacing w:before="0" w:after="100" w:line="276" w:lineRule="auto"/>
      <w:ind w:left="660"/>
      <w:jc w:val="left"/>
    </w:pPr>
    <w:rPr>
      <w:rFonts w:asciiTheme="minorHAnsi" w:eastAsiaTheme="minorEastAsia" w:hAnsiTheme="minorHAnsi" w:cstheme="minorBidi"/>
      <w:sz w:val="22"/>
      <w:lang w:val="fr-CH" w:eastAsia="zh-CN"/>
    </w:rPr>
  </w:style>
  <w:style w:type="paragraph" w:styleId="TOC5">
    <w:name w:val="toc 5"/>
    <w:basedOn w:val="Normal"/>
    <w:next w:val="Normal"/>
    <w:autoRedefine/>
    <w:uiPriority w:val="39"/>
    <w:unhideWhenUsed/>
    <w:rsid w:val="009B51A1"/>
    <w:pPr>
      <w:spacing w:before="0" w:after="100" w:line="276" w:lineRule="auto"/>
      <w:ind w:left="880"/>
      <w:jc w:val="left"/>
    </w:pPr>
    <w:rPr>
      <w:rFonts w:asciiTheme="minorHAnsi" w:eastAsiaTheme="minorEastAsia" w:hAnsiTheme="minorHAnsi" w:cstheme="minorBidi"/>
      <w:sz w:val="22"/>
      <w:lang w:val="fr-CH" w:eastAsia="zh-CN"/>
    </w:rPr>
  </w:style>
  <w:style w:type="paragraph" w:styleId="TOC6">
    <w:name w:val="toc 6"/>
    <w:basedOn w:val="Normal"/>
    <w:next w:val="Normal"/>
    <w:autoRedefine/>
    <w:uiPriority w:val="39"/>
    <w:unhideWhenUsed/>
    <w:rsid w:val="009B51A1"/>
    <w:pPr>
      <w:spacing w:before="0" w:after="100" w:line="276" w:lineRule="auto"/>
      <w:ind w:left="1100"/>
      <w:jc w:val="left"/>
    </w:pPr>
    <w:rPr>
      <w:rFonts w:asciiTheme="minorHAnsi" w:eastAsiaTheme="minorEastAsia" w:hAnsiTheme="minorHAnsi" w:cstheme="minorBidi"/>
      <w:sz w:val="22"/>
      <w:lang w:val="fr-CH" w:eastAsia="zh-CN"/>
    </w:rPr>
  </w:style>
  <w:style w:type="paragraph" w:styleId="TOC7">
    <w:name w:val="toc 7"/>
    <w:basedOn w:val="Normal"/>
    <w:next w:val="Normal"/>
    <w:autoRedefine/>
    <w:uiPriority w:val="39"/>
    <w:unhideWhenUsed/>
    <w:rsid w:val="009B51A1"/>
    <w:pPr>
      <w:spacing w:before="0" w:after="100" w:line="276" w:lineRule="auto"/>
      <w:ind w:left="1320"/>
      <w:jc w:val="left"/>
    </w:pPr>
    <w:rPr>
      <w:rFonts w:asciiTheme="minorHAnsi" w:eastAsiaTheme="minorEastAsia" w:hAnsiTheme="minorHAnsi" w:cstheme="minorBidi"/>
      <w:sz w:val="22"/>
      <w:lang w:val="fr-CH" w:eastAsia="zh-CN"/>
    </w:rPr>
  </w:style>
  <w:style w:type="paragraph" w:styleId="TOC8">
    <w:name w:val="toc 8"/>
    <w:basedOn w:val="Normal"/>
    <w:next w:val="Normal"/>
    <w:autoRedefine/>
    <w:uiPriority w:val="39"/>
    <w:unhideWhenUsed/>
    <w:rsid w:val="009B51A1"/>
    <w:pPr>
      <w:spacing w:before="0" w:after="100" w:line="276" w:lineRule="auto"/>
      <w:ind w:left="1540"/>
      <w:jc w:val="left"/>
    </w:pPr>
    <w:rPr>
      <w:rFonts w:asciiTheme="minorHAnsi" w:eastAsiaTheme="minorEastAsia" w:hAnsiTheme="minorHAnsi" w:cstheme="minorBidi"/>
      <w:sz w:val="22"/>
      <w:lang w:val="fr-CH" w:eastAsia="zh-CN"/>
    </w:rPr>
  </w:style>
  <w:style w:type="paragraph" w:styleId="TOC9">
    <w:name w:val="toc 9"/>
    <w:basedOn w:val="Normal"/>
    <w:next w:val="Normal"/>
    <w:autoRedefine/>
    <w:uiPriority w:val="39"/>
    <w:unhideWhenUsed/>
    <w:rsid w:val="009B51A1"/>
    <w:pPr>
      <w:spacing w:before="0" w:after="100" w:line="276" w:lineRule="auto"/>
      <w:ind w:left="1760"/>
      <w:jc w:val="left"/>
    </w:pPr>
    <w:rPr>
      <w:rFonts w:asciiTheme="minorHAnsi" w:eastAsiaTheme="minorEastAsia" w:hAnsiTheme="minorHAnsi" w:cstheme="minorBidi"/>
      <w:sz w:val="22"/>
      <w:lang w:val="fr-CH" w:eastAsia="zh-CN"/>
    </w:rPr>
  </w:style>
  <w:style w:type="character" w:styleId="FollowedHyperlink">
    <w:name w:val="FollowedHyperlink"/>
    <w:basedOn w:val="DefaultParagraphFont"/>
    <w:rsid w:val="005A21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Title" w:uiPriority="10"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3D effects 2"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4FA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link w:val="FootnoteText"/>
    <w:rsid w:val="007202A5"/>
    <w:rPr>
      <w:rFonts w:ascii="Calibri" w:hAnsi="Calibri"/>
      <w:sz w:val="18"/>
      <w:szCs w:val="18"/>
      <w:lang w:eastAsia="fr-FR"/>
    </w:rPr>
  </w:style>
  <w:style w:type="character" w:styleId="FootnoteReference">
    <w:name w:val="footnote reference"/>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contributionStart">
    <w:name w:val="CEO_contributionStart"/>
    <w:basedOn w:val="Normal"/>
    <w:link w:val="CEOcontributionStart0"/>
    <w:rsid w:val="003D3F0F"/>
    <w:pPr>
      <w:spacing w:before="360" w:after="120"/>
      <w:jc w:val="left"/>
    </w:pPr>
    <w:rPr>
      <w:rFonts w:ascii="Verdana" w:eastAsia="SimHei" w:hAnsi="Verdana" w:cs="Simplified Arabic"/>
      <w:sz w:val="19"/>
      <w:szCs w:val="19"/>
      <w:lang w:val="en-GB" w:eastAsia="en-US"/>
    </w:rPr>
  </w:style>
  <w:style w:type="table" w:styleId="Table3Deffects2">
    <w:name w:val="Table 3D effects 2"/>
    <w:basedOn w:val="TableNormal"/>
    <w:uiPriority w:val="99"/>
    <w:unhideWhenUsed/>
    <w:rsid w:val="00F12045"/>
    <w:pPr>
      <w:spacing w:after="200" w:line="276" w:lineRule="auto"/>
    </w:pPr>
    <w:rPr>
      <w:rFonts w:ascii="Calibri" w:eastAsia="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EOcontributionStart0">
    <w:name w:val="CEO_contributionStart Знак"/>
    <w:basedOn w:val="DefaultParagraphFont"/>
    <w:link w:val="CEOcontributionStart"/>
    <w:rsid w:val="00F12045"/>
    <w:rPr>
      <w:rFonts w:ascii="Verdana" w:eastAsia="SimHei" w:hAnsi="Verdana" w:cs="Simplified Arabic"/>
      <w:sz w:val="19"/>
      <w:szCs w:val="19"/>
      <w:lang w:val="en-GB" w:eastAsia="en-US"/>
    </w:rPr>
  </w:style>
  <w:style w:type="paragraph" w:customStyle="1" w:styleId="Reasons">
    <w:name w:val="Reasons"/>
    <w:basedOn w:val="Normal"/>
    <w:qFormat/>
    <w:rsid w:val="00A67546"/>
    <w:pPr>
      <w:spacing w:before="0"/>
      <w:jc w:val="left"/>
    </w:pPr>
    <w:rPr>
      <w:rFonts w:ascii="Times New Roman" w:eastAsia="Times New Roman" w:hAnsi="Times New Roman"/>
      <w:sz w:val="24"/>
      <w:szCs w:val="20"/>
      <w:lang w:val="en-US" w:eastAsia="en-US"/>
    </w:rPr>
  </w:style>
  <w:style w:type="paragraph" w:styleId="TOC4">
    <w:name w:val="toc 4"/>
    <w:basedOn w:val="Normal"/>
    <w:next w:val="Normal"/>
    <w:autoRedefine/>
    <w:uiPriority w:val="39"/>
    <w:unhideWhenUsed/>
    <w:rsid w:val="009B51A1"/>
    <w:pPr>
      <w:spacing w:before="0" w:after="100" w:line="276" w:lineRule="auto"/>
      <w:ind w:left="660"/>
      <w:jc w:val="left"/>
    </w:pPr>
    <w:rPr>
      <w:rFonts w:asciiTheme="minorHAnsi" w:eastAsiaTheme="minorEastAsia" w:hAnsiTheme="minorHAnsi" w:cstheme="minorBidi"/>
      <w:sz w:val="22"/>
      <w:lang w:val="fr-CH" w:eastAsia="zh-CN"/>
    </w:rPr>
  </w:style>
  <w:style w:type="paragraph" w:styleId="TOC5">
    <w:name w:val="toc 5"/>
    <w:basedOn w:val="Normal"/>
    <w:next w:val="Normal"/>
    <w:autoRedefine/>
    <w:uiPriority w:val="39"/>
    <w:unhideWhenUsed/>
    <w:rsid w:val="009B51A1"/>
    <w:pPr>
      <w:spacing w:before="0" w:after="100" w:line="276" w:lineRule="auto"/>
      <w:ind w:left="880"/>
      <w:jc w:val="left"/>
    </w:pPr>
    <w:rPr>
      <w:rFonts w:asciiTheme="minorHAnsi" w:eastAsiaTheme="minorEastAsia" w:hAnsiTheme="minorHAnsi" w:cstheme="minorBidi"/>
      <w:sz w:val="22"/>
      <w:lang w:val="fr-CH" w:eastAsia="zh-CN"/>
    </w:rPr>
  </w:style>
  <w:style w:type="paragraph" w:styleId="TOC6">
    <w:name w:val="toc 6"/>
    <w:basedOn w:val="Normal"/>
    <w:next w:val="Normal"/>
    <w:autoRedefine/>
    <w:uiPriority w:val="39"/>
    <w:unhideWhenUsed/>
    <w:rsid w:val="009B51A1"/>
    <w:pPr>
      <w:spacing w:before="0" w:after="100" w:line="276" w:lineRule="auto"/>
      <w:ind w:left="1100"/>
      <w:jc w:val="left"/>
    </w:pPr>
    <w:rPr>
      <w:rFonts w:asciiTheme="minorHAnsi" w:eastAsiaTheme="minorEastAsia" w:hAnsiTheme="minorHAnsi" w:cstheme="minorBidi"/>
      <w:sz w:val="22"/>
      <w:lang w:val="fr-CH" w:eastAsia="zh-CN"/>
    </w:rPr>
  </w:style>
  <w:style w:type="paragraph" w:styleId="TOC7">
    <w:name w:val="toc 7"/>
    <w:basedOn w:val="Normal"/>
    <w:next w:val="Normal"/>
    <w:autoRedefine/>
    <w:uiPriority w:val="39"/>
    <w:unhideWhenUsed/>
    <w:rsid w:val="009B51A1"/>
    <w:pPr>
      <w:spacing w:before="0" w:after="100" w:line="276" w:lineRule="auto"/>
      <w:ind w:left="1320"/>
      <w:jc w:val="left"/>
    </w:pPr>
    <w:rPr>
      <w:rFonts w:asciiTheme="minorHAnsi" w:eastAsiaTheme="minorEastAsia" w:hAnsiTheme="minorHAnsi" w:cstheme="minorBidi"/>
      <w:sz w:val="22"/>
      <w:lang w:val="fr-CH" w:eastAsia="zh-CN"/>
    </w:rPr>
  </w:style>
  <w:style w:type="paragraph" w:styleId="TOC8">
    <w:name w:val="toc 8"/>
    <w:basedOn w:val="Normal"/>
    <w:next w:val="Normal"/>
    <w:autoRedefine/>
    <w:uiPriority w:val="39"/>
    <w:unhideWhenUsed/>
    <w:rsid w:val="009B51A1"/>
    <w:pPr>
      <w:spacing w:before="0" w:after="100" w:line="276" w:lineRule="auto"/>
      <w:ind w:left="1540"/>
      <w:jc w:val="left"/>
    </w:pPr>
    <w:rPr>
      <w:rFonts w:asciiTheme="minorHAnsi" w:eastAsiaTheme="minorEastAsia" w:hAnsiTheme="minorHAnsi" w:cstheme="minorBidi"/>
      <w:sz w:val="22"/>
      <w:lang w:val="fr-CH" w:eastAsia="zh-CN"/>
    </w:rPr>
  </w:style>
  <w:style w:type="paragraph" w:styleId="TOC9">
    <w:name w:val="toc 9"/>
    <w:basedOn w:val="Normal"/>
    <w:next w:val="Normal"/>
    <w:autoRedefine/>
    <w:uiPriority w:val="39"/>
    <w:unhideWhenUsed/>
    <w:rsid w:val="009B51A1"/>
    <w:pPr>
      <w:spacing w:before="0" w:after="100" w:line="276" w:lineRule="auto"/>
      <w:ind w:left="1760"/>
      <w:jc w:val="left"/>
    </w:pPr>
    <w:rPr>
      <w:rFonts w:asciiTheme="minorHAnsi" w:eastAsiaTheme="minorEastAsia" w:hAnsiTheme="minorHAnsi" w:cstheme="minorBidi"/>
      <w:sz w:val="22"/>
      <w:lang w:val="fr-CH" w:eastAsia="zh-CN"/>
    </w:rPr>
  </w:style>
  <w:style w:type="character" w:styleId="FollowedHyperlink">
    <w:name w:val="FollowedHyperlink"/>
    <w:basedOn w:val="DefaultParagraphFont"/>
    <w:rsid w:val="005A21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package" Target="embeddings/Microsoft_Word_Document1.docx"/><Relationship Id="rId39" Type="http://schemas.openxmlformats.org/officeDocument/2006/relationships/hyperlink" Target="http://en.wikipedia.org/wiki/BSCCL" TargetMode="External"/><Relationship Id="rId21" Type="http://schemas.openxmlformats.org/officeDocument/2006/relationships/hyperlink" Target="http://budget.okmot.kg" TargetMode="External"/><Relationship Id="rId34" Type="http://schemas.openxmlformats.org/officeDocument/2006/relationships/hyperlink" Target="http://eng.egovframe.go.kr" TargetMode="External"/><Relationship Id="rId42" Type="http://schemas.openxmlformats.org/officeDocument/2006/relationships/chart" Target="charts/chart2.xml"/><Relationship Id="rId47" Type="http://schemas.openxmlformats.org/officeDocument/2006/relationships/hyperlink" Target="http://www.e-region.kg" TargetMode="External"/><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image" Target="media/image25.emf"/><Relationship Id="rId68" Type="http://schemas.openxmlformats.org/officeDocument/2006/relationships/image" Target="media/image29.jpeg"/><Relationship Id="rId76" Type="http://schemas.openxmlformats.org/officeDocument/2006/relationships/image" Target="media/image35.png"/><Relationship Id="rId84" Type="http://schemas.openxmlformats.org/officeDocument/2006/relationships/hyperlink" Target="http://www.itu.int/md/meetingdoc.asp?lang=en&amp;parent=D10-SG02-C&amp;question=Q17-3/2" TargetMode="External"/><Relationship Id="rId89" Type="http://schemas.openxmlformats.org/officeDocument/2006/relationships/hyperlink" Target="http://www.accumulate.se" TargetMode="External"/><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hyperlink" Target="http://www.euprava.me" TargetMode="External"/><Relationship Id="rId32" Type="http://schemas.openxmlformats.org/officeDocument/2006/relationships/image" Target="media/image8.png"/><Relationship Id="rId37" Type="http://schemas.openxmlformats.org/officeDocument/2006/relationships/hyperlink" Target="www.invil.org" TargetMode="External"/><Relationship Id="rId40" Type="http://schemas.openxmlformats.org/officeDocument/2006/relationships/image" Target="media/image10.png"/><Relationship Id="rId45" Type="http://schemas.openxmlformats.org/officeDocument/2006/relationships/hyperlink" Target="http://zakupki.okmot.kg" TargetMode="External"/><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image" Target="media/image27.png"/><Relationship Id="rId74" Type="http://schemas.openxmlformats.org/officeDocument/2006/relationships/image" Target="media/image33.png"/><Relationship Id="rId79" Type="http://schemas.openxmlformats.org/officeDocument/2006/relationships/image" Target="media/image38.png"/><Relationship Id="rId87" Type="http://schemas.openxmlformats.org/officeDocument/2006/relationships/hyperlink" Target="http://www.mynewsdesk.com/se/pressroom/accumulate/document/view/mobile-payment-systems-brief-iko-mobile-payment-service-28292" TargetMode="External"/><Relationship Id="rId5" Type="http://schemas.openxmlformats.org/officeDocument/2006/relationships/settings" Target="settings.xml"/><Relationship Id="rId61" Type="http://schemas.openxmlformats.org/officeDocument/2006/relationships/image" Target="media/image23.png"/><Relationship Id="rId82" Type="http://schemas.openxmlformats.org/officeDocument/2006/relationships/image" Target="media/image41.png"/><Relationship Id="rId90" Type="http://schemas.openxmlformats.org/officeDocument/2006/relationships/header" Target="header7.xml"/><Relationship Id="rId95"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yperlink" Target="http://zakupki.okmot.kg"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6.xml"/><Relationship Id="rId43" Type="http://schemas.openxmlformats.org/officeDocument/2006/relationships/hyperlink" Target="http://www.okmot.kg" TargetMode="External"/><Relationship Id="rId48" Type="http://schemas.openxmlformats.org/officeDocument/2006/relationships/hyperlink" Target="http://map.inkg.info" TargetMode="External"/><Relationship Id="rId56" Type="http://schemas.openxmlformats.org/officeDocument/2006/relationships/image" Target="media/image18.png"/><Relationship Id="rId64" Type="http://schemas.openxmlformats.org/officeDocument/2006/relationships/package" Target="embeddings/Microsoft_Word_Document4.docx"/><Relationship Id="rId69" Type="http://schemas.openxmlformats.org/officeDocument/2006/relationships/image" Target="media/image30.wmf"/><Relationship Id="rId77"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13.png"/><Relationship Id="rId72" Type="http://schemas.openxmlformats.org/officeDocument/2006/relationships/oleObject" Target="embeddings/oleObject2.bin"/><Relationship Id="rId80" Type="http://schemas.openxmlformats.org/officeDocument/2006/relationships/image" Target="media/image39.jpeg"/><Relationship Id="rId85" Type="http://schemas.openxmlformats.org/officeDocument/2006/relationships/hyperlink" Target="http://www.europeanpaymentscouncil.eu/knowledge_bank_detail.cfm?documents_id=564" TargetMode="External"/><Relationship Id="rId93"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emf"/><Relationship Id="rId33" Type="http://schemas.openxmlformats.org/officeDocument/2006/relationships/image" Target="media/image9.png"/><Relationship Id="rId38" Type="http://schemas.openxmlformats.org/officeDocument/2006/relationships/hyperlink" Target="http://en.wikipedia.org/wiki/SEA-ME-WE_4" TargetMode="External"/><Relationship Id="rId46" Type="http://schemas.openxmlformats.org/officeDocument/2006/relationships/hyperlink" Target="http://map.okmot.kg" TargetMode="External"/><Relationship Id="rId59" Type="http://schemas.openxmlformats.org/officeDocument/2006/relationships/image" Target="media/image21.png"/><Relationship Id="rId67" Type="http://schemas.openxmlformats.org/officeDocument/2006/relationships/image" Target="media/image28.emf"/><Relationship Id="rId20" Type="http://schemas.openxmlformats.org/officeDocument/2006/relationships/hyperlink" Target="http://www.okmot.kg" TargetMode="External"/><Relationship Id="rId41" Type="http://schemas.openxmlformats.org/officeDocument/2006/relationships/chart" Target="charts/chart1.xm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oleObject" Target="embeddings/oleObject1.bin"/><Relationship Id="rId75" Type="http://schemas.openxmlformats.org/officeDocument/2006/relationships/image" Target="media/image34.png"/><Relationship Id="rId83" Type="http://schemas.openxmlformats.org/officeDocument/2006/relationships/hyperlink" Target="http://www.soumu.go.jp/main_sosiki/joho_tsusin/eng/Releases/Telecommunications/120629_03.html" TargetMode="External"/><Relationship Id="rId88" Type="http://schemas.openxmlformats.org/officeDocument/2006/relationships/hyperlink" Target="http://www.youtube.com/playlist?list=PL5xZmvvYELkUOr2a2BuIorS7NPXa17tuY" TargetMode="External"/><Relationship Id="rId9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map.okmot.kg" TargetMode="External"/><Relationship Id="rId28" Type="http://schemas.openxmlformats.org/officeDocument/2006/relationships/image" Target="media/image5.png"/><Relationship Id="rId36" Type="http://schemas.openxmlformats.org/officeDocument/2006/relationships/footer" Target="footer6.xm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header" Target="header1.xml"/><Relationship Id="rId31" Type="http://schemas.openxmlformats.org/officeDocument/2006/relationships/hyperlink" Target="http://www.egovframe.go.kr" TargetMode="External"/><Relationship Id="rId44" Type="http://schemas.openxmlformats.org/officeDocument/2006/relationships/hyperlink" Target="http://budget.okmot.kg" TargetMode="External"/><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image" Target="media/image26.emf"/><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hyperlink" Target="http://vanha.mobeyforum.org/Knowledge-Center/Mobey-White-Papers"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www.itu.int/md/D10-SG02-INF-0091/" TargetMode="External"/><Relationship Id="rId1" Type="http://schemas.openxmlformats.org/officeDocument/2006/relationships/hyperlink" Target="http://www.itu.int/md/D10-SG02-INF-008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COMPO\Questions\SG02\Question%20(SG-2)-e.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11111111111111111111111111111111111111212122222222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121211121211222222222222222221112111313133333333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82760903013060683"/>
          <c:y val="7.447594519854752E-4"/>
        </c:manualLayout>
      </c:layout>
      <c:overlay val="0"/>
      <c:txPr>
        <a:bodyPr/>
        <a:lstStyle/>
        <a:p>
          <a:pPr>
            <a:defRPr sz="900" b="0" i="0" baseline="0">
              <a:latin typeface="Times New Roman" pitchFamily="18" charset="0"/>
            </a:defRPr>
          </a:pPr>
          <a:endParaRPr lang="ru-RU"/>
        </a:p>
      </c:txPr>
    </c:title>
    <c:autoTitleDeleted val="0"/>
    <c:plotArea>
      <c:layout/>
      <c:barChart>
        <c:barDir val="col"/>
        <c:grouping val="clustered"/>
        <c:varyColors val="0"/>
        <c:ser>
          <c:idx val="0"/>
          <c:order val="0"/>
          <c:tx>
            <c:strRef>
              <c:f>Sheet1!$B$1</c:f>
              <c:strCache>
                <c:ptCount val="1"/>
                <c:pt idx="0">
                  <c:v>(Unit : USD Million)</c:v>
                </c:pt>
              </c:strCache>
            </c:strRef>
          </c:tx>
          <c:invertIfNegative val="0"/>
          <c:dLbls>
            <c:dLbl>
              <c:idx val="0"/>
              <c:layout>
                <c:manualLayout>
                  <c:x val="0"/>
                  <c:y val="-1.49085793004357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490857930043575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032291357185652E-3"/>
                  <c:y val="2.23628689506532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118143447532660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490857930043579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118143447532656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2.6090013775762418E-2"/>
                </c:manualLayout>
              </c:layout>
              <c:showLegendKey val="0"/>
              <c:showVal val="1"/>
              <c:showCatName val="0"/>
              <c:showSerName val="0"/>
              <c:showPercent val="0"/>
              <c:showBubbleSize val="0"/>
              <c:extLst>
                <c:ext xmlns:c15="http://schemas.microsoft.com/office/drawing/2012/chart" uri="{CE6537A1-D6FC-4f65-9D91-7224C49458BB}"/>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2003</c:v>
                </c:pt>
                <c:pt idx="1">
                  <c:v>2004</c:v>
                </c:pt>
                <c:pt idx="2">
                  <c:v>2005</c:v>
                </c:pt>
                <c:pt idx="3">
                  <c:v>2006</c:v>
                </c:pt>
                <c:pt idx="4">
                  <c:v>2007</c:v>
                </c:pt>
                <c:pt idx="5">
                  <c:v>2008</c:v>
                </c:pt>
                <c:pt idx="6">
                  <c:v>2009</c:v>
                </c:pt>
              </c:numCache>
            </c:numRef>
          </c:cat>
          <c:val>
            <c:numRef>
              <c:f>Sheet1!$B$2:$B$8</c:f>
              <c:numCache>
                <c:formatCode>General</c:formatCode>
                <c:ptCount val="7"/>
                <c:pt idx="0">
                  <c:v>36.200000000000003</c:v>
                </c:pt>
                <c:pt idx="1">
                  <c:v>42.9</c:v>
                </c:pt>
                <c:pt idx="2">
                  <c:v>43.4</c:v>
                </c:pt>
                <c:pt idx="3">
                  <c:v>43.8</c:v>
                </c:pt>
                <c:pt idx="4">
                  <c:v>56</c:v>
                </c:pt>
                <c:pt idx="5">
                  <c:v>63</c:v>
                </c:pt>
                <c:pt idx="6">
                  <c:v>85.7</c:v>
                </c:pt>
              </c:numCache>
            </c:numRef>
          </c:val>
        </c:ser>
        <c:dLbls>
          <c:showLegendKey val="0"/>
          <c:showVal val="0"/>
          <c:showCatName val="0"/>
          <c:showSerName val="0"/>
          <c:showPercent val="0"/>
          <c:showBubbleSize val="0"/>
        </c:dLbls>
        <c:gapWidth val="150"/>
        <c:axId val="129137664"/>
        <c:axId val="111825664"/>
      </c:barChart>
      <c:catAx>
        <c:axId val="129137664"/>
        <c:scaling>
          <c:orientation val="minMax"/>
        </c:scaling>
        <c:delete val="0"/>
        <c:axPos val="b"/>
        <c:numFmt formatCode="General" sourceLinked="1"/>
        <c:majorTickMark val="out"/>
        <c:minorTickMark val="none"/>
        <c:tickLblPos val="nextTo"/>
        <c:txPr>
          <a:bodyPr/>
          <a:lstStyle/>
          <a:p>
            <a:pPr>
              <a:defRPr baseline="0">
                <a:latin typeface="Times New Roman" pitchFamily="18" charset="0"/>
              </a:defRPr>
            </a:pPr>
            <a:endParaRPr lang="ru-RU"/>
          </a:p>
        </c:txPr>
        <c:crossAx val="111825664"/>
        <c:crosses val="autoZero"/>
        <c:auto val="1"/>
        <c:lblAlgn val="ctr"/>
        <c:lblOffset val="100"/>
        <c:noMultiLvlLbl val="0"/>
      </c:catAx>
      <c:valAx>
        <c:axId val="111825664"/>
        <c:scaling>
          <c:orientation val="minMax"/>
        </c:scaling>
        <c:delete val="0"/>
        <c:axPos val="l"/>
        <c:majorGridlines/>
        <c:numFmt formatCode="General" sourceLinked="1"/>
        <c:majorTickMark val="out"/>
        <c:minorTickMark val="none"/>
        <c:tickLblPos val="nextTo"/>
        <c:txPr>
          <a:bodyPr/>
          <a:lstStyle/>
          <a:p>
            <a:pPr>
              <a:defRPr baseline="0">
                <a:latin typeface="Times New Roman" pitchFamily="18" charset="0"/>
              </a:defRPr>
            </a:pPr>
            <a:endParaRPr lang="ru-RU"/>
          </a:p>
        </c:txPr>
        <c:crossAx val="12913766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열1</c:v>
                </c:pt>
              </c:strCache>
            </c:strRef>
          </c:tx>
          <c:invertIfNegative val="0"/>
          <c:dLbls>
            <c:dLbl>
              <c:idx val="4"/>
              <c:layout>
                <c:manualLayout>
                  <c:x val="2.1070878453219055E-3"/>
                  <c:y val="-2.219744770105629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3.450521246063829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2003</c:v>
                </c:pt>
                <c:pt idx="1">
                  <c:v>2004</c:v>
                </c:pt>
                <c:pt idx="2">
                  <c:v>2005</c:v>
                </c:pt>
                <c:pt idx="3">
                  <c:v>2006</c:v>
                </c:pt>
                <c:pt idx="4">
                  <c:v>2007</c:v>
                </c:pt>
                <c:pt idx="5">
                  <c:v>2008</c:v>
                </c:pt>
                <c:pt idx="6">
                  <c:v>2009</c:v>
                </c:pt>
              </c:numCache>
            </c:numRef>
          </c:cat>
          <c:val>
            <c:numRef>
              <c:f>Sheet1!$B$2:$B$8</c:f>
              <c:numCache>
                <c:formatCode>0\.0%</c:formatCode>
                <c:ptCount val="7"/>
                <c:pt idx="0">
                  <c:v>0.20100000000000001</c:v>
                </c:pt>
                <c:pt idx="1">
                  <c:v>0.20200000000000001</c:v>
                </c:pt>
                <c:pt idx="2">
                  <c:v>0.27</c:v>
                </c:pt>
                <c:pt idx="3">
                  <c:v>0.4</c:v>
                </c:pt>
                <c:pt idx="4">
                  <c:v>0.74600000000000866</c:v>
                </c:pt>
                <c:pt idx="5">
                  <c:v>0.91900000000000004</c:v>
                </c:pt>
                <c:pt idx="6">
                  <c:v>0.97900000000000065</c:v>
                </c:pt>
              </c:numCache>
            </c:numRef>
          </c:val>
        </c:ser>
        <c:dLbls>
          <c:showLegendKey val="0"/>
          <c:showVal val="0"/>
          <c:showCatName val="0"/>
          <c:showSerName val="0"/>
          <c:showPercent val="0"/>
          <c:showBubbleSize val="0"/>
        </c:dLbls>
        <c:gapWidth val="150"/>
        <c:axId val="111743744"/>
        <c:axId val="111745280"/>
      </c:barChart>
      <c:catAx>
        <c:axId val="111743744"/>
        <c:scaling>
          <c:orientation val="minMax"/>
        </c:scaling>
        <c:delete val="0"/>
        <c:axPos val="b"/>
        <c:numFmt formatCode="General" sourceLinked="1"/>
        <c:majorTickMark val="out"/>
        <c:minorTickMark val="none"/>
        <c:tickLblPos val="nextTo"/>
        <c:txPr>
          <a:bodyPr/>
          <a:lstStyle/>
          <a:p>
            <a:pPr>
              <a:defRPr baseline="0"/>
            </a:pPr>
            <a:endParaRPr lang="ru-RU"/>
          </a:p>
        </c:txPr>
        <c:crossAx val="111745280"/>
        <c:crosses val="autoZero"/>
        <c:auto val="1"/>
        <c:lblAlgn val="ctr"/>
        <c:lblOffset val="100"/>
        <c:noMultiLvlLbl val="0"/>
      </c:catAx>
      <c:valAx>
        <c:axId val="111745280"/>
        <c:scaling>
          <c:orientation val="minMax"/>
        </c:scaling>
        <c:delete val="0"/>
        <c:axPos val="l"/>
        <c:majorGridlines/>
        <c:numFmt formatCode="0\.0%" sourceLinked="1"/>
        <c:majorTickMark val="out"/>
        <c:minorTickMark val="none"/>
        <c:tickLblPos val="nextTo"/>
        <c:crossAx val="111743744"/>
        <c:crosses val="autoZero"/>
        <c:crossBetween val="between"/>
      </c:valAx>
    </c:plotArea>
    <c:plotVisOnly val="1"/>
    <c:dispBlanksAs val="gap"/>
    <c:showDLblsOverMax val="0"/>
  </c:chart>
  <c:txPr>
    <a:bodyPr/>
    <a:lstStyle/>
    <a:p>
      <a:pPr>
        <a:defRPr baseline="0">
          <a:latin typeface="Times New Roman" pitchFamily="18" charset="0"/>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32E91-25B9-454A-9C7B-3501149D3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 (SG-2)-e.dotx</Template>
  <TotalTime>509</TotalTime>
  <Pages>140</Pages>
  <Words>56808</Words>
  <Characters>341337</Characters>
  <Application>Microsoft Office Word</Application>
  <DocSecurity>0</DocSecurity>
  <Lines>2844</Lines>
  <Paragraphs>794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397351</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Soby, Michele</dc:creator>
  <cp:lastModifiedBy>Sikacheva, Violetta</cp:lastModifiedBy>
  <cp:revision>50</cp:revision>
  <cp:lastPrinted>2014-02-17T07:20:00Z</cp:lastPrinted>
  <dcterms:created xsi:type="dcterms:W3CDTF">2014-01-31T09:13:00Z</dcterms:created>
  <dcterms:modified xsi:type="dcterms:W3CDTF">2014-02-20T13:48:00Z</dcterms:modified>
</cp:coreProperties>
</file>